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5.2.0 -->
  <w:body>
    <w:p>
      <w:pPr>
        <w:pStyle w:val="BodyText"/>
        <w:ind w:left="7890"/>
        <w:rPr>
          <w:rFonts w:ascii="Times New Roman"/>
        </w:rPr>
      </w:pPr>
      <w:r>
        <w:rPr>
          <w:rFonts w:ascii="Times New Roman"/>
        </w:rPr>
        <w:drawing>
          <wp:anchor distT="0" distB="0" distL="0" distR="0" simplePos="0" relativeHeight="251658240" behindDoc="0" locked="0" layoutInCell="1" allowOverlap="1">
            <wp:simplePos x="0" y="0"/>
            <wp:positionH relativeFrom="page">
              <wp:posOffset>5648323</wp:posOffset>
            </wp:positionH>
            <wp:positionV relativeFrom="page">
              <wp:posOffset>6730303</wp:posOffset>
            </wp:positionV>
            <wp:extent cx="496833" cy="231648"/>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xmlns:r="http://schemas.openxmlformats.org/officeDocument/2006/relationships" r:embed="rId4" cstate="print"/>
                    <a:stretch>
                      <a:fillRect/>
                    </a:stretch>
                  </pic:blipFill>
                  <pic:spPr>
                    <a:xfrm>
                      <a:off x="0" y="0"/>
                      <a:ext cx="496833" cy="231648"/>
                    </a:xfrm>
                    <a:prstGeom prst="rect">
                      <a:avLst/>
                    </a:prstGeom>
                  </pic:spPr>
                </pic:pic>
              </a:graphicData>
            </a:graphic>
          </wp:anchor>
        </w:drawing>
      </w:r>
      <w:r>
        <w:rPr>
          <w:rFonts w:ascii="Times New Roman"/>
        </w:rPr>
        <mc:AlternateContent>
          <mc:Choice Requires="wpg">
            <w:drawing>
              <wp:anchor distT="0" distB="0" distL="0" distR="0" simplePos="0" relativeHeight="251660288" behindDoc="0" locked="0" layoutInCell="1" allowOverlap="1">
                <wp:simplePos x="0" y="0"/>
                <wp:positionH relativeFrom="page">
                  <wp:posOffset>804669</wp:posOffset>
                </wp:positionH>
                <wp:positionV relativeFrom="page">
                  <wp:posOffset>159601</wp:posOffset>
                </wp:positionV>
                <wp:extent cx="3205480" cy="977900"/>
                <wp:effectExtent l="0" t="0" r="0" b="0"/>
                <wp:wrapNone/>
                <wp:docPr id="4" name="Group 4"/>
                <wp:cNvGraphicFramePr/>
                <a:graphic xmlns:a="http://schemas.openxmlformats.org/drawingml/2006/main">
                  <a:graphicData uri="http://schemas.microsoft.com/office/word/2010/wordprocessingGroup">
                    <wpg:wgp xmlns:wpg="http://schemas.microsoft.com/office/word/2010/wordprocessingGroup">
                      <wpg:cNvGrpSpPr/>
                      <wpg:grpSpPr>
                        <a:xfrm>
                          <a:off x="0" y="0"/>
                          <a:ext cx="3205480" cy="977900"/>
                          <a:chOff x="0" y="0"/>
                          <a:chExt cx="3205480" cy="977900"/>
                        </a:xfrm>
                      </wpg:grpSpPr>
                      <wps:wsp xmlns:wps="http://schemas.microsoft.com/office/word/2010/wordprocessingShape">
                        <wps:cNvPr id="5" name="Graphic 5"/>
                        <wps:cNvSpPr/>
                        <wps:spPr>
                          <a:xfrm>
                            <a:off x="6350" y="6353"/>
                            <a:ext cx="3192780" cy="965200"/>
                          </a:xfrm>
                          <a:custGeom>
                            <a:avLst/>
                            <a:gdLst/>
                            <a:rect l="l" t="t" r="r" b="b"/>
                            <a:pathLst>
                              <a:path fill="norm" h="965200" w="3192780" stroke="1">
                                <a:moveTo>
                                  <a:pt x="0" y="964873"/>
                                </a:moveTo>
                                <a:lnTo>
                                  <a:pt x="3192675" y="964873"/>
                                </a:lnTo>
                                <a:lnTo>
                                  <a:pt x="3192675" y="0"/>
                                </a:lnTo>
                                <a:lnTo>
                                  <a:pt x="0" y="0"/>
                                </a:lnTo>
                                <a:lnTo>
                                  <a:pt x="0" y="964873"/>
                                </a:lnTo>
                                <a:close/>
                              </a:path>
                            </a:pathLst>
                          </a:custGeom>
                          <a:ln w="12700">
                            <a:solidFill>
                              <a:srgbClr val="000000"/>
                            </a:solidFill>
                            <a:prstDash val="solid"/>
                          </a:ln>
                        </wps:spPr>
                        <wps:bodyPr wrap="square" lIns="0" tIns="0" rIns="0" bIns="0" rtlCol="0">
                          <a:prstTxWarp prst="textNoShape">
                            <a:avLst/>
                          </a:prstTxWarp>
                        </wps:bodyPr>
                      </wps:wsp>
                      <wps:wsp xmlns:wps="http://schemas.microsoft.com/office/word/2010/wordprocessingShape">
                        <wps:cNvPr id="6" name="Textbox 6"/>
                        <wps:cNvSpPr txBox="1"/>
                        <wps:spPr>
                          <a:xfrm>
                            <a:off x="0" y="0"/>
                            <a:ext cx="3205480" cy="977900"/>
                          </a:xfrm>
                          <a:prstGeom prst="rect">
                            <a:avLst/>
                          </a:prstGeom>
                        </wps:spPr>
                        <wps:txbx>
                          <w:txbxContent>
                            <w:p>
                              <w:pPr>
                                <w:spacing w:before="25" w:line="163" w:lineRule="auto"/>
                                <w:ind w:left="40" w:right="205" w:firstLine="0"/>
                                <w:jc w:val="left"/>
                                <w:rPr>
                                  <w:rFonts w:ascii="Yu Mincho Light" w:eastAsia="Yu Mincho Light"/>
                                  <w:b w:val="0"/>
                                  <w:sz w:val="24"/>
                                </w:rPr>
                              </w:pPr>
                              <w:r>
                                <w:rPr>
                                  <w:rFonts w:ascii="Yu Mincho Light" w:eastAsia="Yu Mincho Light"/>
                                  <w:b w:val="0"/>
                                  <w:spacing w:val="-2"/>
                                  <w:sz w:val="18"/>
                                </w:rPr>
                                <w:t>由於有關報告於2015年完成，所以報告的部分內容或未反映現時的最新情況。</w:t>
                              </w:r>
                            </w:p>
                            <w:p>
                              <w:pPr>
                                <w:spacing w:before="0" w:line="239" w:lineRule="exact"/>
                                <w:ind w:left="40" w:right="0" w:firstLine="0"/>
                                <w:jc w:val="left"/>
                                <w:rPr>
                                  <w:sz w:val="24"/>
                                </w:rPr>
                              </w:pPr>
                              <w:r>
                                <w:rPr>
                                  <w:sz w:val="18"/>
                                </w:rPr>
                                <w:t>報告書が</w:t>
                              </w:r>
                              <w:r>
                                <w:rPr>
                                  <w:sz w:val="18"/>
                                </w:rPr>
                                <w:t>完成したのは</w:t>
                              </w:r>
                              <w:r>
                                <w:rPr>
                                  <w:sz w:val="18"/>
                                </w:rPr>
                                <w:t>2015年で</w:t>
                              </w:r>
                              <w:r>
                                <w:rPr>
                                  <w:spacing w:val="-4"/>
                                  <w:sz w:val="18"/>
                                </w:rPr>
                                <w:t>ある</w:t>
                              </w:r>
                              <w:r>
                                <w:rPr>
                                  <w:sz w:val="18"/>
                                </w:rPr>
                                <w:t>。</w:t>
                              </w:r>
                            </w:p>
                            <w:p>
                              <w:pPr>
                                <w:spacing w:before="12" w:line="249" w:lineRule="auto"/>
                                <w:ind w:left="40" w:right="205" w:firstLine="0"/>
                                <w:jc w:val="left"/>
                                <w:rPr>
                                  <w:sz w:val="24"/>
                                </w:rPr>
                              </w:pPr>
                              <w:r>
                                <w:rPr>
                                  <w:sz w:val="18"/>
                                </w:rPr>
                                <w:t>の</w:t>
                              </w:r>
                              <w:r>
                                <w:rPr>
                                  <w:sz w:val="18"/>
                                </w:rPr>
                                <w:t>情報は</w:t>
                              </w:r>
                              <w:r>
                                <w:rPr>
                                  <w:sz w:val="18"/>
                                </w:rPr>
                                <w:t>最新の状況を</w:t>
                              </w:r>
                              <w:r>
                                <w:rPr>
                                  <w:sz w:val="18"/>
                                </w:rPr>
                                <w:t>反映して</w:t>
                              </w:r>
                              <w:r>
                                <w:rPr>
                                  <w:sz w:val="18"/>
                                </w:rPr>
                                <w:t>いない</w:t>
                              </w:r>
                              <w:r>
                                <w:rPr>
                                  <w:sz w:val="18"/>
                                </w:rPr>
                                <w:t>可能性がある</w:t>
                              </w:r>
                              <w:r>
                                <w:rPr>
                                  <w:sz w:val="18"/>
                                </w:rPr>
                                <w:t>。</w:t>
                              </w:r>
                            </w:p>
                          </w:txbxContent>
                        </wps:txbx>
                        <wps:bodyPr wrap="square" lIns="0" tIns="0" rIns="0" bIns="0" rtlCol="0"/>
                      </wps:wsp>
                    </wpg:wgp>
                  </a:graphicData>
                </a:graphic>
              </wp:anchor>
            </w:drawing>
          </mc:Choice>
          <mc:Fallback>
            <w:pict>
              <v:group id="_x0000_s1025" style="width:252.4pt;height:77pt;margin-top:12.57pt;margin-left:63.36pt;mso-position-horizontal-relative:page;mso-position-vertical-relative:page;position:absolute;z-index:251661312" coordorigin="1267,251" coordsize="5048,1540">
                <v:rect id="_x0000_s1026" style="width:5028;height:1520;left:1277;position:absolute;top:261" filled="f" stroked="t" strokecolor="black" strokeweight="1pt">
                  <v:stroke dashstyle="solid"/>
                </v:rect>
                <v:shapetype id="_x0000_t202" coordsize="21600,21600" o:spt="202" path="m,l,21600r21600,l21600,xe">
                  <v:stroke joinstyle="miter"/>
                  <v:path gradientshapeok="t" o:connecttype="rect"/>
                </v:shapetype>
                <v:shape id="_x0000_s1027" type="#_x0000_t202" style="width:5048;height:1540;left:1267;position:absolute;top:251" filled="f" stroked="f">
                  <v:textbox inset="0,0,0,0">
                    <w:txbxContent>
                      <w:p>
                        <w:pPr>
                          <w:spacing w:before="25" w:line="163" w:lineRule="auto"/>
                          <w:ind w:left="40" w:right="205" w:firstLine="0"/>
                          <w:jc w:val="left"/>
                          <w:rPr>
                            <w:rFonts w:ascii="Yu Mincho Light" w:eastAsia="Yu Mincho Light"/>
                            <w:b w:val="0"/>
                            <w:sz w:val="24"/>
                          </w:rPr>
                        </w:pPr>
                        <w:r>
                          <w:rPr>
                            <w:rFonts w:ascii="Yu Mincho Light" w:eastAsia="Yu Mincho Light"/>
                            <w:b w:val="0"/>
                            <w:spacing w:val="-2"/>
                            <w:sz w:val="24"/>
                          </w:rPr>
                          <w:t>由於有關報告於2015年完成，所以報告的部分內容或未反映現時的最新情況。</w:t>
                        </w:r>
                      </w:p>
                      <w:p>
                        <w:pPr>
                          <w:spacing w:before="0" w:line="239" w:lineRule="exact"/>
                          <w:ind w:left="40" w:right="0" w:firstLine="0"/>
                          <w:jc w:val="left"/>
                          <w:rPr>
                            <w:sz w:val="24"/>
                          </w:rPr>
                        </w:pPr>
                        <w:r>
                          <w:rPr>
                            <w:sz w:val="24"/>
                          </w:rPr>
                          <w:t>報告書が</w:t>
                        </w:r>
                        <w:r>
                          <w:rPr>
                            <w:sz w:val="24"/>
                          </w:rPr>
                          <w:t>完成したのは</w:t>
                        </w:r>
                        <w:r>
                          <w:rPr>
                            <w:sz w:val="24"/>
                          </w:rPr>
                          <w:t>2015年で</w:t>
                        </w:r>
                        <w:r>
                          <w:rPr>
                            <w:spacing w:val="-4"/>
                            <w:sz w:val="24"/>
                          </w:rPr>
                          <w:t>ある</w:t>
                        </w:r>
                        <w:r>
                          <w:rPr>
                            <w:sz w:val="24"/>
                          </w:rPr>
                          <w:t>。</w:t>
                        </w:r>
                      </w:p>
                      <w:p>
                        <w:pPr>
                          <w:spacing w:before="12" w:line="249" w:lineRule="auto"/>
                          <w:ind w:left="40" w:right="205" w:firstLine="0"/>
                          <w:jc w:val="left"/>
                          <w:rPr>
                            <w:sz w:val="24"/>
                          </w:rPr>
                        </w:pPr>
                        <w:r>
                          <w:rPr>
                            <w:sz w:val="24"/>
                          </w:rPr>
                          <w:t>の</w:t>
                        </w:r>
                        <w:r>
                          <w:rPr>
                            <w:sz w:val="24"/>
                          </w:rPr>
                          <w:t>情報は</w:t>
                        </w:r>
                        <w:r>
                          <w:rPr>
                            <w:sz w:val="24"/>
                          </w:rPr>
                          <w:t>最新の状況を</w:t>
                        </w:r>
                        <w:r>
                          <w:rPr>
                            <w:sz w:val="24"/>
                          </w:rPr>
                          <w:t>反映して</w:t>
                        </w:r>
                        <w:r>
                          <w:rPr>
                            <w:sz w:val="24"/>
                          </w:rPr>
                          <w:t>いない</w:t>
                        </w:r>
                        <w:r>
                          <w:rPr>
                            <w:sz w:val="24"/>
                          </w:rPr>
                          <w:t>可能性がある</w:t>
                        </w:r>
                        <w:r>
                          <w:rPr>
                            <w:sz w:val="24"/>
                          </w:rPr>
                          <w:t>。</w:t>
                        </w:r>
                      </w:p>
                    </w:txbxContent>
                  </v:textbox>
                </v:shape>
              </v:group>
            </w:pict>
          </mc:Fallback>
        </mc:AlternateContent>
      </w:r>
      <w:r>
        <w:rPr>
          <w:rFonts w:ascii="Times New Roman"/>
        </w:rPr>
        <w:drawing>
          <wp:inline distT="0" distB="0" distL="0" distR="0">
            <wp:extent cx="741219" cy="168306"/>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xmlns:r="http://schemas.openxmlformats.org/officeDocument/2006/relationships" r:embed="rId5" cstate="print"/>
                    <a:stretch>
                      <a:fillRect/>
                    </a:stretch>
                  </pic:blipFill>
                  <pic:spPr>
                    <a:xfrm>
                      <a:off x="0" y="0"/>
                      <a:ext cx="741219" cy="168306"/>
                    </a:xfrm>
                    <a:prstGeom prst="rect">
                      <a:avLst/>
                    </a:prstGeom>
                  </pic:spPr>
                </pic:pic>
              </a:graphicData>
            </a:graphic>
          </wp:inline>
        </w:drawing>
      </w:r>
    </w:p>
    <w:p>
      <w:pPr>
        <w:pStyle w:val="BodyText"/>
        <w:rPr>
          <w:rFonts w:ascii="Times New Roman"/>
          <w:sz w:val="27"/>
        </w:rPr>
      </w:pPr>
    </w:p>
    <w:p>
      <w:pPr>
        <w:pStyle w:val="BodyText"/>
        <w:spacing w:before="305"/>
        <w:rPr>
          <w:rFonts w:ascii="Times New Roman"/>
          <w:sz w:val="27"/>
        </w:rPr>
      </w:pPr>
    </w:p>
    <w:p>
      <w:pPr>
        <w:spacing w:before="0"/>
        <w:ind w:left="168" w:right="0" w:firstLine="0"/>
        <w:jc w:val="left"/>
        <w:rPr>
          <w:sz w:val="27"/>
        </w:rPr>
      </w:pPr>
      <w:r>
        <w:rPr>
          <w:w w:val="110"/>
          <w:sz w:val="20"/>
        </w:rPr>
        <w:t>土木</w:t>
      </w:r>
      <w:r>
        <w:rPr>
          <w:w w:val="110"/>
          <w:sz w:val="20"/>
        </w:rPr>
        <w:t>開発</w:t>
      </w:r>
      <w:r>
        <w:rPr>
          <w:spacing w:val="-2"/>
          <w:w w:val="110"/>
          <w:sz w:val="20"/>
        </w:rPr>
        <w:t>部</w:t>
      </w:r>
    </w:p>
    <w:p>
      <w:pPr>
        <w:pStyle w:val="BodyText"/>
        <w:rPr>
          <w:sz w:val="27"/>
        </w:rPr>
      </w:pPr>
    </w:p>
    <w:p>
      <w:pPr>
        <w:pStyle w:val="BodyText"/>
        <w:rPr>
          <w:sz w:val="27"/>
        </w:rPr>
      </w:pPr>
    </w:p>
    <w:p>
      <w:pPr>
        <w:pStyle w:val="BodyText"/>
        <w:rPr>
          <w:sz w:val="27"/>
        </w:rPr>
      </w:pPr>
    </w:p>
    <w:p>
      <w:pPr>
        <w:pStyle w:val="BodyText"/>
        <w:rPr>
          <w:sz w:val="27"/>
        </w:rPr>
      </w:pPr>
    </w:p>
    <w:p>
      <w:pPr>
        <w:pStyle w:val="BodyText"/>
        <w:spacing w:before="216"/>
        <w:rPr>
          <w:sz w:val="27"/>
        </w:rPr>
      </w:pPr>
    </w:p>
    <w:p>
      <w:pPr>
        <w:pStyle w:val="Title"/>
      </w:pPr>
      <w:r>
        <w:rPr>
          <w:sz w:val="21"/>
        </w:rPr>
        <w:t>協定</w:t>
      </w:r>
      <w:r>
        <w:rPr>
          <w:color w:val="161616"/>
          <w:sz w:val="21"/>
        </w:rPr>
        <w:t xml:space="preserve">番号 </w:t>
      </w:r>
      <w:r>
        <w:rPr>
          <w:sz w:val="21"/>
        </w:rPr>
        <w:t xml:space="preserve">CE </w:t>
      </w:r>
      <w:r>
        <w:rPr>
          <w:color w:val="0F0F0F"/>
          <w:sz w:val="21"/>
        </w:rPr>
        <w:t xml:space="preserve">14/2013 </w:t>
      </w:r>
      <w:r>
        <w:rPr>
          <w:color w:val="0F0F0F"/>
          <w:spacing w:val="-4"/>
          <w:sz w:val="21"/>
        </w:rPr>
        <w:t>(CE)</w:t>
      </w:r>
    </w:p>
    <w:p>
      <w:pPr>
        <w:pStyle w:val="BodyText"/>
        <w:spacing w:before="47"/>
        <w:rPr>
          <w:sz w:val="28"/>
        </w:rPr>
      </w:pPr>
    </w:p>
    <w:p>
      <w:pPr>
        <w:spacing w:before="0" w:line="240" w:lineRule="auto"/>
        <w:ind w:left="2047" w:right="2179" w:hanging="9"/>
        <w:jc w:val="center"/>
        <w:rPr>
          <w:b/>
          <w:sz w:val="28"/>
        </w:rPr>
      </w:pPr>
      <w:r>
        <w:rPr>
          <w:b/>
          <w:sz w:val="21"/>
        </w:rPr>
        <w:t>香港</w:t>
      </w:r>
      <w:r>
        <w:rPr>
          <w:b/>
          <w:color w:val="111111"/>
          <w:sz w:val="21"/>
        </w:rPr>
        <w:t>西部</w:t>
      </w:r>
      <w:r>
        <w:rPr>
          <w:b/>
          <w:sz w:val="21"/>
        </w:rPr>
        <w:t>海域における</w:t>
      </w:r>
      <w:r>
        <w:rPr>
          <w:sz w:val="21"/>
        </w:rPr>
        <w:t>3つの</w:t>
      </w:r>
      <w:r>
        <w:rPr>
          <w:b/>
          <w:sz w:val="21"/>
        </w:rPr>
        <w:t>近海</w:t>
      </w:r>
      <w:r>
        <w:rPr>
          <w:b/>
          <w:sz w:val="21"/>
        </w:rPr>
        <w:t>干拓</w:t>
      </w:r>
      <w:r>
        <w:rPr>
          <w:b/>
          <w:sz w:val="21"/>
        </w:rPr>
        <w:t>候補</w:t>
      </w:r>
      <w:r>
        <w:rPr>
          <w:b/>
          <w:sz w:val="21"/>
        </w:rPr>
        <w:t>累積的環境影響</w:t>
      </w:r>
      <w:r>
        <w:rPr>
          <w:sz w:val="21"/>
        </w:rPr>
        <w:t>アセスメント研究</w:t>
      </w:r>
      <w:r>
        <w:rPr>
          <w:color w:val="131313"/>
          <w:w w:val="90"/>
          <w:sz w:val="21"/>
        </w:rPr>
        <w:t>-</w:t>
      </w:r>
      <w:r>
        <w:rPr>
          <w:b/>
          <w:spacing w:val="-2"/>
          <w:sz w:val="21"/>
        </w:rPr>
        <w:t>調査</w:t>
      </w:r>
    </w:p>
    <w:p>
      <w:pPr>
        <w:pStyle w:val="BodyText"/>
        <w:spacing w:before="38"/>
        <w:rPr>
          <w:b/>
          <w:sz w:val="24"/>
        </w:rPr>
      </w:pPr>
    </w:p>
    <w:p>
      <w:pPr>
        <w:pStyle w:val="Heading2"/>
        <w:spacing w:before="1"/>
        <w:ind w:right="137"/>
        <w:jc w:val="center"/>
      </w:pPr>
      <w:r>
        <w:rPr>
          <w:sz w:val="18"/>
        </w:rPr>
        <w:t>最終</w:t>
      </w:r>
      <w:r>
        <w:rPr>
          <w:spacing w:val="-2"/>
          <w:sz w:val="18"/>
        </w:rPr>
        <w:t>報告</w:t>
      </w:r>
    </w:p>
    <w:p>
      <w:pPr>
        <w:pStyle w:val="BodyText"/>
        <w:rPr>
          <w:b/>
          <w:sz w:val="24"/>
        </w:rPr>
      </w:pPr>
    </w:p>
    <w:p>
      <w:pPr>
        <w:pStyle w:val="BodyText"/>
        <w:spacing w:before="59"/>
        <w:rPr>
          <w:b/>
          <w:sz w:val="24"/>
        </w:rPr>
      </w:pPr>
    </w:p>
    <w:p>
      <w:pPr>
        <w:spacing w:before="0"/>
        <w:ind w:left="0" w:right="139" w:firstLine="0"/>
        <w:jc w:val="center"/>
        <w:rPr>
          <w:sz w:val="23"/>
        </w:rPr>
      </w:pPr>
      <w:r>
        <w:rPr>
          <w:sz w:val="23"/>
        </w:rPr>
        <w:drawing>
          <wp:anchor distT="0" distB="0" distL="0" distR="0" simplePos="0" relativeHeight="251659264" behindDoc="0" locked="0" layoutInCell="1" allowOverlap="1">
            <wp:simplePos x="0" y="0"/>
            <wp:positionH relativeFrom="page">
              <wp:posOffset>5282539</wp:posOffset>
            </wp:positionH>
            <wp:positionV relativeFrom="paragraph">
              <wp:posOffset>1423784</wp:posOffset>
            </wp:positionV>
            <wp:extent cx="1496668" cy="240803"/>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6" cstate="print"/>
                    <a:stretch>
                      <a:fillRect/>
                    </a:stretch>
                  </pic:blipFill>
                  <pic:spPr>
                    <a:xfrm>
                      <a:off x="0" y="0"/>
                      <a:ext cx="1496668" cy="240803"/>
                    </a:xfrm>
                    <a:prstGeom prst="rect">
                      <a:avLst/>
                    </a:prstGeom>
                  </pic:spPr>
                </pic:pic>
              </a:graphicData>
            </a:graphic>
          </wp:anchor>
        </w:drawing>
      </w:r>
      <w:r>
        <w:rPr>
          <w:spacing w:val="-4"/>
          <w:sz w:val="17"/>
        </w:rPr>
        <w:t>2015年</w:t>
      </w:r>
      <w:r>
        <w:rPr>
          <w:sz w:val="17"/>
        </w:rPr>
        <w:t>3月</w:t>
      </w:r>
    </w:p>
    <w:p>
      <w:pPr>
        <w:pStyle w:val="BodyText"/>
      </w:pPr>
    </w:p>
    <w:p>
      <w:pPr>
        <w:pStyle w:val="BodyText"/>
      </w:pPr>
    </w:p>
    <w:p>
      <w:pPr>
        <w:pStyle w:val="BodyText"/>
        <w:spacing w:before="6"/>
      </w:pPr>
    </w:p>
    <w:tbl>
      <w:tblPr>
        <w:tblStyle w:val="TableNormal"/>
        <w:tblW w:w="0" w:type="auto"/>
        <w:jc w:val="left"/>
        <w:tblInd w:w="143"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CellMar>
          <w:top w:w="0" w:type="dxa"/>
          <w:left w:w="0" w:type="dxa"/>
          <w:bottom w:w="0" w:type="dxa"/>
          <w:right w:w="0" w:type="dxa"/>
        </w:tblCellMar>
        <w:tblLook w:val="01E0"/>
      </w:tblPr>
      <w:tblGrid>
        <w:gridCol w:w="2986"/>
        <w:gridCol w:w="2972"/>
        <w:gridCol w:w="2986"/>
      </w:tblGrid>
      <w:tr>
        <w:tblPrEx>
          <w:tblW w:w="0" w:type="auto"/>
          <w:tblInd w:w="143" w:type="dxa"/>
          <w:tblLayout w:type="fixed"/>
          <w:tblLook w:val="01E0"/>
        </w:tblPrEx>
        <w:trPr>
          <w:trHeight w:val="474"/>
        </w:trPr>
        <w:tc>
          <w:tcPr>
            <w:tcW w:w="2986" w:type="dxa"/>
          </w:tcPr>
          <w:p>
            <w:pPr>
              <w:pStyle w:val="TableParagraph"/>
              <w:rPr>
                <w:rFonts w:ascii="Times New Roman"/>
                <w:sz w:val="20"/>
              </w:rPr>
            </w:pPr>
          </w:p>
        </w:tc>
        <w:tc>
          <w:tcPr>
            <w:tcW w:w="2972" w:type="dxa"/>
          </w:tcPr>
          <w:p>
            <w:pPr>
              <w:pStyle w:val="TableParagraph"/>
              <w:spacing w:before="81"/>
              <w:ind w:left="28"/>
              <w:jc w:val="center"/>
              <w:rPr>
                <w:sz w:val="24"/>
              </w:rPr>
            </w:pPr>
            <w:r>
              <w:rPr>
                <w:spacing w:val="-4"/>
                <w:sz w:val="18"/>
              </w:rPr>
              <w:t>名称</w:t>
            </w:r>
          </w:p>
        </w:tc>
        <w:tc>
          <w:tcPr>
            <w:tcW w:w="2986" w:type="dxa"/>
          </w:tcPr>
          <w:p>
            <w:pPr>
              <w:pStyle w:val="TableParagraph"/>
              <w:spacing w:before="81"/>
              <w:ind w:left="993"/>
              <w:rPr>
                <w:sz w:val="24"/>
              </w:rPr>
            </w:pPr>
            <w:r>
              <w:rPr>
                <w:spacing w:val="-2"/>
                <w:sz w:val="18"/>
              </w:rPr>
              <w:t>署名</w:t>
            </w:r>
          </w:p>
        </w:tc>
      </w:tr>
      <w:tr>
        <w:tblPrEx>
          <w:tblW w:w="0" w:type="auto"/>
          <w:tblInd w:w="143" w:type="dxa"/>
          <w:tblLayout w:type="fixed"/>
          <w:tblLook w:val="01E0"/>
        </w:tblPrEx>
        <w:trPr>
          <w:trHeight w:val="575"/>
        </w:trPr>
        <w:tc>
          <w:tcPr>
            <w:tcW w:w="2986" w:type="dxa"/>
          </w:tcPr>
          <w:p>
            <w:pPr>
              <w:pStyle w:val="TableParagraph"/>
              <w:spacing w:before="144"/>
              <w:ind w:left="176"/>
              <w:rPr>
                <w:sz w:val="23"/>
              </w:rPr>
            </w:pPr>
            <w:r>
              <w:rPr>
                <w:sz w:val="17"/>
              </w:rPr>
              <w:t>準備と</w:t>
            </w:r>
            <w:r>
              <w:rPr>
                <w:spacing w:val="-2"/>
                <w:sz w:val="17"/>
              </w:rPr>
              <w:t>チェックを行った：</w:t>
            </w:r>
          </w:p>
        </w:tc>
        <w:tc>
          <w:tcPr>
            <w:tcW w:w="2972" w:type="dxa"/>
          </w:tcPr>
          <w:p>
            <w:pPr>
              <w:pStyle w:val="TableParagraph"/>
              <w:spacing w:before="129"/>
              <w:ind w:left="28" w:right="2"/>
              <w:jc w:val="center"/>
              <w:rPr>
                <w:sz w:val="24"/>
              </w:rPr>
            </w:pPr>
            <w:r>
              <w:rPr>
                <w:sz w:val="18"/>
              </w:rPr>
              <w:t>マーカス・</w:t>
            </w:r>
            <w:r>
              <w:rPr>
                <w:color w:val="1D1D1D"/>
                <w:spacing w:val="-5"/>
                <w:sz w:val="18"/>
              </w:rPr>
              <w:t>葉</w:t>
            </w:r>
          </w:p>
        </w:tc>
        <w:tc>
          <w:tcPr>
            <w:tcW w:w="2986" w:type="dxa"/>
          </w:tcPr>
          <w:p>
            <w:pPr>
              <w:pStyle w:val="TableParagraph"/>
              <w:spacing w:before="11"/>
              <w:rPr>
                <w:sz w:val="9"/>
              </w:rPr>
            </w:pPr>
          </w:p>
          <w:p>
            <w:pPr>
              <w:pStyle w:val="TableParagraph"/>
              <w:ind w:left="1239"/>
              <w:rPr>
                <w:sz w:val="20"/>
              </w:rPr>
            </w:pPr>
            <w:r>
              <w:rPr>
                <w:sz w:val="20"/>
              </w:rPr>
              <w:drawing>
                <wp:inline distT="0" distB="0" distL="0" distR="0">
                  <wp:extent cx="310902" cy="27432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7" cstate="print"/>
                          <a:stretch>
                            <a:fillRect/>
                          </a:stretch>
                        </pic:blipFill>
                        <pic:spPr>
                          <a:xfrm>
                            <a:off x="0" y="0"/>
                            <a:ext cx="310902" cy="274320"/>
                          </a:xfrm>
                          <a:prstGeom prst="rect">
                            <a:avLst/>
                          </a:prstGeom>
                        </pic:spPr>
                      </pic:pic>
                    </a:graphicData>
                  </a:graphic>
                </wp:inline>
              </w:drawing>
            </w:r>
          </w:p>
        </w:tc>
      </w:tr>
      <w:tr>
        <w:tblPrEx>
          <w:tblW w:w="0" w:type="auto"/>
          <w:tblInd w:w="143" w:type="dxa"/>
          <w:tblLayout w:type="fixed"/>
          <w:tblLook w:val="01E0"/>
        </w:tblPrEx>
        <w:trPr>
          <w:trHeight w:val="575"/>
        </w:trPr>
        <w:tc>
          <w:tcPr>
            <w:tcW w:w="2986" w:type="dxa"/>
          </w:tcPr>
          <w:p>
            <w:pPr>
              <w:pStyle w:val="TableParagraph"/>
              <w:spacing w:before="129"/>
              <w:ind w:left="175"/>
              <w:rPr>
                <w:sz w:val="24"/>
              </w:rPr>
            </w:pPr>
            <w:r>
              <w:rPr>
                <w:sz w:val="18"/>
              </w:rPr>
              <w:t>審査</w:t>
            </w:r>
            <w:r>
              <w:rPr>
                <w:sz w:val="18"/>
              </w:rPr>
              <w:t>・</w:t>
            </w:r>
            <w:r>
              <w:rPr>
                <w:spacing w:val="-2"/>
                <w:sz w:val="18"/>
              </w:rPr>
              <w:t>承認された：</w:t>
            </w:r>
          </w:p>
        </w:tc>
        <w:tc>
          <w:tcPr>
            <w:tcW w:w="2972" w:type="dxa"/>
          </w:tcPr>
          <w:p>
            <w:pPr>
              <w:pStyle w:val="TableParagraph"/>
              <w:spacing w:before="139"/>
              <w:ind w:left="28" w:right="11"/>
              <w:jc w:val="center"/>
              <w:rPr>
                <w:sz w:val="23"/>
              </w:rPr>
            </w:pPr>
            <w:r>
              <w:rPr>
                <w:sz w:val="17"/>
              </w:rPr>
              <w:t>フリーマン・</w:t>
            </w:r>
            <w:r>
              <w:rPr>
                <w:spacing w:val="-2"/>
                <w:sz w:val="17"/>
              </w:rPr>
              <w:t>チャン</w:t>
            </w:r>
          </w:p>
        </w:tc>
        <w:tc>
          <w:tcPr>
            <w:tcW w:w="2986" w:type="dxa"/>
          </w:tcPr>
          <w:p>
            <w:pPr>
              <w:pStyle w:val="TableParagraph"/>
              <w:spacing w:line="153" w:lineRule="exact"/>
              <w:ind w:left="1436"/>
              <w:rPr>
                <w:position w:val="-2"/>
                <w:sz w:val="15"/>
              </w:rPr>
            </w:pPr>
            <w:r>
              <w:rPr>
                <w:position w:val="-2"/>
                <w:sz w:val="15"/>
              </w:rPr>
              <w:drawing>
                <wp:inline distT="0" distB="0" distL="0" distR="0">
                  <wp:extent cx="63883" cy="97154"/>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8" cstate="print"/>
                          <a:stretch>
                            <a:fillRect/>
                          </a:stretch>
                        </pic:blipFill>
                        <pic:spPr>
                          <a:xfrm>
                            <a:off x="0" y="0"/>
                            <a:ext cx="63883" cy="97154"/>
                          </a:xfrm>
                          <a:prstGeom prst="rect">
                            <a:avLst/>
                          </a:prstGeom>
                        </pic:spPr>
                      </pic:pic>
                    </a:graphicData>
                  </a:graphic>
                </wp:inline>
              </w:drawing>
            </w:r>
          </w:p>
        </w:tc>
      </w:tr>
    </w:tbl>
    <w:p>
      <w:pPr>
        <w:pStyle w:val="BodyText"/>
        <w:spacing w:before="185"/>
      </w:pPr>
      <w:r>
        <mc:AlternateContent>
          <mc:Choice Requires="wpg">
            <w:drawing>
              <wp:anchor distT="0" distB="0" distL="0" distR="0" simplePos="0" relativeHeight="251716608" behindDoc="1" locked="0" layoutInCell="1" allowOverlap="1">
                <wp:simplePos x="0" y="0"/>
                <wp:positionH relativeFrom="page">
                  <wp:posOffset>999811</wp:posOffset>
                </wp:positionH>
                <wp:positionV relativeFrom="paragraph">
                  <wp:posOffset>284036</wp:posOffset>
                </wp:positionV>
                <wp:extent cx="5676265" cy="1594485"/>
                <wp:effectExtent l="0" t="0" r="0" b="0"/>
                <wp:wrapTopAndBottom/>
                <wp:docPr id="11" name="Group 11"/>
                <wp:cNvGraphicFramePr/>
                <a:graphic xmlns:a="http://schemas.openxmlformats.org/drawingml/2006/main">
                  <a:graphicData uri="http://schemas.microsoft.com/office/word/2010/wordprocessingGroup">
                    <wpg:wgp xmlns:wpg="http://schemas.microsoft.com/office/word/2010/wordprocessingGroup">
                      <wpg:cNvGrpSpPr/>
                      <wpg:grpSpPr>
                        <a:xfrm>
                          <a:off x="0" y="0"/>
                          <a:ext cx="5676265" cy="1594485"/>
                          <a:chOff x="0" y="0"/>
                          <a:chExt cx="5676265" cy="1594485"/>
                        </a:xfrm>
                      </wpg:grpSpPr>
                      <wps:wsp xmlns:wps="http://schemas.microsoft.com/office/word/2010/wordprocessingShape">
                        <wps:cNvPr id="12" name="Graphic 12"/>
                        <wps:cNvSpPr/>
                        <wps:spPr>
                          <a:xfrm>
                            <a:off x="4572" y="0"/>
                            <a:ext cx="1270" cy="1594485"/>
                          </a:xfrm>
                          <a:custGeom>
                            <a:avLst/>
                            <a:gdLst/>
                            <a:rect l="l" t="t" r="r" b="b"/>
                            <a:pathLst>
                              <a:path fill="norm" h="1594485" w="0" stroke="1">
                                <a:moveTo>
                                  <a:pt x="0" y="1594180"/>
                                </a:moveTo>
                                <a:lnTo>
                                  <a:pt x="0" y="0"/>
                                </a:lnTo>
                              </a:path>
                            </a:pathLst>
                          </a:custGeom>
                          <a:ln w="9144">
                            <a:solidFill>
                              <a:srgbClr val="444444"/>
                            </a:solidFill>
                            <a:prstDash val="solid"/>
                          </a:ln>
                        </wps:spPr>
                        <wps:bodyPr wrap="square" lIns="0" tIns="0" rIns="0" bIns="0" rtlCol="0">
                          <a:prstTxWarp prst="textNoShape">
                            <a:avLst/>
                          </a:prstTxWarp>
                        </wps:bodyPr>
                      </wps:wsp>
                      <wps:wsp xmlns:wps="http://schemas.microsoft.com/office/word/2010/wordprocessingShape">
                        <wps:cNvPr id="13" name="Graphic 13"/>
                        <wps:cNvSpPr/>
                        <wps:spPr>
                          <a:xfrm>
                            <a:off x="5671185" y="0"/>
                            <a:ext cx="1270" cy="1594485"/>
                          </a:xfrm>
                          <a:custGeom>
                            <a:avLst/>
                            <a:gdLst/>
                            <a:rect l="l" t="t" r="r" b="b"/>
                            <a:pathLst>
                              <a:path fill="norm" h="1594485" w="0" stroke="1">
                                <a:moveTo>
                                  <a:pt x="0" y="1594180"/>
                                </a:moveTo>
                                <a:lnTo>
                                  <a:pt x="0" y="0"/>
                                </a:lnTo>
                              </a:path>
                            </a:pathLst>
                          </a:custGeom>
                          <a:ln w="9144">
                            <a:solidFill>
                              <a:srgbClr val="444444"/>
                            </a:solidFill>
                            <a:prstDash val="solid"/>
                          </a:ln>
                        </wps:spPr>
                        <wps:bodyPr wrap="square" lIns="0" tIns="0" rIns="0" bIns="0" rtlCol="0">
                          <a:prstTxWarp prst="textNoShape">
                            <a:avLst/>
                          </a:prstTxWarp>
                        </wps:bodyPr>
                      </wps:wsp>
                      <wps:wsp xmlns:wps="http://schemas.microsoft.com/office/word/2010/wordprocessingShape">
                        <wps:cNvPr id="14" name="Graphic 14"/>
                        <wps:cNvSpPr/>
                        <wps:spPr>
                          <a:xfrm>
                            <a:off x="0" y="4572"/>
                            <a:ext cx="5676265" cy="1270"/>
                          </a:xfrm>
                          <a:custGeom>
                            <a:avLst/>
                            <a:gdLst/>
                            <a:rect l="l" t="t" r="r" b="b"/>
                            <a:pathLst>
                              <a:path fill="norm" h="0" w="5676265" stroke="1">
                                <a:moveTo>
                                  <a:pt x="0" y="0"/>
                                </a:moveTo>
                                <a:lnTo>
                                  <a:pt x="5675756" y="0"/>
                                </a:lnTo>
                              </a:path>
                            </a:pathLst>
                          </a:custGeom>
                          <a:ln w="9144">
                            <a:solidFill>
                              <a:srgbClr val="444444"/>
                            </a:solidFill>
                            <a:prstDash val="solid"/>
                          </a:ln>
                        </wps:spPr>
                        <wps:bodyPr wrap="square" lIns="0" tIns="0" rIns="0" bIns="0" rtlCol="0">
                          <a:prstTxWarp prst="textNoShape">
                            <a:avLst/>
                          </a:prstTxWarp>
                        </wps:bodyPr>
                      </wps:wsp>
                      <wps:wsp xmlns:wps="http://schemas.microsoft.com/office/word/2010/wordprocessingShape">
                        <wps:cNvPr id="15" name="Textbox 15"/>
                        <wps:cNvSpPr txBox="1"/>
                        <wps:spPr>
                          <a:xfrm>
                            <a:off x="4572" y="477033"/>
                            <a:ext cx="5666740" cy="1113155"/>
                          </a:xfrm>
                          <a:prstGeom prst="rect">
                            <a:avLst/>
                          </a:prstGeom>
                          <a:ln w="9144">
                            <a:solidFill>
                              <a:srgbClr val="444444"/>
                            </a:solidFill>
                            <a:prstDash val="solid"/>
                          </a:ln>
                        </wps:spPr>
                        <wps:txbx>
                          <w:txbxContent>
                            <w:p>
                              <w:pPr>
                                <w:spacing w:before="206"/>
                                <w:ind w:left="105" w:right="0" w:firstLine="0"/>
                                <w:jc w:val="left"/>
                                <w:rPr>
                                  <w:b/>
                                  <w:sz w:val="20"/>
                                </w:rPr>
                              </w:pPr>
                              <w:r>
                                <w:rPr>
                                  <w:b/>
                                  <w:spacing w:val="-2"/>
                                  <w:sz w:val="15"/>
                                </w:rPr>
                                <w:t>免責事項</w:t>
                              </w:r>
                            </w:p>
                            <w:p>
                              <w:pPr>
                                <w:spacing w:before="187" w:line="225" w:lineRule="auto"/>
                                <w:ind w:left="111" w:right="94" w:hanging="6"/>
                                <w:jc w:val="both"/>
                                <w:rPr>
                                  <w:sz w:val="17"/>
                                </w:rPr>
                              </w:pPr>
                              <w:r>
                                <w:rPr>
                                  <w:spacing w:val="-4"/>
                                  <w:sz w:val="13"/>
                                </w:rPr>
                                <w:t>本報告書は</w:t>
                              </w:r>
                              <w:r>
                                <w:rPr>
                                  <w:spacing w:val="-4"/>
                                  <w:sz w:val="13"/>
                                </w:rPr>
                                <w:t>土木</w:t>
                              </w:r>
                              <w:r>
                                <w:rPr>
                                  <w:spacing w:val="-4"/>
                                  <w:sz w:val="13"/>
                                </w:rPr>
                                <w:t>開発</w:t>
                              </w:r>
                              <w:r>
                                <w:rPr>
                                  <w:spacing w:val="-4"/>
                                  <w:sz w:val="13"/>
                                </w:rPr>
                                <w:t>部の</w:t>
                              </w:r>
                              <w:r>
                                <w:rPr>
                                  <w:color w:val="0F0F0F"/>
                                  <w:spacing w:val="-4"/>
                                  <w:sz w:val="13"/>
                                </w:rPr>
                                <w:t>ために</w:t>
                              </w:r>
                              <w:r>
                                <w:rPr>
                                  <w:spacing w:val="-4"/>
                                  <w:sz w:val="13"/>
                                </w:rPr>
                                <w:t>作成されたもの</w:t>
                              </w:r>
                              <w:r>
                                <w:rPr>
                                  <w:spacing w:val="-4"/>
                                  <w:sz w:val="13"/>
                                </w:rPr>
                                <w:t>であり、</w:t>
                              </w:r>
                              <w:r>
                                <w:rPr>
                                  <w:spacing w:val="-6"/>
                                  <w:sz w:val="13"/>
                                </w:rPr>
                                <w:t xml:space="preserve">契約番号 CE 14/2013 </w:t>
                              </w:r>
                              <w:r>
                                <w:rPr>
                                  <w:spacing w:val="-6"/>
                                  <w:sz w:val="13"/>
                                </w:rPr>
                                <w:t>(CE)</w:t>
                              </w:r>
                              <w:r>
                                <w:rPr>
                                  <w:color w:val="111111"/>
                                  <w:spacing w:val="-6"/>
                                  <w:sz w:val="13"/>
                                </w:rPr>
                                <w:t>に</w:t>
                              </w:r>
                              <w:r>
                                <w:rPr>
                                  <w:spacing w:val="-6"/>
                                  <w:sz w:val="13"/>
                                </w:rPr>
                                <w:t>関連</w:t>
                              </w:r>
                              <w:r>
                                <w:rPr>
                                  <w:spacing w:val="-4"/>
                                  <w:sz w:val="13"/>
                                </w:rPr>
                                <w:t>し、</w:t>
                              </w:r>
                              <w:r>
                                <w:rPr>
                                  <w:spacing w:val="-4"/>
                                  <w:sz w:val="13"/>
                                </w:rPr>
                                <w:t>同部のみ の</w:t>
                              </w:r>
                              <w:r>
                                <w:rPr>
                                  <w:spacing w:val="-4"/>
                                  <w:sz w:val="13"/>
                                </w:rPr>
                                <w:t>利益のために</w:t>
                              </w:r>
                              <w:r>
                                <w:rPr>
                                  <w:spacing w:val="-4"/>
                                  <w:sz w:val="13"/>
                                </w:rPr>
                                <w:t>提供されるもの</w:t>
                              </w:r>
                              <w:r>
                                <w:rPr>
                                  <w:color w:val="0C0C0C"/>
                                  <w:spacing w:val="-6"/>
                                  <w:sz w:val="13"/>
                                </w:rPr>
                                <w:t>であり、</w:t>
                              </w:r>
                              <w:r>
                                <w:rPr>
                                  <w:spacing w:val="-4"/>
                                  <w:sz w:val="13"/>
                                </w:rPr>
                                <w:t>土木</w:t>
                              </w:r>
                              <w:r>
                                <w:rPr>
                                  <w:spacing w:val="-4"/>
                                  <w:sz w:val="13"/>
                                </w:rPr>
                                <w:t>開発部</w:t>
                              </w:r>
                              <w:r>
                                <w:rPr>
                                  <w:spacing w:val="-6"/>
                                  <w:sz w:val="13"/>
                                </w:rPr>
                                <w:t>以外の</w:t>
                              </w:r>
                              <w:r>
                                <w:rPr>
                                  <w:spacing w:val="-6"/>
                                  <w:sz w:val="13"/>
                                </w:rPr>
                                <w:t>いかなる</w:t>
                              </w:r>
                              <w:r>
                                <w:rPr>
                                  <w:spacing w:val="-6"/>
                                  <w:sz w:val="13"/>
                                </w:rPr>
                                <w:t>者に対しても</w:t>
                              </w:r>
                              <w:r>
                                <w:rPr>
                                  <w:spacing w:val="-6"/>
                                  <w:sz w:val="13"/>
                                </w:rPr>
                                <w:t>、</w:t>
                              </w:r>
                              <w:r>
                                <w:rPr>
                                  <w:spacing w:val="-4"/>
                                  <w:sz w:val="13"/>
                                </w:rPr>
                                <w:t>当社の</w:t>
                              </w:r>
                              <w:r>
                                <w:rPr>
                                  <w:color w:val="0E0E0E"/>
                                  <w:spacing w:val="-4"/>
                                  <w:sz w:val="13"/>
                                </w:rPr>
                                <w:t>事前の</w:t>
                              </w:r>
                              <w:r>
                                <w:rPr>
                                  <w:spacing w:val="-4"/>
                                  <w:sz w:val="13"/>
                                </w:rPr>
                                <w:t>書面 による</w:t>
                              </w:r>
                              <w:r>
                                <w:rPr>
                                  <w:spacing w:val="-4"/>
                                  <w:sz w:val="13"/>
                                </w:rPr>
                                <w:t>同意</w:t>
                              </w:r>
                              <w:r>
                                <w:rPr>
                                  <w:spacing w:val="-4"/>
                                  <w:sz w:val="13"/>
                                </w:rPr>
                                <w:t>なしに</w:t>
                              </w:r>
                              <w:r>
                                <w:rPr>
                                  <w:spacing w:val="-6"/>
                                  <w:sz w:val="13"/>
                                </w:rPr>
                                <w:t>、本報告</w:t>
                              </w:r>
                              <w:r>
                                <w:rPr>
                                  <w:spacing w:val="-6"/>
                                  <w:sz w:val="13"/>
                                </w:rPr>
                                <w:t>書を開示</w:t>
                              </w:r>
                              <w:r>
                                <w:rPr>
                                  <w:color w:val="0F0F0F"/>
                                  <w:spacing w:val="-6"/>
                                  <w:sz w:val="13"/>
                                </w:rPr>
                                <w:t>、</w:t>
                              </w:r>
                              <w:r>
                                <w:rPr>
                                  <w:spacing w:val="-6"/>
                                  <w:sz w:val="13"/>
                                </w:rPr>
                                <w:t>引用、</w:t>
                              </w:r>
                              <w:r>
                                <w:rPr>
                                  <w:spacing w:val="-6"/>
                                  <w:sz w:val="13"/>
                                </w:rPr>
                                <w:t>依拠</w:t>
                              </w:r>
                              <w:r>
                                <w:rPr>
                                  <w:spacing w:val="-6"/>
                                  <w:sz w:val="13"/>
                                </w:rPr>
                                <w:t>することはできない</w:t>
                              </w:r>
                              <w:r>
                                <w:rPr>
                                  <w:spacing w:val="-4"/>
                                  <w:sz w:val="13"/>
                                </w:rPr>
                                <w:t>。</w:t>
                              </w:r>
                              <w:r>
                                <w:rPr>
                                  <w:sz w:val="13"/>
                                </w:rPr>
                                <w:t>本報告書の</w:t>
                              </w:r>
                              <w:r>
                                <w:rPr>
                                  <w:sz w:val="13"/>
                                </w:rPr>
                                <w:t>コピーを</w:t>
                              </w:r>
                              <w:r>
                                <w:rPr>
                                  <w:sz w:val="13"/>
                                </w:rPr>
                                <w:t>所有</w:t>
                              </w:r>
                              <w:r>
                                <w:rPr>
                                  <w:sz w:val="13"/>
                                </w:rPr>
                                <w:t>する</w:t>
                              </w:r>
                              <w:r>
                                <w:rPr>
                                  <w:spacing w:val="-4"/>
                                  <w:sz w:val="13"/>
                                </w:rPr>
                                <w:t>者</w:t>
                              </w:r>
                              <w:r>
                                <w:rPr>
                                  <w:spacing w:val="-4"/>
                                  <w:sz w:val="13"/>
                                </w:rPr>
                                <w:t>（</w:t>
                              </w:r>
                              <w:r>
                                <w:rPr>
                                  <w:spacing w:val="-4"/>
                                  <w:sz w:val="13"/>
                                </w:rPr>
                                <w:t>土木</w:t>
                              </w:r>
                              <w:r>
                                <w:rPr>
                                  <w:sz w:val="13"/>
                                </w:rPr>
                                <w:t>開発</w:t>
                              </w:r>
                              <w:r>
                                <w:rPr>
                                  <w:sz w:val="13"/>
                                </w:rPr>
                                <w:t>部を</w:t>
                              </w:r>
                              <w:r>
                                <w:rPr>
                                  <w:spacing w:val="-4"/>
                                  <w:sz w:val="13"/>
                                </w:rPr>
                                <w:t>除く</w:t>
                              </w:r>
                              <w:r>
                                <w:rPr>
                                  <w:sz w:val="13"/>
                                </w:rPr>
                                <w:t>）は</w:t>
                              </w:r>
                              <w:r>
                                <w:rPr>
                                  <w:sz w:val="13"/>
                                </w:rPr>
                                <w:t>、当社の</w:t>
                              </w:r>
                              <w:r>
                                <w:rPr>
                                  <w:spacing w:val="-6"/>
                                  <w:sz w:val="13"/>
                                </w:rPr>
                                <w:t>書面による明示的な同意</w:t>
                              </w:r>
                              <w:r>
                                <w:rPr>
                                  <w:sz w:val="13"/>
                                </w:rPr>
                                <w:t>なしに</w:t>
                              </w:r>
                              <w:r>
                                <w:rPr>
                                  <w:sz w:val="13"/>
                                </w:rPr>
                                <w:t>本報告</w:t>
                              </w:r>
                              <w:r>
                                <w:rPr>
                                  <w:sz w:val="13"/>
                                </w:rPr>
                                <w:t>書に依拠</w:t>
                              </w:r>
                              <w:r>
                                <w:rPr>
                                  <w:color w:val="212121"/>
                                  <w:sz w:val="13"/>
                                </w:rPr>
                                <w:t>する</w:t>
                              </w:r>
                              <w:r>
                                <w:rPr>
                                  <w:sz w:val="13"/>
                                </w:rPr>
                                <w:t>ことは</w:t>
                              </w:r>
                              <w:r>
                                <w:rPr>
                                  <w:color w:val="111111"/>
                                  <w:spacing w:val="-6"/>
                                  <w:sz w:val="13"/>
                                </w:rPr>
                                <w:t>できず、</w:t>
                              </w:r>
                              <w:r>
                                <w:rPr>
                                  <w:spacing w:val="-6"/>
                                  <w:sz w:val="13"/>
                                </w:rPr>
                                <w:t>土木</w:t>
                              </w:r>
                              <w:r>
                                <w:rPr>
                                  <w:spacing w:val="-6"/>
                                  <w:sz w:val="13"/>
                                </w:rPr>
                                <w:t>開発</w:t>
                              </w:r>
                              <w:r>
                                <w:rPr>
                                  <w:spacing w:val="-6"/>
                                  <w:sz w:val="13"/>
                                </w:rPr>
                                <w:t>部は</w:t>
                              </w:r>
                              <w:r>
                                <w:rPr>
                                  <w:color w:val="0C0C0C"/>
                                  <w:sz w:val="13"/>
                                </w:rPr>
                                <w:t>上記</w:t>
                              </w:r>
                              <w:r>
                                <w:rPr>
                                  <w:spacing w:val="-6"/>
                                  <w:sz w:val="13"/>
                                </w:rPr>
                                <w:t>以外の</w:t>
                              </w:r>
                              <w:r>
                                <w:rPr>
                                  <w:spacing w:val="-6"/>
                                  <w:sz w:val="13"/>
                                </w:rPr>
                                <w:t>いかなる目的においても</w:t>
                              </w:r>
                              <w:r>
                                <w:rPr>
                                  <w:spacing w:val="-6"/>
                                  <w:sz w:val="13"/>
                                </w:rPr>
                                <w:t>本報告書に</w:t>
                              </w:r>
                              <w:r>
                                <w:rPr>
                                  <w:spacing w:val="-6"/>
                                  <w:sz w:val="13"/>
                                </w:rPr>
                                <w:t>依拠</w:t>
                              </w:r>
                              <w:r>
                                <w:rPr>
                                  <w:color w:val="0F0F0F"/>
                                  <w:spacing w:val="-6"/>
                                  <w:sz w:val="13"/>
                                </w:rPr>
                                <w:t>する</w:t>
                              </w:r>
                              <w:r>
                                <w:rPr>
                                  <w:color w:val="1C1C1C"/>
                                  <w:spacing w:val="-6"/>
                                  <w:sz w:val="13"/>
                                </w:rPr>
                                <w:t>ことは</w:t>
                              </w:r>
                              <w:r>
                                <w:rPr>
                                  <w:spacing w:val="-6"/>
                                  <w:sz w:val="13"/>
                                </w:rPr>
                                <w:t>できない</w:t>
                              </w:r>
                              <w:r>
                                <w:rPr>
                                  <w:color w:val="0C0C0C"/>
                                  <w:sz w:val="13"/>
                                </w:rPr>
                                <w:t>。</w:t>
                              </w:r>
                            </w:p>
                          </w:txbxContent>
                        </wps:txbx>
                        <wps:bodyPr wrap="square" lIns="0" tIns="0" rIns="0" bIns="0" rtlCol="0"/>
                      </wps:wsp>
                      <wps:wsp xmlns:wps="http://schemas.microsoft.com/office/word/2010/wordprocessingShape">
                        <wps:cNvPr id="16" name="Textbox 16"/>
                        <wps:cNvSpPr txBox="1"/>
                        <wps:spPr>
                          <a:xfrm>
                            <a:off x="3329562" y="65907"/>
                            <a:ext cx="1524635" cy="163195"/>
                          </a:xfrm>
                          <a:prstGeom prst="rect">
                            <a:avLst/>
                          </a:prstGeom>
                        </wps:spPr>
                        <wps:txbx>
                          <w:txbxContent>
                            <w:p>
                              <w:pPr>
                                <w:tabs>
                                  <w:tab w:val="left" w:pos="800"/>
                                </w:tabs>
                                <w:spacing w:before="0" w:line="257" w:lineRule="exact"/>
                                <w:ind w:left="0" w:right="0" w:firstLine="0"/>
                                <w:jc w:val="left"/>
                                <w:rPr>
                                  <w:sz w:val="23"/>
                                </w:rPr>
                              </w:pPr>
                              <w:r>
                                <w:rPr>
                                  <w:spacing w:val="-2"/>
                                  <w:w w:val="105"/>
                                  <w:sz w:val="17"/>
                                </w:rPr>
                                <w:t>日付</w:t>
                              </w:r>
                              <w:r>
                                <w:rPr>
                                  <w:sz w:val="17"/>
                                </w:rPr>
                                <w:tab/>
                              </w:r>
                              <w:r>
                                <w:rPr>
                                  <w:spacing w:val="-4"/>
                                  <w:w w:val="105"/>
                                  <w:sz w:val="17"/>
                                </w:rPr>
                                <w:t>2015年</w:t>
                              </w:r>
                              <w:r>
                                <w:rPr>
                                  <w:w w:val="105"/>
                                  <w:sz w:val="17"/>
                                </w:rPr>
                                <w:t>3月</w:t>
                              </w:r>
                              <w:r>
                                <w:rPr>
                                  <w:color w:val="161616"/>
                                  <w:w w:val="105"/>
                                  <w:sz w:val="17"/>
                                </w:rPr>
                                <w:t>31日</w:t>
                              </w:r>
                            </w:p>
                          </w:txbxContent>
                        </wps:txbx>
                        <wps:bodyPr wrap="square" lIns="0" tIns="0" rIns="0" bIns="0" rtlCol="0"/>
                      </wps:wsp>
                      <wps:wsp xmlns:wps="http://schemas.microsoft.com/office/word/2010/wordprocessingShape">
                        <wps:cNvPr id="17" name="Textbox 17"/>
                        <wps:cNvSpPr txBox="1"/>
                        <wps:spPr>
                          <a:xfrm>
                            <a:off x="1938348" y="63206"/>
                            <a:ext cx="339725" cy="170815"/>
                          </a:xfrm>
                          <a:prstGeom prst="rect">
                            <a:avLst/>
                          </a:prstGeom>
                        </wps:spPr>
                        <wps:txbx>
                          <w:txbxContent>
                            <w:p>
                              <w:pPr>
                                <w:spacing w:before="0" w:line="268" w:lineRule="exact"/>
                                <w:ind w:left="0" w:right="0" w:firstLine="0"/>
                                <w:jc w:val="left"/>
                                <w:rPr>
                                  <w:sz w:val="24"/>
                                </w:rPr>
                              </w:pPr>
                              <w:r>
                                <w:rPr>
                                  <w:spacing w:val="-2"/>
                                  <w:sz w:val="18"/>
                                </w:rPr>
                                <w:t>決勝</w:t>
                              </w:r>
                            </w:p>
                          </w:txbxContent>
                        </wps:txbx>
                        <wps:bodyPr wrap="square" lIns="0" tIns="0" rIns="0" bIns="0" rtlCol="0"/>
                      </wps:wsp>
                      <wps:wsp xmlns:wps="http://schemas.microsoft.com/office/word/2010/wordprocessingShape">
                        <wps:cNvPr id="18" name="Textbox 18"/>
                        <wps:cNvSpPr txBox="1"/>
                        <wps:spPr>
                          <a:xfrm>
                            <a:off x="99921" y="60158"/>
                            <a:ext cx="554355" cy="170815"/>
                          </a:xfrm>
                          <a:prstGeom prst="rect">
                            <a:avLst/>
                          </a:prstGeom>
                        </wps:spPr>
                        <wps:txbx>
                          <w:txbxContent>
                            <w:p>
                              <w:pPr>
                                <w:spacing w:before="0" w:line="268" w:lineRule="exact"/>
                                <w:ind w:left="0" w:right="0" w:firstLine="0"/>
                                <w:jc w:val="left"/>
                                <w:rPr>
                                  <w:sz w:val="24"/>
                                </w:rPr>
                              </w:pPr>
                              <w:r>
                                <w:rPr>
                                  <w:spacing w:val="-4"/>
                                  <w:sz w:val="18"/>
                                </w:rPr>
                                <w:t>バージョン</w:t>
                              </w:r>
                            </w:p>
                          </w:txbxContent>
                        </wps:txbx>
                        <wps:bodyPr wrap="square" lIns="0" tIns="0" rIns="0" bIns="0" rtlCol="0"/>
                      </wps:wsp>
                    </wpg:wgp>
                  </a:graphicData>
                </a:graphic>
              </wp:anchor>
            </w:drawing>
          </mc:Choice>
          <mc:Fallback>
            <w:pict>
              <v:group id="_x0000_s1028" style="width:446.95pt;height:125.55pt;margin-top:22.37pt;margin-left:78.73pt;mso-position-horizontal-relative:page;mso-wrap-distance-left:0;mso-wrap-distance-right:0;position:absolute;z-index:-251598848" coordorigin="1575,447" coordsize="8939,2511">
                <v:line id="_x0000_s1029" style="position:absolute" from="1582,2958" to="1582,447" stroked="t" strokecolor="#444" strokeweight="0.72pt">
                  <v:stroke dashstyle="solid"/>
                </v:line>
                <v:line id="_x0000_s1030" style="position:absolute" from="10506,2958" to="10506,447" stroked="t" strokecolor="#444" strokeweight="0.72pt">
                  <v:stroke dashstyle="solid"/>
                </v:line>
                <v:line id="_x0000_s1031" style="position:absolute" from="1575,455" to="10513,455" stroked="t" strokecolor="#444" strokeweight="0.72pt">
                  <v:stroke dashstyle="solid"/>
                </v:line>
                <v:shape id="_x0000_s1032" type="#_x0000_t202" style="width:8924;height:1753;left:1581;position:absolute;top:1198" filled="f" stroked="t" strokecolor="#444" strokeweight="0.72pt">
                  <v:stroke dashstyle="solid"/>
                  <v:textbox inset="0,0,0,0">
                    <w:txbxContent>
                      <w:p>
                        <w:pPr>
                          <w:spacing w:before="206"/>
                          <w:ind w:left="105" w:right="0" w:firstLine="0"/>
                          <w:jc w:val="left"/>
                          <w:rPr>
                            <w:b/>
                            <w:sz w:val="20"/>
                          </w:rPr>
                        </w:pPr>
                        <w:r>
                          <w:rPr>
                            <w:b/>
                            <w:spacing w:val="-2"/>
                            <w:sz w:val="20"/>
                          </w:rPr>
                          <w:t>免責事項</w:t>
                        </w:r>
                      </w:p>
                      <w:p>
                        <w:pPr>
                          <w:spacing w:before="187" w:line="225" w:lineRule="auto"/>
                          <w:ind w:left="111" w:right="94" w:hanging="6"/>
                          <w:jc w:val="both"/>
                          <w:rPr>
                            <w:sz w:val="17"/>
                          </w:rPr>
                        </w:pPr>
                        <w:r>
                          <w:rPr>
                            <w:spacing w:val="-4"/>
                            <w:sz w:val="17"/>
                          </w:rPr>
                          <w:t>本報告書は</w:t>
                        </w:r>
                        <w:r>
                          <w:rPr>
                            <w:spacing w:val="-4"/>
                            <w:sz w:val="17"/>
                          </w:rPr>
                          <w:t>土木</w:t>
                        </w:r>
                        <w:r>
                          <w:rPr>
                            <w:spacing w:val="-4"/>
                            <w:sz w:val="17"/>
                          </w:rPr>
                          <w:t>開発</w:t>
                        </w:r>
                        <w:r>
                          <w:rPr>
                            <w:spacing w:val="-4"/>
                            <w:sz w:val="17"/>
                          </w:rPr>
                          <w:t>部の</w:t>
                        </w:r>
                        <w:r>
                          <w:rPr>
                            <w:color w:val="0F0F0F"/>
                            <w:spacing w:val="-4"/>
                            <w:sz w:val="17"/>
                          </w:rPr>
                          <w:t>ために</w:t>
                        </w:r>
                        <w:r>
                          <w:rPr>
                            <w:spacing w:val="-4"/>
                            <w:sz w:val="17"/>
                          </w:rPr>
                          <w:t>作成されたもの</w:t>
                        </w:r>
                        <w:r>
                          <w:rPr>
                            <w:spacing w:val="-4"/>
                            <w:sz w:val="17"/>
                          </w:rPr>
                          <w:t>であり、</w:t>
                        </w:r>
                        <w:r>
                          <w:rPr>
                            <w:spacing w:val="-6"/>
                            <w:sz w:val="17"/>
                          </w:rPr>
                          <w:t xml:space="preserve">契約番号 CE 14/2013 </w:t>
                        </w:r>
                        <w:r>
                          <w:rPr>
                            <w:spacing w:val="-6"/>
                            <w:sz w:val="17"/>
                          </w:rPr>
                          <w:t>(CE)</w:t>
                        </w:r>
                        <w:r>
                          <w:rPr>
                            <w:color w:val="111111"/>
                            <w:spacing w:val="-6"/>
                            <w:sz w:val="17"/>
                          </w:rPr>
                          <w:t>に</w:t>
                        </w:r>
                        <w:r>
                          <w:rPr>
                            <w:spacing w:val="-6"/>
                            <w:sz w:val="17"/>
                          </w:rPr>
                          <w:t>関連</w:t>
                        </w:r>
                        <w:r>
                          <w:rPr>
                            <w:spacing w:val="-4"/>
                            <w:sz w:val="17"/>
                          </w:rPr>
                          <w:t>し、</w:t>
                        </w:r>
                        <w:r>
                          <w:rPr>
                            <w:spacing w:val="-4"/>
                            <w:sz w:val="17"/>
                          </w:rPr>
                          <w:t>同部のみ の</w:t>
                        </w:r>
                        <w:r>
                          <w:rPr>
                            <w:spacing w:val="-4"/>
                            <w:sz w:val="17"/>
                          </w:rPr>
                          <w:t>利益のために</w:t>
                        </w:r>
                        <w:r>
                          <w:rPr>
                            <w:spacing w:val="-4"/>
                            <w:sz w:val="17"/>
                          </w:rPr>
                          <w:t>提供されるもの</w:t>
                        </w:r>
                        <w:r>
                          <w:rPr>
                            <w:color w:val="0C0C0C"/>
                            <w:spacing w:val="-6"/>
                            <w:sz w:val="17"/>
                          </w:rPr>
                          <w:t>であり、</w:t>
                        </w:r>
                        <w:r>
                          <w:rPr>
                            <w:spacing w:val="-4"/>
                            <w:sz w:val="17"/>
                          </w:rPr>
                          <w:t>土木</w:t>
                        </w:r>
                        <w:r>
                          <w:rPr>
                            <w:spacing w:val="-4"/>
                            <w:sz w:val="17"/>
                          </w:rPr>
                          <w:t>開発部</w:t>
                        </w:r>
                        <w:r>
                          <w:rPr>
                            <w:spacing w:val="-6"/>
                            <w:sz w:val="17"/>
                          </w:rPr>
                          <w:t>以外の</w:t>
                        </w:r>
                        <w:r>
                          <w:rPr>
                            <w:spacing w:val="-6"/>
                            <w:sz w:val="17"/>
                          </w:rPr>
                          <w:t>いかなる</w:t>
                        </w:r>
                        <w:r>
                          <w:rPr>
                            <w:spacing w:val="-6"/>
                            <w:sz w:val="17"/>
                          </w:rPr>
                          <w:t>者に対しても</w:t>
                        </w:r>
                        <w:r>
                          <w:rPr>
                            <w:spacing w:val="-6"/>
                            <w:sz w:val="17"/>
                          </w:rPr>
                          <w:t>、</w:t>
                        </w:r>
                        <w:r>
                          <w:rPr>
                            <w:spacing w:val="-4"/>
                            <w:sz w:val="17"/>
                          </w:rPr>
                          <w:t>当社の</w:t>
                        </w:r>
                        <w:r>
                          <w:rPr>
                            <w:color w:val="0E0E0E"/>
                            <w:spacing w:val="-4"/>
                            <w:sz w:val="17"/>
                          </w:rPr>
                          <w:t>事前の</w:t>
                        </w:r>
                        <w:r>
                          <w:rPr>
                            <w:spacing w:val="-4"/>
                            <w:sz w:val="17"/>
                          </w:rPr>
                          <w:t>書面 による</w:t>
                        </w:r>
                        <w:r>
                          <w:rPr>
                            <w:spacing w:val="-4"/>
                            <w:sz w:val="17"/>
                          </w:rPr>
                          <w:t>同意</w:t>
                        </w:r>
                        <w:r>
                          <w:rPr>
                            <w:spacing w:val="-4"/>
                            <w:sz w:val="17"/>
                          </w:rPr>
                          <w:t>なしに</w:t>
                        </w:r>
                        <w:r>
                          <w:rPr>
                            <w:spacing w:val="-6"/>
                            <w:sz w:val="17"/>
                          </w:rPr>
                          <w:t>、本報告</w:t>
                        </w:r>
                        <w:r>
                          <w:rPr>
                            <w:spacing w:val="-6"/>
                            <w:sz w:val="17"/>
                          </w:rPr>
                          <w:t>書を開示</w:t>
                        </w:r>
                        <w:r>
                          <w:rPr>
                            <w:color w:val="0F0F0F"/>
                            <w:spacing w:val="-6"/>
                            <w:sz w:val="17"/>
                          </w:rPr>
                          <w:t>、</w:t>
                        </w:r>
                        <w:r>
                          <w:rPr>
                            <w:spacing w:val="-6"/>
                            <w:sz w:val="17"/>
                          </w:rPr>
                          <w:t>引用、</w:t>
                        </w:r>
                        <w:r>
                          <w:rPr>
                            <w:spacing w:val="-6"/>
                            <w:sz w:val="17"/>
                          </w:rPr>
                          <w:t>依拠</w:t>
                        </w:r>
                        <w:r>
                          <w:rPr>
                            <w:spacing w:val="-6"/>
                            <w:sz w:val="17"/>
                          </w:rPr>
                          <w:t>することはできない</w:t>
                        </w:r>
                        <w:r>
                          <w:rPr>
                            <w:spacing w:val="-4"/>
                            <w:sz w:val="17"/>
                          </w:rPr>
                          <w:t>。</w:t>
                        </w:r>
                        <w:r>
                          <w:rPr>
                            <w:sz w:val="17"/>
                          </w:rPr>
                          <w:t>本報告書の</w:t>
                        </w:r>
                        <w:r>
                          <w:rPr>
                            <w:sz w:val="17"/>
                          </w:rPr>
                          <w:t>コピーを</w:t>
                        </w:r>
                        <w:r>
                          <w:rPr>
                            <w:sz w:val="17"/>
                          </w:rPr>
                          <w:t>所有</w:t>
                        </w:r>
                        <w:r>
                          <w:rPr>
                            <w:sz w:val="17"/>
                          </w:rPr>
                          <w:t>する</w:t>
                        </w:r>
                        <w:r>
                          <w:rPr>
                            <w:spacing w:val="-4"/>
                            <w:sz w:val="17"/>
                          </w:rPr>
                          <w:t>者</w:t>
                        </w:r>
                        <w:r>
                          <w:rPr>
                            <w:spacing w:val="-4"/>
                            <w:sz w:val="17"/>
                          </w:rPr>
                          <w:t>（</w:t>
                        </w:r>
                        <w:r>
                          <w:rPr>
                            <w:spacing w:val="-4"/>
                            <w:sz w:val="17"/>
                          </w:rPr>
                          <w:t>土木</w:t>
                        </w:r>
                        <w:r>
                          <w:rPr>
                            <w:sz w:val="17"/>
                          </w:rPr>
                          <w:t>開発</w:t>
                        </w:r>
                        <w:r>
                          <w:rPr>
                            <w:sz w:val="17"/>
                          </w:rPr>
                          <w:t>部を</w:t>
                        </w:r>
                        <w:r>
                          <w:rPr>
                            <w:spacing w:val="-4"/>
                            <w:sz w:val="17"/>
                          </w:rPr>
                          <w:t>除く</w:t>
                        </w:r>
                        <w:r>
                          <w:rPr>
                            <w:sz w:val="17"/>
                          </w:rPr>
                          <w:t>）は</w:t>
                        </w:r>
                        <w:r>
                          <w:rPr>
                            <w:sz w:val="17"/>
                          </w:rPr>
                          <w:t>、当社の</w:t>
                        </w:r>
                        <w:r>
                          <w:rPr>
                            <w:spacing w:val="-6"/>
                            <w:sz w:val="17"/>
                          </w:rPr>
                          <w:t>書面による明示的な同意</w:t>
                        </w:r>
                        <w:r>
                          <w:rPr>
                            <w:sz w:val="17"/>
                          </w:rPr>
                          <w:t>なしに</w:t>
                        </w:r>
                        <w:r>
                          <w:rPr>
                            <w:sz w:val="17"/>
                          </w:rPr>
                          <w:t>本報告</w:t>
                        </w:r>
                        <w:r>
                          <w:rPr>
                            <w:sz w:val="17"/>
                          </w:rPr>
                          <w:t>書に依拠</w:t>
                        </w:r>
                        <w:r>
                          <w:rPr>
                            <w:color w:val="212121"/>
                            <w:sz w:val="17"/>
                          </w:rPr>
                          <w:t>する</w:t>
                        </w:r>
                        <w:r>
                          <w:rPr>
                            <w:sz w:val="17"/>
                          </w:rPr>
                          <w:t>ことは</w:t>
                        </w:r>
                        <w:r>
                          <w:rPr>
                            <w:color w:val="111111"/>
                            <w:spacing w:val="-6"/>
                            <w:sz w:val="17"/>
                          </w:rPr>
                          <w:t>できず、</w:t>
                        </w:r>
                        <w:r>
                          <w:rPr>
                            <w:spacing w:val="-6"/>
                            <w:sz w:val="17"/>
                          </w:rPr>
                          <w:t>土木</w:t>
                        </w:r>
                        <w:r>
                          <w:rPr>
                            <w:spacing w:val="-6"/>
                            <w:sz w:val="17"/>
                          </w:rPr>
                          <w:t>開発</w:t>
                        </w:r>
                        <w:r>
                          <w:rPr>
                            <w:spacing w:val="-6"/>
                            <w:sz w:val="17"/>
                          </w:rPr>
                          <w:t>部は</w:t>
                        </w:r>
                        <w:r>
                          <w:rPr>
                            <w:color w:val="0C0C0C"/>
                            <w:sz w:val="17"/>
                          </w:rPr>
                          <w:t>上記</w:t>
                        </w:r>
                        <w:r>
                          <w:rPr>
                            <w:spacing w:val="-6"/>
                            <w:sz w:val="17"/>
                          </w:rPr>
                          <w:t>以外の</w:t>
                        </w:r>
                        <w:r>
                          <w:rPr>
                            <w:spacing w:val="-6"/>
                            <w:sz w:val="17"/>
                          </w:rPr>
                          <w:t>いかなる目的においても</w:t>
                        </w:r>
                        <w:r>
                          <w:rPr>
                            <w:spacing w:val="-6"/>
                            <w:sz w:val="17"/>
                          </w:rPr>
                          <w:t>本報告書に</w:t>
                        </w:r>
                        <w:r>
                          <w:rPr>
                            <w:spacing w:val="-6"/>
                            <w:sz w:val="17"/>
                          </w:rPr>
                          <w:t>依拠</w:t>
                        </w:r>
                        <w:r>
                          <w:rPr>
                            <w:color w:val="0F0F0F"/>
                            <w:spacing w:val="-6"/>
                            <w:sz w:val="17"/>
                          </w:rPr>
                          <w:t>する</w:t>
                        </w:r>
                        <w:r>
                          <w:rPr>
                            <w:color w:val="1C1C1C"/>
                            <w:spacing w:val="-6"/>
                            <w:sz w:val="17"/>
                          </w:rPr>
                          <w:t>ことは</w:t>
                        </w:r>
                        <w:r>
                          <w:rPr>
                            <w:spacing w:val="-6"/>
                            <w:sz w:val="17"/>
                          </w:rPr>
                          <w:t>できない</w:t>
                        </w:r>
                        <w:r>
                          <w:rPr>
                            <w:color w:val="0C0C0C"/>
                            <w:sz w:val="17"/>
                          </w:rPr>
                          <w:t>。</w:t>
                        </w:r>
                      </w:p>
                    </w:txbxContent>
                  </v:textbox>
                </v:shape>
                <v:shape id="_x0000_s1033" type="#_x0000_t202" style="width:2401;height:257;left:6817;position:absolute;top:551" filled="f" stroked="f">
                  <v:textbox inset="0,0,0,0">
                    <w:txbxContent>
                      <w:p>
                        <w:pPr>
                          <w:tabs>
                            <w:tab w:val="left" w:pos="800"/>
                          </w:tabs>
                          <w:spacing w:before="0" w:line="257" w:lineRule="exact"/>
                          <w:ind w:left="0" w:right="0" w:firstLine="0"/>
                          <w:jc w:val="left"/>
                          <w:rPr>
                            <w:sz w:val="23"/>
                          </w:rPr>
                        </w:pPr>
                        <w:r>
                          <w:rPr>
                            <w:spacing w:val="-2"/>
                            <w:w w:val="105"/>
                            <w:sz w:val="23"/>
                          </w:rPr>
                          <w:t>日付</w:t>
                        </w:r>
                        <w:r>
                          <w:rPr>
                            <w:sz w:val="23"/>
                          </w:rPr>
                          <w:tab/>
                        </w:r>
                        <w:r>
                          <w:rPr>
                            <w:spacing w:val="-4"/>
                            <w:w w:val="105"/>
                            <w:sz w:val="23"/>
                          </w:rPr>
                          <w:t>2015年</w:t>
                        </w:r>
                        <w:r>
                          <w:rPr>
                            <w:w w:val="105"/>
                            <w:sz w:val="23"/>
                          </w:rPr>
                          <w:t>3月</w:t>
                        </w:r>
                        <w:r>
                          <w:rPr>
                            <w:color w:val="161616"/>
                            <w:w w:val="105"/>
                            <w:sz w:val="23"/>
                          </w:rPr>
                          <w:t>31日</w:t>
                        </w:r>
                      </w:p>
                    </w:txbxContent>
                  </v:textbox>
                </v:shape>
                <v:shape id="_x0000_s1034" type="#_x0000_t202" style="width:535;height:269;left:4627;position:absolute;top:546" filled="f" stroked="f">
                  <v:textbox inset="0,0,0,0">
                    <w:txbxContent>
                      <w:p>
                        <w:pPr>
                          <w:spacing w:before="0" w:line="268" w:lineRule="exact"/>
                          <w:ind w:left="0" w:right="0" w:firstLine="0"/>
                          <w:jc w:val="left"/>
                          <w:rPr>
                            <w:sz w:val="24"/>
                          </w:rPr>
                        </w:pPr>
                        <w:r>
                          <w:rPr>
                            <w:spacing w:val="-2"/>
                            <w:sz w:val="24"/>
                          </w:rPr>
                          <w:t>決勝</w:t>
                        </w:r>
                      </w:p>
                    </w:txbxContent>
                  </v:textbox>
                </v:shape>
                <v:shape id="_x0000_s1035" type="#_x0000_t202" style="width:873;height:269;left:1731;position:absolute;top:542" filled="f" stroked="f">
                  <v:textbox inset="0,0,0,0">
                    <w:txbxContent>
                      <w:p>
                        <w:pPr>
                          <w:spacing w:before="0" w:line="268" w:lineRule="exact"/>
                          <w:ind w:left="0" w:right="0" w:firstLine="0"/>
                          <w:jc w:val="left"/>
                          <w:rPr>
                            <w:sz w:val="24"/>
                          </w:rPr>
                        </w:pPr>
                        <w:r>
                          <w:rPr>
                            <w:spacing w:val="-4"/>
                            <w:sz w:val="24"/>
                          </w:rPr>
                          <w:t>バージョン</w:t>
                        </w:r>
                      </w:p>
                    </w:txbxContent>
                  </v:textbox>
                </v:shape>
                <w10:wrap type="topAndBottom"/>
              </v:group>
            </w:pict>
          </mc:Fallback>
        </mc:AlternateContent>
      </w:r>
    </w:p>
    <w:p>
      <w:pPr>
        <w:pStyle w:val="BodyText"/>
      </w:pPr>
    </w:p>
    <w:p>
      <w:pPr>
        <w:pStyle w:val="BodyText"/>
        <w:spacing w:before="192"/>
      </w:pPr>
      <w:r>
        <mc:AlternateContent>
          <mc:Choice Requires="wps">
            <w:drawing>
              <wp:anchor distT="0" distB="0" distL="0" distR="0" simplePos="0" relativeHeight="251718656" behindDoc="1" locked="0" layoutInCell="1" allowOverlap="1">
                <wp:simplePos x="0" y="0"/>
                <wp:positionH relativeFrom="page">
                  <wp:posOffset>1001335</wp:posOffset>
                </wp:positionH>
                <wp:positionV relativeFrom="paragraph">
                  <wp:posOffset>288321</wp:posOffset>
                </wp:positionV>
                <wp:extent cx="5681980" cy="600710"/>
                <wp:effectExtent l="0" t="0" r="0" b="0"/>
                <wp:wrapTopAndBottom/>
                <wp:docPr id="19" name="Textbox 19"/>
                <wp:cNvGraphicFramePr/>
                <a:graphic xmlns:a="http://schemas.openxmlformats.org/drawingml/2006/main">
                  <a:graphicData uri="http://schemas.microsoft.com/office/word/2010/wordprocessingShape">
                    <wps:wsp xmlns:wps="http://schemas.microsoft.com/office/word/2010/wordprocessingShape">
                      <wps:cNvSpPr txBox="1"/>
                      <wps:spPr>
                        <a:xfrm>
                          <a:off x="0" y="0"/>
                          <a:ext cx="5681980" cy="600710"/>
                        </a:xfrm>
                        <a:prstGeom prst="rect">
                          <a:avLst/>
                        </a:prstGeom>
                        <a:ln w="9144">
                          <a:solidFill>
                            <a:srgbClr val="3F3F3F"/>
                          </a:solidFill>
                          <a:prstDash val="solid"/>
                        </a:ln>
                      </wps:spPr>
                      <wps:txbx>
                        <w:txbxContent>
                          <w:p>
                            <w:pPr>
                              <w:pStyle w:val="BodyText"/>
                              <w:spacing w:line="220" w:lineRule="exact"/>
                              <w:ind w:left="125"/>
                            </w:pPr>
                            <w:r>
                              <w:rPr>
                                <w:sz w:val="15"/>
                              </w:rPr>
                              <w:t>アコム</w:t>
                            </w:r>
                            <w:r>
                              <w:rPr>
                                <w:sz w:val="15"/>
                              </w:rPr>
                              <w:t>アジア</w:t>
                            </w:r>
                            <w:r>
                              <w:rPr>
                                <w:sz w:val="15"/>
                              </w:rPr>
                              <w:t>株式会社</w:t>
                            </w:r>
                            <w:r>
                              <w:rPr>
                                <w:spacing w:val="-4"/>
                                <w:sz w:val="15"/>
                              </w:rPr>
                              <w:t>Ltd.</w:t>
                            </w:r>
                          </w:p>
                          <w:p>
                            <w:pPr>
                              <w:pStyle w:val="BodyText"/>
                              <w:ind w:left="123" w:right="10" w:hanging="6"/>
                            </w:pPr>
                            <w:r>
                              <w:rPr>
                                <w:sz w:val="15"/>
                              </w:rPr>
                              <w:t>香港</w:t>
                            </w:r>
                            <w:r>
                              <w:rPr>
                                <w:sz w:val="15"/>
                              </w:rPr>
                              <w:t>新北区</w:t>
                            </w:r>
                            <w:r>
                              <w:rPr>
                                <w:sz w:val="15"/>
                              </w:rPr>
                              <w:t>沙</w:t>
                            </w:r>
                            <w:r>
                              <w:rPr>
                                <w:sz w:val="15"/>
                              </w:rPr>
                              <w:t>田</w:t>
                            </w:r>
                            <w:r>
                              <w:rPr>
                                <w:sz w:val="15"/>
                              </w:rPr>
                              <w:t>138</w:t>
                            </w:r>
                            <w:r>
                              <w:rPr>
                                <w:sz w:val="15"/>
                              </w:rPr>
                              <w:t>沙田</w:t>
                            </w:r>
                            <w:r>
                              <w:rPr>
                                <w:sz w:val="15"/>
                              </w:rPr>
                              <w:t>農村</w:t>
                            </w:r>
                            <w:r>
                              <w:rPr>
                                <w:sz w:val="15"/>
                              </w:rPr>
                              <w:t>委員会</w:t>
                            </w:r>
                            <w:r>
                              <w:rPr>
                                <w:sz w:val="15"/>
                              </w:rPr>
                              <w:t>路</w:t>
                            </w:r>
                            <w:r>
                              <w:rPr>
                                <w:sz w:val="15"/>
                              </w:rPr>
                              <w:t>1号廈1樓</w:t>
                            </w:r>
                            <w:r>
                              <w:rPr>
                                <w:sz w:val="15"/>
                              </w:rPr>
                              <w:t>15階</w:t>
                            </w:r>
                            <w:r>
                              <w:rPr>
                                <w:sz w:val="15"/>
                              </w:rPr>
                              <w:t>1501-1510室</w:t>
                            </w:r>
                          </w:p>
                          <w:p>
                            <w:pPr>
                              <w:pStyle w:val="BodyText"/>
                              <w:tabs>
                                <w:tab w:val="left" w:pos="2369"/>
                                <w:tab w:val="left" w:pos="4967"/>
                              </w:tabs>
                              <w:spacing w:before="1"/>
                              <w:ind w:left="120"/>
                            </w:pPr>
                            <w:r>
                              <w:rPr>
                                <w:sz w:val="15"/>
                              </w:rPr>
                              <w:t>電話：</w:t>
                            </w:r>
                            <w:r>
                              <w:rPr>
                                <w:sz w:val="15"/>
                              </w:rPr>
                              <w:t xml:space="preserve">(852) </w:t>
                            </w:r>
                            <w:r>
                              <w:rPr>
                                <w:sz w:val="15"/>
                              </w:rPr>
                              <w:t xml:space="preserve">3922 </w:t>
                            </w:r>
                            <w:r>
                              <w:rPr>
                                <w:spacing w:val="-4"/>
                                <w:sz w:val="15"/>
                              </w:rPr>
                              <w:t>9000</w:t>
                            </w:r>
                            <w:r>
                              <w:rPr>
                                <w:sz w:val="15"/>
                              </w:rPr>
                              <w:tab/>
                            </w:r>
                            <w:r>
                              <w:rPr>
                                <w:color w:val="111111"/>
                                <w:sz w:val="15"/>
                              </w:rPr>
                              <w:t>ファックス：</w:t>
                            </w:r>
                            <w:r>
                              <w:rPr>
                                <w:sz w:val="15"/>
                              </w:rPr>
                              <w:t xml:space="preserve">(852) </w:t>
                            </w:r>
                            <w:r>
                              <w:rPr>
                                <w:sz w:val="15"/>
                              </w:rPr>
                              <w:t xml:space="preserve">3922 </w:t>
                            </w:r>
                            <w:r>
                              <w:rPr>
                                <w:spacing w:val="-4"/>
                                <w:sz w:val="15"/>
                              </w:rPr>
                              <w:t>9797</w:t>
                            </w:r>
                            <w:r>
                              <w:rPr>
                                <w:sz w:val="15"/>
                              </w:rPr>
                              <w:tab/>
                            </w:r>
                            <w:hyperlink r:id="rId9">
                              <w:r>
                                <w:rPr>
                                  <w:spacing w:val="-2"/>
                                  <w:sz w:val="15"/>
                                </w:rPr>
                                <w:t>www.aecom.com</w:t>
                              </w:r>
                            </w:hyperlink>
                          </w:p>
                        </w:txbxContent>
                      </wps:txbx>
                      <wps:bodyPr wrap="square" lIns="0" tIns="0" rIns="0" bIns="0" rtlCol="0"/>
                    </wps:wsp>
                  </a:graphicData>
                </a:graphic>
              </wp:anchor>
            </w:drawing>
          </mc:Choice>
          <mc:Fallback>
            <w:pict>
              <v:shape id="_x0000_s1036" type="#_x0000_t202" style="width:447.4pt;height:47.3pt;margin-top:22.7pt;margin-left:78.85pt;mso-position-horizontal-relative:page;mso-wrap-distance-left:0;mso-wrap-distance-right:0;position:absolute;z-index:-251596800" filled="f" stroked="t" strokecolor="#3f3f3f" strokeweight="0.72pt">
                <v:stroke dashstyle="solid"/>
                <v:textbox inset="0,0,0,0">
                  <w:txbxContent>
                    <w:p>
                      <w:pPr>
                        <w:pStyle w:val="BodyText"/>
                        <w:spacing w:line="220" w:lineRule="exact"/>
                        <w:ind w:left="125"/>
                      </w:pPr>
                      <w:r>
                        <w:t>アコム</w:t>
                      </w:r>
                      <w:r>
                        <w:t>アジア</w:t>
                      </w:r>
                      <w:r>
                        <w:t>株式会社</w:t>
                      </w:r>
                      <w:r>
                        <w:rPr>
                          <w:spacing w:val="-4"/>
                        </w:rPr>
                        <w:t>Ltd.</w:t>
                      </w:r>
                    </w:p>
                    <w:p>
                      <w:pPr>
                        <w:pStyle w:val="BodyText"/>
                        <w:ind w:left="123" w:right="10" w:hanging="6"/>
                      </w:pPr>
                      <w:r>
                        <w:t>香港</w:t>
                      </w:r>
                      <w:r>
                        <w:t>新北区</w:t>
                      </w:r>
                      <w:r>
                        <w:t>沙</w:t>
                      </w:r>
                      <w:r>
                        <w:t>田</w:t>
                      </w:r>
                      <w:r>
                        <w:t>138</w:t>
                      </w:r>
                      <w:r>
                        <w:t>沙田</w:t>
                      </w:r>
                      <w:r>
                        <w:t>農村</w:t>
                      </w:r>
                      <w:r>
                        <w:t>委員会</w:t>
                      </w:r>
                      <w:r>
                        <w:t>路</w:t>
                      </w:r>
                      <w:r>
                        <w:t>1号廈1</w:t>
                      </w:r>
                      <w:r>
                        <w:t>階</w:t>
                      </w:r>
                      <w:r>
                        <w:t>1501-1510室</w:t>
                      </w:r>
                    </w:p>
                    <w:p>
                      <w:pPr>
                        <w:pStyle w:val="BodyText"/>
                        <w:tabs>
                          <w:tab w:val="left" w:pos="2369"/>
                          <w:tab w:val="left" w:pos="4967"/>
                        </w:tabs>
                        <w:spacing w:before="1"/>
                        <w:ind w:left="120"/>
                      </w:pPr>
                      <w:r>
                        <w:t>電話：</w:t>
                      </w:r>
                      <w:r>
                        <w:t xml:space="preserve">(852) </w:t>
                      </w:r>
                      <w:r>
                        <w:t xml:space="preserve">3922 </w:t>
                      </w:r>
                      <w:r>
                        <w:rPr>
                          <w:spacing w:val="-4"/>
                        </w:rPr>
                        <w:t>9000</w:t>
                      </w:r>
                      <w:r>
                        <w:tab/>
                      </w:r>
                      <w:r>
                        <w:rPr>
                          <w:color w:val="111111"/>
                        </w:rPr>
                        <w:t>ファックス：</w:t>
                      </w:r>
                      <w:r>
                        <w:t xml:space="preserve">(852) </w:t>
                      </w:r>
                      <w:r>
                        <w:t xml:space="preserve">3922 </w:t>
                      </w:r>
                      <w:r>
                        <w:rPr>
                          <w:spacing w:val="-4"/>
                        </w:rPr>
                        <w:t>9797</w:t>
                      </w:r>
                      <w:r>
                        <w:tab/>
                      </w:r>
                      <w:hyperlink r:id="rId10">
                        <w:r>
                          <w:rPr>
                            <w:spacing w:val="-2"/>
                          </w:rPr>
                          <w:t>www.aecom.com</w:t>
                        </w:r>
                      </w:hyperlink>
                    </w:p>
                  </w:txbxContent>
                </v:textbox>
                <w10:wrap type="topAndBottom"/>
              </v:shape>
            </w:pict>
          </mc:Fallback>
        </mc:AlternateContent>
      </w:r>
    </w:p>
    <w:p>
      <w:pPr>
        <w:pStyle w:val="BodyText"/>
        <w:spacing w:after="0"/>
        <w:sectPr>
          <w:footerReference w:type="default" r:id="rId11"/>
          <w:type w:val="continuous"/>
          <w:pgSz w:w="11900" w:h="16820"/>
          <w:pgMar w:top="1180" w:right="1133" w:bottom="1040" w:left="1417" w:header="0" w:footer="856"/>
          <w:pgNumType w:start="1"/>
          <w:cols w:space="708"/>
        </w:sectPr>
      </w:pPr>
    </w:p>
    <w:p>
      <w:pPr>
        <w:pStyle w:val="Heading4"/>
        <w:spacing w:before="225"/>
        <w:ind w:left="699" w:right="561" w:firstLine="0"/>
        <w:jc w:val="center"/>
      </w:pPr>
      <w:r>
        <mc:AlternateContent>
          <mc:Choice Requires="wpg">
            <w:drawing>
              <wp:anchor distT="0" distB="0" distL="0" distR="0" simplePos="0" relativeHeight="251697152" behindDoc="1" locked="0" layoutInCell="1" allowOverlap="1">
                <wp:simplePos x="0" y="0"/>
                <wp:positionH relativeFrom="page">
                  <wp:posOffset>861694</wp:posOffset>
                </wp:positionH>
                <wp:positionV relativeFrom="page">
                  <wp:posOffset>10082479</wp:posOffset>
                </wp:positionV>
                <wp:extent cx="5804535" cy="248285"/>
                <wp:effectExtent l="0" t="0" r="0" b="0"/>
                <wp:wrapNone/>
                <wp:docPr id="25" name="Group 25"/>
                <wp:cNvGraphicFramePr/>
                <a:graphic xmlns:a="http://schemas.openxmlformats.org/drawingml/2006/main">
                  <a:graphicData uri="http://schemas.microsoft.com/office/word/2010/wordprocessingGroup">
                    <wpg:wgp xmlns:wpg="http://schemas.microsoft.com/office/word/2010/wordprocessingGroup">
                      <wpg:cNvGrpSpPr/>
                      <wpg:grpSpPr>
                        <a:xfrm>
                          <a:off x="0" y="0"/>
                          <a:ext cx="5804535" cy="248285"/>
                          <a:chOff x="0" y="0"/>
                          <a:chExt cx="5804535" cy="248285"/>
                        </a:xfrm>
                      </wpg:grpSpPr>
                      <wps:wsp xmlns:wps="http://schemas.microsoft.com/office/word/2010/wordprocessingShape">
                        <wps:cNvPr id="26" name="Graphic 26"/>
                        <wps:cNvSpPr/>
                        <wps:spPr>
                          <a:xfrm>
                            <a:off x="34721" y="0"/>
                            <a:ext cx="5769610" cy="9525"/>
                          </a:xfrm>
                          <a:custGeom>
                            <a:avLst/>
                            <a:gdLst/>
                            <a:rect l="l" t="t" r="r" b="b"/>
                            <a:pathLst>
                              <a:path fill="norm" h="9525" w="5769610" stroke="1">
                                <a:moveTo>
                                  <a:pt x="5769229" y="0"/>
                                </a:moveTo>
                                <a:lnTo>
                                  <a:pt x="0" y="0"/>
                                </a:lnTo>
                                <a:lnTo>
                                  <a:pt x="0" y="9143"/>
                                </a:lnTo>
                                <a:lnTo>
                                  <a:pt x="5769229" y="9143"/>
                                </a:lnTo>
                                <a:lnTo>
                                  <a:pt x="5769229"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7" name="Image 27"/>
                          <pic:cNvPicPr/>
                        </pic:nvPicPr>
                        <pic:blipFill>
                          <a:blip xmlns:r="http://schemas.openxmlformats.org/officeDocument/2006/relationships" r:embed="rId12" cstate="print"/>
                          <a:stretch>
                            <a:fillRect/>
                          </a:stretch>
                        </pic:blipFill>
                        <pic:spPr>
                          <a:xfrm>
                            <a:off x="0" y="22847"/>
                            <a:ext cx="633730" cy="225425"/>
                          </a:xfrm>
                          <a:prstGeom prst="rect">
                            <a:avLst/>
                          </a:prstGeom>
                        </pic:spPr>
                      </pic:pic>
                    </wpg:wgp>
                  </a:graphicData>
                </a:graphic>
              </wp:anchor>
            </w:drawing>
          </mc:Choice>
          <mc:Fallback>
            <w:pict>
              <v:group id="_x0000_s1037" style="width:457.05pt;height:19.55pt;margin-top:793.9pt;margin-left:67.85pt;mso-position-horizontal-relative:page;mso-position-vertical-relative:page;position:absolute;z-index:-251618304" coordorigin="1357,15878" coordsize="9141,391">
                <v:rect id="_x0000_s1038" style="width:9086;height:15;left:1411;position:absolute;top:15877" filled="t" fillcolor="black" stroked="f">
                  <v:fill type="soli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width:998;height:355;left:1357;position:absolute;top:15913" stroked="f">
                  <v:imagedata r:id="rId12" o:title=""/>
                </v:shape>
              </v:group>
            </w:pict>
          </mc:Fallback>
        </mc:AlternateContent>
      </w:r>
      <w:r>
        <w:rPr>
          <w:sz w:val="15"/>
        </w:rPr>
        <w:t>協定</w:t>
      </w:r>
      <w:r>
        <w:rPr>
          <w:sz w:val="15"/>
        </w:rPr>
        <w:t xml:space="preserve">番号 </w:t>
      </w:r>
      <w:r>
        <w:rPr>
          <w:sz w:val="15"/>
        </w:rPr>
        <w:t xml:space="preserve">CE </w:t>
      </w:r>
      <w:r>
        <w:rPr>
          <w:sz w:val="15"/>
        </w:rPr>
        <w:t xml:space="preserve">14/2013 </w:t>
      </w:r>
      <w:r>
        <w:rPr>
          <w:spacing w:val="-4"/>
          <w:sz w:val="15"/>
        </w:rPr>
        <w:t>(CE)</w:t>
      </w:r>
    </w:p>
    <w:p>
      <w:pPr>
        <w:spacing w:before="1"/>
        <w:ind w:left="696" w:right="561" w:firstLine="0"/>
        <w:jc w:val="center"/>
        <w:rPr>
          <w:b/>
          <w:sz w:val="20"/>
        </w:rPr>
      </w:pPr>
      <w:r>
        <w:rPr>
          <w:b/>
          <w:sz w:val="15"/>
        </w:rPr>
        <w:t>香港西部海域の</w:t>
      </w:r>
      <w:r>
        <w:rPr>
          <w:b/>
          <w:sz w:val="15"/>
        </w:rPr>
        <w:t>3つの</w:t>
      </w:r>
      <w:r>
        <w:rPr>
          <w:b/>
          <w:sz w:val="15"/>
        </w:rPr>
        <w:t>近海干拓</w:t>
      </w:r>
      <w:r>
        <w:rPr>
          <w:b/>
          <w:sz w:val="15"/>
        </w:rPr>
        <w:t>候補</w:t>
      </w:r>
      <w:r>
        <w:rPr>
          <w:b/>
          <w:sz w:val="15"/>
        </w:rPr>
        <w:t>地に関する</w:t>
      </w:r>
      <w:r>
        <w:rPr>
          <w:b/>
          <w:sz w:val="15"/>
        </w:rPr>
        <w:t>累積的</w:t>
      </w:r>
      <w:r>
        <w:rPr>
          <w:b/>
          <w:sz w:val="15"/>
        </w:rPr>
        <w:t>環境</w:t>
      </w:r>
      <w:r>
        <w:rPr>
          <w:b/>
          <w:sz w:val="15"/>
        </w:rPr>
        <w:t>影響</w:t>
      </w:r>
      <w:r>
        <w:rPr>
          <w:b/>
          <w:sz w:val="15"/>
        </w:rPr>
        <w:t>アセスメント</w:t>
      </w:r>
      <w:r>
        <w:rPr>
          <w:b/>
          <w:sz w:val="15"/>
        </w:rPr>
        <w:t>調査</w:t>
      </w:r>
      <w:r>
        <w:rPr>
          <w:b/>
          <w:sz w:val="15"/>
        </w:rPr>
        <w:t>-調査</w:t>
      </w:r>
    </w:p>
    <w:p>
      <w:pPr>
        <w:pStyle w:val="BodyText"/>
        <w:spacing w:before="229"/>
        <w:rPr>
          <w:b/>
        </w:rPr>
      </w:pPr>
    </w:p>
    <w:p>
      <w:pPr>
        <w:spacing w:before="0"/>
        <w:ind w:left="699" w:right="561" w:firstLine="0"/>
        <w:jc w:val="center"/>
        <w:rPr>
          <w:b/>
          <w:sz w:val="20"/>
        </w:rPr>
      </w:pPr>
      <w:r>
        <w:rPr>
          <w:b/>
          <w:sz w:val="15"/>
          <w:u w:val="single"/>
        </w:rPr>
        <w:t>最終</w:t>
      </w:r>
      <w:r>
        <w:rPr>
          <w:b/>
          <w:spacing w:val="-2"/>
          <w:sz w:val="15"/>
          <w:u w:val="single"/>
        </w:rPr>
        <w:t>報告</w:t>
      </w:r>
    </w:p>
    <w:p>
      <w:pPr>
        <w:pStyle w:val="BodyText"/>
        <w:rPr>
          <w:b/>
        </w:rPr>
      </w:pPr>
    </w:p>
    <w:p>
      <w:pPr>
        <w:pStyle w:val="BodyText"/>
        <w:spacing w:before="167"/>
        <w:rPr>
          <w:b/>
        </w:rPr>
      </w:pPr>
    </w:p>
    <w:p>
      <w:pPr>
        <w:pStyle w:val="Heading3"/>
        <w:spacing w:before="0"/>
        <w:ind w:left="702" w:right="561" w:firstLine="0"/>
        <w:jc w:val="center"/>
      </w:pPr>
      <w:r>
        <w:rPr>
          <w:spacing w:val="-2"/>
          <w:sz w:val="15"/>
        </w:rPr>
        <w:t>目次</w:t>
      </w:r>
    </w:p>
    <w:p>
      <w:pPr>
        <w:pStyle w:val="BodyText"/>
        <w:spacing w:before="120"/>
        <w:rPr>
          <w:b/>
        </w:rPr>
      </w:pPr>
    </w:p>
    <w:p>
      <w:pPr>
        <w:pStyle w:val="BodyText"/>
        <w:spacing w:before="1"/>
        <w:ind w:right="445"/>
        <w:jc w:val="right"/>
      </w:pPr>
      <w:r>
        <w:rPr>
          <w:spacing w:val="-4"/>
          <w:sz w:val="15"/>
        </w:rPr>
        <w:t>PAGE</w:t>
      </w:r>
    </w:p>
    <w:p>
      <w:pPr>
        <w:pStyle w:val="BodyText"/>
        <w:spacing w:after="0"/>
        <w:jc w:val="right"/>
        <w:sectPr>
          <w:headerReference w:type="default" r:id="rId13"/>
          <w:footerReference w:type="default" r:id="rId14"/>
          <w:pgSz w:w="11910" w:h="16840"/>
          <w:pgMar w:top="1540" w:right="992" w:bottom="569" w:left="850" w:header="725" w:footer="722"/>
          <w:pgNumType w:start="1"/>
          <w:cols w:space="708"/>
        </w:sectPr>
      </w:pPr>
    </w:p>
    <w:sdt>
      <w:sdtPr>
        <w:id w:val="1039137974"/>
        <w:docPartObj>
          <w:docPartGallery w:val="Table of Contents"/>
          <w:docPartUnique/>
        </w:docPartObj>
      </w:sdtPr>
      <w:sdtContent>
        <w:p>
          <w:pPr>
            <w:pStyle w:val="TOC1"/>
            <w:numPr>
              <w:ilvl w:val="0"/>
              <w:numId w:val="96"/>
            </w:numPr>
            <w:tabs>
              <w:tab w:val="left" w:pos="1454"/>
              <w:tab w:val="right" w:leader="dot" w:pos="9609"/>
            </w:tabs>
            <w:spacing w:before="348" w:after="0" w:line="240" w:lineRule="auto"/>
            <w:ind w:left="1454" w:right="0" w:hanging="864"/>
            <w:jc w:val="left"/>
          </w:pPr>
          <w:hyperlink w:anchor="_bookmark0" w:history="1">
            <w:r>
              <w:rPr>
                <w:spacing w:val="-2"/>
                <w:sz w:val="15"/>
              </w:rPr>
              <w:t>はじめに</w:t>
            </w:r>
            <w:r>
              <w:rPr>
                <w:rFonts w:ascii="Times New Roman"/>
                <w:b w:val="0"/>
                <w:sz w:val="15"/>
              </w:rPr>
              <w:tab/>
            </w:r>
            <w:r>
              <w:rPr>
                <w:spacing w:val="-10"/>
                <w:sz w:val="15"/>
              </w:rPr>
              <w:t>1</w:t>
            </w:r>
          </w:hyperlink>
        </w:p>
        <w:p>
          <w:pPr>
            <w:pStyle w:val="TOC2"/>
            <w:numPr>
              <w:ilvl w:val="1"/>
              <w:numId w:val="96"/>
            </w:numPr>
            <w:tabs>
              <w:tab w:val="left" w:pos="2174"/>
              <w:tab w:val="right" w:leader="dot" w:pos="9592"/>
            </w:tabs>
            <w:spacing w:before="121" w:after="0" w:line="240" w:lineRule="auto"/>
            <w:ind w:left="2174" w:right="0" w:hanging="720"/>
            <w:jc w:val="left"/>
            <w:rPr>
              <w:b w:val="0"/>
            </w:rPr>
          </w:pPr>
          <w:hyperlink w:anchor="_bookmark1" w:history="1">
            <w:r>
              <w:rPr>
                <w:spacing w:val="-2"/>
                <w:sz w:val="15"/>
              </w:rPr>
              <w:t>背景</w:t>
            </w:r>
            <w:r>
              <w:rPr>
                <w:rFonts w:ascii="Times New Roman"/>
                <w:b w:val="0"/>
                <w:sz w:val="15"/>
              </w:rPr>
              <w:tab/>
            </w:r>
            <w:r>
              <w:rPr>
                <w:b w:val="0"/>
                <w:spacing w:val="-10"/>
                <w:sz w:val="15"/>
              </w:rPr>
              <w:t>1</w:t>
            </w:r>
          </w:hyperlink>
        </w:p>
        <w:p>
          <w:pPr>
            <w:pStyle w:val="TOC2"/>
            <w:numPr>
              <w:ilvl w:val="1"/>
              <w:numId w:val="96"/>
            </w:numPr>
            <w:tabs>
              <w:tab w:val="left" w:pos="2174"/>
              <w:tab w:val="right" w:leader="dot" w:pos="9592"/>
            </w:tabs>
            <w:spacing w:before="121" w:after="0" w:line="240" w:lineRule="auto"/>
            <w:ind w:left="2174" w:right="0" w:hanging="720"/>
            <w:jc w:val="left"/>
            <w:rPr>
              <w:b w:val="0"/>
            </w:rPr>
          </w:pPr>
          <w:hyperlink w:anchor="_bookmark2" w:history="1">
            <w:r>
              <w:rPr>
                <w:sz w:val="15"/>
              </w:rPr>
              <w:t>研究</w:t>
            </w:r>
            <w:r>
              <w:rPr>
                <w:spacing w:val="-2"/>
                <w:sz w:val="15"/>
              </w:rPr>
              <w:t>目的</w:t>
            </w:r>
            <w:r>
              <w:rPr>
                <w:rFonts w:ascii="Times New Roman"/>
                <w:b w:val="0"/>
                <w:sz w:val="15"/>
              </w:rPr>
              <w:tab/>
            </w:r>
            <w:r>
              <w:rPr>
                <w:b w:val="0"/>
                <w:spacing w:val="-10"/>
                <w:sz w:val="15"/>
              </w:rPr>
              <w:t>1</w:t>
            </w:r>
          </w:hyperlink>
        </w:p>
        <w:p>
          <w:pPr>
            <w:pStyle w:val="TOC2"/>
            <w:numPr>
              <w:ilvl w:val="1"/>
              <w:numId w:val="96"/>
            </w:numPr>
            <w:tabs>
              <w:tab w:val="left" w:pos="2174"/>
              <w:tab w:val="right" w:leader="dot" w:pos="9592"/>
            </w:tabs>
            <w:spacing w:before="120" w:after="0" w:line="240" w:lineRule="auto"/>
            <w:ind w:left="2174" w:right="0" w:hanging="720"/>
            <w:jc w:val="left"/>
            <w:rPr>
              <w:b w:val="0"/>
            </w:rPr>
          </w:pPr>
          <w:hyperlink w:anchor="_bookmark3" w:history="1">
            <w:r>
              <w:rPr>
                <w:spacing w:val="-2"/>
                <w:sz w:val="15"/>
              </w:rPr>
              <w:t>本報告書の</w:t>
            </w:r>
            <w:r>
              <w:rPr>
                <w:sz w:val="15"/>
              </w:rPr>
              <w:t>目的</w:t>
            </w:r>
            <w:r>
              <w:rPr>
                <w:rFonts w:ascii="Times New Roman"/>
                <w:b w:val="0"/>
                <w:sz w:val="15"/>
              </w:rPr>
              <w:tab/>
            </w:r>
            <w:r>
              <w:rPr>
                <w:b w:val="0"/>
                <w:spacing w:val="-10"/>
                <w:sz w:val="15"/>
              </w:rPr>
              <w:t>1</w:t>
            </w:r>
          </w:hyperlink>
        </w:p>
        <w:p>
          <w:pPr>
            <w:pStyle w:val="TOC2"/>
            <w:numPr>
              <w:ilvl w:val="1"/>
              <w:numId w:val="96"/>
            </w:numPr>
            <w:tabs>
              <w:tab w:val="left" w:pos="2174"/>
              <w:tab w:val="right" w:leader="dot" w:pos="9592"/>
            </w:tabs>
            <w:spacing w:before="118" w:after="0" w:line="240" w:lineRule="auto"/>
            <w:ind w:left="2174" w:right="0" w:hanging="720"/>
            <w:jc w:val="left"/>
            <w:rPr>
              <w:b w:val="0"/>
            </w:rPr>
          </w:pPr>
          <w:hyperlink w:anchor="_bookmark4" w:history="1">
            <w:r>
              <w:rPr>
                <w:spacing w:val="-2"/>
                <w:sz w:val="15"/>
              </w:rPr>
              <w:t>本報告書の</w:t>
            </w:r>
            <w:r>
              <w:rPr>
                <w:sz w:val="15"/>
              </w:rPr>
              <w:t>構成</w:t>
            </w:r>
            <w:r>
              <w:rPr>
                <w:rFonts w:ascii="Times New Roman"/>
                <w:b w:val="0"/>
                <w:sz w:val="15"/>
              </w:rPr>
              <w:tab/>
            </w:r>
            <w:r>
              <w:rPr>
                <w:b w:val="0"/>
                <w:spacing w:val="-10"/>
                <w:sz w:val="15"/>
              </w:rPr>
              <w:t>2</w:t>
            </w:r>
          </w:hyperlink>
        </w:p>
        <w:p>
          <w:pPr>
            <w:pStyle w:val="TOC1"/>
            <w:numPr>
              <w:ilvl w:val="0"/>
              <w:numId w:val="96"/>
            </w:numPr>
            <w:tabs>
              <w:tab w:val="left" w:pos="1454"/>
              <w:tab w:val="right" w:leader="dot" w:pos="9609"/>
            </w:tabs>
            <w:spacing w:before="120" w:after="0" w:line="240" w:lineRule="auto"/>
            <w:ind w:left="1454" w:right="0" w:hanging="864"/>
            <w:jc w:val="left"/>
          </w:pPr>
          <w:hyperlink w:anchor="_bookmark5" w:history="1">
            <w:r>
              <w:rPr>
                <w:sz w:val="15"/>
              </w:rPr>
              <w:t>サイトの</w:t>
            </w:r>
            <w:r>
              <w:rPr>
                <w:spacing w:val="-2"/>
                <w:sz w:val="15"/>
              </w:rPr>
              <w:t>説明</w:t>
            </w:r>
            <w:r>
              <w:rPr>
                <w:rFonts w:ascii="Times New Roman"/>
                <w:b w:val="0"/>
                <w:sz w:val="15"/>
              </w:rPr>
              <w:tab/>
            </w:r>
            <w:r>
              <w:rPr>
                <w:spacing w:val="-10"/>
                <w:sz w:val="15"/>
              </w:rPr>
              <w:t>3</w:t>
            </w:r>
          </w:hyperlink>
        </w:p>
        <w:p>
          <w:pPr>
            <w:pStyle w:val="TOC2"/>
            <w:numPr>
              <w:ilvl w:val="1"/>
              <w:numId w:val="96"/>
            </w:numPr>
            <w:tabs>
              <w:tab w:val="left" w:pos="2174"/>
              <w:tab w:val="right" w:leader="dot" w:pos="9592"/>
            </w:tabs>
            <w:spacing w:before="121" w:after="0" w:line="240" w:lineRule="auto"/>
            <w:ind w:left="2174" w:right="0" w:hanging="720"/>
            <w:jc w:val="left"/>
            <w:rPr>
              <w:b w:val="0"/>
            </w:rPr>
          </w:pPr>
          <w:hyperlink w:anchor="_bookmark6" w:history="1">
            <w:r>
              <w:rPr>
                <w:sz w:val="15"/>
              </w:rPr>
              <w:t>ロン・</w:t>
            </w:r>
            <w:r>
              <w:rPr>
                <w:spacing w:val="-5"/>
                <w:sz w:val="15"/>
              </w:rPr>
              <w:t>クウ・タン</w:t>
            </w:r>
            <w:r>
              <w:rPr>
                <w:rFonts w:ascii="Times New Roman"/>
                <w:b w:val="0"/>
                <w:sz w:val="15"/>
              </w:rPr>
              <w:tab/>
            </w:r>
            <w:r>
              <w:rPr>
                <w:b w:val="0"/>
                <w:spacing w:val="-12"/>
                <w:sz w:val="15"/>
              </w:rPr>
              <w:t>3</w:t>
            </w:r>
          </w:hyperlink>
        </w:p>
        <w:p>
          <w:pPr>
            <w:pStyle w:val="TOC2"/>
            <w:numPr>
              <w:ilvl w:val="1"/>
              <w:numId w:val="96"/>
            </w:numPr>
            <w:tabs>
              <w:tab w:val="left" w:pos="2174"/>
              <w:tab w:val="right" w:leader="dot" w:pos="9592"/>
            </w:tabs>
            <w:spacing w:before="120" w:after="0" w:line="240" w:lineRule="auto"/>
            <w:ind w:left="2174" w:right="0" w:hanging="720"/>
            <w:jc w:val="left"/>
            <w:rPr>
              <w:b w:val="0"/>
            </w:rPr>
          </w:pPr>
          <w:hyperlink w:anchor="_bookmark7" w:history="1">
            <w:r>
              <w:rPr>
                <w:spacing w:val="-5"/>
                <w:sz w:val="15"/>
              </w:rPr>
              <w:t>シウ・ホー・ワン</w:t>
            </w:r>
            <w:r>
              <w:rPr>
                <w:rFonts w:ascii="Times New Roman"/>
                <w:b w:val="0"/>
                <w:sz w:val="15"/>
              </w:rPr>
              <w:tab/>
            </w:r>
            <w:r>
              <w:rPr>
                <w:b w:val="0"/>
                <w:spacing w:val="-10"/>
                <w:sz w:val="15"/>
              </w:rPr>
              <w:t>3</w:t>
            </w:r>
          </w:hyperlink>
        </w:p>
        <w:p>
          <w:pPr>
            <w:pStyle w:val="TOC2"/>
            <w:numPr>
              <w:ilvl w:val="1"/>
              <w:numId w:val="96"/>
            </w:numPr>
            <w:tabs>
              <w:tab w:val="left" w:pos="2174"/>
              <w:tab w:val="right" w:leader="dot" w:pos="9592"/>
            </w:tabs>
            <w:spacing w:before="121" w:after="0" w:line="240" w:lineRule="auto"/>
            <w:ind w:left="2174" w:right="0" w:hanging="720"/>
            <w:jc w:val="left"/>
            <w:rPr>
              <w:b w:val="0"/>
            </w:rPr>
          </w:pPr>
          <w:hyperlink w:anchor="_bookmark8" w:history="1">
            <w:r>
              <w:rPr>
                <w:sz w:val="15"/>
              </w:rPr>
              <w:t>サニー</w:t>
            </w:r>
            <w:r>
              <w:rPr>
                <w:spacing w:val="-5"/>
                <w:sz w:val="15"/>
              </w:rPr>
              <w:t>ベイ</w:t>
            </w:r>
            <w:r>
              <w:rPr>
                <w:rFonts w:ascii="Times New Roman"/>
                <w:b w:val="0"/>
                <w:sz w:val="15"/>
              </w:rPr>
              <w:tab/>
            </w:r>
            <w:r>
              <w:rPr>
                <w:b w:val="0"/>
                <w:spacing w:val="-10"/>
                <w:sz w:val="15"/>
              </w:rPr>
              <w:t>3</w:t>
            </w:r>
          </w:hyperlink>
        </w:p>
        <w:p>
          <w:pPr>
            <w:pStyle w:val="TOC1"/>
            <w:numPr>
              <w:ilvl w:val="0"/>
              <w:numId w:val="96"/>
            </w:numPr>
            <w:tabs>
              <w:tab w:val="left" w:pos="1454"/>
              <w:tab w:val="right" w:leader="dot" w:pos="9609"/>
            </w:tabs>
            <w:spacing w:before="118" w:after="0" w:line="240" w:lineRule="auto"/>
            <w:ind w:left="1454" w:right="0" w:hanging="864"/>
            <w:jc w:val="left"/>
          </w:pPr>
          <w:hyperlink w:anchor="_bookmark9" w:history="1">
            <w:r>
              <w:rPr>
                <w:sz w:val="15"/>
              </w:rPr>
              <w:t>研究</w:t>
            </w:r>
            <w:r>
              <w:rPr>
                <w:spacing w:val="-2"/>
                <w:sz w:val="15"/>
              </w:rPr>
              <w:t>アプローチ</w:t>
            </w:r>
            <w:r>
              <w:rPr>
                <w:rFonts w:ascii="Times New Roman"/>
                <w:b w:val="0"/>
                <w:sz w:val="15"/>
              </w:rPr>
              <w:tab/>
            </w:r>
            <w:r>
              <w:rPr>
                <w:spacing w:val="-10"/>
                <w:sz w:val="15"/>
              </w:rPr>
              <w:t>4</w:t>
            </w:r>
          </w:hyperlink>
        </w:p>
        <w:p>
          <w:pPr>
            <w:pStyle w:val="TOC1"/>
            <w:numPr>
              <w:ilvl w:val="0"/>
              <w:numId w:val="96"/>
            </w:numPr>
            <w:tabs>
              <w:tab w:val="left" w:pos="1454"/>
              <w:tab w:val="right" w:leader="dot" w:pos="9609"/>
            </w:tabs>
            <w:spacing w:before="120" w:after="0" w:line="240" w:lineRule="auto"/>
            <w:ind w:left="1454" w:right="0" w:hanging="864"/>
            <w:jc w:val="left"/>
          </w:pPr>
          <w:hyperlink w:anchor="_bookmark10" w:history="1">
            <w:r>
              <w:rPr>
                <w:sz w:val="15"/>
              </w:rPr>
              <w:t>同時進行</w:t>
            </w:r>
            <w:r>
              <w:rPr>
                <w:spacing w:val="-2"/>
                <w:sz w:val="15"/>
              </w:rPr>
              <w:t>プロジェクト</w:t>
            </w:r>
            <w:r>
              <w:rPr>
                <w:rFonts w:ascii="Times New Roman"/>
                <w:b w:val="0"/>
                <w:sz w:val="15"/>
              </w:rPr>
              <w:tab/>
            </w:r>
            <w:r>
              <w:rPr>
                <w:spacing w:val="-10"/>
                <w:sz w:val="15"/>
              </w:rPr>
              <w:t>4</w:t>
            </w:r>
          </w:hyperlink>
        </w:p>
        <w:p>
          <w:pPr>
            <w:pStyle w:val="TOC1"/>
            <w:numPr>
              <w:ilvl w:val="0"/>
              <w:numId w:val="96"/>
            </w:numPr>
            <w:tabs>
              <w:tab w:val="left" w:pos="1454"/>
              <w:tab w:val="right" w:leader="dot" w:pos="9609"/>
            </w:tabs>
            <w:spacing w:before="121" w:after="0" w:line="240" w:lineRule="auto"/>
            <w:ind w:left="1454" w:right="0" w:hanging="864"/>
            <w:jc w:val="left"/>
          </w:pPr>
          <w:hyperlink w:anchor="_bookmark11" w:history="1">
            <w:r>
              <w:rPr>
                <w:sz w:val="15"/>
              </w:rPr>
              <w:t>評価の</w:t>
            </w:r>
            <w:r>
              <w:rPr>
                <w:spacing w:val="-2"/>
                <w:sz w:val="15"/>
              </w:rPr>
              <w:t>前提</w:t>
            </w:r>
            <w:r>
              <w:rPr>
                <w:rFonts w:ascii="Times New Roman"/>
                <w:b w:val="0"/>
                <w:sz w:val="15"/>
              </w:rPr>
              <w:tab/>
            </w:r>
            <w:r>
              <w:rPr>
                <w:spacing w:val="-10"/>
                <w:sz w:val="15"/>
              </w:rPr>
              <w:t>5</w:t>
            </w:r>
          </w:hyperlink>
        </w:p>
        <w:p>
          <w:pPr>
            <w:pStyle w:val="TOC2"/>
            <w:numPr>
              <w:ilvl w:val="1"/>
              <w:numId w:val="96"/>
            </w:numPr>
            <w:tabs>
              <w:tab w:val="left" w:pos="2174"/>
              <w:tab w:val="right" w:leader="dot" w:pos="9592"/>
            </w:tabs>
            <w:spacing w:before="120" w:after="0" w:line="240" w:lineRule="auto"/>
            <w:ind w:left="2174" w:right="0" w:hanging="720"/>
            <w:jc w:val="left"/>
            <w:rPr>
              <w:b w:val="0"/>
            </w:rPr>
          </w:pPr>
          <w:hyperlink w:anchor="_bookmark12" w:history="1">
            <w:r>
              <w:rPr>
                <w:sz w:val="15"/>
              </w:rPr>
              <w:t>土地</w:t>
            </w:r>
            <w:r>
              <w:rPr>
                <w:sz w:val="15"/>
              </w:rPr>
              <w:t>利用の</w:t>
            </w:r>
            <w:r>
              <w:rPr>
                <w:spacing w:val="-2"/>
                <w:sz w:val="15"/>
              </w:rPr>
              <w:t>想定</w:t>
            </w:r>
            <w:r>
              <w:rPr>
                <w:rFonts w:ascii="Times New Roman"/>
                <w:b w:val="0"/>
                <w:sz w:val="15"/>
              </w:rPr>
              <w:tab/>
            </w:r>
            <w:r>
              <w:rPr>
                <w:b w:val="0"/>
                <w:spacing w:val="-10"/>
                <w:sz w:val="15"/>
              </w:rPr>
              <w:t>5</w:t>
            </w:r>
          </w:hyperlink>
        </w:p>
        <w:p>
          <w:pPr>
            <w:pStyle w:val="TOC2"/>
            <w:numPr>
              <w:ilvl w:val="1"/>
              <w:numId w:val="96"/>
            </w:numPr>
            <w:tabs>
              <w:tab w:val="left" w:pos="2174"/>
              <w:tab w:val="right" w:leader="dot" w:pos="9592"/>
            </w:tabs>
            <w:spacing w:before="121" w:after="0" w:line="240" w:lineRule="auto"/>
            <w:ind w:left="2174" w:right="0" w:hanging="720"/>
            <w:jc w:val="left"/>
            <w:rPr>
              <w:b w:val="0"/>
            </w:rPr>
          </w:pPr>
          <w:hyperlink w:anchor="_bookmark14" w:history="1">
            <w:r>
              <w:rPr>
                <w:sz w:val="15"/>
              </w:rPr>
              <w:t>暫定</w:t>
            </w:r>
            <w:r>
              <w:rPr>
                <w:sz w:val="15"/>
              </w:rPr>
              <w:t>実施</w:t>
            </w:r>
            <w:r>
              <w:rPr>
                <w:spacing w:val="-2"/>
                <w:sz w:val="15"/>
              </w:rPr>
              <w:t>プログラム</w:t>
            </w:r>
            <w:r>
              <w:rPr>
                <w:rFonts w:ascii="Times New Roman"/>
                <w:b w:val="0"/>
                <w:sz w:val="15"/>
              </w:rPr>
              <w:tab/>
            </w:r>
            <w:r>
              <w:rPr>
                <w:b w:val="0"/>
                <w:spacing w:val="-10"/>
                <w:sz w:val="15"/>
              </w:rPr>
              <w:t>8</w:t>
            </w:r>
          </w:hyperlink>
        </w:p>
        <w:p>
          <w:pPr>
            <w:pStyle w:val="TOC2"/>
            <w:numPr>
              <w:ilvl w:val="1"/>
              <w:numId w:val="96"/>
            </w:numPr>
            <w:tabs>
              <w:tab w:val="left" w:pos="2174"/>
              <w:tab w:val="right" w:leader="dot" w:pos="9592"/>
            </w:tabs>
            <w:spacing w:before="120" w:after="0" w:line="240" w:lineRule="auto"/>
            <w:ind w:left="2174" w:right="0" w:hanging="720"/>
            <w:jc w:val="left"/>
            <w:rPr>
              <w:b w:val="0"/>
            </w:rPr>
          </w:pPr>
          <w:hyperlink w:anchor="_bookmark16" w:history="1">
            <w:r>
              <w:rPr>
                <w:sz w:val="15"/>
              </w:rPr>
              <w:t>施工</w:t>
            </w:r>
            <w:r>
              <w:rPr>
                <w:spacing w:val="-2"/>
                <w:sz w:val="15"/>
              </w:rPr>
              <w:t>方法</w:t>
            </w:r>
            <w:r>
              <w:rPr>
                <w:rFonts w:ascii="Times New Roman"/>
                <w:b w:val="0"/>
                <w:sz w:val="15"/>
              </w:rPr>
              <w:tab/>
            </w:r>
            <w:r>
              <w:rPr>
                <w:b w:val="0"/>
                <w:spacing w:val="-12"/>
                <w:sz w:val="15"/>
              </w:rPr>
              <w:t>8</w:t>
            </w:r>
          </w:hyperlink>
        </w:p>
        <w:p>
          <w:pPr>
            <w:pStyle w:val="TOC2"/>
            <w:numPr>
              <w:ilvl w:val="1"/>
              <w:numId w:val="96"/>
            </w:numPr>
            <w:tabs>
              <w:tab w:val="left" w:pos="2174"/>
              <w:tab w:val="right" w:leader="dot" w:pos="9589"/>
            </w:tabs>
            <w:spacing w:before="118" w:after="0" w:line="240" w:lineRule="auto"/>
            <w:ind w:left="2174" w:right="0" w:hanging="720"/>
            <w:jc w:val="left"/>
            <w:rPr>
              <w:b w:val="0"/>
            </w:rPr>
          </w:pPr>
          <w:hyperlink w:anchor="_bookmark24" w:history="1">
            <w:r>
              <w:rPr>
                <w:sz w:val="15"/>
              </w:rPr>
              <w:t>干拓</w:t>
            </w:r>
            <w:r>
              <w:rPr>
                <w:spacing w:val="-2"/>
                <w:sz w:val="15"/>
              </w:rPr>
              <w:t>地レイアウト</w:t>
            </w:r>
            <w:r>
              <w:rPr>
                <w:rFonts w:ascii="Times New Roman"/>
                <w:b w:val="0"/>
                <w:sz w:val="15"/>
              </w:rPr>
              <w:tab/>
            </w:r>
            <w:r>
              <w:rPr>
                <w:b w:val="0"/>
                <w:spacing w:val="-5"/>
                <w:sz w:val="15"/>
              </w:rPr>
              <w:t>14</w:t>
            </w:r>
          </w:hyperlink>
        </w:p>
        <w:p>
          <w:pPr>
            <w:pStyle w:val="TOC1"/>
            <w:numPr>
              <w:ilvl w:val="0"/>
              <w:numId w:val="96"/>
            </w:numPr>
            <w:tabs>
              <w:tab w:val="left" w:pos="1454"/>
              <w:tab w:val="right" w:leader="dot" w:pos="9606"/>
            </w:tabs>
            <w:spacing w:before="121" w:after="0" w:line="240" w:lineRule="auto"/>
            <w:ind w:left="1454" w:right="0" w:hanging="864"/>
            <w:jc w:val="left"/>
          </w:pPr>
          <w:hyperlink w:anchor="_bookmark25" w:history="1">
            <w:r>
              <w:rPr>
                <w:sz w:val="15"/>
              </w:rPr>
              <w:t>大気質</w:t>
            </w:r>
            <w:r>
              <w:rPr>
                <w:sz w:val="15"/>
              </w:rPr>
              <w:t>インパクト</w:t>
            </w:r>
            <w:r>
              <w:rPr>
                <w:spacing w:val="-2"/>
                <w:sz w:val="15"/>
              </w:rPr>
              <w:t>アセスメント</w:t>
            </w:r>
            <w:r>
              <w:rPr>
                <w:rFonts w:ascii="Times New Roman"/>
                <w:b w:val="0"/>
                <w:sz w:val="15"/>
              </w:rPr>
              <w:tab/>
            </w:r>
            <w:r>
              <w:rPr>
                <w:spacing w:val="-5"/>
                <w:sz w:val="15"/>
              </w:rPr>
              <w:t>15</w:t>
            </w:r>
          </w:hyperlink>
        </w:p>
        <w:p>
          <w:pPr>
            <w:pStyle w:val="TOC2"/>
            <w:numPr>
              <w:ilvl w:val="1"/>
              <w:numId w:val="96"/>
            </w:numPr>
            <w:tabs>
              <w:tab w:val="left" w:pos="2174"/>
              <w:tab w:val="right" w:leader="dot" w:pos="9589"/>
            </w:tabs>
            <w:spacing w:before="120" w:after="0" w:line="240" w:lineRule="auto"/>
            <w:ind w:left="2174" w:right="0" w:hanging="720"/>
            <w:jc w:val="left"/>
            <w:rPr>
              <w:b w:val="0"/>
            </w:rPr>
          </w:pPr>
          <w:hyperlink w:anchor="_bookmark26" w:history="1">
            <w:r>
              <w:rPr>
                <w:spacing w:val="-2"/>
                <w:sz w:val="15"/>
              </w:rPr>
              <w:t>評価</w:t>
            </w:r>
            <w:r>
              <w:rPr>
                <w:spacing w:val="-2"/>
                <w:sz w:val="15"/>
              </w:rPr>
              <w:t>基準</w:t>
            </w:r>
            <w:r>
              <w:rPr>
                <w:rFonts w:ascii="Times New Roman"/>
                <w:b w:val="0"/>
                <w:sz w:val="15"/>
              </w:rPr>
              <w:tab/>
            </w:r>
            <w:r>
              <w:rPr>
                <w:b w:val="0"/>
                <w:spacing w:val="-5"/>
                <w:sz w:val="15"/>
              </w:rPr>
              <w:t>15</w:t>
            </w:r>
          </w:hyperlink>
        </w:p>
        <w:p>
          <w:pPr>
            <w:pStyle w:val="TOC2"/>
            <w:numPr>
              <w:ilvl w:val="1"/>
              <w:numId w:val="96"/>
            </w:numPr>
            <w:tabs>
              <w:tab w:val="left" w:pos="2174"/>
              <w:tab w:val="right" w:leader="dot" w:pos="9589"/>
            </w:tabs>
            <w:spacing w:before="120" w:after="0" w:line="240" w:lineRule="auto"/>
            <w:ind w:left="2174" w:right="0" w:hanging="720"/>
            <w:jc w:val="left"/>
            <w:rPr>
              <w:b w:val="0"/>
            </w:rPr>
          </w:pPr>
          <w:hyperlink w:anchor="_bookmark28" w:history="1">
            <w:r>
              <w:rPr>
                <w:sz w:val="15"/>
              </w:rPr>
              <w:t>空気</w:t>
            </w:r>
            <w:r>
              <w:rPr>
                <w:sz w:val="15"/>
              </w:rPr>
              <w:t>感応式</w:t>
            </w:r>
            <w:r>
              <w:rPr>
                <w:spacing w:val="-2"/>
                <w:sz w:val="15"/>
              </w:rPr>
              <w:t>レシーバー</w:t>
            </w:r>
            <w:r>
              <w:rPr>
                <w:rFonts w:ascii="Times New Roman"/>
                <w:b w:val="0"/>
                <w:sz w:val="15"/>
              </w:rPr>
              <w:tab/>
            </w:r>
            <w:r>
              <w:rPr>
                <w:b w:val="0"/>
                <w:spacing w:val="-5"/>
                <w:sz w:val="15"/>
              </w:rPr>
              <w:t>16</w:t>
            </w:r>
          </w:hyperlink>
        </w:p>
        <w:p>
          <w:pPr>
            <w:pStyle w:val="TOC2"/>
            <w:numPr>
              <w:ilvl w:val="1"/>
              <w:numId w:val="96"/>
            </w:numPr>
            <w:tabs>
              <w:tab w:val="left" w:pos="2174"/>
              <w:tab w:val="right" w:leader="dot" w:pos="9589"/>
            </w:tabs>
            <w:spacing w:before="121" w:after="0" w:line="240" w:lineRule="auto"/>
            <w:ind w:left="2174" w:right="0" w:hanging="720"/>
            <w:jc w:val="left"/>
            <w:rPr>
              <w:b w:val="0"/>
            </w:rPr>
          </w:pPr>
          <w:hyperlink w:anchor="_bookmark30" w:history="1">
            <w:r>
              <w:rPr>
                <w:sz w:val="15"/>
              </w:rPr>
              <w:t>評価</w:t>
            </w:r>
            <w:r>
              <w:rPr>
                <w:sz w:val="15"/>
              </w:rPr>
              <w:t>方法と</w:t>
            </w:r>
            <w:r>
              <w:rPr>
                <w:spacing w:val="-2"/>
                <w:sz w:val="15"/>
              </w:rPr>
              <w:t>前提条件</w:t>
            </w:r>
            <w:r>
              <w:rPr>
                <w:rFonts w:ascii="Times New Roman"/>
                <w:b w:val="0"/>
                <w:sz w:val="15"/>
              </w:rPr>
              <w:tab/>
            </w:r>
            <w:r>
              <w:rPr>
                <w:b w:val="0"/>
                <w:spacing w:val="-5"/>
                <w:sz w:val="15"/>
              </w:rPr>
              <w:t>16</w:t>
            </w:r>
          </w:hyperlink>
        </w:p>
        <w:p>
          <w:pPr>
            <w:pStyle w:val="TOC2"/>
            <w:numPr>
              <w:ilvl w:val="1"/>
              <w:numId w:val="96"/>
            </w:numPr>
            <w:tabs>
              <w:tab w:val="left" w:pos="2174"/>
              <w:tab w:val="right" w:leader="dot" w:pos="9589"/>
            </w:tabs>
            <w:spacing w:before="120" w:after="0" w:line="240" w:lineRule="auto"/>
            <w:ind w:left="2174" w:right="0" w:hanging="720"/>
            <w:jc w:val="left"/>
            <w:rPr>
              <w:b w:val="0"/>
            </w:rPr>
          </w:pPr>
          <w:hyperlink w:anchor="_bookmark39" w:history="1">
            <w:r>
              <w:rPr>
                <w:sz w:val="15"/>
              </w:rPr>
              <w:t>建設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r>
              <w:rPr>
                <w:rFonts w:ascii="Times New Roman" w:hAnsi="Times New Roman"/>
                <w:b w:val="0"/>
                <w:sz w:val="15"/>
              </w:rPr>
              <w:tab/>
            </w:r>
            <w:r>
              <w:rPr>
                <w:b w:val="0"/>
                <w:spacing w:val="-5"/>
                <w:sz w:val="15"/>
              </w:rPr>
              <w:t>24</w:t>
            </w:r>
          </w:hyperlink>
        </w:p>
        <w:p>
          <w:pPr>
            <w:pStyle w:val="TOC2"/>
            <w:numPr>
              <w:ilvl w:val="1"/>
              <w:numId w:val="96"/>
            </w:numPr>
            <w:tabs>
              <w:tab w:val="left" w:pos="2174"/>
              <w:tab w:val="right" w:leader="dot" w:pos="9589"/>
            </w:tabs>
            <w:spacing w:before="118" w:after="0" w:line="240" w:lineRule="auto"/>
            <w:ind w:left="2174" w:right="0" w:hanging="720"/>
            <w:jc w:val="left"/>
            <w:rPr>
              <w:b w:val="0"/>
            </w:rPr>
          </w:pPr>
          <w:hyperlink w:anchor="_bookmark40" w:history="1">
            <w:r>
              <w:rPr>
                <w:sz w:val="15"/>
              </w:rPr>
              <w:t>操業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r>
              <w:rPr>
                <w:rFonts w:ascii="Times New Roman" w:hAnsi="Times New Roman"/>
                <w:b w:val="0"/>
                <w:sz w:val="15"/>
              </w:rPr>
              <w:tab/>
            </w:r>
            <w:r>
              <w:rPr>
                <w:b w:val="0"/>
                <w:spacing w:val="-5"/>
                <w:sz w:val="15"/>
              </w:rPr>
              <w:t>25</w:t>
            </w:r>
          </w:hyperlink>
        </w:p>
        <w:p>
          <w:pPr>
            <w:pStyle w:val="TOC1"/>
            <w:numPr>
              <w:ilvl w:val="0"/>
              <w:numId w:val="96"/>
            </w:numPr>
            <w:tabs>
              <w:tab w:val="left" w:pos="1454"/>
              <w:tab w:val="right" w:leader="dot" w:pos="9606"/>
            </w:tabs>
            <w:spacing w:before="121" w:after="0" w:line="240" w:lineRule="auto"/>
            <w:ind w:left="1454" w:right="0" w:hanging="864"/>
            <w:jc w:val="left"/>
          </w:pPr>
          <w:hyperlink w:anchor="_bookmark41" w:history="1">
            <w:r>
              <w:rPr>
                <w:sz w:val="15"/>
              </w:rPr>
              <w:t>水質</w:t>
            </w:r>
            <w:r>
              <w:rPr>
                <w:sz w:val="15"/>
              </w:rPr>
              <w:t>インパクト</w:t>
            </w:r>
            <w:r>
              <w:rPr>
                <w:spacing w:val="-2"/>
                <w:sz w:val="15"/>
              </w:rPr>
              <w:t>アセスメント</w:t>
            </w:r>
            <w:r>
              <w:rPr>
                <w:rFonts w:ascii="Times New Roman"/>
                <w:b w:val="0"/>
                <w:sz w:val="15"/>
              </w:rPr>
              <w:tab/>
            </w:r>
            <w:r>
              <w:rPr>
                <w:spacing w:val="-5"/>
                <w:sz w:val="15"/>
              </w:rPr>
              <w:t>28</w:t>
            </w:r>
          </w:hyperlink>
        </w:p>
        <w:p>
          <w:pPr>
            <w:pStyle w:val="TOC2"/>
            <w:numPr>
              <w:ilvl w:val="1"/>
              <w:numId w:val="96"/>
            </w:numPr>
            <w:tabs>
              <w:tab w:val="left" w:pos="2174"/>
              <w:tab w:val="right" w:leader="dot" w:pos="9589"/>
            </w:tabs>
            <w:spacing w:before="120" w:after="0" w:line="240" w:lineRule="auto"/>
            <w:ind w:left="2174" w:right="0" w:hanging="720"/>
            <w:jc w:val="left"/>
            <w:rPr>
              <w:b w:val="0"/>
            </w:rPr>
          </w:pPr>
          <w:hyperlink w:anchor="_bookmark42" w:history="1">
            <w:r>
              <w:rPr>
                <w:spacing w:val="-2"/>
                <w:sz w:val="15"/>
              </w:rPr>
              <w:t>評価</w:t>
            </w:r>
            <w:r>
              <w:rPr>
                <w:spacing w:val="-2"/>
                <w:sz w:val="15"/>
              </w:rPr>
              <w:t>基準</w:t>
            </w:r>
            <w:r>
              <w:rPr>
                <w:rFonts w:ascii="Times New Roman"/>
                <w:b w:val="0"/>
                <w:sz w:val="15"/>
              </w:rPr>
              <w:tab/>
            </w:r>
            <w:r>
              <w:rPr>
                <w:b w:val="0"/>
                <w:spacing w:val="-5"/>
                <w:sz w:val="15"/>
              </w:rPr>
              <w:t>28</w:t>
            </w:r>
          </w:hyperlink>
        </w:p>
        <w:p>
          <w:pPr>
            <w:pStyle w:val="TOC2"/>
            <w:numPr>
              <w:ilvl w:val="1"/>
              <w:numId w:val="96"/>
            </w:numPr>
            <w:tabs>
              <w:tab w:val="left" w:pos="2174"/>
              <w:tab w:val="right" w:leader="dot" w:pos="9589"/>
            </w:tabs>
            <w:spacing w:before="121" w:after="0" w:line="240" w:lineRule="auto"/>
            <w:ind w:left="2174" w:right="0" w:hanging="720"/>
            <w:jc w:val="left"/>
            <w:rPr>
              <w:b w:val="0"/>
            </w:rPr>
          </w:pPr>
          <w:hyperlink w:anchor="_bookmark48" w:history="1">
            <w:r>
              <w:rPr>
                <w:sz w:val="15"/>
              </w:rPr>
              <w:t>水に</w:t>
            </w:r>
            <w:r>
              <w:rPr>
                <w:sz w:val="15"/>
              </w:rPr>
              <w:t>敏感な</w:t>
            </w:r>
            <w:r>
              <w:rPr>
                <w:spacing w:val="-2"/>
                <w:sz w:val="15"/>
              </w:rPr>
              <w:t>レシーバー</w:t>
            </w:r>
            <w:r>
              <w:rPr>
                <w:rFonts w:ascii="Times New Roman"/>
                <w:b w:val="0"/>
                <w:sz w:val="15"/>
              </w:rPr>
              <w:tab/>
            </w:r>
            <w:r>
              <w:rPr>
                <w:b w:val="0"/>
                <w:spacing w:val="-5"/>
                <w:sz w:val="15"/>
              </w:rPr>
              <w:t>35</w:t>
            </w:r>
          </w:hyperlink>
        </w:p>
        <w:p>
          <w:pPr>
            <w:pStyle w:val="TOC2"/>
            <w:numPr>
              <w:ilvl w:val="1"/>
              <w:numId w:val="96"/>
            </w:numPr>
            <w:tabs>
              <w:tab w:val="left" w:pos="2174"/>
              <w:tab w:val="right" w:leader="dot" w:pos="9589"/>
            </w:tabs>
            <w:spacing w:before="121" w:after="0" w:line="240" w:lineRule="auto"/>
            <w:ind w:left="2174" w:right="0" w:hanging="720"/>
            <w:jc w:val="left"/>
            <w:rPr>
              <w:b w:val="0"/>
            </w:rPr>
          </w:pPr>
          <w:hyperlink w:anchor="_bookmark49" w:history="1">
            <w:r>
              <w:rPr>
                <w:sz w:val="15"/>
              </w:rPr>
              <w:t>評価</w:t>
            </w:r>
            <w:r>
              <w:rPr>
                <w:sz w:val="15"/>
              </w:rPr>
              <w:t>方法と</w:t>
            </w:r>
            <w:r>
              <w:rPr>
                <w:spacing w:val="-2"/>
                <w:sz w:val="15"/>
              </w:rPr>
              <w:t>前提条件</w:t>
            </w:r>
            <w:r>
              <w:rPr>
                <w:rFonts w:ascii="Times New Roman"/>
                <w:b w:val="0"/>
                <w:sz w:val="15"/>
              </w:rPr>
              <w:tab/>
            </w:r>
            <w:r>
              <w:rPr>
                <w:b w:val="0"/>
                <w:spacing w:val="-5"/>
                <w:sz w:val="15"/>
              </w:rPr>
              <w:t>35</w:t>
            </w:r>
          </w:hyperlink>
        </w:p>
        <w:p>
          <w:pPr>
            <w:pStyle w:val="TOC2"/>
            <w:numPr>
              <w:ilvl w:val="1"/>
              <w:numId w:val="96"/>
            </w:numPr>
            <w:tabs>
              <w:tab w:val="left" w:pos="2174"/>
              <w:tab w:val="right" w:leader="dot" w:pos="9589"/>
            </w:tabs>
            <w:spacing w:before="118" w:after="0" w:line="240" w:lineRule="auto"/>
            <w:ind w:left="2174" w:right="0" w:hanging="720"/>
            <w:jc w:val="left"/>
            <w:rPr>
              <w:b w:val="0"/>
            </w:rPr>
          </w:pPr>
          <w:hyperlink w:anchor="_bookmark51" w:history="1">
            <w:r>
              <w:rPr>
                <w:sz w:val="15"/>
              </w:rPr>
              <w:t>建設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r>
              <w:rPr>
                <w:rFonts w:ascii="Times New Roman" w:hAnsi="Times New Roman"/>
                <w:b w:val="0"/>
                <w:sz w:val="15"/>
              </w:rPr>
              <w:tab/>
            </w:r>
            <w:r>
              <w:rPr>
                <w:b w:val="0"/>
                <w:spacing w:val="-5"/>
                <w:sz w:val="15"/>
              </w:rPr>
              <w:t>36</w:t>
            </w:r>
          </w:hyperlink>
        </w:p>
        <w:p>
          <w:pPr>
            <w:pStyle w:val="TOC2"/>
            <w:numPr>
              <w:ilvl w:val="1"/>
              <w:numId w:val="96"/>
            </w:numPr>
            <w:tabs>
              <w:tab w:val="left" w:pos="2174"/>
              <w:tab w:val="right" w:leader="dot" w:pos="9589"/>
            </w:tabs>
            <w:spacing w:before="120" w:after="0" w:line="240" w:lineRule="auto"/>
            <w:ind w:left="2174" w:right="0" w:hanging="720"/>
            <w:jc w:val="left"/>
            <w:rPr>
              <w:b w:val="0"/>
            </w:rPr>
          </w:pPr>
          <w:hyperlink w:anchor="_bookmark53" w:history="1">
            <w:r>
              <w:rPr>
                <w:sz w:val="15"/>
              </w:rPr>
              <w:t>操業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r>
              <w:rPr>
                <w:rFonts w:ascii="Times New Roman" w:hAnsi="Times New Roman"/>
                <w:b w:val="0"/>
                <w:sz w:val="15"/>
              </w:rPr>
              <w:tab/>
            </w:r>
            <w:r>
              <w:rPr>
                <w:b w:val="0"/>
                <w:spacing w:val="-5"/>
                <w:sz w:val="15"/>
              </w:rPr>
              <w:t>39</w:t>
            </w:r>
          </w:hyperlink>
        </w:p>
        <w:p>
          <w:pPr>
            <w:pStyle w:val="TOC1"/>
            <w:numPr>
              <w:ilvl w:val="0"/>
              <w:numId w:val="96"/>
            </w:numPr>
            <w:tabs>
              <w:tab w:val="left" w:pos="1454"/>
              <w:tab w:val="right" w:leader="dot" w:pos="9606"/>
            </w:tabs>
            <w:spacing w:before="120" w:after="0" w:line="240" w:lineRule="auto"/>
            <w:ind w:left="1454" w:right="0" w:hanging="864"/>
            <w:jc w:val="left"/>
          </w:pPr>
          <w:hyperlink w:anchor="_bookmark57" w:history="1">
            <w:r>
              <w:rPr>
                <w:spacing w:val="-2"/>
                <w:sz w:val="15"/>
              </w:rPr>
              <w:t>エコロジカル・インパクト・アセスメント</w:t>
            </w:r>
            <w:r>
              <w:rPr>
                <w:rFonts w:ascii="Times New Roman"/>
                <w:b w:val="0"/>
                <w:sz w:val="15"/>
              </w:rPr>
              <w:tab/>
            </w:r>
            <w:r>
              <w:rPr>
                <w:spacing w:val="-5"/>
                <w:sz w:val="15"/>
              </w:rPr>
              <w:t>47</w:t>
            </w:r>
          </w:hyperlink>
        </w:p>
        <w:p>
          <w:pPr>
            <w:pStyle w:val="TOC2"/>
            <w:numPr>
              <w:ilvl w:val="1"/>
              <w:numId w:val="96"/>
            </w:numPr>
            <w:tabs>
              <w:tab w:val="left" w:pos="2174"/>
              <w:tab w:val="right" w:leader="dot" w:pos="9589"/>
            </w:tabs>
            <w:spacing w:before="121" w:after="240" w:line="240" w:lineRule="auto"/>
            <w:ind w:left="2174" w:right="0" w:hanging="720"/>
            <w:jc w:val="left"/>
            <w:rPr>
              <w:b w:val="0"/>
            </w:rPr>
          </w:pPr>
          <w:hyperlink w:anchor="_bookmark58" w:history="1">
            <w:r>
              <w:rPr>
                <w:spacing w:val="-2"/>
                <w:sz w:val="15"/>
              </w:rPr>
              <w:t>評価</w:t>
            </w:r>
            <w:r>
              <w:rPr>
                <w:spacing w:val="-2"/>
                <w:sz w:val="15"/>
              </w:rPr>
              <w:t>基準</w:t>
            </w:r>
            <w:r>
              <w:rPr>
                <w:rFonts w:ascii="Times New Roman"/>
                <w:b w:val="0"/>
                <w:sz w:val="15"/>
              </w:rPr>
              <w:tab/>
            </w:r>
            <w:r>
              <w:rPr>
                <w:b w:val="0"/>
                <w:spacing w:val="-5"/>
                <w:sz w:val="15"/>
              </w:rPr>
              <w:t>47</w:t>
            </w:r>
          </w:hyperlink>
        </w:p>
        <w:p>
          <w:pPr>
            <w:pStyle w:val="TOC2"/>
            <w:numPr>
              <w:ilvl w:val="1"/>
              <w:numId w:val="96"/>
            </w:numPr>
            <w:tabs>
              <w:tab w:val="left" w:pos="2174"/>
              <w:tab w:val="left" w:leader="dot" w:pos="9368"/>
            </w:tabs>
            <w:spacing w:before="226" w:after="0" w:line="240" w:lineRule="auto"/>
            <w:ind w:left="2174" w:right="0" w:hanging="720"/>
            <w:jc w:val="left"/>
            <w:rPr>
              <w:b w:val="0"/>
            </w:rPr>
          </w:pPr>
          <w:hyperlink w:anchor="_bookmark59" w:history="1">
            <w:r>
              <w:rPr>
                <w:sz w:val="15"/>
              </w:rPr>
              <w:t>評価</w:t>
            </w:r>
            <w:r>
              <w:rPr>
                <w:sz w:val="15"/>
              </w:rPr>
              <w:t>方法と</w:t>
            </w:r>
            <w:r>
              <w:rPr>
                <w:spacing w:val="-2"/>
                <w:sz w:val="15"/>
              </w:rPr>
              <w:t>前提条件</w:t>
            </w:r>
            <w:r>
              <w:rPr>
                <w:rFonts w:ascii="Times New Roman"/>
                <w:b w:val="0"/>
                <w:sz w:val="15"/>
              </w:rPr>
              <w:tab/>
            </w:r>
            <w:r>
              <w:rPr>
                <w:b w:val="0"/>
                <w:spacing w:val="-5"/>
                <w:sz w:val="15"/>
              </w:rPr>
              <w:t>49</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61" w:history="1">
            <w:r>
              <w:rPr>
                <w:sz w:val="15"/>
              </w:rPr>
              <w:t>生態</w:t>
            </w:r>
            <w:r>
              <w:rPr>
                <w:spacing w:val="-2"/>
                <w:sz w:val="15"/>
              </w:rPr>
              <w:t>資源</w:t>
            </w:r>
            <w:r>
              <w:rPr>
                <w:rFonts w:ascii="Times New Roman"/>
                <w:b w:val="0"/>
                <w:sz w:val="15"/>
              </w:rPr>
              <w:tab/>
            </w:r>
            <w:r>
              <w:rPr>
                <w:b w:val="0"/>
                <w:spacing w:val="-5"/>
                <w:sz w:val="15"/>
              </w:rPr>
              <w:t>50</w:t>
            </w:r>
          </w:hyperlink>
        </w:p>
        <w:p>
          <w:pPr>
            <w:pStyle w:val="TOC2"/>
            <w:numPr>
              <w:ilvl w:val="1"/>
              <w:numId w:val="96"/>
            </w:numPr>
            <w:tabs>
              <w:tab w:val="left" w:pos="2174"/>
              <w:tab w:val="left" w:leader="dot" w:pos="9368"/>
            </w:tabs>
            <w:spacing w:before="120" w:after="0" w:line="240" w:lineRule="auto"/>
            <w:ind w:left="2174" w:right="0" w:hanging="720"/>
            <w:jc w:val="left"/>
            <w:rPr>
              <w:b w:val="0"/>
            </w:rPr>
          </w:pPr>
          <w:hyperlink w:anchor="_bookmark63" w:history="1">
            <w:r>
              <w:rPr>
                <w:sz w:val="15"/>
              </w:rPr>
              <w:t>3つの</w:t>
            </w:r>
            <w:r>
              <w:rPr>
                <w:spacing w:val="-5"/>
                <w:sz w:val="15"/>
              </w:rPr>
              <w:t>PRSの</w:t>
            </w:r>
            <w:r>
              <w:rPr>
                <w:sz w:val="15"/>
              </w:rPr>
              <w:t>インパクト</w:t>
            </w:r>
            <w:r>
              <w:rPr>
                <w:rFonts w:ascii="Times New Roman"/>
                <w:b w:val="0"/>
                <w:sz w:val="15"/>
              </w:rPr>
              <w:tab/>
            </w:r>
            <w:r>
              <w:rPr>
                <w:b w:val="0"/>
                <w:spacing w:val="-5"/>
                <w:sz w:val="15"/>
              </w:rPr>
              <w:t>52</w:t>
            </w:r>
          </w:hyperlink>
        </w:p>
        <w:p>
          <w:pPr>
            <w:pStyle w:val="TOC2"/>
            <w:numPr>
              <w:ilvl w:val="1"/>
              <w:numId w:val="96"/>
            </w:numPr>
            <w:tabs>
              <w:tab w:val="left" w:pos="2174"/>
              <w:tab w:val="left" w:leader="dot" w:pos="9368"/>
            </w:tabs>
            <w:spacing w:before="118" w:after="0" w:line="240" w:lineRule="auto"/>
            <w:ind w:left="2174" w:right="0" w:hanging="720"/>
            <w:jc w:val="left"/>
            <w:rPr>
              <w:b w:val="0"/>
            </w:rPr>
          </w:pPr>
          <w:hyperlink w:anchor="_bookmark64" w:history="1">
            <w:r>
              <w:rPr>
                <w:sz w:val="15"/>
              </w:rPr>
              <w:t>他の</w:t>
            </w:r>
            <w:r>
              <w:rPr>
                <w:sz w:val="15"/>
              </w:rPr>
              <w:t>同時</w:t>
            </w:r>
            <w:r>
              <w:rPr>
                <w:spacing w:val="-2"/>
                <w:sz w:val="15"/>
              </w:rPr>
              <w:t>プロジェクトを</w:t>
            </w:r>
            <w:r>
              <w:rPr>
                <w:sz w:val="15"/>
              </w:rPr>
              <w:t>考慮した</w:t>
            </w:r>
            <w:r>
              <w:rPr>
                <w:sz w:val="15"/>
              </w:rPr>
              <w:t>累積的</w:t>
            </w:r>
            <w:r>
              <w:rPr>
                <w:sz w:val="15"/>
              </w:rPr>
              <w:t>影響</w:t>
            </w:r>
            <w:r>
              <w:rPr>
                <w:rFonts w:ascii="Times New Roman"/>
                <w:b w:val="0"/>
                <w:sz w:val="15"/>
              </w:rPr>
              <w:tab/>
            </w:r>
            <w:r>
              <w:rPr>
                <w:b w:val="0"/>
                <w:spacing w:val="-5"/>
                <w:sz w:val="15"/>
              </w:rPr>
              <w:t>52</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67" w:history="1">
            <w:r>
              <w:rPr>
                <w:sz w:val="15"/>
              </w:rPr>
              <w:t>戦略的</w:t>
            </w:r>
            <w:r>
              <w:rPr>
                <w:sz w:val="15"/>
              </w:rPr>
              <w:t>ミティゲーションと</w:t>
            </w:r>
            <w:r>
              <w:rPr>
                <w:sz w:val="15"/>
              </w:rPr>
              <w:t>強化</w:t>
            </w:r>
            <w:r>
              <w:rPr>
                <w:spacing w:val="-2"/>
                <w:sz w:val="15"/>
              </w:rPr>
              <w:t>オプション</w:t>
            </w:r>
            <w:r>
              <w:rPr>
                <w:rFonts w:ascii="Times New Roman"/>
                <w:b w:val="0"/>
                <w:sz w:val="15"/>
              </w:rPr>
              <w:tab/>
            </w:r>
            <w:r>
              <w:rPr>
                <w:b w:val="0"/>
                <w:spacing w:val="-5"/>
                <w:sz w:val="15"/>
              </w:rPr>
              <w:t>58</w:t>
            </w:r>
          </w:hyperlink>
        </w:p>
        <w:p>
          <w:pPr>
            <w:pStyle w:val="TOC2"/>
            <w:numPr>
              <w:ilvl w:val="1"/>
              <w:numId w:val="96"/>
            </w:numPr>
            <w:tabs>
              <w:tab w:val="left" w:pos="2174"/>
              <w:tab w:val="left" w:leader="dot" w:pos="9368"/>
            </w:tabs>
            <w:spacing w:before="120" w:after="0" w:line="240" w:lineRule="auto"/>
            <w:ind w:left="2174" w:right="0" w:hanging="720"/>
            <w:jc w:val="left"/>
            <w:rPr>
              <w:b w:val="0"/>
            </w:rPr>
          </w:pPr>
          <w:hyperlink w:anchor="_bookmark69" w:history="1">
            <w:r>
              <w:rPr>
                <w:spacing w:val="-2"/>
                <w:sz w:val="15"/>
              </w:rPr>
              <w:t>影響の</w:t>
            </w:r>
            <w:r>
              <w:rPr>
                <w:sz w:val="15"/>
              </w:rPr>
              <w:t>可能性</w:t>
            </w:r>
            <w:r>
              <w:rPr>
                <w:rFonts w:ascii="Times New Roman"/>
                <w:b w:val="0"/>
                <w:sz w:val="15"/>
              </w:rPr>
              <w:tab/>
            </w:r>
            <w:r>
              <w:rPr>
                <w:b w:val="0"/>
                <w:spacing w:val="-5"/>
                <w:sz w:val="15"/>
              </w:rPr>
              <w:t>60</w:t>
            </w:r>
          </w:hyperlink>
        </w:p>
        <w:p>
          <w:pPr>
            <w:pStyle w:val="TOC1"/>
            <w:numPr>
              <w:ilvl w:val="0"/>
              <w:numId w:val="96"/>
            </w:numPr>
            <w:tabs>
              <w:tab w:val="left" w:pos="1454"/>
              <w:tab w:val="left" w:leader="dot" w:pos="9385"/>
            </w:tabs>
            <w:spacing w:before="120" w:after="0" w:line="240" w:lineRule="auto"/>
            <w:ind w:left="1454" w:right="0" w:hanging="864"/>
            <w:jc w:val="left"/>
          </w:pPr>
          <w:hyperlink w:anchor="_bookmark70" w:history="1">
            <w:r>
              <w:rPr>
                <w:sz w:val="15"/>
              </w:rPr>
              <w:t>漁業</w:t>
            </w:r>
            <w:r>
              <w:rPr>
                <w:sz w:val="15"/>
              </w:rPr>
              <w:t>インパクト</w:t>
            </w:r>
            <w:r>
              <w:rPr>
                <w:spacing w:val="-2"/>
                <w:sz w:val="15"/>
              </w:rPr>
              <w:t>評価</w:t>
            </w:r>
            <w:r>
              <w:rPr>
                <w:rFonts w:ascii="Times New Roman"/>
                <w:b w:val="0"/>
                <w:sz w:val="15"/>
              </w:rPr>
              <w:tab/>
            </w:r>
            <w:r>
              <w:rPr>
                <w:spacing w:val="-5"/>
                <w:sz w:val="15"/>
              </w:rPr>
              <w:t>64</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71" w:history="1">
            <w:r>
              <w:rPr>
                <w:spacing w:val="-2"/>
                <w:sz w:val="15"/>
              </w:rPr>
              <w:t>評価</w:t>
            </w:r>
            <w:r>
              <w:rPr>
                <w:spacing w:val="-2"/>
                <w:sz w:val="15"/>
              </w:rPr>
              <w:t>基準</w:t>
            </w:r>
            <w:r>
              <w:rPr>
                <w:rFonts w:ascii="Times New Roman"/>
                <w:b w:val="0"/>
                <w:sz w:val="15"/>
              </w:rPr>
              <w:tab/>
            </w:r>
            <w:r>
              <w:rPr>
                <w:b w:val="0"/>
                <w:spacing w:val="-7"/>
                <w:sz w:val="15"/>
              </w:rPr>
              <w:t>64</w:t>
            </w:r>
          </w:hyperlink>
        </w:p>
        <w:p>
          <w:pPr>
            <w:pStyle w:val="TOC2"/>
            <w:numPr>
              <w:ilvl w:val="1"/>
              <w:numId w:val="96"/>
            </w:numPr>
            <w:tabs>
              <w:tab w:val="left" w:pos="2174"/>
              <w:tab w:val="left" w:leader="dot" w:pos="9368"/>
            </w:tabs>
            <w:spacing w:before="120" w:after="0" w:line="240" w:lineRule="auto"/>
            <w:ind w:left="2174" w:right="0" w:hanging="720"/>
            <w:jc w:val="left"/>
            <w:rPr>
              <w:b w:val="0"/>
            </w:rPr>
          </w:pPr>
          <w:hyperlink w:anchor="_bookmark72" w:history="1">
            <w:r>
              <w:rPr>
                <w:spacing w:val="-2"/>
                <w:sz w:val="15"/>
              </w:rPr>
              <w:t>水産</w:t>
            </w:r>
            <w:r>
              <w:rPr>
                <w:spacing w:val="-2"/>
                <w:sz w:val="15"/>
              </w:rPr>
              <w:t>資源</w:t>
            </w:r>
            <w:r>
              <w:rPr>
                <w:rFonts w:ascii="Times New Roman"/>
                <w:b w:val="0"/>
                <w:sz w:val="15"/>
              </w:rPr>
              <w:tab/>
            </w:r>
            <w:r>
              <w:rPr>
                <w:b w:val="0"/>
                <w:spacing w:val="-5"/>
                <w:sz w:val="15"/>
              </w:rPr>
              <w:t>64</w:t>
            </w:r>
          </w:hyperlink>
        </w:p>
        <w:p>
          <w:pPr>
            <w:pStyle w:val="TOC2"/>
            <w:numPr>
              <w:ilvl w:val="1"/>
              <w:numId w:val="96"/>
            </w:numPr>
            <w:tabs>
              <w:tab w:val="left" w:pos="2174"/>
              <w:tab w:val="left" w:leader="dot" w:pos="9368"/>
            </w:tabs>
            <w:spacing w:before="118" w:after="0" w:line="240" w:lineRule="auto"/>
            <w:ind w:left="2174" w:right="0" w:hanging="720"/>
            <w:jc w:val="left"/>
            <w:rPr>
              <w:b w:val="0"/>
            </w:rPr>
          </w:pPr>
          <w:hyperlink w:anchor="_bookmark73" w:history="1">
            <w:r>
              <w:rPr>
                <w:sz w:val="15"/>
              </w:rPr>
              <w:t>評価</w:t>
            </w:r>
            <w:r>
              <w:rPr>
                <w:sz w:val="15"/>
              </w:rPr>
              <w:t>方法と</w:t>
            </w:r>
            <w:r>
              <w:rPr>
                <w:spacing w:val="-2"/>
                <w:sz w:val="15"/>
              </w:rPr>
              <w:t>前提条件</w:t>
            </w:r>
            <w:r>
              <w:rPr>
                <w:rFonts w:ascii="Times New Roman"/>
                <w:b w:val="0"/>
                <w:sz w:val="15"/>
              </w:rPr>
              <w:tab/>
            </w:r>
            <w:r>
              <w:rPr>
                <w:b w:val="0"/>
                <w:spacing w:val="-5"/>
                <w:sz w:val="15"/>
              </w:rPr>
              <w:t>64</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74" w:history="1">
            <w:r>
              <w:rPr>
                <w:sz w:val="15"/>
              </w:rPr>
              <w:t>3つの</w:t>
            </w:r>
            <w:r>
              <w:rPr>
                <w:spacing w:val="-5"/>
                <w:sz w:val="15"/>
              </w:rPr>
              <w:t>PRSによる</w:t>
            </w:r>
            <w:r>
              <w:rPr>
                <w:sz w:val="15"/>
              </w:rPr>
              <w:t>インパクト</w:t>
            </w:r>
            <w:r>
              <w:rPr>
                <w:rFonts w:ascii="Times New Roman"/>
                <w:b w:val="0"/>
                <w:sz w:val="15"/>
              </w:rPr>
              <w:tab/>
            </w:r>
            <w:r>
              <w:rPr>
                <w:b w:val="0"/>
                <w:spacing w:val="-5"/>
                <w:sz w:val="15"/>
              </w:rPr>
              <w:t>64</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75" w:history="1">
            <w:r>
              <w:rPr>
                <w:sz w:val="15"/>
              </w:rPr>
              <w:t>他の</w:t>
            </w:r>
            <w:r>
              <w:rPr>
                <w:sz w:val="15"/>
              </w:rPr>
              <w:t>同時</w:t>
            </w:r>
            <w:r>
              <w:rPr>
                <w:spacing w:val="-2"/>
                <w:sz w:val="15"/>
              </w:rPr>
              <w:t>プロジェクトを</w:t>
            </w:r>
            <w:r>
              <w:rPr>
                <w:sz w:val="15"/>
              </w:rPr>
              <w:t>考慮した</w:t>
            </w:r>
            <w:r>
              <w:rPr>
                <w:sz w:val="15"/>
              </w:rPr>
              <w:t>累積的</w:t>
            </w:r>
            <w:r>
              <w:rPr>
                <w:sz w:val="15"/>
              </w:rPr>
              <w:t>影響</w:t>
            </w:r>
            <w:r>
              <w:rPr>
                <w:rFonts w:ascii="Times New Roman"/>
                <w:b w:val="0"/>
                <w:sz w:val="15"/>
              </w:rPr>
              <w:tab/>
            </w:r>
            <w:r>
              <w:rPr>
                <w:b w:val="0"/>
                <w:spacing w:val="-5"/>
                <w:sz w:val="15"/>
              </w:rPr>
              <w:t>65</w:t>
            </w:r>
          </w:hyperlink>
        </w:p>
        <w:p>
          <w:pPr>
            <w:pStyle w:val="TOC2"/>
            <w:numPr>
              <w:ilvl w:val="1"/>
              <w:numId w:val="96"/>
            </w:numPr>
            <w:tabs>
              <w:tab w:val="left" w:pos="2174"/>
              <w:tab w:val="left" w:leader="dot" w:pos="9368"/>
            </w:tabs>
            <w:spacing w:before="120" w:after="0" w:line="240" w:lineRule="auto"/>
            <w:ind w:left="2174" w:right="0" w:hanging="720"/>
            <w:jc w:val="left"/>
            <w:rPr>
              <w:b w:val="0"/>
            </w:rPr>
          </w:pPr>
          <w:hyperlink w:anchor="_bookmark76" w:history="1">
            <w:r>
              <w:rPr>
                <w:sz w:val="15"/>
              </w:rPr>
              <w:t>戦略的</w:t>
            </w:r>
            <w:r>
              <w:rPr>
                <w:sz w:val="15"/>
              </w:rPr>
              <w:t>ミティゲーションと</w:t>
            </w:r>
            <w:r>
              <w:rPr>
                <w:sz w:val="15"/>
              </w:rPr>
              <w:t>強化</w:t>
            </w:r>
            <w:r>
              <w:rPr>
                <w:spacing w:val="-2"/>
                <w:sz w:val="15"/>
              </w:rPr>
              <w:t>オプション</w:t>
            </w:r>
            <w:r>
              <w:rPr>
                <w:rFonts w:ascii="Times New Roman"/>
                <w:b w:val="0"/>
                <w:sz w:val="15"/>
              </w:rPr>
              <w:tab/>
            </w:r>
            <w:r>
              <w:rPr>
                <w:b w:val="0"/>
                <w:spacing w:val="-5"/>
                <w:sz w:val="15"/>
              </w:rPr>
              <w:t>68</w:t>
            </w:r>
          </w:hyperlink>
        </w:p>
        <w:p>
          <w:pPr>
            <w:pStyle w:val="TOC2"/>
            <w:numPr>
              <w:ilvl w:val="1"/>
              <w:numId w:val="96"/>
            </w:numPr>
            <w:tabs>
              <w:tab w:val="left" w:pos="2174"/>
              <w:tab w:val="left" w:leader="dot" w:pos="9368"/>
            </w:tabs>
            <w:spacing w:before="121" w:after="0" w:line="240" w:lineRule="auto"/>
            <w:ind w:left="2174" w:right="0" w:hanging="720"/>
            <w:jc w:val="left"/>
            <w:rPr>
              <w:b w:val="0"/>
            </w:rPr>
          </w:pPr>
          <w:hyperlink w:anchor="_bookmark77" w:history="1">
            <w:r>
              <w:rPr>
                <w:spacing w:val="-2"/>
                <w:sz w:val="15"/>
              </w:rPr>
              <w:t>影響の</w:t>
            </w:r>
            <w:r>
              <w:rPr>
                <w:sz w:val="15"/>
              </w:rPr>
              <w:t>可能性</w:t>
            </w:r>
            <w:r>
              <w:rPr>
                <w:rFonts w:ascii="Times New Roman"/>
                <w:b w:val="0"/>
                <w:sz w:val="15"/>
              </w:rPr>
              <w:tab/>
            </w:r>
            <w:r>
              <w:rPr>
                <w:b w:val="0"/>
                <w:spacing w:val="-5"/>
                <w:sz w:val="15"/>
              </w:rPr>
              <w:t>69</w:t>
            </w:r>
          </w:hyperlink>
        </w:p>
        <w:p>
          <w:pPr>
            <w:pStyle w:val="TOC1"/>
            <w:numPr>
              <w:ilvl w:val="0"/>
              <w:numId w:val="96"/>
            </w:numPr>
            <w:tabs>
              <w:tab w:val="left" w:pos="1454"/>
              <w:tab w:val="left" w:leader="dot" w:pos="9385"/>
            </w:tabs>
            <w:spacing w:before="120" w:after="0" w:line="240" w:lineRule="auto"/>
            <w:ind w:left="1454" w:right="456" w:hanging="864"/>
            <w:jc w:val="left"/>
          </w:pPr>
          <w:hyperlink w:anchor="_bookmark78" w:history="1">
            <w:r>
              <w:rPr>
                <w:sz w:val="15"/>
              </w:rPr>
              <w:t>全体的な戦略的環境所見と推奨される</w:t>
            </w:r>
          </w:hyperlink>
          <w:hyperlink w:anchor="_bookmark78" w:history="1">
            <w:r>
              <w:rPr>
                <w:sz w:val="15"/>
              </w:rPr>
              <w:t>戦略的</w:t>
            </w:r>
            <w:r>
              <w:rPr>
                <w:sz w:val="15"/>
              </w:rPr>
              <w:t>環境</w:t>
            </w:r>
            <w:r>
              <w:rPr>
                <w:spacing w:val="-2"/>
                <w:sz w:val="15"/>
              </w:rPr>
              <w:t>ミティゲーションオプション</w:t>
            </w:r>
            <w:r>
              <w:rPr>
                <w:rFonts w:ascii="Times New Roman"/>
                <w:b w:val="0"/>
                <w:sz w:val="15"/>
              </w:rPr>
              <w:tab/>
            </w:r>
            <w:r>
              <w:rPr>
                <w:spacing w:val="-7"/>
                <w:sz w:val="15"/>
              </w:rPr>
              <w:t>71</w:t>
            </w:r>
          </w:hyperlink>
        </w:p>
        <w:p>
          <w:pPr>
            <w:pStyle w:val="TOC3"/>
            <w:numPr>
              <w:ilvl w:val="1"/>
              <w:numId w:val="95"/>
            </w:numPr>
            <w:tabs>
              <w:tab w:val="left" w:pos="2174"/>
              <w:tab w:val="left" w:leader="dot" w:pos="9368"/>
            </w:tabs>
            <w:spacing w:before="118" w:after="0" w:line="240" w:lineRule="auto"/>
            <w:ind w:left="2174" w:right="0" w:hanging="720"/>
            <w:jc w:val="left"/>
            <w:rPr>
              <w:b w:val="0"/>
              <w:i w:val="0"/>
              <w:sz w:val="20"/>
            </w:rPr>
          </w:pPr>
          <w:hyperlink w:anchor="_bookmark79" w:history="1">
            <w:r>
              <w:rPr>
                <w:i w:val="0"/>
                <w:sz w:val="15"/>
              </w:rPr>
              <w:t>空気の</w:t>
            </w:r>
            <w:r>
              <w:rPr>
                <w:i w:val="0"/>
                <w:spacing w:val="-2"/>
                <w:sz w:val="15"/>
              </w:rPr>
              <w:t>質</w:t>
            </w:r>
            <w:r>
              <w:rPr>
                <w:rFonts w:ascii="Times New Roman"/>
                <w:b w:val="0"/>
                <w:i w:val="0"/>
                <w:sz w:val="15"/>
              </w:rPr>
              <w:tab/>
            </w:r>
            <w:r>
              <w:rPr>
                <w:b w:val="0"/>
                <w:i w:val="0"/>
                <w:spacing w:val="-5"/>
                <w:sz w:val="15"/>
              </w:rPr>
              <w:t>71</w:t>
            </w:r>
          </w:hyperlink>
        </w:p>
        <w:p>
          <w:pPr>
            <w:pStyle w:val="TOC2"/>
            <w:numPr>
              <w:ilvl w:val="1"/>
              <w:numId w:val="95"/>
            </w:numPr>
            <w:tabs>
              <w:tab w:val="left" w:pos="2174"/>
              <w:tab w:val="left" w:leader="dot" w:pos="9368"/>
            </w:tabs>
            <w:spacing w:before="121" w:after="0" w:line="240" w:lineRule="auto"/>
            <w:ind w:left="2174" w:right="0" w:hanging="720"/>
            <w:jc w:val="left"/>
            <w:rPr>
              <w:b w:val="0"/>
            </w:rPr>
          </w:pPr>
          <w:hyperlink w:anchor="_bookmark80" w:history="1">
            <w:r>
              <w:rPr>
                <w:spacing w:val="-2"/>
                <w:sz w:val="15"/>
              </w:rPr>
              <w:t>水質</w:t>
            </w:r>
            <w:r>
              <w:rPr>
                <w:rFonts w:ascii="Times New Roman"/>
                <w:b w:val="0"/>
                <w:sz w:val="15"/>
              </w:rPr>
              <w:tab/>
            </w:r>
            <w:r>
              <w:rPr>
                <w:b w:val="0"/>
                <w:spacing w:val="-5"/>
                <w:sz w:val="15"/>
              </w:rPr>
              <w:t>71</w:t>
            </w:r>
          </w:hyperlink>
        </w:p>
        <w:p>
          <w:pPr>
            <w:pStyle w:val="TOC3"/>
            <w:numPr>
              <w:ilvl w:val="1"/>
              <w:numId w:val="95"/>
            </w:numPr>
            <w:tabs>
              <w:tab w:val="left" w:pos="2174"/>
              <w:tab w:val="left" w:leader="dot" w:pos="9368"/>
            </w:tabs>
            <w:spacing w:before="120" w:after="0" w:line="240" w:lineRule="auto"/>
            <w:ind w:left="2174" w:right="0" w:hanging="720"/>
            <w:jc w:val="left"/>
            <w:rPr>
              <w:b w:val="0"/>
              <w:i w:val="0"/>
              <w:sz w:val="20"/>
            </w:rPr>
          </w:pPr>
          <w:hyperlink w:anchor="_bookmark81" w:history="1">
            <w:r>
              <w:rPr>
                <w:i w:val="0"/>
                <w:spacing w:val="-2"/>
                <w:sz w:val="15"/>
              </w:rPr>
              <w:t>エコロジー</w:t>
            </w:r>
            <w:r>
              <w:rPr>
                <w:rFonts w:ascii="Times New Roman"/>
                <w:b w:val="0"/>
                <w:i w:val="0"/>
                <w:sz w:val="15"/>
              </w:rPr>
              <w:tab/>
            </w:r>
            <w:r>
              <w:rPr>
                <w:b w:val="0"/>
                <w:i w:val="0"/>
                <w:spacing w:val="-5"/>
                <w:sz w:val="15"/>
              </w:rPr>
              <w:t>71</w:t>
            </w:r>
          </w:hyperlink>
        </w:p>
        <w:p>
          <w:pPr>
            <w:pStyle w:val="TOC3"/>
            <w:numPr>
              <w:ilvl w:val="1"/>
              <w:numId w:val="95"/>
            </w:numPr>
            <w:tabs>
              <w:tab w:val="left" w:pos="2174"/>
              <w:tab w:val="left" w:leader="dot" w:pos="9368"/>
            </w:tabs>
            <w:spacing w:before="121" w:after="0" w:line="240" w:lineRule="auto"/>
            <w:ind w:left="2174" w:right="0" w:hanging="720"/>
            <w:jc w:val="left"/>
            <w:rPr>
              <w:b w:val="0"/>
              <w:i w:val="0"/>
              <w:sz w:val="20"/>
            </w:rPr>
          </w:pPr>
          <w:hyperlink w:anchor="_bookmark82" w:history="1">
            <w:r>
              <w:rPr>
                <w:i w:val="0"/>
                <w:spacing w:val="-2"/>
                <w:sz w:val="15"/>
              </w:rPr>
              <w:t>水産</w:t>
            </w:r>
            <w:r>
              <w:rPr>
                <w:rFonts w:ascii="Times New Roman"/>
                <w:b w:val="0"/>
                <w:i w:val="0"/>
                <w:sz w:val="15"/>
              </w:rPr>
              <w:tab/>
            </w:r>
            <w:r>
              <w:rPr>
                <w:b w:val="0"/>
                <w:i w:val="0"/>
                <w:spacing w:val="-5"/>
                <w:sz w:val="15"/>
              </w:rPr>
              <w:t>72</w:t>
            </w:r>
          </w:hyperlink>
        </w:p>
        <w:p>
          <w:pPr>
            <w:pStyle w:val="TOC1"/>
            <w:numPr>
              <w:ilvl w:val="0"/>
              <w:numId w:val="96"/>
            </w:numPr>
            <w:tabs>
              <w:tab w:val="left" w:pos="1454"/>
              <w:tab w:val="left" w:leader="dot" w:pos="9385"/>
            </w:tabs>
            <w:spacing w:before="118" w:after="0" w:line="240" w:lineRule="auto"/>
            <w:ind w:left="1454" w:right="0" w:hanging="864"/>
            <w:jc w:val="left"/>
          </w:pPr>
          <w:hyperlink w:anchor="_bookmark83" w:history="1">
            <w:r>
              <w:rPr>
                <w:sz w:val="15"/>
              </w:rPr>
              <w:t>結論と</w:t>
            </w:r>
            <w:r>
              <w:rPr>
                <w:spacing w:val="-2"/>
                <w:sz w:val="15"/>
              </w:rPr>
              <w:t>今後の展望</w:t>
            </w:r>
            <w:r>
              <w:rPr>
                <w:rFonts w:ascii="Times New Roman"/>
                <w:b w:val="0"/>
                <w:sz w:val="15"/>
              </w:rPr>
              <w:tab/>
            </w:r>
            <w:r>
              <w:rPr>
                <w:spacing w:val="-5"/>
                <w:sz w:val="15"/>
              </w:rPr>
              <w:t>73</w:t>
            </w:r>
          </w:hyperlink>
        </w:p>
      </w:sdtContent>
    </w:sdt>
    <w:p>
      <w:pPr>
        <w:pStyle w:val="TOC1"/>
        <w:spacing w:after="0" w:line="240" w:lineRule="auto"/>
        <w:jc w:val="left"/>
        <w:sectPr>
          <w:type w:val="continuous"/>
          <w:pgSz w:w="11910" w:h="16840"/>
          <w:pgMar w:top="1558" w:right="992" w:bottom="569" w:left="850" w:header="725" w:footer="722"/>
          <w:cols w:space="708"/>
        </w:sectPr>
      </w:pPr>
    </w:p>
    <w:p>
      <w:pPr>
        <w:pStyle w:val="BodyText"/>
        <w:rPr>
          <w:b/>
        </w:rPr>
      </w:pPr>
    </w:p>
    <w:p>
      <w:pPr>
        <w:pStyle w:val="BodyText"/>
        <w:rPr>
          <w:b/>
        </w:rPr>
      </w:pPr>
    </w:p>
    <w:p>
      <w:pPr>
        <w:pStyle w:val="BodyText"/>
        <w:spacing w:before="150"/>
        <w:rPr>
          <w:b/>
        </w:rPr>
      </w:pPr>
    </w:p>
    <w:p>
      <w:pPr>
        <w:pStyle w:val="Heading3"/>
        <w:spacing w:before="1"/>
        <w:ind w:left="590" w:firstLine="0"/>
      </w:pPr>
      <w:r>
        <w:rPr>
          <w:spacing w:val="-2"/>
          <w:sz w:val="15"/>
        </w:rPr>
        <w:t>一覧表</w:t>
      </w:r>
    </w:p>
    <w:p>
      <w:pPr>
        <w:pStyle w:val="BodyText"/>
        <w:spacing w:before="12"/>
        <w:rPr>
          <w:b/>
        </w:rPr>
      </w:pPr>
    </w:p>
    <w:p>
      <w:pPr>
        <w:pStyle w:val="BodyText"/>
        <w:tabs>
          <w:tab w:val="left" w:pos="2030"/>
        </w:tabs>
        <w:ind w:left="2030" w:right="455" w:hanging="1440"/>
      </w:pPr>
      <w:hyperlink w:anchor="_bookmark13" w:history="1">
        <w:r>
          <w:rPr>
            <w:sz w:val="15"/>
          </w:rPr>
          <w:t>表5.1</w:t>
        </w:r>
        <w:r>
          <w:rPr>
            <w:sz w:val="15"/>
          </w:rPr>
          <w:tab/>
        </w:r>
        <w:r>
          <w:rPr>
            <w:sz w:val="15"/>
          </w:rPr>
          <w:t>3つの</w:t>
        </w:r>
        <w:r>
          <w:rPr>
            <w:sz w:val="15"/>
          </w:rPr>
          <w:t>候補</w:t>
        </w:r>
        <w:r>
          <w:rPr>
            <w:sz w:val="15"/>
          </w:rPr>
          <w:t>地の</w:t>
        </w:r>
        <w:r>
          <w:rPr>
            <w:sz w:val="15"/>
          </w:rPr>
          <w:t>開発</w:t>
        </w:r>
        <w:r>
          <w:rPr>
            <w:sz w:val="15"/>
          </w:rPr>
          <w:t>テーマ</w:t>
        </w:r>
        <w:r>
          <w:rPr>
            <w:sz w:val="15"/>
          </w:rPr>
          <w:t>案と</w:t>
        </w:r>
        <w:r>
          <w:rPr>
            <w:sz w:val="15"/>
          </w:rPr>
          <w:t>主な</w:t>
        </w:r>
        <w:r>
          <w:rPr>
            <w:sz w:val="15"/>
          </w:rPr>
          <w:t>土地</w:t>
        </w:r>
        <w:r>
          <w:rPr>
            <w:sz w:val="15"/>
          </w:rPr>
          <w:t>用途</w:t>
        </w:r>
      </w:hyperlink>
      <w:hyperlink w:anchor="_bookmark13" w:history="1">
        <w:r>
          <w:rPr>
            <w:sz w:val="15"/>
          </w:rPr>
          <w:t>埋立地</w:t>
        </w:r>
      </w:hyperlink>
    </w:p>
    <w:p>
      <w:pPr>
        <w:pStyle w:val="BodyText"/>
        <w:tabs>
          <w:tab w:val="left" w:pos="2030"/>
        </w:tabs>
        <w:spacing w:before="1"/>
        <w:ind w:left="590" w:right="4686"/>
      </w:pPr>
      <w:hyperlink w:anchor="_bookmark15" w:history="1">
        <w:r>
          <w:rPr>
            <w:sz w:val="15"/>
          </w:rPr>
          <w:t>表5.2</w:t>
        </w:r>
        <w:r>
          <w:rPr>
            <w:sz w:val="15"/>
          </w:rPr>
          <w:tab/>
        </w:r>
        <w:r>
          <w:rPr>
            <w:sz w:val="15"/>
          </w:rPr>
          <w:t>暫定</w:t>
        </w:r>
        <w:r>
          <w:rPr>
            <w:sz w:val="15"/>
          </w:rPr>
          <w:t>実施</w:t>
        </w:r>
        <w:r>
          <w:rPr>
            <w:sz w:val="15"/>
          </w:rPr>
          <w:t xml:space="preserve">プログラム </w:t>
        </w:r>
      </w:hyperlink>
      <w:hyperlink w:anchor="_bookmark27" w:history="1">
        <w:r>
          <w:rPr>
            <w:sz w:val="15"/>
          </w:rPr>
          <w:t>表6.1</w:t>
        </w:r>
        <w:r>
          <w:rPr>
            <w:sz w:val="15"/>
          </w:rPr>
          <w:tab/>
        </w:r>
        <w:r>
          <w:rPr>
            <w:sz w:val="15"/>
          </w:rPr>
          <w:t>香港の大気質目標</w:t>
        </w:r>
      </w:hyperlink>
    </w:p>
    <w:p>
      <w:pPr>
        <w:pStyle w:val="BodyText"/>
        <w:tabs>
          <w:tab w:val="left" w:pos="2030"/>
        </w:tabs>
        <w:ind w:left="2030" w:right="455" w:hanging="1440"/>
      </w:pPr>
      <w:hyperlink w:anchor="_bookmark35" w:history="1">
        <w:r>
          <w:rPr>
            <w:sz w:val="15"/>
          </w:rPr>
          <w:t>表6.2</w:t>
        </w:r>
        <w:r>
          <w:rPr>
            <w:sz w:val="15"/>
          </w:rPr>
          <w:tab/>
        </w:r>
        <w:r>
          <w:rPr>
            <w:sz w:val="15"/>
          </w:rPr>
          <w:t>Lung Kwu Tan調査地域における運用段階の大気汚染源の可能性と</w:t>
        </w:r>
      </w:hyperlink>
      <w:hyperlink w:anchor="_bookmark35" w:history="1">
        <w:r>
          <w:rPr>
            <w:sz w:val="15"/>
          </w:rPr>
          <w:t>評価方法</w:t>
        </w:r>
      </w:hyperlink>
    </w:p>
    <w:p>
      <w:pPr>
        <w:pStyle w:val="BodyText"/>
        <w:tabs>
          <w:tab w:val="left" w:pos="2030"/>
        </w:tabs>
        <w:ind w:left="2030" w:right="455" w:hanging="1440"/>
      </w:pPr>
      <w:hyperlink w:anchor="_bookmark36" w:history="1">
        <w:r>
          <w:rPr>
            <w:sz w:val="15"/>
          </w:rPr>
          <w:t>表6.3</w:t>
        </w:r>
        <w:r>
          <w:rPr>
            <w:sz w:val="15"/>
          </w:rPr>
          <w:tab/>
        </w:r>
        <w:r>
          <w:rPr>
            <w:sz w:val="15"/>
          </w:rPr>
          <w:t>ランタオ島調査地域における運用段階の大気汚染源の影響の可能性と</w:t>
        </w:r>
      </w:hyperlink>
      <w:hyperlink w:anchor="_bookmark36" w:history="1">
        <w:r>
          <w:rPr>
            <w:sz w:val="15"/>
          </w:rPr>
          <w:t>評価方法</w:t>
        </w:r>
      </w:hyperlink>
    </w:p>
    <w:p>
      <w:pPr>
        <w:pStyle w:val="BodyText"/>
        <w:tabs>
          <w:tab w:val="left" w:pos="2030"/>
        </w:tabs>
        <w:ind w:left="2030" w:right="455" w:hanging="1440"/>
      </w:pPr>
      <w:hyperlink w:anchor="_bookmark38" w:history="1">
        <w:r>
          <w:rPr>
            <w:sz w:val="15"/>
          </w:rPr>
          <w:t>表6.4</w:t>
        </w:r>
        <w:r>
          <w:rPr>
            <w:sz w:val="15"/>
          </w:rPr>
          <w:tab/>
        </w:r>
        <w:r>
          <w:rPr>
            <w:sz w:val="15"/>
          </w:rPr>
          <w:t>既存</w:t>
        </w:r>
        <w:r>
          <w:rPr>
            <w:sz w:val="15"/>
          </w:rPr>
          <w:t>及び</w:t>
        </w:r>
        <w:r>
          <w:rPr>
            <w:sz w:val="15"/>
          </w:rPr>
          <w:t>計画中</w:t>
        </w:r>
        <w:r>
          <w:rPr>
            <w:sz w:val="15"/>
          </w:rPr>
          <w:t>／</w:t>
        </w:r>
        <w:r>
          <w:rPr>
            <w:sz w:val="15"/>
          </w:rPr>
          <w:t>導入予定の</w:t>
        </w:r>
        <w:r>
          <w:rPr>
            <w:sz w:val="15"/>
          </w:rPr>
          <w:t>産業</w:t>
        </w:r>
        <w:r>
          <w:rPr>
            <w:sz w:val="15"/>
          </w:rPr>
          <w:t>・</w:t>
        </w:r>
        <w:r>
          <w:rPr>
            <w:sz w:val="15"/>
          </w:rPr>
          <w:t>海洋</w:t>
        </w:r>
        <w:r>
          <w:rPr>
            <w:sz w:val="15"/>
          </w:rPr>
          <w:t>排出</w:t>
        </w:r>
        <w:r>
          <w:rPr>
            <w:sz w:val="15"/>
          </w:rPr>
          <w:t>排出</w:t>
        </w:r>
        <w:r>
          <w:rPr>
            <w:sz w:val="15"/>
          </w:rPr>
          <w:t>インベントリー</w:t>
        </w:r>
      </w:hyperlink>
      <w:hyperlink w:anchor="_bookmark38" w:history="1">
        <w:r>
          <w:rPr>
            <w:spacing w:val="-2"/>
            <w:sz w:val="15"/>
          </w:rPr>
          <w:t>源の</w:t>
        </w:r>
      </w:hyperlink>
    </w:p>
    <w:p>
      <w:pPr>
        <w:pStyle w:val="BodyText"/>
        <w:tabs>
          <w:tab w:val="left" w:pos="2030"/>
        </w:tabs>
        <w:spacing w:line="228" w:lineRule="exact"/>
        <w:ind w:left="590"/>
      </w:pPr>
      <w:hyperlink w:anchor="_bookmark43" w:history="1">
        <w:r>
          <w:rPr>
            <w:sz w:val="15"/>
          </w:rPr>
          <w:t>表</w:t>
        </w:r>
        <w:r>
          <w:rPr>
            <w:spacing w:val="-5"/>
            <w:sz w:val="15"/>
          </w:rPr>
          <w:t>7.1</w:t>
        </w:r>
        <w:r>
          <w:rPr>
            <w:sz w:val="15"/>
          </w:rPr>
          <w:tab/>
        </w:r>
        <w:r>
          <w:rPr>
            <w:sz w:val="15"/>
          </w:rPr>
          <w:t>北西部</w:t>
        </w:r>
        <w:r>
          <w:rPr>
            <w:spacing w:val="-5"/>
            <w:sz w:val="15"/>
          </w:rPr>
          <w:t>WCZの</w:t>
        </w:r>
        <w:r>
          <w:rPr>
            <w:sz w:val="15"/>
          </w:rPr>
          <w:t>水質</w:t>
        </w:r>
        <w:r>
          <w:rPr>
            <w:sz w:val="15"/>
          </w:rPr>
          <w:t>目標の</w:t>
        </w:r>
        <w:r>
          <w:rPr>
            <w:sz w:val="15"/>
          </w:rPr>
          <w:t>概要</w:t>
        </w:r>
      </w:hyperlink>
    </w:p>
    <w:p>
      <w:pPr>
        <w:pStyle w:val="BodyText"/>
        <w:tabs>
          <w:tab w:val="left" w:pos="2030"/>
        </w:tabs>
        <w:spacing w:before="1"/>
        <w:ind w:left="590" w:right="1151"/>
      </w:pPr>
      <w:hyperlink w:anchor="_bookmark44" w:history="1">
        <w:r>
          <w:rPr>
            <w:sz w:val="15"/>
          </w:rPr>
          <w:t>表7.2</w:t>
        </w:r>
        <w:r>
          <w:rPr>
            <w:sz w:val="15"/>
          </w:rPr>
          <w:tab/>
        </w:r>
        <w:r>
          <w:rPr>
            <w:sz w:val="15"/>
          </w:rPr>
          <w:t>北西部</w:t>
        </w:r>
        <w:r>
          <w:rPr>
            <w:sz w:val="15"/>
          </w:rPr>
          <w:t>補足</w:t>
        </w:r>
        <w:r>
          <w:rPr>
            <w:sz w:val="15"/>
          </w:rPr>
          <w:t>WCZの</w:t>
        </w:r>
        <w:r>
          <w:rPr>
            <w:sz w:val="15"/>
          </w:rPr>
          <w:t>水質</w:t>
        </w:r>
        <w:r>
          <w:rPr>
            <w:sz w:val="15"/>
          </w:rPr>
          <w:t xml:space="preserve">目標の概要 </w:t>
        </w:r>
      </w:hyperlink>
      <w:hyperlink w:anchor="_bookmark45" w:history="1">
        <w:r>
          <w:rPr>
            <w:sz w:val="15"/>
          </w:rPr>
          <w:t>表7.3</w:t>
        </w:r>
        <w:r>
          <w:rPr>
            <w:sz w:val="15"/>
          </w:rPr>
          <w:tab/>
        </w:r>
        <w:r>
          <w:rPr>
            <w:sz w:val="15"/>
          </w:rPr>
          <w:t>西部緩衝WCZの水質目標の概要</w:t>
        </w:r>
      </w:hyperlink>
    </w:p>
    <w:p>
      <w:pPr>
        <w:pStyle w:val="BodyText"/>
        <w:tabs>
          <w:tab w:val="left" w:pos="2030"/>
        </w:tabs>
        <w:spacing w:before="1"/>
        <w:ind w:left="590" w:right="2970"/>
      </w:pPr>
      <w:hyperlink w:anchor="_bookmark46" w:history="1">
        <w:r>
          <w:rPr>
            <w:sz w:val="15"/>
          </w:rPr>
          <w:t>表7.4</w:t>
        </w:r>
        <w:r>
          <w:rPr>
            <w:sz w:val="15"/>
          </w:rPr>
          <w:tab/>
        </w:r>
        <w:r>
          <w:rPr>
            <w:sz w:val="15"/>
          </w:rPr>
          <w:t>ディープベイ</w:t>
        </w:r>
        <w:r>
          <w:rPr>
            <w:sz w:val="15"/>
          </w:rPr>
          <w:t>WCZの</w:t>
        </w:r>
        <w:r>
          <w:rPr>
            <w:sz w:val="15"/>
          </w:rPr>
          <w:t>水質</w:t>
        </w:r>
        <w:r>
          <w:rPr>
            <w:sz w:val="15"/>
          </w:rPr>
          <w:t>目標の</w:t>
        </w:r>
        <w:r>
          <w:rPr>
            <w:sz w:val="15"/>
          </w:rPr>
          <w:t xml:space="preserve">概要 </w:t>
        </w:r>
      </w:hyperlink>
      <w:hyperlink w:anchor="_bookmark47" w:history="1">
        <w:r>
          <w:rPr>
            <w:sz w:val="15"/>
          </w:rPr>
          <w:t>表7.5</w:t>
        </w:r>
        <w:r>
          <w:rPr>
            <w:sz w:val="15"/>
          </w:rPr>
          <w:tab/>
        </w:r>
        <w:r>
          <w:rPr>
            <w:sz w:val="15"/>
          </w:rPr>
          <w:t>フラッシング取水口のWSD基準</w:t>
        </w:r>
      </w:hyperlink>
    </w:p>
    <w:p>
      <w:pPr>
        <w:pStyle w:val="BodyText"/>
        <w:tabs>
          <w:tab w:val="left" w:pos="2030"/>
        </w:tabs>
        <w:spacing w:line="228" w:lineRule="exact"/>
        <w:ind w:left="590"/>
      </w:pPr>
      <w:hyperlink w:anchor="_bookmark50" w:history="1">
        <w:r>
          <w:rPr>
            <w:sz w:val="15"/>
          </w:rPr>
          <w:t>表</w:t>
        </w:r>
        <w:r>
          <w:rPr>
            <w:spacing w:val="-5"/>
            <w:sz w:val="15"/>
          </w:rPr>
          <w:t>7.6</w:t>
        </w:r>
        <w:r>
          <w:rPr>
            <w:sz w:val="15"/>
          </w:rPr>
          <w:tab/>
        </w:r>
        <w:r>
          <w:rPr>
            <w:sz w:val="15"/>
          </w:rPr>
          <w:t>さまざまな</w:t>
        </w:r>
        <w:r>
          <w:rPr>
            <w:sz w:val="15"/>
          </w:rPr>
          <w:t>プロジェクト・</w:t>
        </w:r>
        <w:r>
          <w:rPr>
            <w:spacing w:val="-2"/>
            <w:sz w:val="15"/>
          </w:rPr>
          <w:t>オプションの</w:t>
        </w:r>
        <w:r>
          <w:rPr>
            <w:sz w:val="15"/>
          </w:rPr>
          <w:t>検討</w:t>
        </w:r>
      </w:hyperlink>
    </w:p>
    <w:p>
      <w:pPr>
        <w:pStyle w:val="BodyText"/>
        <w:tabs>
          <w:tab w:val="left" w:pos="2030"/>
        </w:tabs>
        <w:spacing w:before="1"/>
        <w:ind w:left="2030" w:right="455" w:hanging="1440"/>
      </w:pPr>
      <w:hyperlink w:anchor="_bookmark54" w:history="1">
        <w:r>
          <w:rPr>
            <w:sz w:val="15"/>
          </w:rPr>
          <w:t>表7.7</w:t>
        </w:r>
        <w:r>
          <w:rPr>
            <w:sz w:val="15"/>
          </w:rPr>
          <w:tab/>
        </w:r>
        <w:r>
          <w:rPr>
            <w:sz w:val="15"/>
          </w:rPr>
          <w:t>ミティゲーションオプションによる</w:t>
        </w:r>
        <w:r>
          <w:rPr>
            <w:sz w:val="15"/>
          </w:rPr>
          <w:t>水質への</w:t>
        </w:r>
        <w:r>
          <w:rPr>
            <w:sz w:val="15"/>
          </w:rPr>
          <w:t>影響の</w:t>
        </w:r>
        <w:r>
          <w:rPr>
            <w:sz w:val="15"/>
          </w:rPr>
          <w:t>可能性の</w:t>
        </w:r>
        <w:r>
          <w:rPr>
            <w:sz w:val="15"/>
          </w:rPr>
          <w:t>まとめ</w:t>
        </w:r>
      </w:hyperlink>
      <w:hyperlink w:anchor="_bookmark54" w:history="1">
        <w:r>
          <w:rPr>
            <w:sz w:val="15"/>
          </w:rPr>
          <w:t>操業段階における</w:t>
        </w:r>
        <w:r>
          <w:rPr>
            <w:sz w:val="15"/>
          </w:rPr>
          <w:t>（全有機態窒素）</w:t>
        </w:r>
      </w:hyperlink>
    </w:p>
    <w:p>
      <w:pPr>
        <w:pStyle w:val="BodyText"/>
        <w:tabs>
          <w:tab w:val="left" w:pos="2030"/>
        </w:tabs>
        <w:ind w:left="2030" w:right="455" w:hanging="1440"/>
      </w:pPr>
      <w:hyperlink w:anchor="_bookmark55" w:history="1">
        <w:r>
          <w:rPr>
            <w:sz w:val="15"/>
          </w:rPr>
          <w:t>表7.8</w:t>
        </w:r>
        <w:r>
          <w:rPr>
            <w:sz w:val="15"/>
          </w:rPr>
          <w:tab/>
        </w:r>
        <w:r>
          <w:rPr>
            <w:sz w:val="15"/>
          </w:rPr>
          <w:t>ミティゲーションによる</w:t>
        </w:r>
        <w:r>
          <w:rPr>
            <w:sz w:val="15"/>
          </w:rPr>
          <w:t>水質への</w:t>
        </w:r>
        <w:r>
          <w:rPr>
            <w:sz w:val="15"/>
          </w:rPr>
          <w:t>影響の</w:t>
        </w:r>
        <w:r>
          <w:rPr>
            <w:sz w:val="15"/>
          </w:rPr>
          <w:t>可能性の</w:t>
        </w:r>
        <w:r>
          <w:rPr>
            <w:sz w:val="15"/>
          </w:rPr>
          <w:t>まとめ</w:t>
        </w:r>
      </w:hyperlink>
      <w:hyperlink w:anchor="_bookmark55" w:history="1">
        <w:r>
          <w:rPr>
            <w:sz w:val="15"/>
          </w:rPr>
          <w:t>操業段階における</w:t>
        </w:r>
        <w:r>
          <w:rPr>
            <w:sz w:val="15"/>
          </w:rPr>
          <w:t>（溶存酸素）</w:t>
        </w:r>
      </w:hyperlink>
    </w:p>
    <w:p>
      <w:pPr>
        <w:pStyle w:val="BodyText"/>
        <w:tabs>
          <w:tab w:val="left" w:pos="2030"/>
        </w:tabs>
        <w:spacing w:before="1"/>
        <w:ind w:left="2030" w:right="455" w:hanging="1440"/>
      </w:pPr>
      <w:hyperlink w:anchor="_bookmark56" w:history="1">
        <w:r>
          <w:rPr>
            <w:sz w:val="15"/>
          </w:rPr>
          <w:t>表7.9</w:t>
        </w:r>
        <w:r>
          <w:rPr>
            <w:sz w:val="15"/>
          </w:rPr>
          <w:tab/>
        </w:r>
        <w:r>
          <w:rPr>
            <w:sz w:val="15"/>
          </w:rPr>
          <w:t>ミティゲーションオプションによる</w:t>
        </w:r>
        <w:r>
          <w:rPr>
            <w:sz w:val="15"/>
          </w:rPr>
          <w:t>水質への</w:t>
        </w:r>
        <w:r>
          <w:rPr>
            <w:sz w:val="15"/>
          </w:rPr>
          <w:t>影響の</w:t>
        </w:r>
        <w:r>
          <w:rPr>
            <w:sz w:val="15"/>
          </w:rPr>
          <w:t>可能性の</w:t>
        </w:r>
        <w:r>
          <w:rPr>
            <w:sz w:val="15"/>
          </w:rPr>
          <w:t>まとめ</w:t>
        </w:r>
      </w:hyperlink>
      <w:hyperlink w:anchor="_bookmark56" w:history="1">
        <w:r>
          <w:rPr>
            <w:sz w:val="15"/>
          </w:rPr>
          <w:t>操業段階における</w:t>
        </w:r>
        <w:r>
          <w:rPr>
            <w:sz w:val="15"/>
          </w:rPr>
          <w:t>（浮遊固形物）</w:t>
        </w:r>
      </w:hyperlink>
    </w:p>
    <w:p>
      <w:pPr>
        <w:pStyle w:val="BodyText"/>
        <w:spacing w:after="0"/>
        <w:sectPr>
          <w:type w:val="continuous"/>
          <w:pgSz w:w="11910" w:h="16840"/>
          <w:pgMar w:top="1540" w:right="992" w:bottom="880" w:left="850" w:header="725" w:footer="722"/>
          <w:cols w:space="708"/>
        </w:sectPr>
      </w:pPr>
    </w:p>
    <w:p>
      <w:pPr>
        <w:pStyle w:val="BodyText"/>
        <w:tabs>
          <w:tab w:val="left" w:pos="2030"/>
        </w:tabs>
        <w:spacing w:before="228"/>
        <w:ind w:left="590"/>
      </w:pPr>
      <w:hyperlink w:anchor="_bookmark60" w:history="1">
        <w:r>
          <w:rPr>
            <w:sz w:val="15"/>
          </w:rPr>
          <w:t>表</w:t>
        </w:r>
        <w:r>
          <w:rPr>
            <w:spacing w:val="-5"/>
            <w:sz w:val="15"/>
          </w:rPr>
          <w:t>8.1</w:t>
        </w:r>
        <w:r>
          <w:rPr>
            <w:sz w:val="15"/>
          </w:rPr>
          <w:tab/>
        </w:r>
        <w:r>
          <w:rPr>
            <w:spacing w:val="-2"/>
            <w:sz w:val="15"/>
          </w:rPr>
          <w:t>浅瀬における</w:t>
        </w:r>
        <w:r>
          <w:rPr>
            <w:sz w:val="15"/>
          </w:rPr>
          <w:t>CWDの</w:t>
        </w:r>
        <w:r>
          <w:rPr>
            <w:sz w:val="15"/>
          </w:rPr>
          <w:t>行動に関する</w:t>
        </w:r>
        <w:r>
          <w:rPr>
            <w:sz w:val="15"/>
          </w:rPr>
          <w:t>調査</w:t>
        </w:r>
        <w:r>
          <w:rPr>
            <w:sz w:val="15"/>
          </w:rPr>
          <w:t>報告書の</w:t>
        </w:r>
        <w:r>
          <w:rPr>
            <w:sz w:val="15"/>
          </w:rPr>
          <w:t>主な</w:t>
        </w:r>
        <w:r>
          <w:rPr>
            <w:sz w:val="15"/>
          </w:rPr>
          <w:t>結果の</w:t>
        </w:r>
        <w:r>
          <w:rPr>
            <w:sz w:val="15"/>
          </w:rPr>
          <w:t>要約</w:t>
        </w:r>
      </w:hyperlink>
    </w:p>
    <w:p>
      <w:pPr>
        <w:pStyle w:val="BodyText"/>
        <w:tabs>
          <w:tab w:val="left" w:pos="2030"/>
        </w:tabs>
        <w:ind w:left="590"/>
      </w:pPr>
      <w:hyperlink w:anchor="_bookmark62" w:history="1">
        <w:r>
          <w:rPr>
            <w:sz w:val="15"/>
          </w:rPr>
          <w:t xml:space="preserve">表 </w:t>
        </w:r>
        <w:r>
          <w:rPr>
            <w:spacing w:val="-5"/>
            <w:sz w:val="15"/>
          </w:rPr>
          <w:t>8.2</w:t>
        </w:r>
        <w:r>
          <w:rPr>
            <w:sz w:val="15"/>
          </w:rPr>
          <w:tab/>
        </w:r>
        <w:r>
          <w:rPr>
            <w:sz w:val="15"/>
          </w:rPr>
          <w:t xml:space="preserve">各 </w:t>
        </w:r>
        <w:r>
          <w:rPr>
            <w:spacing w:val="-5"/>
            <w:sz w:val="15"/>
          </w:rPr>
          <w:t>PRS の</w:t>
        </w:r>
        <w:r>
          <w:rPr>
            <w:sz w:val="15"/>
          </w:rPr>
          <w:t>調査</w:t>
        </w:r>
        <w:r>
          <w:rPr>
            <w:sz w:val="15"/>
          </w:rPr>
          <w:t>地域</w:t>
        </w:r>
        <w:r>
          <w:rPr>
            <w:sz w:val="15"/>
          </w:rPr>
          <w:t>内における</w:t>
        </w:r>
        <w:r>
          <w:rPr>
            <w:sz w:val="15"/>
          </w:rPr>
          <w:t>生息地の</w:t>
        </w:r>
        <w:r>
          <w:rPr>
            <w:sz w:val="15"/>
          </w:rPr>
          <w:t>損失</w:t>
        </w:r>
        <w:r>
          <w:rPr>
            <w:sz w:val="15"/>
          </w:rPr>
          <w:t>面積</w:t>
        </w:r>
      </w:hyperlink>
    </w:p>
    <w:p>
      <w:pPr>
        <w:pStyle w:val="BodyText"/>
        <w:tabs>
          <w:tab w:val="left" w:pos="2030"/>
        </w:tabs>
        <w:spacing w:before="1"/>
        <w:ind w:left="2030" w:right="455" w:hanging="1440"/>
      </w:pPr>
      <w:hyperlink w:anchor="_bookmark65" w:history="1">
        <w:r>
          <w:rPr>
            <w:sz w:val="15"/>
          </w:rPr>
          <w:t>表8.3</w:t>
        </w:r>
        <w:r>
          <w:rPr>
            <w:sz w:val="15"/>
          </w:rPr>
          <w:tab/>
        </w:r>
        <w:r>
          <w:rPr>
            <w:sz w:val="15"/>
          </w:rPr>
          <w:t>考慮した</w:t>
        </w:r>
        <w:r>
          <w:rPr>
            <w:sz w:val="15"/>
          </w:rPr>
          <w:t>香港</w:t>
        </w:r>
        <w:r>
          <w:rPr>
            <w:sz w:val="15"/>
          </w:rPr>
          <w:t>西部</w:t>
        </w:r>
        <w:r>
          <w:rPr>
            <w:sz w:val="15"/>
          </w:rPr>
          <w:t>海域の</w:t>
        </w:r>
        <w:r>
          <w:rPr>
            <w:sz w:val="15"/>
          </w:rPr>
          <w:t>現在</w:t>
        </w:r>
        <w:r>
          <w:rPr>
            <w:sz w:val="15"/>
          </w:rPr>
          <w:t>および</w:t>
        </w:r>
        <w:r>
          <w:rPr>
            <w:sz w:val="15"/>
          </w:rPr>
          <w:t>計画中の</w:t>
        </w:r>
        <w:r>
          <w:rPr>
            <w:sz w:val="15"/>
          </w:rPr>
          <w:t>プロジェクトの</w:t>
        </w:r>
        <w:r>
          <w:rPr>
            <w:sz w:val="15"/>
          </w:rPr>
          <w:t>概要</w:t>
        </w:r>
      </w:hyperlink>
      <w:hyperlink w:anchor="_bookmark65" w:history="1">
        <w:r>
          <w:rPr>
            <w:sz w:val="15"/>
          </w:rPr>
          <w:t>累積的生態学的・漁業的影響アセスメントで</w:t>
        </w:r>
      </w:hyperlink>
    </w:p>
    <w:p>
      <w:pPr>
        <w:pStyle w:val="BodyText"/>
        <w:tabs>
          <w:tab w:val="left" w:pos="2030"/>
        </w:tabs>
        <w:spacing w:line="228" w:lineRule="exact"/>
        <w:ind w:left="590"/>
      </w:pPr>
      <w:hyperlink w:anchor="_bookmark66" w:history="1">
        <w:r>
          <w:rPr>
            <w:sz w:val="15"/>
          </w:rPr>
          <w:t>表</w:t>
        </w:r>
        <w:r>
          <w:rPr>
            <w:spacing w:val="-5"/>
            <w:sz w:val="15"/>
          </w:rPr>
          <w:t>8.4</w:t>
        </w:r>
        <w:r>
          <w:rPr>
            <w:sz w:val="15"/>
          </w:rPr>
          <w:tab/>
        </w:r>
        <w:r>
          <w:rPr>
            <w:sz w:val="15"/>
          </w:rPr>
          <w:t>ハシナガイルカに対する</w:t>
        </w:r>
        <w:r>
          <w:rPr>
            <w:sz w:val="15"/>
          </w:rPr>
          <w:t>累積的</w:t>
        </w:r>
        <w:r>
          <w:rPr>
            <w:sz w:val="15"/>
          </w:rPr>
          <w:t>影響</w:t>
        </w:r>
        <w:r>
          <w:rPr>
            <w:sz w:val="15"/>
          </w:rPr>
          <w:t>（</w:t>
        </w:r>
        <w:r>
          <w:rPr>
            <w:spacing w:val="-2"/>
            <w:sz w:val="15"/>
          </w:rPr>
          <w:t>ミティゲーション</w:t>
        </w:r>
        <w:r>
          <w:rPr>
            <w:sz w:val="15"/>
          </w:rPr>
          <w:t>なし）</w:t>
        </w:r>
      </w:hyperlink>
    </w:p>
    <w:p>
      <w:pPr>
        <w:pStyle w:val="BodyText"/>
      </w:pPr>
    </w:p>
    <w:p>
      <w:pPr>
        <w:pStyle w:val="BodyText"/>
      </w:pPr>
    </w:p>
    <w:p>
      <w:pPr>
        <w:pStyle w:val="BodyText"/>
        <w:spacing w:before="8"/>
      </w:pPr>
    </w:p>
    <w:p>
      <w:pPr>
        <w:pStyle w:val="Heading3"/>
        <w:spacing w:before="0"/>
        <w:ind w:left="590" w:firstLine="0"/>
      </w:pPr>
      <w:r>
        <w:rPr>
          <w:spacing w:val="-2"/>
          <w:sz w:val="15"/>
        </w:rPr>
        <w:t>図表</w:t>
      </w:r>
      <w:r>
        <w:rPr>
          <w:sz w:val="15"/>
        </w:rPr>
        <w:t>一覧</w:t>
      </w:r>
    </w:p>
    <w:p>
      <w:pPr>
        <w:pStyle w:val="BodyText"/>
        <w:spacing w:before="13"/>
        <w:rPr>
          <w:b/>
        </w:rPr>
      </w:pPr>
    </w:p>
    <w:p>
      <w:pPr>
        <w:pStyle w:val="BodyText"/>
        <w:tabs>
          <w:tab w:val="left" w:pos="2030"/>
        </w:tabs>
        <w:ind w:left="2030" w:right="447" w:hanging="1440"/>
        <w:jc w:val="both"/>
      </w:pPr>
      <w:r>
        <w:rPr>
          <w:sz w:val="15"/>
        </w:rPr>
        <w:t>図1</w:t>
      </w:r>
      <w:r>
        <w:rPr>
          <w:sz w:val="15"/>
        </w:rPr>
        <w:tab/>
      </w:r>
      <w:r>
        <w:rPr>
          <w:sz w:val="15"/>
        </w:rPr>
        <w:t>西部水域の3つの埋立地と主な同時進行プロジェクトの場所</w:t>
      </w:r>
    </w:p>
    <w:p>
      <w:pPr>
        <w:pStyle w:val="BodyText"/>
        <w:tabs>
          <w:tab w:val="left" w:pos="2030"/>
        </w:tabs>
        <w:ind w:left="590" w:right="1777"/>
        <w:jc w:val="both"/>
      </w:pPr>
      <w:r>
        <w:rPr>
          <w:sz w:val="15"/>
        </w:rPr>
        <w:t>図2a</w:t>
      </w:r>
      <w:r>
        <w:rPr>
          <w:sz w:val="15"/>
        </w:rPr>
        <w:tab/>
      </w:r>
      <w:r>
        <w:rPr>
          <w:sz w:val="15"/>
        </w:rPr>
        <w:t>大気質</w:t>
      </w:r>
      <w:r>
        <w:rPr>
          <w:sz w:val="15"/>
        </w:rPr>
        <w:t>インパクトアセスメントの</w:t>
      </w:r>
      <w:r>
        <w:rPr>
          <w:sz w:val="15"/>
        </w:rPr>
        <w:t>ための</w:t>
      </w:r>
      <w:r>
        <w:rPr>
          <w:sz w:val="15"/>
        </w:rPr>
        <w:t>大気</w:t>
      </w:r>
      <w:r>
        <w:rPr>
          <w:sz w:val="15"/>
        </w:rPr>
        <w:t>敏感</w:t>
      </w:r>
      <w:r>
        <w:rPr>
          <w:sz w:val="15"/>
        </w:rPr>
        <w:t>レシーバーの</w:t>
      </w:r>
      <w:r>
        <w:rPr>
          <w:sz w:val="15"/>
        </w:rPr>
        <w:t xml:space="preserve">位置 </w:t>
      </w:r>
      <w:r>
        <w:rPr>
          <w:sz w:val="15"/>
        </w:rPr>
        <w:t>図2b</w:t>
      </w:r>
      <w:r>
        <w:rPr>
          <w:sz w:val="15"/>
        </w:rPr>
        <w:tab/>
      </w:r>
      <w:r>
        <w:rPr>
          <w:sz w:val="15"/>
        </w:rPr>
        <w:t>大気汚染と悪臭の影響の可能性のある排出源の位置</w:t>
      </w:r>
    </w:p>
    <w:p>
      <w:pPr>
        <w:pStyle w:val="BodyText"/>
        <w:tabs>
          <w:tab w:val="left" w:pos="2030"/>
        </w:tabs>
        <w:ind w:left="2030" w:right="444" w:hanging="1440"/>
        <w:jc w:val="both"/>
      </w:pPr>
      <w:r>
        <w:rPr>
          <w:sz w:val="15"/>
        </w:rPr>
        <w:t>図3</w:t>
      </w:r>
      <w:r>
        <w:rPr>
          <w:sz w:val="15"/>
        </w:rPr>
        <w:tab/>
      </w:r>
      <w:r>
        <w:rPr>
          <w:sz w:val="15"/>
        </w:rPr>
        <w:t>水質影響を受けやすいレシーバーと水質インパクトアセスメントのための観測点の位置</w:t>
      </w:r>
    </w:p>
    <w:p>
      <w:pPr>
        <w:pStyle w:val="BodyText"/>
        <w:tabs>
          <w:tab w:val="left" w:pos="2030"/>
        </w:tabs>
        <w:spacing w:before="1"/>
        <w:ind w:left="2030" w:right="445" w:hanging="1440"/>
        <w:jc w:val="both"/>
      </w:pPr>
      <w:r>
        <w:rPr>
          <w:sz w:val="15"/>
        </w:rPr>
        <w:t>図4</w:t>
      </w:r>
      <w:r>
        <w:rPr>
          <w:sz w:val="15"/>
        </w:rPr>
        <w:tab/>
      </w:r>
      <w:r>
        <w:rPr>
          <w:sz w:val="15"/>
        </w:rPr>
        <w:t>陸域および海域の生態学的インパクトアセスメントにおける保全上重要な場所の位置</w:t>
      </w:r>
    </w:p>
    <w:p>
      <w:pPr>
        <w:pStyle w:val="BodyText"/>
        <w:tabs>
          <w:tab w:val="left" w:pos="2030"/>
        </w:tabs>
        <w:ind w:left="2030" w:right="445" w:hanging="1440"/>
        <w:jc w:val="both"/>
      </w:pPr>
      <w:r>
        <w:rPr>
          <w:sz w:val="15"/>
        </w:rPr>
        <w:t>図5</w:t>
      </w:r>
      <w:r>
        <w:rPr>
          <w:sz w:val="15"/>
        </w:rPr>
        <w:tab/>
      </w:r>
      <w:r>
        <w:rPr>
          <w:sz w:val="15"/>
        </w:rPr>
        <w:t>生態学的インパクト・アセスメントのために、2013年8月から2014年2月にかけて、Lung Kwu TanとSiu Ho Wanで行われた</w:t>
      </w:r>
      <w:r>
        <w:rPr>
          <w:sz w:val="15"/>
        </w:rPr>
        <w:t>陸上</w:t>
      </w:r>
      <w:r>
        <w:rPr>
          <w:sz w:val="15"/>
        </w:rPr>
        <w:t>セオドライト・トラッキングから</w:t>
      </w:r>
      <w:r>
        <w:rPr>
          <w:sz w:val="15"/>
        </w:rPr>
        <w:t>得られた</w:t>
      </w:r>
      <w:r>
        <w:rPr>
          <w:sz w:val="15"/>
        </w:rPr>
        <w:t>コシジロイルカの</w:t>
      </w:r>
      <w:r>
        <w:rPr>
          <w:sz w:val="15"/>
        </w:rPr>
        <w:t>トラックライン</w:t>
      </w:r>
    </w:p>
    <w:p>
      <w:pPr>
        <w:pStyle w:val="BodyText"/>
        <w:tabs>
          <w:tab w:val="left" w:pos="2030"/>
        </w:tabs>
        <w:ind w:left="590"/>
        <w:jc w:val="both"/>
      </w:pPr>
      <w:r>
        <w:rPr>
          <w:sz w:val="15"/>
        </w:rPr>
        <w:t>図</w:t>
      </w:r>
      <w:r>
        <w:rPr>
          <w:spacing w:val="-10"/>
          <w:sz w:val="15"/>
        </w:rPr>
        <w:t>6</w:t>
      </w:r>
      <w:r>
        <w:rPr>
          <w:sz w:val="15"/>
        </w:rPr>
        <w:tab/>
      </w:r>
      <w:r>
        <w:rPr>
          <w:sz w:val="15"/>
        </w:rPr>
        <w:t>漁業</w:t>
      </w:r>
      <w:r>
        <w:rPr>
          <w:sz w:val="15"/>
        </w:rPr>
        <w:t>インパクト</w:t>
      </w:r>
      <w:r>
        <w:rPr>
          <w:spacing w:val="-2"/>
          <w:sz w:val="15"/>
        </w:rPr>
        <w:t>アセスメントの</w:t>
      </w:r>
      <w:r>
        <w:rPr>
          <w:sz w:val="15"/>
        </w:rPr>
        <w:t>ための</w:t>
      </w:r>
      <w:r>
        <w:rPr>
          <w:sz w:val="15"/>
        </w:rPr>
        <w:t>漁業</w:t>
      </w:r>
      <w:r>
        <w:rPr>
          <w:sz w:val="15"/>
        </w:rPr>
        <w:t>資源の</w:t>
      </w:r>
      <w:r>
        <w:rPr>
          <w:sz w:val="15"/>
        </w:rPr>
        <w:t>場所</w:t>
      </w:r>
    </w:p>
    <w:p>
      <w:pPr>
        <w:pStyle w:val="BodyText"/>
      </w:pPr>
    </w:p>
    <w:p>
      <w:pPr>
        <w:pStyle w:val="BodyText"/>
      </w:pPr>
    </w:p>
    <w:p>
      <w:pPr>
        <w:pStyle w:val="BodyText"/>
        <w:spacing w:before="6"/>
      </w:pPr>
    </w:p>
    <w:p>
      <w:pPr>
        <w:pStyle w:val="Heading3"/>
        <w:spacing w:before="0"/>
        <w:ind w:left="590" w:firstLine="0"/>
        <w:jc w:val="both"/>
      </w:pPr>
      <w:r>
        <w:rPr>
          <w:spacing w:val="-2"/>
          <w:sz w:val="15"/>
        </w:rPr>
        <w:t>付録リスト</w:t>
      </w:r>
    </w:p>
    <w:p>
      <w:pPr>
        <w:pStyle w:val="BodyText"/>
        <w:spacing w:before="13"/>
        <w:rPr>
          <w:b/>
        </w:rPr>
      </w:pPr>
    </w:p>
    <w:p>
      <w:pPr>
        <w:pStyle w:val="BodyText"/>
        <w:tabs>
          <w:tab w:val="left" w:pos="2015"/>
        </w:tabs>
        <w:ind w:left="2015" w:right="455" w:hanging="1426"/>
      </w:pPr>
      <w:r>
        <w:rPr>
          <w:sz w:val="15"/>
        </w:rPr>
        <w:t>付録A</w:t>
      </w:r>
      <w:r>
        <w:rPr>
          <w:sz w:val="15"/>
        </w:rPr>
        <w:tab/>
      </w:r>
      <w:r>
        <w:rPr>
          <w:sz w:val="15"/>
        </w:rPr>
        <w:t>西部</w:t>
      </w:r>
      <w:r>
        <w:rPr>
          <w:spacing w:val="-2"/>
          <w:sz w:val="15"/>
        </w:rPr>
        <w:t>海域における</w:t>
      </w:r>
      <w:r>
        <w:rPr>
          <w:sz w:val="15"/>
        </w:rPr>
        <w:t>主な</w:t>
      </w:r>
      <w:r>
        <w:rPr>
          <w:sz w:val="15"/>
        </w:rPr>
        <w:t>同時進行</w:t>
      </w:r>
      <w:r>
        <w:rPr>
          <w:sz w:val="15"/>
        </w:rPr>
        <w:t>プロジェクトの</w:t>
      </w:r>
      <w:r>
        <w:rPr>
          <w:sz w:val="15"/>
        </w:rPr>
        <w:t>実施</w:t>
      </w:r>
      <w:r>
        <w:rPr>
          <w:sz w:val="15"/>
        </w:rPr>
        <w:t>計画</w:t>
      </w:r>
      <w:r>
        <w:rPr>
          <w:sz w:val="15"/>
        </w:rPr>
        <w:t>表</w:t>
      </w:r>
    </w:p>
    <w:p>
      <w:pPr>
        <w:pStyle w:val="BodyText"/>
        <w:tabs>
          <w:tab w:val="left" w:pos="2015"/>
        </w:tabs>
        <w:spacing w:before="1"/>
        <w:ind w:left="2015" w:right="455" w:hanging="1426"/>
      </w:pPr>
      <w:r>
        <w:rPr>
          <w:sz w:val="15"/>
        </w:rPr>
        <w:t>付録B</w:t>
      </w:r>
      <w:r>
        <w:rPr>
          <w:sz w:val="15"/>
        </w:rPr>
        <w:tab/>
      </w:r>
      <w:r>
        <w:rPr>
          <w:sz w:val="15"/>
        </w:rPr>
        <w:t>大気、水質、生態系、漁業の</w:t>
      </w:r>
      <w:r>
        <w:rPr>
          <w:sz w:val="15"/>
        </w:rPr>
        <w:t>インパクト</w:t>
      </w:r>
      <w:r>
        <w:rPr>
          <w:spacing w:val="-2"/>
          <w:sz w:val="15"/>
        </w:rPr>
        <w:t>アセスメントで</w:t>
      </w:r>
      <w:r>
        <w:rPr>
          <w:sz w:val="15"/>
        </w:rPr>
        <w:t>検討された同時進行プロジェクトのリスト</w:t>
      </w:r>
    </w:p>
    <w:p>
      <w:pPr>
        <w:pStyle w:val="BodyText"/>
        <w:tabs>
          <w:tab w:val="left" w:pos="2015"/>
        </w:tabs>
        <w:spacing w:line="228" w:lineRule="exact"/>
        <w:ind w:left="590"/>
      </w:pPr>
      <w:r>
        <w:rPr>
          <w:sz w:val="15"/>
        </w:rPr>
        <w:t>付録</w:t>
      </w:r>
      <w:r>
        <w:rPr>
          <w:spacing w:val="-10"/>
          <w:sz w:val="15"/>
        </w:rPr>
        <w:t>C</w:t>
      </w:r>
      <w:r>
        <w:rPr>
          <w:sz w:val="15"/>
        </w:rPr>
        <w:tab/>
      </w:r>
      <w:r>
        <w:rPr>
          <w:sz w:val="15"/>
        </w:rPr>
        <w:t>土地</w:t>
      </w:r>
      <w:r>
        <w:rPr>
          <w:sz w:val="15"/>
        </w:rPr>
        <w:t>利用</w:t>
      </w:r>
      <w:r>
        <w:rPr>
          <w:sz w:val="15"/>
        </w:rPr>
        <w:t>コンセプト</w:t>
      </w:r>
      <w:r>
        <w:rPr>
          <w:spacing w:val="-2"/>
          <w:sz w:val="15"/>
        </w:rPr>
        <w:t>案</w:t>
      </w:r>
    </w:p>
    <w:p>
      <w:pPr>
        <w:pStyle w:val="BodyText"/>
        <w:tabs>
          <w:tab w:val="left" w:pos="2015"/>
        </w:tabs>
        <w:ind w:left="590" w:right="1488"/>
      </w:pPr>
      <w:r>
        <w:rPr>
          <w:sz w:val="15"/>
        </w:rPr>
        <w:t>付録D</w:t>
      </w:r>
      <w:r>
        <w:rPr>
          <w:sz w:val="15"/>
        </w:rPr>
        <w:tab/>
      </w:r>
      <w:r>
        <w:rPr>
          <w:sz w:val="15"/>
        </w:rPr>
        <w:t>影響の可能性のある埋立地の暫定建設計画 付録E</w:t>
      </w:r>
      <w:r>
        <w:rPr>
          <w:sz w:val="15"/>
        </w:rPr>
        <w:tab/>
      </w:r>
      <w:r>
        <w:rPr>
          <w:sz w:val="15"/>
        </w:rPr>
        <w:t>建設および操業段階における影響を受けやすいレシーバーの大気質 付録F</w:t>
      </w:r>
      <w:r>
        <w:rPr>
          <w:sz w:val="15"/>
        </w:rPr>
        <w:tab/>
      </w:r>
      <w:r>
        <w:rPr>
          <w:sz w:val="15"/>
        </w:rPr>
        <w:t xml:space="preserve">Lung </w:t>
      </w:r>
      <w:r>
        <w:rPr>
          <w:sz w:val="15"/>
        </w:rPr>
        <w:t xml:space="preserve">Kwu </w:t>
      </w:r>
      <w:r>
        <w:rPr>
          <w:sz w:val="15"/>
        </w:rPr>
        <w:t xml:space="preserve">Tan </w:t>
      </w:r>
      <w:r>
        <w:rPr>
          <w:sz w:val="15"/>
        </w:rPr>
        <w:t>PRS</w:t>
      </w:r>
      <w:r>
        <w:rPr>
          <w:sz w:val="15"/>
        </w:rPr>
        <w:t>および</w:t>
      </w:r>
      <w:r>
        <w:rPr>
          <w:sz w:val="15"/>
        </w:rPr>
        <w:t xml:space="preserve">Siu </w:t>
      </w:r>
      <w:r>
        <w:rPr>
          <w:sz w:val="15"/>
        </w:rPr>
        <w:t xml:space="preserve">Ho </w:t>
      </w:r>
      <w:r>
        <w:rPr>
          <w:sz w:val="15"/>
        </w:rPr>
        <w:t xml:space="preserve">Wan </w:t>
      </w:r>
      <w:r>
        <w:rPr>
          <w:sz w:val="15"/>
        </w:rPr>
        <w:t>PRSにおける</w:t>
      </w:r>
      <w:r>
        <w:rPr>
          <w:sz w:val="15"/>
        </w:rPr>
        <w:t>大気質</w:t>
      </w:r>
      <w:r>
        <w:rPr>
          <w:sz w:val="15"/>
        </w:rPr>
        <w:t>超過</w:t>
      </w:r>
      <w:r>
        <w:rPr>
          <w:sz w:val="15"/>
        </w:rPr>
        <w:t xml:space="preserve">地域 </w:t>
      </w:r>
      <w:r>
        <w:rPr>
          <w:sz w:val="15"/>
        </w:rPr>
        <w:t>付録G</w:t>
      </w:r>
      <w:r>
        <w:rPr>
          <w:sz w:val="15"/>
        </w:rPr>
        <w:tab/>
      </w:r>
      <w:r>
        <w:rPr>
          <w:sz w:val="15"/>
        </w:rPr>
        <w:t>推奨される戦略的ミティゲーションオプションの実施スケジュール 付録H</w:t>
      </w:r>
      <w:r>
        <w:rPr>
          <w:sz w:val="15"/>
        </w:rPr>
        <w:tab/>
      </w:r>
      <w:r>
        <w:rPr>
          <w:sz w:val="15"/>
        </w:rPr>
        <w:t>運用段階 感受性の高い受け手の水質</w:t>
      </w:r>
    </w:p>
    <w:p>
      <w:pPr>
        <w:pStyle w:val="BodyText"/>
        <w:tabs>
          <w:tab w:val="left" w:pos="2030"/>
        </w:tabs>
        <w:ind w:left="590" w:right="1064"/>
      </w:pPr>
      <w:r>
        <w:rPr>
          <w:sz w:val="15"/>
        </w:rPr>
        <w:t>付録I</w:t>
      </w:r>
      <w:r>
        <w:rPr>
          <w:sz w:val="15"/>
        </w:rPr>
        <w:tab/>
      </w:r>
      <w:r>
        <w:rPr>
          <w:sz w:val="15"/>
        </w:rPr>
        <w:t>PRSによる操業段階の水質変化の割合 付録J</w:t>
      </w:r>
      <w:r>
        <w:rPr>
          <w:sz w:val="15"/>
        </w:rPr>
        <w:tab/>
      </w:r>
      <w:r>
        <w:rPr>
          <w:sz w:val="15"/>
        </w:rPr>
        <w:t>MaWan</w:t>
      </w:r>
      <w:r>
        <w:rPr>
          <w:sz w:val="15"/>
        </w:rPr>
        <w:t>魚類</w:t>
      </w:r>
      <w:r>
        <w:rPr>
          <w:sz w:val="15"/>
        </w:rPr>
        <w:t>養殖</w:t>
      </w:r>
      <w:r>
        <w:rPr>
          <w:sz w:val="15"/>
        </w:rPr>
        <w:t>ゾーンで</w:t>
      </w:r>
      <w:r>
        <w:rPr>
          <w:sz w:val="15"/>
        </w:rPr>
        <w:t>予測された</w:t>
      </w:r>
      <w:r>
        <w:rPr>
          <w:sz w:val="15"/>
        </w:rPr>
        <w:t>操業</w:t>
      </w:r>
      <w:r>
        <w:rPr>
          <w:sz w:val="15"/>
        </w:rPr>
        <w:t>段階の</w:t>
      </w:r>
      <w:r>
        <w:rPr>
          <w:sz w:val="15"/>
        </w:rPr>
        <w:t>月間</w:t>
      </w:r>
      <w:r>
        <w:rPr>
          <w:sz w:val="15"/>
        </w:rPr>
        <w:t>DO</w:t>
      </w:r>
      <w:r>
        <w:rPr>
          <w:sz w:val="15"/>
        </w:rPr>
        <w:t>レベル</w:t>
      </w:r>
    </w:p>
    <w:p>
      <w:pPr>
        <w:pStyle w:val="BodyText"/>
        <w:spacing w:after="0"/>
        <w:sectPr>
          <w:headerReference w:type="default" r:id="rId15"/>
          <w:footerReference w:type="default" r:id="rId16"/>
          <w:pgSz w:w="11910" w:h="16840"/>
          <w:pgMar w:top="1540" w:right="992" w:bottom="880" w:left="850" w:header="725" w:footer="680"/>
          <w:cols w:space="708"/>
        </w:sectPr>
      </w:pPr>
    </w:p>
    <w:p>
      <w:pPr>
        <w:pStyle w:val="Heading3"/>
        <w:numPr>
          <w:ilvl w:val="0"/>
          <w:numId w:val="94"/>
        </w:numPr>
        <w:tabs>
          <w:tab w:val="left" w:pos="1454"/>
        </w:tabs>
        <w:spacing w:before="225" w:after="0" w:line="240" w:lineRule="auto"/>
        <w:ind w:left="1454" w:right="0" w:hanging="864"/>
        <w:jc w:val="left"/>
      </w:pPr>
      <w:bookmarkStart w:id="0" w:name="_bookmark0"/>
      <w:bookmarkEnd w:id="0"/>
      <w:r>
        <w:rPr>
          <w:spacing w:val="-2"/>
          <w:sz w:val="15"/>
        </w:rPr>
        <w:t>はじめに</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1" w:name="_bookmark1"/>
      <w:bookmarkEnd w:id="1"/>
      <w:r>
        <w:rPr>
          <w:spacing w:val="-2"/>
          <w:sz w:val="15"/>
        </w:rPr>
        <w:t>背景</w:t>
      </w:r>
    </w:p>
    <w:p>
      <w:pPr>
        <w:pStyle w:val="BodyText"/>
        <w:spacing w:before="12"/>
        <w:rPr>
          <w:b/>
        </w:rPr>
      </w:pPr>
    </w:p>
    <w:p>
      <w:pPr>
        <w:pStyle w:val="ListParagraph"/>
        <w:numPr>
          <w:ilvl w:val="2"/>
          <w:numId w:val="94"/>
        </w:numPr>
        <w:tabs>
          <w:tab w:val="left" w:pos="1450"/>
          <w:tab w:val="left" w:pos="1454"/>
        </w:tabs>
        <w:spacing w:before="1" w:after="0" w:line="240" w:lineRule="auto"/>
        <w:ind w:left="1454" w:right="443" w:hanging="864"/>
        <w:jc w:val="both"/>
        <w:rPr>
          <w:sz w:val="20"/>
        </w:rPr>
      </w:pPr>
      <w:r>
        <w:rPr>
          <w:sz w:val="15"/>
        </w:rPr>
        <w:t>土木</w:t>
      </w:r>
      <w:r>
        <w:rPr>
          <w:sz w:val="15"/>
        </w:rPr>
        <w:t>開発</w:t>
      </w:r>
      <w:r>
        <w:rPr>
          <w:sz w:val="15"/>
        </w:rPr>
        <w:t>局</w:t>
      </w:r>
      <w:r>
        <w:rPr>
          <w:sz w:val="15"/>
        </w:rPr>
        <w:t>（CEDD）は</w:t>
      </w:r>
      <w:r>
        <w:rPr>
          <w:sz w:val="15"/>
        </w:rPr>
        <w:t>2011年6月、香港におけるビクトリア・ハーバー以外の埋立地と岩窟開発の影響の可能性を特定するため、</w:t>
      </w:r>
      <w:r>
        <w:rPr>
          <w:sz w:val="15"/>
        </w:rPr>
        <w:t>「</w:t>
      </w:r>
      <w:r>
        <w:rPr>
          <w:sz w:val="15"/>
        </w:rPr>
        <w:t>埋立</w:t>
      </w:r>
      <w:r>
        <w:rPr>
          <w:sz w:val="15"/>
        </w:rPr>
        <w:t>地と</w:t>
      </w:r>
      <w:r>
        <w:rPr>
          <w:sz w:val="15"/>
        </w:rPr>
        <w:t>岩窟</w:t>
      </w:r>
      <w:r>
        <w:rPr>
          <w:sz w:val="15"/>
        </w:rPr>
        <w:t>開発による</w:t>
      </w:r>
      <w:r>
        <w:rPr>
          <w:sz w:val="15"/>
        </w:rPr>
        <w:t>土地供給の</w:t>
      </w:r>
      <w:r>
        <w:rPr>
          <w:sz w:val="15"/>
        </w:rPr>
        <w:t>増加</w:t>
      </w:r>
      <w:r>
        <w:rPr>
          <w:sz w:val="15"/>
        </w:rPr>
        <w:t>-</w:t>
      </w:r>
      <w:r>
        <w:rPr>
          <w:sz w:val="15"/>
        </w:rPr>
        <w:t>市民</w:t>
      </w:r>
      <w:r>
        <w:rPr>
          <w:sz w:val="15"/>
        </w:rPr>
        <w:t>参加による</w:t>
      </w:r>
      <w:r>
        <w:rPr>
          <w:sz w:val="15"/>
        </w:rPr>
        <w:t>-</w:t>
      </w:r>
      <w:r>
        <w:rPr>
          <w:sz w:val="15"/>
        </w:rPr>
        <w:t>フィージビリティ・スタディ」（土地供給調査）を</w:t>
      </w:r>
      <w:r>
        <w:rPr>
          <w:sz w:val="15"/>
        </w:rPr>
        <w:t>委託した。</w:t>
      </w:r>
      <w:r>
        <w:rPr>
          <w:sz w:val="15"/>
        </w:rPr>
        <w:t>近海干拓については</w:t>
      </w:r>
      <w:r>
        <w:rPr>
          <w:sz w:val="15"/>
        </w:rPr>
        <w:t>、</w:t>
      </w:r>
      <w:r>
        <w:rPr>
          <w:sz w:val="15"/>
        </w:rPr>
        <w:t xml:space="preserve">Lung </w:t>
      </w:r>
      <w:r>
        <w:rPr>
          <w:sz w:val="15"/>
        </w:rPr>
        <w:t xml:space="preserve">Kwu </w:t>
      </w:r>
      <w:r>
        <w:rPr>
          <w:sz w:val="15"/>
        </w:rPr>
        <w:t>Tan、</w:t>
      </w:r>
      <w:r>
        <w:rPr>
          <w:sz w:val="15"/>
        </w:rPr>
        <w:t xml:space="preserve">Siu </w:t>
      </w:r>
      <w:r>
        <w:rPr>
          <w:sz w:val="15"/>
        </w:rPr>
        <w:t>Ho Wan、Sunny Bay、Tsing Yi Southwest、Ma Liu Shuiの</w:t>
      </w:r>
      <w:r>
        <w:rPr>
          <w:sz w:val="15"/>
        </w:rPr>
        <w:t>5</w:t>
      </w:r>
      <w:r>
        <w:rPr>
          <w:sz w:val="15"/>
        </w:rPr>
        <w:t>カ所の</w:t>
      </w:r>
      <w:r>
        <w:rPr>
          <w:sz w:val="15"/>
        </w:rPr>
        <w:t>近海</w:t>
      </w:r>
      <w:r>
        <w:rPr>
          <w:sz w:val="15"/>
        </w:rPr>
        <w:t>干拓</w:t>
      </w:r>
      <w:r>
        <w:rPr>
          <w:sz w:val="15"/>
        </w:rPr>
        <w:t>可能性</w:t>
      </w:r>
      <w:r>
        <w:rPr>
          <w:sz w:val="15"/>
        </w:rPr>
        <w:t>（PRS）が</w:t>
      </w:r>
      <w:r>
        <w:rPr>
          <w:spacing w:val="-2"/>
          <w:sz w:val="15"/>
        </w:rPr>
        <w:t>検討の対象として</w:t>
      </w:r>
      <w:r>
        <w:rPr>
          <w:sz w:val="15"/>
        </w:rPr>
        <w:t>特定された。</w:t>
      </w:r>
    </w:p>
    <w:p>
      <w:pPr>
        <w:pStyle w:val="BodyText"/>
        <w:spacing w:before="8"/>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これらの近海PRSのうち3つ、すなわちロン・クウ・タン、スー・ホー・ワン、サニー・ベイは、香港の西部海域（すなわち北ランタオ沖）に位置している。東涌新城開発拡張（TCNTDE）、香港-珠海-マカオ大橋（HZMB）関連香港プロジェクト（香港境界横断施設（HZMB BCF）など）、香港連絡道路（HZMB HKLR）、屯門-赤鱲角鐵道（TM-CLKL）、サウスブラザーズの汚染泥ピット（CMPSB）、東沙茶樓の汚染泥ピット（CMPESC）、香港国際空港の3路線化（HKIA3RS）などの香港関連プロジェクト（</w:t>
      </w:r>
      <w:r>
        <w:rPr>
          <w:b/>
          <w:sz w:val="15"/>
        </w:rPr>
        <w:t>図1</w:t>
      </w:r>
      <w:r>
        <w:rPr>
          <w:sz w:val="15"/>
        </w:rPr>
        <w:t>参照</w:t>
      </w:r>
      <w:r>
        <w:rPr>
          <w:sz w:val="15"/>
        </w:rPr>
        <w:t>）</w:t>
      </w:r>
      <w:r>
        <w:rPr>
          <w:sz w:val="15"/>
        </w:rPr>
        <w:t>。</w:t>
      </w:r>
      <w:r>
        <w:rPr>
          <w:sz w:val="15"/>
        </w:rPr>
        <w:t>環境に対する累積的影響の可能性を評価すること、特に、中国白イルカ（CWD）を含む生態系、漁業、大気質、水質など、より広い範囲に影響を及ぼす可能性が高い移動的影響を評価することは、個々の提案を次のプロジェクト段階でさらなる調査や評価に進める前に重要であると考えられる</w:t>
      </w:r>
      <w:r>
        <w:rPr>
          <w:spacing w:val="-2"/>
          <w:sz w:val="15"/>
        </w:rPr>
        <w:t>。</w:t>
      </w:r>
    </w:p>
    <w:p>
      <w:pPr>
        <w:pStyle w:val="BodyText"/>
        <w:spacing w:before="9"/>
      </w:pPr>
    </w:p>
    <w:p>
      <w:pPr>
        <w:pStyle w:val="Heading4"/>
        <w:numPr>
          <w:ilvl w:val="1"/>
          <w:numId w:val="94"/>
        </w:numPr>
        <w:tabs>
          <w:tab w:val="left" w:pos="1454"/>
        </w:tabs>
        <w:spacing w:before="0" w:after="0" w:line="240" w:lineRule="auto"/>
        <w:ind w:left="1454" w:right="0" w:hanging="864"/>
        <w:jc w:val="left"/>
      </w:pPr>
      <w:bookmarkStart w:id="2" w:name="_bookmark2"/>
      <w:bookmarkEnd w:id="2"/>
      <w:r>
        <w:rPr>
          <w:sz w:val="15"/>
        </w:rPr>
        <w:t>研究</w:t>
      </w:r>
      <w:r>
        <w:rPr>
          <w:spacing w:val="-2"/>
          <w:sz w:val="15"/>
        </w:rPr>
        <w:t>目的</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この「香港西部海域における3つの近海埋立候補地の累積的環境影響アセスメント調査」（CEIA調査）の主な目的は以下の通りである：</w:t>
      </w:r>
    </w:p>
    <w:p>
      <w:pPr>
        <w:pStyle w:val="BodyText"/>
        <w:spacing w:before="23"/>
      </w:pPr>
    </w:p>
    <w:p>
      <w:pPr>
        <w:pStyle w:val="ListParagraph"/>
        <w:numPr>
          <w:ilvl w:val="3"/>
          <w:numId w:val="94"/>
        </w:numPr>
        <w:tabs>
          <w:tab w:val="left" w:pos="1934"/>
        </w:tabs>
        <w:spacing w:before="0" w:after="0" w:line="237" w:lineRule="auto"/>
        <w:ind w:left="1934" w:right="443" w:hanging="480"/>
        <w:jc w:val="both"/>
        <w:rPr>
          <w:sz w:val="20"/>
        </w:rPr>
      </w:pPr>
      <w:r>
        <w:rPr>
          <w:sz w:val="15"/>
        </w:rPr>
        <w:t>計画や意思決定を容易にすることを目的として、3つのPRSを計画・エンジニアリング調査や法定環境影響評価（EIA）で将来の詳細評価に進める前に、大気質、水質、生態系、漁業に対する、西部海域で同時進行中の他の開発プロジェクトを考慮に入れた戦略的レベルで、3つの提案された埋め立て可能地（3つのPRS）の総合的な環境影響を評価する；</w:t>
      </w:r>
    </w:p>
    <w:p>
      <w:pPr>
        <w:pStyle w:val="ListParagraph"/>
        <w:numPr>
          <w:ilvl w:val="3"/>
          <w:numId w:val="94"/>
        </w:numPr>
        <w:tabs>
          <w:tab w:val="left" w:pos="1934"/>
        </w:tabs>
        <w:spacing w:before="16" w:after="0" w:line="235" w:lineRule="auto"/>
        <w:ind w:left="1934" w:right="444" w:hanging="480"/>
        <w:jc w:val="both"/>
        <w:rPr>
          <w:sz w:val="20"/>
        </w:rPr>
      </w:pPr>
      <w:r>
        <w:rPr>
          <w:sz w:val="15"/>
        </w:rPr>
        <w:t>上記の4つの環境側面に関する潜在的な問題を特定し、フラグを立て、現在のプロジェクト情報と環境状態に基づき、西側海域における全体的なインパクト容量を超えてしまわないよう、戦略的なミティゲーションオプションの可能性を提言する；</w:t>
      </w:r>
    </w:p>
    <w:p>
      <w:pPr>
        <w:pStyle w:val="ListParagraph"/>
        <w:numPr>
          <w:ilvl w:val="3"/>
          <w:numId w:val="94"/>
        </w:numPr>
        <w:tabs>
          <w:tab w:val="left" w:pos="1934"/>
        </w:tabs>
        <w:spacing w:before="26" w:after="0" w:line="225" w:lineRule="auto"/>
        <w:ind w:left="1934" w:right="390" w:hanging="480"/>
        <w:jc w:val="both"/>
        <w:rPr>
          <w:sz w:val="20"/>
        </w:rPr>
      </w:pPr>
      <w:r>
        <w:rPr>
          <w:sz w:val="15"/>
        </w:rPr>
        <w:t>PRSの環境受容性を判断するために、</w:t>
      </w:r>
      <w:r>
        <w:rPr>
          <w:sz w:val="15"/>
        </w:rPr>
        <w:t>法定</w:t>
      </w:r>
      <w:r>
        <w:rPr>
          <w:sz w:val="15"/>
        </w:rPr>
        <w:t>EIAを</w:t>
      </w:r>
      <w:r>
        <w:rPr>
          <w:sz w:val="15"/>
        </w:rPr>
        <w:t>含む</w:t>
      </w:r>
      <w:r>
        <w:rPr>
          <w:sz w:val="15"/>
        </w:rPr>
        <w:t>さらなる</w:t>
      </w:r>
      <w:r>
        <w:rPr>
          <w:sz w:val="15"/>
        </w:rPr>
        <w:t>調査と</w:t>
      </w:r>
      <w:r>
        <w:rPr>
          <w:sz w:val="15"/>
        </w:rPr>
        <w:t>評価を</w:t>
      </w:r>
      <w:r>
        <w:rPr>
          <w:sz w:val="15"/>
        </w:rPr>
        <w:t>必要と</w:t>
      </w:r>
      <w:r>
        <w:rPr>
          <w:sz w:val="15"/>
        </w:rPr>
        <w:t>する</w:t>
      </w:r>
      <w:r>
        <w:rPr>
          <w:sz w:val="15"/>
        </w:rPr>
        <w:t>問題を</w:t>
      </w:r>
      <w:r>
        <w:rPr>
          <w:sz w:val="15"/>
        </w:rPr>
        <w:t>特定する</w:t>
      </w:r>
      <w:r>
        <w:rPr>
          <w:sz w:val="15"/>
        </w:rPr>
        <w:t>。</w:t>
      </w:r>
    </w:p>
    <w:p>
      <w:pPr>
        <w:pStyle w:val="ListParagraph"/>
        <w:numPr>
          <w:ilvl w:val="3"/>
          <w:numId w:val="94"/>
        </w:numPr>
        <w:tabs>
          <w:tab w:val="left" w:pos="1934"/>
        </w:tabs>
        <w:spacing w:before="27" w:after="0" w:line="225" w:lineRule="auto"/>
        <w:ind w:left="1934" w:right="442" w:hanging="480"/>
        <w:jc w:val="both"/>
        <w:rPr>
          <w:sz w:val="20"/>
        </w:rPr>
      </w:pPr>
      <w:r>
        <w:rPr>
          <w:sz w:val="15"/>
        </w:rPr>
        <w:t>法定EIAを含む、さらなる調査と評価のために3つのPRSを前進させるための戦略的フォローアップ作業を推奨する。</w:t>
      </w:r>
    </w:p>
    <w:p>
      <w:pPr>
        <w:pStyle w:val="BodyText"/>
        <w:spacing w:before="2"/>
      </w:pPr>
    </w:p>
    <w:p>
      <w:pPr>
        <w:pStyle w:val="Heading4"/>
        <w:numPr>
          <w:ilvl w:val="1"/>
          <w:numId w:val="94"/>
        </w:numPr>
        <w:tabs>
          <w:tab w:val="left" w:pos="1454"/>
        </w:tabs>
        <w:spacing w:before="0" w:after="0" w:line="240" w:lineRule="auto"/>
        <w:ind w:left="1454" w:right="0" w:hanging="864"/>
        <w:jc w:val="left"/>
      </w:pPr>
      <w:bookmarkStart w:id="3" w:name="_bookmark3"/>
      <w:bookmarkEnd w:id="3"/>
      <w:r>
        <w:rPr>
          <w:spacing w:val="-2"/>
          <w:sz w:val="15"/>
        </w:rPr>
        <w:t>本報告書の</w:t>
      </w:r>
      <w:r>
        <w:rPr>
          <w:sz w:val="15"/>
        </w:rPr>
        <w:t>目的</w:t>
      </w:r>
    </w:p>
    <w:p>
      <w:pPr>
        <w:pStyle w:val="BodyText"/>
        <w:spacing w:before="14"/>
        <w:rPr>
          <w:b/>
        </w:rPr>
      </w:pPr>
    </w:p>
    <w:p>
      <w:pPr>
        <w:pStyle w:val="ListParagraph"/>
        <w:numPr>
          <w:ilvl w:val="2"/>
          <w:numId w:val="94"/>
        </w:numPr>
        <w:tabs>
          <w:tab w:val="left" w:pos="1450"/>
          <w:tab w:val="left" w:pos="1454"/>
        </w:tabs>
        <w:spacing w:before="0" w:after="0" w:line="240" w:lineRule="auto"/>
        <w:ind w:left="1454" w:right="452" w:hanging="864"/>
        <w:jc w:val="both"/>
        <w:rPr>
          <w:sz w:val="20"/>
        </w:rPr>
      </w:pPr>
      <w:r>
        <w:rPr>
          <w:sz w:val="15"/>
        </w:rPr>
        <w:t>この最終報告書の目的は、大気質、水質、生態系、漁業の4つの環境側面について、サニーベイ、スー・ホー・ワン、ロン・クウ・タンを含む3つのPRSに関するすべての個別報告書およびワーキングペーパーから、CEIAの調査結果、提案、勧告をまとめ、統合することである。</w:t>
      </w:r>
    </w:p>
    <w:p>
      <w:pPr>
        <w:pStyle w:val="ListParagraph"/>
        <w:spacing w:after="0" w:line="240" w:lineRule="auto"/>
        <w:jc w:val="both"/>
        <w:rPr>
          <w:sz w:val="20"/>
        </w:rPr>
        <w:sectPr>
          <w:headerReference w:type="default" r:id="rId17"/>
          <w:footerReference w:type="default" r:id="rId18"/>
          <w:pgSz w:w="11910" w:h="16840"/>
          <w:pgMar w:top="1360" w:right="992" w:bottom="880" w:left="850" w:header="545" w:footer="680"/>
          <w:pgNumType w:start="1"/>
          <w:cols w:space="708"/>
        </w:sectPr>
      </w:pPr>
    </w:p>
    <w:p>
      <w:pPr>
        <w:pStyle w:val="Heading4"/>
        <w:numPr>
          <w:ilvl w:val="1"/>
          <w:numId w:val="94"/>
        </w:numPr>
        <w:tabs>
          <w:tab w:val="left" w:pos="1454"/>
        </w:tabs>
        <w:spacing w:before="225" w:after="0" w:line="240" w:lineRule="auto"/>
        <w:ind w:left="1454" w:right="0" w:hanging="864"/>
        <w:jc w:val="left"/>
      </w:pPr>
      <w:bookmarkStart w:id="4" w:name="_bookmark4"/>
      <w:bookmarkEnd w:id="4"/>
      <w:r>
        <w:rPr>
          <w:spacing w:val="-2"/>
          <w:sz w:val="15"/>
        </w:rPr>
        <w:t>本報告書の</w:t>
      </w:r>
      <w:r>
        <w:rPr>
          <w:sz w:val="15"/>
        </w:rPr>
        <w:t>構成</w:t>
      </w:r>
    </w:p>
    <w:p>
      <w:pPr>
        <w:pStyle w:val="BodyText"/>
        <w:spacing w:before="13"/>
        <w:rPr>
          <w:b/>
        </w:rPr>
      </w:pPr>
    </w:p>
    <w:p>
      <w:pPr>
        <w:pStyle w:val="ListParagraph"/>
        <w:numPr>
          <w:ilvl w:val="2"/>
          <w:numId w:val="94"/>
        </w:numPr>
        <w:tabs>
          <w:tab w:val="left" w:pos="1454"/>
        </w:tabs>
        <w:spacing w:before="0" w:after="0" w:line="240" w:lineRule="auto"/>
        <w:ind w:left="1454" w:right="0" w:hanging="864"/>
        <w:jc w:val="left"/>
        <w:rPr>
          <w:sz w:val="20"/>
        </w:rPr>
      </w:pPr>
      <w:r>
        <w:rPr>
          <w:sz w:val="15"/>
        </w:rPr>
        <w:t>レポートの</w:t>
      </w:r>
      <w:r>
        <w:rPr>
          <w:sz w:val="15"/>
        </w:rPr>
        <w:t>構成は</w:t>
      </w:r>
      <w:r>
        <w:rPr>
          <w:spacing w:val="-2"/>
          <w:sz w:val="15"/>
        </w:rPr>
        <w:t>以下の</w:t>
      </w:r>
      <w:r>
        <w:rPr>
          <w:sz w:val="15"/>
        </w:rPr>
        <w:t>通り</w:t>
      </w:r>
      <w:r>
        <w:rPr>
          <w:sz w:val="15"/>
        </w:rPr>
        <w:t>で</w:t>
      </w:r>
      <w:r>
        <w:rPr>
          <w:spacing w:val="-2"/>
          <w:sz w:val="15"/>
        </w:rPr>
        <w:t>ある：</w:t>
      </w:r>
    </w:p>
    <w:p>
      <w:pPr>
        <w:pStyle w:val="BodyText"/>
        <w:spacing w:before="10"/>
      </w:pPr>
    </w:p>
    <w:p>
      <w:pPr>
        <w:pStyle w:val="ListParagraph"/>
        <w:numPr>
          <w:ilvl w:val="3"/>
          <w:numId w:val="94"/>
        </w:numPr>
        <w:tabs>
          <w:tab w:val="left" w:pos="1910"/>
        </w:tabs>
        <w:spacing w:before="0" w:after="0" w:line="240" w:lineRule="auto"/>
        <w:ind w:left="1910" w:right="0" w:hanging="360"/>
        <w:jc w:val="left"/>
        <w:rPr>
          <w:sz w:val="20"/>
        </w:rPr>
      </w:pPr>
      <w:r>
        <w:rPr>
          <w:sz w:val="15"/>
        </w:rPr>
        <w:t>セクション</w:t>
      </w:r>
      <w:r>
        <w:rPr>
          <w:sz w:val="15"/>
        </w:rPr>
        <w:t>2では</w:t>
      </w:r>
      <w:r>
        <w:rPr>
          <w:sz w:val="15"/>
        </w:rPr>
        <w:t>、3つの</w:t>
      </w:r>
      <w:r>
        <w:rPr>
          <w:spacing w:val="-4"/>
          <w:sz w:val="15"/>
        </w:rPr>
        <w:t>PRSについて</w:t>
      </w:r>
      <w:r>
        <w:rPr>
          <w:sz w:val="15"/>
        </w:rPr>
        <w:t>一般的な</w:t>
      </w:r>
      <w:r>
        <w:rPr>
          <w:sz w:val="15"/>
        </w:rPr>
        <w:t>説明を</w:t>
      </w:r>
      <w:r>
        <w:rPr>
          <w:sz w:val="15"/>
        </w:rPr>
        <w:t>行う</w:t>
      </w:r>
      <w:r>
        <w:rPr>
          <w:spacing w:val="-4"/>
          <w:sz w:val="15"/>
        </w:rPr>
        <w:t>；</w:t>
      </w:r>
    </w:p>
    <w:p>
      <w:pPr>
        <w:pStyle w:val="ListParagraph"/>
        <w:numPr>
          <w:ilvl w:val="3"/>
          <w:numId w:val="94"/>
        </w:numPr>
        <w:tabs>
          <w:tab w:val="left" w:pos="1910"/>
        </w:tabs>
        <w:spacing w:before="121" w:after="0" w:line="240" w:lineRule="auto"/>
        <w:ind w:left="1910" w:right="0" w:hanging="360"/>
        <w:jc w:val="left"/>
        <w:rPr>
          <w:sz w:val="20"/>
        </w:rPr>
      </w:pPr>
      <w:r>
        <w:rPr>
          <w:sz w:val="15"/>
        </w:rPr>
        <w:t>セクション</w:t>
      </w:r>
      <w:r>
        <w:rPr>
          <w:sz w:val="15"/>
        </w:rPr>
        <w:t>3では</w:t>
      </w:r>
      <w:r>
        <w:rPr>
          <w:sz w:val="15"/>
        </w:rPr>
        <w:t>、研究の</w:t>
      </w:r>
      <w:r>
        <w:rPr>
          <w:spacing w:val="-2"/>
          <w:sz w:val="15"/>
        </w:rPr>
        <w:t>アプローチについて</w:t>
      </w:r>
      <w:r>
        <w:rPr>
          <w:sz w:val="15"/>
        </w:rPr>
        <w:t>説明する</w:t>
      </w:r>
      <w:r>
        <w:rPr>
          <w:spacing w:val="-2"/>
          <w:sz w:val="15"/>
        </w:rPr>
        <w:t>；</w:t>
      </w:r>
    </w:p>
    <w:p>
      <w:pPr>
        <w:pStyle w:val="ListParagraph"/>
        <w:numPr>
          <w:ilvl w:val="3"/>
          <w:numId w:val="94"/>
        </w:numPr>
        <w:tabs>
          <w:tab w:val="left" w:pos="1910"/>
        </w:tabs>
        <w:spacing w:before="118" w:after="0" w:line="240" w:lineRule="auto"/>
        <w:ind w:left="1910" w:right="0" w:hanging="360"/>
        <w:jc w:val="left"/>
        <w:rPr>
          <w:sz w:val="20"/>
        </w:rPr>
      </w:pPr>
      <w:r>
        <w:rPr>
          <w:sz w:val="15"/>
        </w:rPr>
        <w:t>セクション</w:t>
      </w:r>
      <w:r>
        <w:rPr>
          <w:sz w:val="15"/>
        </w:rPr>
        <w:t>4では</w:t>
      </w:r>
      <w:r>
        <w:rPr>
          <w:spacing w:val="-2"/>
          <w:sz w:val="15"/>
        </w:rPr>
        <w:t>、アセスメントで</w:t>
      </w:r>
      <w:r>
        <w:rPr>
          <w:sz w:val="15"/>
        </w:rPr>
        <w:t>検討された</w:t>
      </w:r>
      <w:r>
        <w:rPr>
          <w:sz w:val="15"/>
        </w:rPr>
        <w:t>同時進行</w:t>
      </w:r>
      <w:r>
        <w:rPr>
          <w:sz w:val="15"/>
        </w:rPr>
        <w:t>プロジェクトを</w:t>
      </w:r>
      <w:r>
        <w:rPr>
          <w:sz w:val="15"/>
        </w:rPr>
        <w:t>特定する；</w:t>
      </w:r>
    </w:p>
    <w:p>
      <w:pPr>
        <w:pStyle w:val="ListParagraph"/>
        <w:numPr>
          <w:ilvl w:val="3"/>
          <w:numId w:val="94"/>
        </w:numPr>
        <w:tabs>
          <w:tab w:val="left" w:pos="1910"/>
        </w:tabs>
        <w:spacing w:before="121" w:after="0" w:line="240" w:lineRule="auto"/>
        <w:ind w:left="1910" w:right="0" w:hanging="360"/>
        <w:jc w:val="left"/>
        <w:rPr>
          <w:sz w:val="20"/>
        </w:rPr>
      </w:pPr>
      <w:r>
        <w:rPr>
          <w:sz w:val="15"/>
        </w:rPr>
        <w:t>セクション</w:t>
      </w:r>
      <w:r>
        <w:rPr>
          <w:sz w:val="15"/>
        </w:rPr>
        <w:t>5では、</w:t>
      </w:r>
      <w:r>
        <w:rPr>
          <w:sz w:val="15"/>
        </w:rPr>
        <w:t>評価の</w:t>
      </w:r>
      <w:r>
        <w:rPr>
          <w:spacing w:val="-2"/>
          <w:sz w:val="15"/>
        </w:rPr>
        <w:t>前提条件をまとめて</w:t>
      </w:r>
      <w:r>
        <w:rPr>
          <w:sz w:val="15"/>
        </w:rPr>
        <w:t>いる；</w:t>
      </w:r>
    </w:p>
    <w:p>
      <w:pPr>
        <w:pStyle w:val="ListParagraph"/>
        <w:numPr>
          <w:ilvl w:val="3"/>
          <w:numId w:val="94"/>
        </w:numPr>
        <w:tabs>
          <w:tab w:val="left" w:pos="1910"/>
        </w:tabs>
        <w:spacing w:before="118" w:after="0" w:line="240" w:lineRule="auto"/>
        <w:ind w:left="1910" w:right="0" w:hanging="360"/>
        <w:jc w:val="left"/>
        <w:rPr>
          <w:sz w:val="20"/>
        </w:rPr>
      </w:pPr>
      <w:r>
        <w:rPr>
          <w:sz w:val="15"/>
        </w:rPr>
        <w:t>セクション</w:t>
      </w:r>
      <w:r>
        <w:rPr>
          <w:sz w:val="15"/>
        </w:rPr>
        <w:t>6</w:t>
      </w:r>
      <w:r>
        <w:rPr>
          <w:sz w:val="15"/>
        </w:rPr>
        <w:t>では、</w:t>
      </w:r>
      <w:r>
        <w:rPr>
          <w:sz w:val="15"/>
        </w:rPr>
        <w:t>大気質</w:t>
      </w:r>
      <w:r>
        <w:rPr>
          <w:sz w:val="15"/>
        </w:rPr>
        <w:t>インパクト</w:t>
      </w:r>
      <w:r>
        <w:rPr>
          <w:spacing w:val="-2"/>
          <w:sz w:val="15"/>
        </w:rPr>
        <w:t>アセスメントの</w:t>
      </w:r>
      <w:r>
        <w:rPr>
          <w:sz w:val="15"/>
        </w:rPr>
        <w:t>結果を</w:t>
      </w:r>
      <w:r>
        <w:rPr>
          <w:sz w:val="15"/>
        </w:rPr>
        <w:t>示す</w:t>
      </w:r>
      <w:r>
        <w:rPr>
          <w:sz w:val="15"/>
        </w:rPr>
        <w:t>；</w:t>
      </w:r>
    </w:p>
    <w:p>
      <w:pPr>
        <w:pStyle w:val="ListParagraph"/>
        <w:numPr>
          <w:ilvl w:val="3"/>
          <w:numId w:val="94"/>
        </w:numPr>
        <w:tabs>
          <w:tab w:val="left" w:pos="1910"/>
        </w:tabs>
        <w:spacing w:before="121" w:after="0" w:line="240" w:lineRule="auto"/>
        <w:ind w:left="1910" w:right="0" w:hanging="360"/>
        <w:jc w:val="left"/>
        <w:rPr>
          <w:sz w:val="20"/>
        </w:rPr>
      </w:pPr>
      <w:r>
        <w:rPr>
          <w:sz w:val="15"/>
        </w:rPr>
        <w:t>セクション</w:t>
      </w:r>
      <w:r>
        <w:rPr>
          <w:sz w:val="15"/>
        </w:rPr>
        <w:t>7</w:t>
      </w:r>
      <w:r>
        <w:rPr>
          <w:sz w:val="15"/>
        </w:rPr>
        <w:t>では、</w:t>
      </w:r>
      <w:r>
        <w:rPr>
          <w:sz w:val="15"/>
        </w:rPr>
        <w:t>水質</w:t>
      </w:r>
      <w:r>
        <w:rPr>
          <w:sz w:val="15"/>
        </w:rPr>
        <w:t>インパクト</w:t>
      </w:r>
      <w:r>
        <w:rPr>
          <w:spacing w:val="-2"/>
          <w:sz w:val="15"/>
        </w:rPr>
        <w:t>アセスメントの</w:t>
      </w:r>
      <w:r>
        <w:rPr>
          <w:sz w:val="15"/>
        </w:rPr>
        <w:t>結果を</w:t>
      </w:r>
      <w:r>
        <w:rPr>
          <w:sz w:val="15"/>
        </w:rPr>
        <w:t>示す</w:t>
      </w:r>
      <w:r>
        <w:rPr>
          <w:sz w:val="15"/>
        </w:rPr>
        <w:t>；</w:t>
      </w:r>
    </w:p>
    <w:p>
      <w:pPr>
        <w:pStyle w:val="ListParagraph"/>
        <w:numPr>
          <w:ilvl w:val="3"/>
          <w:numId w:val="94"/>
        </w:numPr>
        <w:tabs>
          <w:tab w:val="left" w:pos="1910"/>
        </w:tabs>
        <w:spacing w:before="118" w:after="0" w:line="240" w:lineRule="auto"/>
        <w:ind w:left="1910" w:right="0" w:hanging="360"/>
        <w:jc w:val="left"/>
        <w:rPr>
          <w:sz w:val="20"/>
        </w:rPr>
      </w:pPr>
      <w:r>
        <w:rPr>
          <w:sz w:val="15"/>
        </w:rPr>
        <w:t>セクション</w:t>
      </w:r>
      <w:r>
        <w:rPr>
          <w:sz w:val="15"/>
        </w:rPr>
        <w:t>8では</w:t>
      </w:r>
      <w:r>
        <w:rPr>
          <w:sz w:val="15"/>
        </w:rPr>
        <w:t>、生態学的</w:t>
      </w:r>
      <w:r>
        <w:rPr>
          <w:sz w:val="15"/>
        </w:rPr>
        <w:t>インパクト</w:t>
      </w:r>
      <w:r>
        <w:rPr>
          <w:spacing w:val="-2"/>
          <w:sz w:val="15"/>
        </w:rPr>
        <w:t>アセスメントの</w:t>
      </w:r>
      <w:r>
        <w:rPr>
          <w:sz w:val="15"/>
        </w:rPr>
        <w:t>結果を</w:t>
      </w:r>
      <w:r>
        <w:rPr>
          <w:sz w:val="15"/>
        </w:rPr>
        <w:t>示す</w:t>
      </w:r>
      <w:r>
        <w:rPr>
          <w:sz w:val="15"/>
        </w:rPr>
        <w:t>；</w:t>
      </w:r>
    </w:p>
    <w:p>
      <w:pPr>
        <w:pStyle w:val="ListParagraph"/>
        <w:numPr>
          <w:ilvl w:val="3"/>
          <w:numId w:val="94"/>
        </w:numPr>
        <w:tabs>
          <w:tab w:val="left" w:pos="1910"/>
        </w:tabs>
        <w:spacing w:before="121" w:after="0" w:line="240" w:lineRule="auto"/>
        <w:ind w:left="1910" w:right="0" w:hanging="360"/>
        <w:jc w:val="left"/>
        <w:rPr>
          <w:sz w:val="20"/>
        </w:rPr>
      </w:pPr>
      <w:r>
        <w:rPr>
          <w:sz w:val="15"/>
        </w:rPr>
        <w:t>セクション</w:t>
      </w:r>
      <w:r>
        <w:rPr>
          <w:sz w:val="15"/>
        </w:rPr>
        <w:t>9</w:t>
      </w:r>
      <w:r>
        <w:rPr>
          <w:sz w:val="15"/>
        </w:rPr>
        <w:t>では、</w:t>
      </w:r>
      <w:r>
        <w:rPr>
          <w:sz w:val="15"/>
        </w:rPr>
        <w:t>漁業</w:t>
      </w:r>
      <w:r>
        <w:rPr>
          <w:sz w:val="15"/>
        </w:rPr>
        <w:t>インパクト</w:t>
      </w:r>
      <w:r>
        <w:rPr>
          <w:spacing w:val="-2"/>
          <w:sz w:val="15"/>
        </w:rPr>
        <w:t>アセスメントの</w:t>
      </w:r>
      <w:r>
        <w:rPr>
          <w:sz w:val="15"/>
        </w:rPr>
        <w:t>結果を</w:t>
      </w:r>
      <w:r>
        <w:rPr>
          <w:sz w:val="15"/>
        </w:rPr>
        <w:t>示す</w:t>
      </w:r>
      <w:r>
        <w:rPr>
          <w:sz w:val="15"/>
        </w:rPr>
        <w:t>；</w:t>
      </w:r>
    </w:p>
    <w:p>
      <w:pPr>
        <w:pStyle w:val="ListParagraph"/>
        <w:numPr>
          <w:ilvl w:val="3"/>
          <w:numId w:val="94"/>
        </w:numPr>
        <w:tabs>
          <w:tab w:val="left" w:pos="1910"/>
        </w:tabs>
        <w:spacing w:before="127" w:after="0" w:line="228" w:lineRule="auto"/>
        <w:ind w:left="1910" w:right="451" w:hanging="360"/>
        <w:jc w:val="left"/>
        <w:rPr>
          <w:sz w:val="20"/>
        </w:rPr>
      </w:pPr>
      <w:r>
        <w:rPr>
          <w:sz w:val="15"/>
        </w:rPr>
        <w:t>第10</w:t>
      </w:r>
      <w:r>
        <w:rPr>
          <w:sz w:val="15"/>
        </w:rPr>
        <w:t>章では</w:t>
      </w:r>
      <w:r>
        <w:rPr>
          <w:sz w:val="15"/>
        </w:rPr>
        <w:t>、</w:t>
      </w:r>
      <w:r>
        <w:rPr>
          <w:sz w:val="15"/>
        </w:rPr>
        <w:t>戦略的</w:t>
      </w:r>
      <w:r>
        <w:rPr>
          <w:sz w:val="15"/>
        </w:rPr>
        <w:t>環境</w:t>
      </w:r>
      <w:r>
        <w:rPr>
          <w:sz w:val="15"/>
        </w:rPr>
        <w:t>調査</w:t>
      </w:r>
      <w:r>
        <w:rPr>
          <w:sz w:val="15"/>
        </w:rPr>
        <w:t>結果と</w:t>
      </w:r>
      <w:r>
        <w:rPr>
          <w:sz w:val="15"/>
        </w:rPr>
        <w:t>推奨されるミティゲーションオプションを</w:t>
      </w:r>
      <w:r>
        <w:rPr>
          <w:sz w:val="15"/>
        </w:rPr>
        <w:t>要約する</w:t>
      </w:r>
      <w:r>
        <w:rPr>
          <w:sz w:val="15"/>
        </w:rPr>
        <w:t>。</w:t>
      </w:r>
    </w:p>
    <w:p>
      <w:pPr>
        <w:pStyle w:val="ListParagraph"/>
        <w:numPr>
          <w:ilvl w:val="3"/>
          <w:numId w:val="94"/>
        </w:numPr>
        <w:tabs>
          <w:tab w:val="left" w:pos="1910"/>
        </w:tabs>
        <w:spacing w:before="143" w:after="0" w:line="228" w:lineRule="auto"/>
        <w:ind w:left="1910" w:right="443" w:hanging="360"/>
        <w:jc w:val="left"/>
        <w:rPr>
          <w:sz w:val="20"/>
        </w:rPr>
      </w:pPr>
      <w:r>
        <w:rPr>
          <w:sz w:val="15"/>
        </w:rPr>
        <w:t>セクション11では、このCEIA調査の結論と、埋立</w:t>
      </w:r>
      <w:r>
        <w:rPr>
          <w:sz w:val="15"/>
        </w:rPr>
        <w:t>今後の進め方について述べる</w:t>
      </w:r>
      <w:r>
        <w:rPr>
          <w:spacing w:val="-2"/>
          <w:sz w:val="15"/>
        </w:rPr>
        <w:t>。</w:t>
      </w:r>
    </w:p>
    <w:p>
      <w:pPr>
        <w:pStyle w:val="ListParagraph"/>
        <w:spacing w:after="0" w:line="228" w:lineRule="auto"/>
        <w:jc w:val="left"/>
        <w:rPr>
          <w:sz w:val="20"/>
        </w:rPr>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5" w:name="_bookmark5"/>
      <w:bookmarkEnd w:id="5"/>
      <w:r>
        <w:rPr>
          <w:sz w:val="15"/>
        </w:rPr>
        <w:t>サイトの</w:t>
      </w:r>
      <w:r>
        <w:rPr>
          <w:spacing w:val="-2"/>
          <w:sz w:val="15"/>
        </w:rPr>
        <w:t>説明</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6" w:name="_bookmark6"/>
      <w:bookmarkEnd w:id="6"/>
      <w:r>
        <w:rPr>
          <w:sz w:val="15"/>
        </w:rPr>
        <w:t>ロン・</w:t>
      </w:r>
      <w:r>
        <w:rPr>
          <w:spacing w:val="-5"/>
          <w:sz w:val="15"/>
        </w:rPr>
        <w:t>クウ・タン</w:t>
      </w:r>
    </w:p>
    <w:p>
      <w:pPr>
        <w:pStyle w:val="BodyText"/>
        <w:spacing w:before="12"/>
        <w:rPr>
          <w:b/>
        </w:rPr>
      </w:pPr>
    </w:p>
    <w:p>
      <w:pPr>
        <w:pStyle w:val="ListParagraph"/>
        <w:numPr>
          <w:ilvl w:val="2"/>
          <w:numId w:val="94"/>
        </w:numPr>
        <w:tabs>
          <w:tab w:val="left" w:pos="1450"/>
          <w:tab w:val="left" w:pos="1454"/>
        </w:tabs>
        <w:spacing w:before="1" w:after="0" w:line="240" w:lineRule="auto"/>
        <w:ind w:left="1454" w:right="441" w:hanging="864"/>
        <w:jc w:val="both"/>
        <w:rPr>
          <w:sz w:val="20"/>
        </w:rPr>
      </w:pPr>
      <w:r>
        <w:rPr>
          <w:sz w:val="15"/>
        </w:rPr>
        <w:t xml:space="preserve">Lung </w:t>
      </w:r>
      <w:r>
        <w:rPr>
          <w:sz w:val="15"/>
        </w:rPr>
        <w:t xml:space="preserve">Kwu </w:t>
      </w:r>
      <w:r>
        <w:rPr>
          <w:sz w:val="15"/>
        </w:rPr>
        <w:t xml:space="preserve">Tan </w:t>
      </w:r>
      <w:r>
        <w:rPr>
          <w:sz w:val="15"/>
        </w:rPr>
        <w:t>PRSは</w:t>
      </w:r>
      <w:r>
        <w:rPr>
          <w:sz w:val="15"/>
        </w:rPr>
        <w:t>、既存の</w:t>
      </w:r>
      <w:r>
        <w:rPr>
          <w:sz w:val="15"/>
        </w:rPr>
        <w:t xml:space="preserve">Lung </w:t>
      </w:r>
      <w:r>
        <w:rPr>
          <w:sz w:val="15"/>
        </w:rPr>
        <w:t xml:space="preserve">Kwu </w:t>
      </w:r>
      <w:r>
        <w:rPr>
          <w:sz w:val="15"/>
        </w:rPr>
        <w:t>Tan</w:t>
      </w:r>
      <w:r>
        <w:rPr>
          <w:sz w:val="15"/>
        </w:rPr>
        <w:t>地域の</w:t>
      </w:r>
      <w:r>
        <w:rPr>
          <w:sz w:val="15"/>
        </w:rPr>
        <w:t>すぐ</w:t>
      </w:r>
      <w:r>
        <w:rPr>
          <w:sz w:val="15"/>
        </w:rPr>
        <w:t>西に</w:t>
      </w:r>
      <w:r>
        <w:rPr>
          <w:sz w:val="15"/>
        </w:rPr>
        <w:t>位置し</w:t>
      </w:r>
      <w:r>
        <w:rPr>
          <w:sz w:val="15"/>
        </w:rPr>
        <w:t>、面積は200～300haになる可能性がある。ロン・クー・タンの既存の海岸線の大部分は、未開発の砂浜や岩場で構成されている。</w:t>
      </w:r>
      <w:r>
        <w:rPr>
          <w:sz w:val="15"/>
        </w:rPr>
        <w:t>近隣には</w:t>
      </w:r>
      <w:r>
        <w:rPr>
          <w:sz w:val="15"/>
        </w:rPr>
        <w:t>村落型の住宅開発が見られる</w:t>
      </w:r>
      <w:r>
        <w:rPr>
          <w:sz w:val="15"/>
        </w:rPr>
        <w:t>。</w:t>
      </w:r>
      <w:r>
        <w:rPr>
          <w:sz w:val="15"/>
        </w:rPr>
        <w:t>ウェスト・ニュー・テリトリー埋立地とブラック・ポイント</w:t>
      </w:r>
      <w:r>
        <w:rPr>
          <w:sz w:val="15"/>
        </w:rPr>
        <w:t>発電</w:t>
      </w:r>
      <w:r>
        <w:rPr>
          <w:sz w:val="15"/>
        </w:rPr>
        <w:t>所は</w:t>
      </w:r>
      <w:r>
        <w:rPr>
          <w:sz w:val="15"/>
        </w:rPr>
        <w:t>PRSの北に</w:t>
      </w:r>
      <w:r>
        <w:rPr>
          <w:sz w:val="15"/>
        </w:rPr>
        <w:t>位置</w:t>
      </w:r>
      <w:r>
        <w:rPr>
          <w:sz w:val="15"/>
        </w:rPr>
        <w:t>するが、ブラック・ポイント岬の丘陵地形によって遮蔽されている。しかし、キャッスル・ピーク発電所、グリーン・</w:t>
      </w:r>
      <w:r>
        <w:rPr>
          <w:sz w:val="15"/>
        </w:rPr>
        <w:t>アイランド・セメント</w:t>
      </w:r>
      <w:r>
        <w:rPr>
          <w:sz w:val="15"/>
        </w:rPr>
        <w:t>工場、</w:t>
      </w:r>
      <w:r>
        <w:rPr>
          <w:sz w:val="15"/>
        </w:rPr>
        <w:t>シウ・ウィング</w:t>
      </w:r>
      <w:r>
        <w:rPr>
          <w:sz w:val="15"/>
        </w:rPr>
        <w:t>製鉄所、</w:t>
      </w:r>
      <w:r>
        <w:rPr>
          <w:sz w:val="15"/>
        </w:rPr>
        <w:t>常設</w:t>
      </w:r>
      <w:r>
        <w:rPr>
          <w:sz w:val="15"/>
        </w:rPr>
        <w:t>航空</w:t>
      </w:r>
      <w:r>
        <w:rPr>
          <w:sz w:val="15"/>
        </w:rPr>
        <w:t>燃料</w:t>
      </w:r>
      <w:r>
        <w:rPr>
          <w:sz w:val="15"/>
        </w:rPr>
        <w:t>施設、</w:t>
      </w:r>
      <w:r>
        <w:rPr>
          <w:sz w:val="15"/>
        </w:rPr>
        <w:t>エコパーク、リバー・トレード・ターミナルなど、</w:t>
      </w:r>
      <w:r>
        <w:rPr>
          <w:sz w:val="15"/>
        </w:rPr>
        <w:t>PRSの南側にある多くのNIMBY（Not-In-My-Backyard）や産業施設については、土地利用計画で注意を払う必要がある。</w:t>
      </w:r>
    </w:p>
    <w:p>
      <w:pPr>
        <w:pStyle w:val="BodyText"/>
        <w:spacing w:before="8"/>
      </w:pPr>
    </w:p>
    <w:p>
      <w:pPr>
        <w:pStyle w:val="ListParagraph"/>
        <w:numPr>
          <w:ilvl w:val="2"/>
          <w:numId w:val="94"/>
        </w:numPr>
        <w:tabs>
          <w:tab w:val="left" w:pos="1450"/>
          <w:tab w:val="left" w:pos="1454"/>
        </w:tabs>
        <w:spacing w:before="1" w:after="0" w:line="240" w:lineRule="auto"/>
        <w:ind w:left="1454" w:right="443" w:hanging="864"/>
        <w:jc w:val="both"/>
        <w:rPr>
          <w:sz w:val="20"/>
        </w:rPr>
      </w:pPr>
      <w:r>
        <w:rPr>
          <w:sz w:val="15"/>
        </w:rPr>
        <w:t>ロンクウタン</w:t>
      </w:r>
      <w:r>
        <w:rPr>
          <w:sz w:val="15"/>
        </w:rPr>
        <w:t>PRSの</w:t>
      </w:r>
      <w:r>
        <w:rPr>
          <w:sz w:val="15"/>
        </w:rPr>
        <w:t>周辺には、</w:t>
      </w:r>
      <w:r>
        <w:rPr>
          <w:sz w:val="15"/>
        </w:rPr>
        <w:t>生態学的に</w:t>
      </w:r>
      <w:r>
        <w:rPr>
          <w:sz w:val="15"/>
        </w:rPr>
        <w:t>影響の大きい</w:t>
      </w:r>
      <w:r>
        <w:rPr>
          <w:sz w:val="15"/>
        </w:rPr>
        <w:t>地域や</w:t>
      </w:r>
      <w:r>
        <w:rPr>
          <w:sz w:val="15"/>
        </w:rPr>
        <w:t>生息地がある。</w:t>
      </w:r>
      <w:r>
        <w:rPr>
          <w:sz w:val="15"/>
        </w:rPr>
        <w:t>CWD生息地の一つであるシャチャウ・ルンクチャウ海洋公園（SCLKCMP）は、PRSの西約 2.1kmの外洋に位置している。陸上生息地である</w:t>
      </w:r>
      <w:r>
        <w:rPr>
          <w:sz w:val="15"/>
        </w:rPr>
        <w:t>ロン・クウ・タン</w:t>
      </w:r>
      <w:r>
        <w:rPr>
          <w:sz w:val="15"/>
        </w:rPr>
        <w:t>渓谷</w:t>
      </w:r>
      <w:r>
        <w:rPr>
          <w:sz w:val="15"/>
        </w:rPr>
        <w:t>特別</w:t>
      </w:r>
      <w:r>
        <w:rPr>
          <w:sz w:val="15"/>
        </w:rPr>
        <w:t>科学</w:t>
      </w:r>
      <w:r>
        <w:rPr>
          <w:sz w:val="15"/>
        </w:rPr>
        <w:t>保護区（SSSI）、</w:t>
      </w:r>
      <w:r>
        <w:rPr>
          <w:sz w:val="15"/>
        </w:rPr>
        <w:t xml:space="preserve">シウ・ラン・シュイ </w:t>
      </w:r>
      <w:r>
        <w:rPr>
          <w:sz w:val="15"/>
        </w:rPr>
        <w:t>SSSI、</w:t>
      </w:r>
      <w:r>
        <w:rPr>
          <w:sz w:val="15"/>
        </w:rPr>
        <w:t>ロン・クウ・チャウ、</w:t>
      </w:r>
      <w:r>
        <w:rPr>
          <w:sz w:val="15"/>
        </w:rPr>
        <w:t>ツリー</w:t>
      </w:r>
      <w:r>
        <w:rPr>
          <w:sz w:val="15"/>
        </w:rPr>
        <w:t>島</w:t>
      </w:r>
      <w:r>
        <w:rPr>
          <w:sz w:val="15"/>
        </w:rPr>
        <w:t>、</w:t>
      </w:r>
      <w:r>
        <w:rPr>
          <w:sz w:val="15"/>
        </w:rPr>
        <w:t xml:space="preserve">シャチャウ </w:t>
      </w:r>
      <w:r>
        <w:rPr>
          <w:sz w:val="15"/>
        </w:rPr>
        <w:t>SSSIは、</w:t>
      </w:r>
      <w:r>
        <w:rPr>
          <w:sz w:val="15"/>
        </w:rPr>
        <w:t>それぞれPRSの</w:t>
      </w:r>
      <w:r>
        <w:rPr>
          <w:sz w:val="15"/>
        </w:rPr>
        <w:t>東</w:t>
      </w:r>
      <w:r>
        <w:rPr>
          <w:sz w:val="15"/>
        </w:rPr>
        <w:t>0.4</w:t>
      </w:r>
      <w:r>
        <w:rPr>
          <w:sz w:val="15"/>
        </w:rPr>
        <w:t>km、</w:t>
      </w:r>
      <w:r>
        <w:rPr>
          <w:sz w:val="15"/>
        </w:rPr>
        <w:t>南東</w:t>
      </w:r>
      <w:r>
        <w:rPr>
          <w:sz w:val="15"/>
        </w:rPr>
        <w:t>1.4</w:t>
      </w:r>
      <w:r>
        <w:rPr>
          <w:sz w:val="15"/>
        </w:rPr>
        <w:t>km、南西2.8kmに</w:t>
      </w:r>
      <w:r>
        <w:rPr>
          <w:sz w:val="15"/>
        </w:rPr>
        <w:t>位置する</w:t>
      </w:r>
      <w:r>
        <w:rPr>
          <w:sz w:val="15"/>
        </w:rPr>
        <w:t>。</w:t>
      </w:r>
    </w:p>
    <w:p>
      <w:pPr>
        <w:pStyle w:val="BodyText"/>
        <w:spacing w:before="8"/>
      </w:pPr>
    </w:p>
    <w:p>
      <w:pPr>
        <w:pStyle w:val="Heading4"/>
        <w:numPr>
          <w:ilvl w:val="1"/>
          <w:numId w:val="94"/>
        </w:numPr>
        <w:tabs>
          <w:tab w:val="left" w:pos="1454"/>
        </w:tabs>
        <w:spacing w:before="0" w:after="0" w:line="240" w:lineRule="auto"/>
        <w:ind w:left="1454" w:right="0" w:hanging="864"/>
        <w:jc w:val="left"/>
      </w:pPr>
      <w:bookmarkStart w:id="7" w:name="_bookmark7"/>
      <w:bookmarkEnd w:id="7"/>
      <w:r>
        <w:rPr>
          <w:spacing w:val="-5"/>
          <w:sz w:val="15"/>
        </w:rPr>
        <w:t>シウ・ホー・ワン</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1" w:hanging="864"/>
        <w:jc w:val="both"/>
        <w:rPr>
          <w:sz w:val="20"/>
        </w:rPr>
      </w:pPr>
      <w:r>
        <w:rPr>
          <w:sz w:val="15"/>
        </w:rPr>
        <w:t>シウ・ホー・ワンPRSは、</w:t>
      </w:r>
      <w:r>
        <w:rPr>
          <w:sz w:val="15"/>
        </w:rPr>
        <w:t>ランタオ島の</w:t>
      </w:r>
      <w:r>
        <w:rPr>
          <w:sz w:val="15"/>
        </w:rPr>
        <w:t>北岸</w:t>
      </w:r>
      <w:r>
        <w:rPr>
          <w:sz w:val="15"/>
        </w:rPr>
        <w:t>、</w:t>
      </w:r>
      <w:r>
        <w:rPr>
          <w:sz w:val="15"/>
        </w:rPr>
        <w:t>香港国際空港</w:t>
      </w:r>
      <w:r>
        <w:rPr>
          <w:sz w:val="15"/>
        </w:rPr>
        <w:t>（HKIA</w:t>
      </w:r>
      <w:r>
        <w:rPr>
          <w:sz w:val="15"/>
        </w:rPr>
        <w:t>）の東約5kmに位置し</w:t>
      </w:r>
      <w:r>
        <w:rPr>
          <w:sz w:val="15"/>
        </w:rPr>
        <w:t>、面積は100〜</w:t>
      </w:r>
      <w:r>
        <w:rPr>
          <w:sz w:val="15"/>
        </w:rPr>
        <w:t>200</w:t>
      </w:r>
      <w:r>
        <w:rPr>
          <w:sz w:val="15"/>
        </w:rPr>
        <w:t>haになる。</w:t>
      </w:r>
      <w:r>
        <w:rPr>
          <w:sz w:val="15"/>
        </w:rPr>
        <w:t>シウ・ホー・ワンの</w:t>
      </w:r>
      <w:r>
        <w:rPr>
          <w:sz w:val="15"/>
        </w:rPr>
        <w:t>既存の</w:t>
      </w:r>
      <w:r>
        <w:rPr>
          <w:sz w:val="15"/>
        </w:rPr>
        <w:t>海岸線の</w:t>
      </w:r>
      <w:r>
        <w:rPr>
          <w:sz w:val="15"/>
        </w:rPr>
        <w:t>大部分は</w:t>
      </w:r>
      <w:r>
        <w:rPr>
          <w:sz w:val="15"/>
        </w:rPr>
        <w:t>傾斜した</w:t>
      </w:r>
      <w:r>
        <w:rPr>
          <w:sz w:val="15"/>
        </w:rPr>
        <w:t>人工</w:t>
      </w:r>
      <w:r>
        <w:rPr>
          <w:sz w:val="15"/>
        </w:rPr>
        <w:t>護岸である。</w:t>
      </w:r>
      <w:r>
        <w:rPr>
          <w:sz w:val="15"/>
        </w:rPr>
        <w:t>北</w:t>
      </w:r>
      <w:r>
        <w:rPr>
          <w:sz w:val="15"/>
        </w:rPr>
        <w:t>ランタオ</w:t>
      </w:r>
      <w:r>
        <w:rPr>
          <w:sz w:val="15"/>
        </w:rPr>
        <w:t>高速道路に</w:t>
      </w:r>
      <w:r>
        <w:rPr>
          <w:sz w:val="15"/>
        </w:rPr>
        <w:t>近く</w:t>
      </w:r>
      <w:r>
        <w:rPr>
          <w:sz w:val="15"/>
        </w:rPr>
        <w:t>、</w:t>
      </w:r>
      <w:r>
        <w:rPr>
          <w:sz w:val="15"/>
        </w:rPr>
        <w:t>近くに</w:t>
      </w:r>
      <w:r>
        <w:rPr>
          <w:sz w:val="15"/>
        </w:rPr>
        <w:t>住宅</w:t>
      </w:r>
      <w:r>
        <w:rPr>
          <w:sz w:val="15"/>
        </w:rPr>
        <w:t>開発は</w:t>
      </w:r>
      <w:r>
        <w:rPr>
          <w:sz w:val="15"/>
        </w:rPr>
        <w:t>見られない</w:t>
      </w:r>
      <w:r>
        <w:rPr>
          <w:sz w:val="15"/>
        </w:rPr>
        <w:t>。</w:t>
      </w:r>
      <w:r>
        <w:rPr>
          <w:sz w:val="15"/>
        </w:rPr>
        <w:t>PRSは、シウ・ホー・ワン下水処理場（SHWSTW）、北ランタオごみ中継所（NLTS）、シウ・ホー・ワン水処理場（SHWWTW）、将来の有機廃棄物処理施設（OWTF）など、さまざまなNIMBYや産業施設／用途に近接している。その他の制約としては、SHWWTWの潜在的危険施設（PHI）の問題、空港の高さ制限、空港が近くにあることによるその他の開発制約などがある。</w:t>
      </w:r>
    </w:p>
    <w:p>
      <w:pPr>
        <w:pStyle w:val="BodyText"/>
        <w:spacing w:before="9"/>
      </w:pPr>
    </w:p>
    <w:p>
      <w:pPr>
        <w:pStyle w:val="ListParagraph"/>
        <w:numPr>
          <w:ilvl w:val="2"/>
          <w:numId w:val="94"/>
        </w:numPr>
        <w:tabs>
          <w:tab w:val="left" w:pos="1450"/>
          <w:tab w:val="left" w:pos="1454"/>
        </w:tabs>
        <w:spacing w:before="1" w:after="0" w:line="240" w:lineRule="auto"/>
        <w:ind w:left="1454" w:right="445" w:hanging="864"/>
        <w:jc w:val="both"/>
        <w:rPr>
          <w:sz w:val="20"/>
        </w:rPr>
      </w:pPr>
      <w:r>
        <w:rPr>
          <w:sz w:val="15"/>
        </w:rPr>
        <w:t>シウ・ホー・ワンPRSの周辺には、生態学的に影響の大きい地域や生息地がある。タイ・ホー・ワンの潮入江とタイ・ホー・ストリームSSSIは、PRSの南約1kmに位置する。PRSはブラザーズ・マリン・パーク（BMP）予定地に近いため、BMP予定地とCWD生息地 への影響の可能性を慎重に検討する必要がある。</w:t>
      </w:r>
    </w:p>
    <w:p>
      <w:pPr>
        <w:pStyle w:val="BodyText"/>
        <w:spacing w:before="6"/>
      </w:pPr>
    </w:p>
    <w:p>
      <w:pPr>
        <w:pStyle w:val="Heading4"/>
        <w:numPr>
          <w:ilvl w:val="1"/>
          <w:numId w:val="94"/>
        </w:numPr>
        <w:tabs>
          <w:tab w:val="left" w:pos="1454"/>
        </w:tabs>
        <w:spacing w:before="0" w:after="0" w:line="240" w:lineRule="auto"/>
        <w:ind w:left="1454" w:right="0" w:hanging="864"/>
        <w:jc w:val="left"/>
      </w:pPr>
      <w:bookmarkStart w:id="8" w:name="_bookmark8"/>
      <w:bookmarkEnd w:id="8"/>
      <w:r>
        <w:rPr>
          <w:sz w:val="15"/>
        </w:rPr>
        <w:t>サニー</w:t>
      </w:r>
      <w:r>
        <w:rPr>
          <w:spacing w:val="-5"/>
          <w:sz w:val="15"/>
        </w:rPr>
        <w:t>ベイ</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サニーベイPRSは、</w:t>
      </w:r>
      <w:r>
        <w:rPr>
          <w:sz w:val="15"/>
        </w:rPr>
        <w:t>ランタオ</w:t>
      </w:r>
      <w:r>
        <w:rPr>
          <w:sz w:val="15"/>
        </w:rPr>
        <w:t>北東</w:t>
      </w:r>
      <w:r>
        <w:rPr>
          <w:sz w:val="15"/>
        </w:rPr>
        <w:t>海岸に</w:t>
      </w:r>
      <w:r>
        <w:rPr>
          <w:sz w:val="15"/>
        </w:rPr>
        <w:t>あるMTRサニーベイ駅のすぐ隣に位置し</w:t>
      </w:r>
      <w:r>
        <w:rPr>
          <w:sz w:val="15"/>
        </w:rPr>
        <w:t>、面積は</w:t>
      </w:r>
      <w:r>
        <w:rPr>
          <w:sz w:val="15"/>
        </w:rPr>
        <w:t>60</w:t>
      </w:r>
      <w:r>
        <w:rPr>
          <w:sz w:val="15"/>
        </w:rPr>
        <w:t>〜</w:t>
      </w:r>
      <w:r>
        <w:rPr>
          <w:sz w:val="15"/>
        </w:rPr>
        <w:t>100</w:t>
      </w:r>
      <w:r>
        <w:rPr>
          <w:sz w:val="15"/>
        </w:rPr>
        <w:t>ヘクタールになる。</w:t>
      </w:r>
      <w:r>
        <w:rPr>
          <w:sz w:val="15"/>
        </w:rPr>
        <w:t>サニーベイの既存の海岸線の大部分は傾斜した人工護岸である。PRSは北ランタオ高速道路に近く、近くに住宅開発は見られない。</w:t>
      </w:r>
      <w:r>
        <w:rPr>
          <w:sz w:val="15"/>
        </w:rPr>
        <w:t>MTR</w:t>
      </w:r>
      <w:r>
        <w:rPr>
          <w:sz w:val="15"/>
        </w:rPr>
        <w:t>サニー</w:t>
      </w:r>
      <w:r>
        <w:rPr>
          <w:sz w:val="15"/>
        </w:rPr>
        <w:t>ベイ</w:t>
      </w:r>
      <w:r>
        <w:rPr>
          <w:sz w:val="15"/>
        </w:rPr>
        <w:t>駅</w:t>
      </w:r>
      <w:r>
        <w:rPr>
          <w:sz w:val="15"/>
        </w:rPr>
        <w:t>周辺では</w:t>
      </w:r>
      <w:r>
        <w:rPr>
          <w:sz w:val="15"/>
        </w:rPr>
        <w:t>、空港の高さ制限と制限規約メモリアルNo.278911の特定条件により、</w:t>
      </w:r>
      <w:r>
        <w:rPr>
          <w:sz w:val="15"/>
        </w:rPr>
        <w:t>建物の最高</w:t>
      </w:r>
      <w:r>
        <w:rPr>
          <w:sz w:val="15"/>
        </w:rPr>
        <w:t>高さが</w:t>
      </w:r>
      <w:r>
        <w:rPr>
          <w:sz w:val="15"/>
        </w:rPr>
        <w:t>30</w:t>
      </w:r>
      <w:r>
        <w:rPr>
          <w:sz w:val="15"/>
        </w:rPr>
        <w:t>mPDに</w:t>
      </w:r>
      <w:r>
        <w:rPr>
          <w:sz w:val="15"/>
        </w:rPr>
        <w:t>制限される。</w:t>
      </w:r>
    </w:p>
    <w:p>
      <w:pPr>
        <w:pStyle w:val="BodyText"/>
        <w:spacing w:before="11"/>
      </w:pPr>
    </w:p>
    <w:p>
      <w:pPr>
        <w:pStyle w:val="ListParagraph"/>
        <w:numPr>
          <w:ilvl w:val="2"/>
          <w:numId w:val="94"/>
        </w:numPr>
        <w:tabs>
          <w:tab w:val="left" w:pos="1450"/>
          <w:tab w:val="left" w:pos="1454"/>
        </w:tabs>
        <w:spacing w:before="0" w:after="0" w:line="240" w:lineRule="auto"/>
        <w:ind w:left="1454" w:right="446" w:hanging="864"/>
        <w:jc w:val="both"/>
        <w:rPr>
          <w:sz w:val="20"/>
        </w:rPr>
      </w:pPr>
      <w:r>
        <w:rPr>
          <w:sz w:val="15"/>
        </w:rPr>
        <w:t>サニーベイPRSの周辺には、生態学的・漁業的に影響の大きい地域や生息地がいくつかある。</w:t>
      </w:r>
      <w:r>
        <w:rPr>
          <w:sz w:val="15"/>
        </w:rPr>
        <w:t xml:space="preserve">Yam </w:t>
      </w:r>
      <w:r>
        <w:rPr>
          <w:sz w:val="15"/>
        </w:rPr>
        <w:t xml:space="preserve">O </w:t>
      </w:r>
      <w:r>
        <w:rPr>
          <w:sz w:val="15"/>
        </w:rPr>
        <w:t>Wanと</w:t>
      </w:r>
      <w:r>
        <w:rPr>
          <w:sz w:val="15"/>
        </w:rPr>
        <w:t xml:space="preserve">Ma </w:t>
      </w:r>
      <w:r>
        <w:rPr>
          <w:sz w:val="15"/>
        </w:rPr>
        <w:t>Wanの</w:t>
      </w:r>
      <w:r>
        <w:rPr>
          <w:sz w:val="15"/>
        </w:rPr>
        <w:t>魚</w:t>
      </w:r>
      <w:r>
        <w:rPr>
          <w:sz w:val="15"/>
        </w:rPr>
        <w:t>文化</w:t>
      </w:r>
      <w:r>
        <w:rPr>
          <w:sz w:val="15"/>
        </w:rPr>
        <w:t>ゾーンは</w:t>
      </w:r>
      <w:r>
        <w:rPr>
          <w:sz w:val="15"/>
        </w:rPr>
        <w:t>、それぞれPRSから</w:t>
      </w:r>
      <w:r>
        <w:rPr>
          <w:sz w:val="15"/>
        </w:rPr>
        <w:t>約0.8</w:t>
      </w:r>
      <w:r>
        <w:rPr>
          <w:sz w:val="15"/>
        </w:rPr>
        <w:t>kmと</w:t>
      </w:r>
      <w:r>
        <w:rPr>
          <w:sz w:val="15"/>
        </w:rPr>
        <w:t>1</w:t>
      </w:r>
      <w:r>
        <w:rPr>
          <w:sz w:val="15"/>
        </w:rPr>
        <w:t>kmに</w:t>
      </w:r>
      <w:r>
        <w:rPr>
          <w:sz w:val="15"/>
        </w:rPr>
        <w:t>位置している</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9" w:name="_bookmark9"/>
      <w:bookmarkEnd w:id="9"/>
      <w:r>
        <w:rPr>
          <w:sz w:val="15"/>
        </w:rPr>
        <w:t>研究</w:t>
      </w:r>
      <w:r>
        <w:rPr>
          <w:spacing w:val="-2"/>
          <w:sz w:val="15"/>
        </w:rPr>
        <w:t>アプローチ</w:t>
      </w:r>
    </w:p>
    <w:p>
      <w:pPr>
        <w:pStyle w:val="BodyText"/>
        <w:spacing w:before="13"/>
        <w:rPr>
          <w:b/>
        </w:rPr>
      </w:pPr>
    </w:p>
    <w:p>
      <w:pPr>
        <w:pStyle w:val="ListParagraph"/>
        <w:numPr>
          <w:ilvl w:val="2"/>
          <w:numId w:val="93"/>
        </w:numPr>
        <w:tabs>
          <w:tab w:val="left" w:pos="1450"/>
          <w:tab w:val="left" w:pos="1454"/>
        </w:tabs>
        <w:spacing w:before="0" w:after="0" w:line="240" w:lineRule="auto"/>
        <w:ind w:left="1454" w:right="441" w:hanging="864"/>
        <w:jc w:val="both"/>
        <w:rPr>
          <w:sz w:val="20"/>
        </w:rPr>
      </w:pPr>
      <w:r>
        <w:rPr>
          <w:sz w:val="15"/>
        </w:rPr>
        <w:t>CEIAスタディは、アセスメント時点で進行中、確約済み、計画中、計画中の他のプロジェク トに関する入手可能な最善の情報を参照しながら、戦略的なレベルで実施された。このプロジェクトサイクルの非常に予備的な段階では、埋め立ての範囲、さまざまな開発テーマにおける可能な土地利用、それらに関連する居住人口や労働人口、交通発生量、建設方法と計画など、さまざまな仮定に基づいてのみアセスメントを行うことができた。これらは</w:t>
      </w:r>
      <w:r>
        <w:rPr>
          <w:sz w:val="15"/>
        </w:rPr>
        <w:t>、保守的かつ起こりうる最悪のシナリオの下での評価を容易に</w:t>
      </w:r>
      <w:r>
        <w:rPr>
          <w:sz w:val="15"/>
        </w:rPr>
        <w:t>するために、評価</w:t>
      </w:r>
      <w:r>
        <w:rPr>
          <w:sz w:val="15"/>
        </w:rPr>
        <w:t>最新の</w:t>
      </w:r>
      <w:r>
        <w:rPr>
          <w:sz w:val="15"/>
        </w:rPr>
        <w:t>プロジェクト</w:t>
      </w:r>
      <w:r>
        <w:rPr>
          <w:sz w:val="15"/>
        </w:rPr>
        <w:t>情報に基づいて</w:t>
      </w:r>
      <w:r>
        <w:rPr>
          <w:sz w:val="15"/>
        </w:rPr>
        <w:t>設定されたもので</w:t>
      </w:r>
      <w:r>
        <w:rPr>
          <w:sz w:val="15"/>
        </w:rPr>
        <w:t>あり、</w:t>
      </w:r>
      <w:r>
        <w:rPr>
          <w:sz w:val="15"/>
        </w:rPr>
        <w:t>最終的な</w:t>
      </w:r>
      <w:r>
        <w:rPr>
          <w:sz w:val="15"/>
        </w:rPr>
        <w:t>提案を</w:t>
      </w:r>
      <w:r>
        <w:rPr>
          <w:sz w:val="15"/>
        </w:rPr>
        <w:t>表すものではない</w:t>
      </w:r>
      <w:r>
        <w:rPr>
          <w:sz w:val="15"/>
        </w:rPr>
        <w:t>。</w:t>
      </w:r>
      <w:r>
        <w:rPr>
          <w:sz w:val="15"/>
        </w:rPr>
        <w:t>実際の</w:t>
      </w:r>
      <w:r>
        <w:rPr>
          <w:sz w:val="15"/>
        </w:rPr>
        <w:t>提案とその</w:t>
      </w:r>
      <w:r>
        <w:rPr>
          <w:sz w:val="15"/>
        </w:rPr>
        <w:t>詳細は、</w:t>
      </w:r>
      <w:r>
        <w:rPr>
          <w:sz w:val="15"/>
        </w:rPr>
        <w:t>その後の計画・工学的調査や、一般市民を巻き込んだ法定EIAなど、今後のさらなる詳細調査の中で策定される。</w:t>
      </w:r>
    </w:p>
    <w:p>
      <w:pPr>
        <w:pStyle w:val="BodyText"/>
        <w:spacing w:before="10"/>
      </w:pPr>
    </w:p>
    <w:p>
      <w:pPr>
        <w:pStyle w:val="ListParagraph"/>
        <w:numPr>
          <w:ilvl w:val="2"/>
          <w:numId w:val="93"/>
        </w:numPr>
        <w:tabs>
          <w:tab w:val="left" w:pos="1450"/>
          <w:tab w:val="left" w:pos="1454"/>
        </w:tabs>
        <w:spacing w:before="0" w:after="0" w:line="240" w:lineRule="auto"/>
        <w:ind w:left="1454" w:right="443" w:hanging="864"/>
        <w:jc w:val="both"/>
        <w:rPr>
          <w:sz w:val="20"/>
        </w:rPr>
      </w:pPr>
      <w:r>
        <w:rPr>
          <w:sz w:val="15"/>
        </w:rPr>
        <w:t>3つのPRSのベースライン環境条件は、過去に承認されたEIA報告書、その他の公表され ている調査報告書、モニタリングデータ、生態学的現地調査を参照して設定された。</w:t>
      </w:r>
      <w:r>
        <w:rPr>
          <w:sz w:val="15"/>
        </w:rPr>
        <w:t>大気質、水質、生態系、漁業の 4 つの環境側面について、</w:t>
      </w:r>
      <w:r>
        <w:rPr>
          <w:sz w:val="15"/>
        </w:rPr>
        <w:t>保守的な</w:t>
      </w:r>
      <w:r>
        <w:rPr>
          <w:sz w:val="15"/>
        </w:rPr>
        <w:t>シナリオと</w:t>
      </w:r>
      <w:r>
        <w:rPr>
          <w:sz w:val="15"/>
        </w:rPr>
        <w:t>、</w:t>
      </w:r>
      <w:r>
        <w:rPr>
          <w:sz w:val="15"/>
        </w:rPr>
        <w:t>最悪のケー スを</w:t>
      </w:r>
      <w:r>
        <w:rPr>
          <w:sz w:val="15"/>
        </w:rPr>
        <w:t>想定した</w:t>
      </w:r>
      <w:r>
        <w:rPr>
          <w:sz w:val="15"/>
        </w:rPr>
        <w:t>シナリオ</w:t>
      </w:r>
      <w:r>
        <w:rPr>
          <w:sz w:val="15"/>
        </w:rPr>
        <w:t>下記</w:t>
      </w:r>
      <w:r>
        <w:rPr>
          <w:b/>
          <w:sz w:val="15"/>
        </w:rPr>
        <w:t xml:space="preserve">セクション </w:t>
      </w:r>
      <w:hyperlink w:anchor="_bookmark11" w:history="1">
        <w:r>
          <w:rPr>
            <w:b/>
            <w:sz w:val="15"/>
          </w:rPr>
          <w:t xml:space="preserve">5 </w:t>
        </w:r>
      </w:hyperlink>
      <w:r>
        <w:rPr>
          <w:sz w:val="15"/>
        </w:rPr>
        <w:t>参照</w:t>
      </w:r>
      <w:r>
        <w:rPr>
          <w:sz w:val="15"/>
        </w:rPr>
        <w:t>）を設定</w:t>
      </w:r>
      <w:r>
        <w:rPr>
          <w:sz w:val="15"/>
        </w:rPr>
        <w:t>し、環境パフォーマンスを評価し、こ れらの側面における影響の可能性を特定した。アセスメント</w:t>
      </w:r>
      <w:r>
        <w:rPr>
          <w:sz w:val="15"/>
        </w:rPr>
        <w:t>シナリオは</w:t>
      </w:r>
      <w:r>
        <w:rPr>
          <w:sz w:val="15"/>
        </w:rPr>
        <w:t>、アセスメント</w:t>
      </w:r>
      <w:r>
        <w:rPr>
          <w:sz w:val="15"/>
        </w:rPr>
        <w:t>時点で</w:t>
      </w:r>
      <w:r>
        <w:rPr>
          <w:sz w:val="15"/>
        </w:rPr>
        <w:t>入手可能な</w:t>
      </w:r>
      <w:r>
        <w:rPr>
          <w:sz w:val="15"/>
        </w:rPr>
        <w:t>最善の</w:t>
      </w:r>
      <w:r>
        <w:rPr>
          <w:sz w:val="15"/>
        </w:rPr>
        <w:t>情報に基づいて</w:t>
      </w:r>
      <w:r>
        <w:rPr>
          <w:sz w:val="15"/>
        </w:rPr>
        <w:t>作成さ</w:t>
      </w:r>
      <w:r>
        <w:rPr>
          <w:sz w:val="15"/>
        </w:rPr>
        <w:t>れ、必要に応じて戦略的なミティゲーションオプションが推奨された。これらはPRSの最終提案を表すものではない。作成された仮定は十分に検討されるべきであり、PRS の埋立範囲と最終的な土地利用案を含む埋立案は、その後のさらなる調査と評価で決定され、評価される。</w:t>
      </w:r>
    </w:p>
    <w:p>
      <w:pPr>
        <w:pStyle w:val="BodyText"/>
        <w:spacing w:before="9"/>
      </w:pPr>
    </w:p>
    <w:p>
      <w:pPr>
        <w:pStyle w:val="Heading3"/>
        <w:numPr>
          <w:ilvl w:val="0"/>
          <w:numId w:val="94"/>
        </w:numPr>
        <w:tabs>
          <w:tab w:val="left" w:pos="1454"/>
        </w:tabs>
        <w:spacing w:before="0" w:after="0" w:line="240" w:lineRule="auto"/>
        <w:ind w:left="1454" w:right="0" w:hanging="864"/>
        <w:jc w:val="left"/>
      </w:pPr>
      <w:bookmarkStart w:id="10" w:name="_bookmark10"/>
      <w:bookmarkEnd w:id="10"/>
      <w:r>
        <w:rPr>
          <w:sz w:val="15"/>
        </w:rPr>
        <w:t>同時進行</w:t>
      </w:r>
      <w:r>
        <w:rPr>
          <w:spacing w:val="-2"/>
          <w:sz w:val="15"/>
        </w:rPr>
        <w:t>プロジェクト</w:t>
      </w:r>
    </w:p>
    <w:p>
      <w:pPr>
        <w:pStyle w:val="BodyText"/>
        <w:spacing w:before="10"/>
        <w:rPr>
          <w:b/>
        </w:rPr>
      </w:pPr>
    </w:p>
    <w:p>
      <w:pPr>
        <w:pStyle w:val="BodyText"/>
        <w:ind w:left="1454" w:right="441" w:hanging="864"/>
        <w:jc w:val="both"/>
      </w:pPr>
      <w:r>
        <w:rPr>
          <w:sz w:val="15"/>
        </w:rPr>
        <w:t>4.1.1</w:t>
      </w:r>
      <w:r>
        <w:rPr>
          <w:spacing w:val="80"/>
          <w:w w:val="150"/>
          <w:sz w:val="15"/>
        </w:rPr>
        <w:t xml:space="preserve">  </w:t>
      </w:r>
      <w:r>
        <w:rPr>
          <w:sz w:val="15"/>
        </w:rPr>
        <w:t xml:space="preserve"> 建設段階と操業段階の両方において、累積的環境影響に寄与する可能性のある、いくつ かの同時進行プロジェクトを特定するために、利用可能な情報のレビューが実施された。西側海域の PRS と他の同時進行プロジェクトとの影響の可能性は、入手可能な最 新のプログラムを参照して検討された。3つのPRSと同時進行プロジェクトの実施プログラムは、</w:t>
      </w:r>
      <w:r>
        <w:rPr>
          <w:b/>
          <w:sz w:val="15"/>
        </w:rPr>
        <w:t>付録Aに示されている</w:t>
      </w:r>
      <w:r>
        <w:rPr>
          <w:sz w:val="15"/>
        </w:rPr>
        <w:t>。また、3つのPRSの建設・操業段階における大気質、水質、生態系、漁業に関す る累積的影響アセスメントのために検討された同時進行プロジェクトは、</w:t>
      </w:r>
      <w:r>
        <w:rPr>
          <w:b/>
          <w:sz w:val="15"/>
        </w:rPr>
        <w:t>付録Bに</w:t>
      </w:r>
      <w:r>
        <w:rPr>
          <w:sz w:val="15"/>
        </w:rPr>
        <w:t>示され ている</w:t>
      </w:r>
      <w:r>
        <w:rPr>
          <w:sz w:val="15"/>
        </w:rPr>
        <w:t>。</w:t>
      </w:r>
    </w:p>
    <w:p>
      <w:pPr>
        <w:pStyle w:val="BodyText"/>
        <w:spacing w:after="0"/>
        <w:jc w:val="both"/>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11" w:name="_bookmark11"/>
      <w:bookmarkEnd w:id="11"/>
      <w:r>
        <w:rPr>
          <w:sz w:val="15"/>
        </w:rPr>
        <w:t>評価の</w:t>
      </w:r>
      <w:r>
        <w:rPr>
          <w:spacing w:val="-2"/>
          <w:sz w:val="15"/>
        </w:rPr>
        <w:t>前提</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12" w:name="_bookmark12"/>
      <w:bookmarkEnd w:id="12"/>
      <w:r>
        <w:rPr>
          <w:sz w:val="15"/>
        </w:rPr>
        <w:t>土地</w:t>
      </w:r>
      <w:r>
        <w:rPr>
          <w:sz w:val="15"/>
        </w:rPr>
        <w:t>利用の</w:t>
      </w:r>
      <w:r>
        <w:rPr>
          <w:spacing w:val="-2"/>
          <w:sz w:val="15"/>
        </w:rPr>
        <w:t>想定</w:t>
      </w:r>
    </w:p>
    <w:p>
      <w:pPr>
        <w:pStyle w:val="BodyText"/>
        <w:spacing w:before="12"/>
        <w:rPr>
          <w:b/>
        </w:rPr>
      </w:pPr>
    </w:p>
    <w:p>
      <w:pPr>
        <w:pStyle w:val="ListParagraph"/>
        <w:numPr>
          <w:ilvl w:val="2"/>
          <w:numId w:val="94"/>
        </w:numPr>
        <w:tabs>
          <w:tab w:val="left" w:pos="1450"/>
          <w:tab w:val="left" w:pos="1454"/>
        </w:tabs>
        <w:spacing w:before="1" w:after="0" w:line="240" w:lineRule="auto"/>
        <w:ind w:left="1454" w:right="441" w:hanging="864"/>
        <w:jc w:val="both"/>
        <w:rPr>
          <w:sz w:val="20"/>
        </w:rPr>
      </w:pPr>
      <w:hyperlink w:anchor="_bookmark13" w:history="1">
        <w:r>
          <w:rPr>
            <w:b/>
            <w:sz w:val="15"/>
          </w:rPr>
          <w:t>表5.1に</w:t>
        </w:r>
        <w:r>
          <w:rPr>
            <w:sz w:val="15"/>
          </w:rPr>
          <w:t>。</w:t>
        </w:r>
      </w:hyperlink>
      <w:r>
        <w:rPr>
          <w:sz w:val="15"/>
        </w:rPr>
        <w:t>示すように</w:t>
      </w:r>
      <w:r>
        <w:rPr>
          <w:sz w:val="15"/>
        </w:rPr>
        <w:t>、</w:t>
      </w:r>
      <w:r>
        <w:rPr>
          <w:sz w:val="15"/>
        </w:rPr>
        <w:t>各PRSにおける</w:t>
      </w:r>
      <w:r>
        <w:rPr>
          <w:sz w:val="15"/>
        </w:rPr>
        <w:t>開発の</w:t>
      </w:r>
      <w:r>
        <w:rPr>
          <w:sz w:val="15"/>
        </w:rPr>
        <w:t>機会と</w:t>
      </w:r>
      <w:r>
        <w:rPr>
          <w:sz w:val="15"/>
        </w:rPr>
        <w:t>制約に</w:t>
      </w:r>
      <w:r>
        <w:rPr>
          <w:sz w:val="15"/>
        </w:rPr>
        <w:t>基づき</w:t>
      </w:r>
      <w:r>
        <w:rPr>
          <w:sz w:val="15"/>
        </w:rPr>
        <w:t>、土地利用の組み合わせが異なる3つの開発テーマA、B、Cを</w:t>
      </w:r>
      <w:r>
        <w:rPr>
          <w:sz w:val="15"/>
        </w:rPr>
        <w:t>、既存の周辺コミュニティを考慮して</w:t>
      </w:r>
      <w:r>
        <w:rPr>
          <w:sz w:val="15"/>
        </w:rPr>
        <w:t>作成した</w:t>
      </w:r>
      <w:r>
        <w:rPr>
          <w:sz w:val="15"/>
        </w:rPr>
        <w:t>この3つのテーマは、</w:t>
      </w:r>
      <w:r>
        <w:rPr>
          <w:sz w:val="15"/>
        </w:rPr>
        <w:t>4つの</w:t>
      </w:r>
      <w:r>
        <w:rPr>
          <w:sz w:val="15"/>
        </w:rPr>
        <w:t>環境</w:t>
      </w:r>
      <w:r>
        <w:rPr>
          <w:sz w:val="15"/>
        </w:rPr>
        <w:t>側面の</w:t>
      </w:r>
      <w:r>
        <w:rPr>
          <w:sz w:val="15"/>
        </w:rPr>
        <w:t>累積的</w:t>
      </w:r>
      <w:r>
        <w:rPr>
          <w:sz w:val="15"/>
        </w:rPr>
        <w:t>影響</w:t>
      </w:r>
      <w:r>
        <w:rPr>
          <w:sz w:val="15"/>
        </w:rPr>
        <w:t>評価の</w:t>
      </w:r>
      <w:r>
        <w:rPr>
          <w:sz w:val="15"/>
        </w:rPr>
        <w:t>ために</w:t>
      </w:r>
      <w:r>
        <w:rPr>
          <w:sz w:val="15"/>
        </w:rPr>
        <w:t>起こりうる最悪のシナリオを特定するために、3つのPRSの開発想定として採用された。</w:t>
      </w:r>
      <w:r>
        <w:rPr>
          <w:sz w:val="15"/>
        </w:rPr>
        <w:t>テーマ</w:t>
      </w:r>
      <w:r>
        <w:rPr>
          <w:sz w:val="15"/>
        </w:rPr>
        <w:t>Aは</w:t>
      </w:r>
      <w:r>
        <w:rPr>
          <w:sz w:val="15"/>
        </w:rPr>
        <w:t>主に</w:t>
      </w:r>
      <w:r>
        <w:rPr>
          <w:sz w:val="15"/>
        </w:rPr>
        <w:t>住宅利用で</w:t>
      </w:r>
      <w:r>
        <w:rPr>
          <w:sz w:val="15"/>
        </w:rPr>
        <w:t>あり、テーマ</w:t>
      </w:r>
      <w:r>
        <w:rPr>
          <w:sz w:val="15"/>
        </w:rPr>
        <w:t>Bは</w:t>
      </w:r>
      <w:r>
        <w:rPr>
          <w:sz w:val="15"/>
        </w:rPr>
        <w:t>主に</w:t>
      </w:r>
      <w:r>
        <w:rPr>
          <w:sz w:val="15"/>
        </w:rPr>
        <w:t>商業・物流・工業</w:t>
      </w:r>
      <w:r>
        <w:rPr>
          <w:sz w:val="15"/>
        </w:rPr>
        <w:t>利用である。テーマ</w:t>
      </w:r>
      <w:r>
        <w:rPr>
          <w:sz w:val="15"/>
        </w:rPr>
        <w:t>Cは</w:t>
      </w:r>
      <w:r>
        <w:rPr>
          <w:sz w:val="15"/>
        </w:rPr>
        <w:t>複合</w:t>
      </w:r>
      <w:r>
        <w:rPr>
          <w:sz w:val="15"/>
        </w:rPr>
        <w:t>用途</w:t>
      </w:r>
      <w:r>
        <w:rPr>
          <w:sz w:val="15"/>
        </w:rPr>
        <w:t>である</w:t>
      </w:r>
      <w:r>
        <w:rPr>
          <w:sz w:val="15"/>
        </w:rPr>
        <w:t>。</w:t>
      </w:r>
      <w:r>
        <w:rPr>
          <w:sz w:val="15"/>
        </w:rPr>
        <w:t>これらの</w:t>
      </w:r>
      <w:r>
        <w:rPr>
          <w:sz w:val="15"/>
        </w:rPr>
        <w:t>テーマは</w:t>
      </w:r>
      <w:r>
        <w:rPr>
          <w:sz w:val="15"/>
        </w:rPr>
        <w:t>、本CEIAスタディにおける</w:t>
      </w:r>
      <w:r>
        <w:rPr>
          <w:sz w:val="15"/>
        </w:rPr>
        <w:t>インパクト</w:t>
      </w:r>
      <w:r>
        <w:rPr>
          <w:sz w:val="15"/>
        </w:rPr>
        <w:t>評価の</w:t>
      </w:r>
      <w:r>
        <w:rPr>
          <w:sz w:val="15"/>
        </w:rPr>
        <w:t>ために</w:t>
      </w:r>
      <w:r>
        <w:rPr>
          <w:sz w:val="15"/>
        </w:rPr>
        <w:t>設定された</w:t>
      </w:r>
      <w:r>
        <w:rPr>
          <w:sz w:val="15"/>
        </w:rPr>
        <w:t>もの</w:t>
      </w:r>
      <w:r>
        <w:rPr>
          <w:sz w:val="15"/>
        </w:rPr>
        <w:t>であり、最終的な提案を示すものではない。実際の提案や詳細については、計画や工学的調査、法定EIAなど、今後の詳細調査でさらに検討される。</w:t>
      </w:r>
    </w:p>
    <w:p>
      <w:pPr>
        <w:pStyle w:val="BodyText"/>
        <w:spacing w:before="6"/>
      </w:pPr>
    </w:p>
    <w:p>
      <w:pPr>
        <w:pStyle w:val="Heading4"/>
        <w:tabs>
          <w:tab w:val="left" w:pos="2750"/>
        </w:tabs>
        <w:spacing w:before="1"/>
        <w:ind w:left="2750" w:right="455" w:hanging="1260"/>
      </w:pPr>
      <w:bookmarkStart w:id="13" w:name="_bookmark13"/>
      <w:bookmarkEnd w:id="13"/>
      <w:r>
        <w:rPr>
          <w:sz w:val="15"/>
        </w:rPr>
        <w:t>表5.1</w:t>
      </w:r>
      <w:r>
        <w:rPr>
          <w:sz w:val="15"/>
        </w:rPr>
        <w:tab/>
      </w:r>
      <w:r>
        <w:rPr>
          <w:sz w:val="15"/>
        </w:rPr>
        <w:t>3つの埋立地候補地の</w:t>
      </w:r>
      <w:r>
        <w:rPr>
          <w:sz w:val="15"/>
        </w:rPr>
        <w:t>開発</w:t>
      </w:r>
      <w:r>
        <w:rPr>
          <w:sz w:val="15"/>
        </w:rPr>
        <w:t>テーマ</w:t>
      </w:r>
      <w:r>
        <w:rPr>
          <w:sz w:val="15"/>
        </w:rPr>
        <w:t>案と</w:t>
      </w:r>
      <w:r>
        <w:rPr>
          <w:sz w:val="15"/>
        </w:rPr>
        <w:t>主な</w:t>
      </w:r>
      <w:r>
        <w:rPr>
          <w:sz w:val="15"/>
        </w:rPr>
        <w:t>土地</w:t>
      </w:r>
      <w:r>
        <w:rPr>
          <w:sz w:val="15"/>
        </w:rPr>
        <w:t>用途</w:t>
      </w:r>
    </w:p>
    <w:p>
      <w:pPr>
        <w:pStyle w:val="BodyText"/>
        <w:spacing w:before="16"/>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289"/>
        <w:gridCol w:w="1746"/>
        <w:gridCol w:w="284"/>
        <w:gridCol w:w="1752"/>
        <w:gridCol w:w="290"/>
        <w:gridCol w:w="1747"/>
      </w:tblGrid>
      <w:tr>
        <w:tblPrEx>
          <w:tblW w:w="0" w:type="auto"/>
          <w:tblInd w:w="1495" w:type="dxa"/>
          <w:tblLayout w:type="fixed"/>
          <w:tblLook w:val="01E0"/>
        </w:tblPrEx>
        <w:trPr>
          <w:trHeight w:val="392"/>
        </w:trPr>
        <w:tc>
          <w:tcPr>
            <w:tcW w:w="2086" w:type="dxa"/>
            <w:vMerge w:val="restart"/>
            <w:tcBorders>
              <w:bottom w:val="double" w:sz="4" w:space="0" w:color="000000"/>
            </w:tcBorders>
          </w:tcPr>
          <w:p>
            <w:pPr>
              <w:pStyle w:val="TableParagraph"/>
              <w:spacing w:before="30"/>
              <w:ind w:left="415" w:right="405" w:hanging="5"/>
              <w:jc w:val="center"/>
              <w:rPr>
                <w:b/>
                <w:sz w:val="20"/>
              </w:rPr>
            </w:pPr>
            <w:r>
              <w:rPr>
                <w:b/>
                <w:spacing w:val="-2"/>
                <w:sz w:val="15"/>
              </w:rPr>
              <w:t>開発</w:t>
            </w:r>
            <w:r>
              <w:rPr>
                <w:b/>
                <w:spacing w:val="-4"/>
                <w:sz w:val="15"/>
              </w:rPr>
              <w:t>テーマ</w:t>
            </w:r>
            <w:r>
              <w:rPr>
                <w:b/>
                <w:spacing w:val="-2"/>
                <w:sz w:val="15"/>
              </w:rPr>
              <w:t>案</w:t>
            </w:r>
          </w:p>
        </w:tc>
        <w:tc>
          <w:tcPr>
            <w:tcW w:w="6108" w:type="dxa"/>
            <w:gridSpan w:val="6"/>
          </w:tcPr>
          <w:p>
            <w:pPr>
              <w:pStyle w:val="TableParagraph"/>
              <w:spacing w:before="81"/>
              <w:ind w:left="1761"/>
              <w:rPr>
                <w:b/>
                <w:sz w:val="20"/>
              </w:rPr>
            </w:pPr>
            <w:r>
              <w:rPr>
                <w:b/>
                <w:sz w:val="15"/>
              </w:rPr>
              <w:t>提案されている</w:t>
            </w:r>
            <w:r>
              <w:rPr>
                <w:b/>
                <w:sz w:val="15"/>
              </w:rPr>
              <w:t>主な</w:t>
            </w:r>
            <w:r>
              <w:rPr>
                <w:b/>
                <w:sz w:val="15"/>
              </w:rPr>
              <w:t>土地</w:t>
            </w:r>
            <w:r>
              <w:rPr>
                <w:b/>
                <w:spacing w:val="-4"/>
                <w:sz w:val="15"/>
              </w:rPr>
              <w:t>利用</w:t>
            </w:r>
          </w:p>
        </w:tc>
      </w:tr>
      <w:tr>
        <w:tblPrEx>
          <w:tblW w:w="0" w:type="auto"/>
          <w:tblInd w:w="1495" w:type="dxa"/>
          <w:tblLayout w:type="fixed"/>
          <w:tblLook w:val="01E0"/>
        </w:tblPrEx>
        <w:trPr>
          <w:trHeight w:val="339"/>
        </w:trPr>
        <w:tc>
          <w:tcPr>
            <w:tcW w:w="2086" w:type="dxa"/>
            <w:vMerge/>
            <w:tcBorders>
              <w:top w:val="nil"/>
              <w:bottom w:val="double" w:sz="4" w:space="0" w:color="000000"/>
            </w:tcBorders>
          </w:tcPr>
          <w:p>
            <w:pPr>
              <w:rPr>
                <w:sz w:val="2"/>
                <w:szCs w:val="2"/>
              </w:rPr>
            </w:pPr>
          </w:p>
        </w:tc>
        <w:tc>
          <w:tcPr>
            <w:tcW w:w="2035" w:type="dxa"/>
            <w:gridSpan w:val="2"/>
            <w:tcBorders>
              <w:bottom w:val="double" w:sz="4" w:space="0" w:color="000000"/>
            </w:tcBorders>
          </w:tcPr>
          <w:p>
            <w:pPr>
              <w:pStyle w:val="TableParagraph"/>
              <w:spacing w:before="44"/>
              <w:ind w:left="326"/>
              <w:rPr>
                <w:b/>
                <w:sz w:val="20"/>
              </w:rPr>
            </w:pPr>
            <w:r>
              <w:rPr>
                <w:b/>
                <w:sz w:val="15"/>
              </w:rPr>
              <w:t>ロン・</w:t>
            </w:r>
            <w:r>
              <w:rPr>
                <w:b/>
                <w:spacing w:val="-5"/>
                <w:sz w:val="15"/>
              </w:rPr>
              <w:t>クウ・タン</w:t>
            </w:r>
          </w:p>
        </w:tc>
        <w:tc>
          <w:tcPr>
            <w:tcW w:w="2036" w:type="dxa"/>
            <w:gridSpan w:val="2"/>
            <w:tcBorders>
              <w:bottom w:val="double" w:sz="4" w:space="0" w:color="000000"/>
            </w:tcBorders>
          </w:tcPr>
          <w:p>
            <w:pPr>
              <w:pStyle w:val="TableParagraph"/>
              <w:spacing w:before="44"/>
              <w:ind w:left="461"/>
              <w:rPr>
                <w:b/>
                <w:sz w:val="20"/>
              </w:rPr>
            </w:pPr>
            <w:r>
              <w:rPr>
                <w:b/>
                <w:spacing w:val="-5"/>
                <w:sz w:val="15"/>
              </w:rPr>
              <w:t>シウ・ホー・ワン</w:t>
            </w:r>
          </w:p>
        </w:tc>
        <w:tc>
          <w:tcPr>
            <w:tcW w:w="2037" w:type="dxa"/>
            <w:gridSpan w:val="2"/>
            <w:tcBorders>
              <w:bottom w:val="double" w:sz="4" w:space="0" w:color="000000"/>
            </w:tcBorders>
          </w:tcPr>
          <w:p>
            <w:pPr>
              <w:pStyle w:val="TableParagraph"/>
              <w:spacing w:before="44"/>
              <w:ind w:left="419"/>
              <w:rPr>
                <w:sz w:val="20"/>
              </w:rPr>
            </w:pPr>
            <w:r>
              <w:rPr>
                <w:b/>
                <w:sz w:val="15"/>
              </w:rPr>
              <w:t>サニー</w:t>
            </w:r>
            <w:r>
              <w:rPr>
                <w:b/>
                <w:spacing w:val="-2"/>
                <w:sz w:val="15"/>
              </w:rPr>
              <w:t>ベイ</w:t>
            </w:r>
            <w:r>
              <w:rPr>
                <w:spacing w:val="-2"/>
                <w:sz w:val="15"/>
                <w:vertAlign w:val="superscript"/>
              </w:rPr>
              <w:t>(1)</w:t>
            </w:r>
          </w:p>
        </w:tc>
      </w:tr>
      <w:tr>
        <w:tblPrEx>
          <w:tblW w:w="0" w:type="auto"/>
          <w:tblInd w:w="1495" w:type="dxa"/>
          <w:tblLayout w:type="fixed"/>
          <w:tblLook w:val="01E0"/>
        </w:tblPrEx>
        <w:trPr>
          <w:trHeight w:val="273"/>
        </w:trPr>
        <w:tc>
          <w:tcPr>
            <w:tcW w:w="2086" w:type="dxa"/>
            <w:tcBorders>
              <w:top w:val="double" w:sz="4" w:space="0" w:color="000000"/>
              <w:bottom w:val="nil"/>
            </w:tcBorders>
          </w:tcPr>
          <w:p>
            <w:pPr>
              <w:pStyle w:val="TableParagraph"/>
              <w:spacing w:before="37" w:line="216" w:lineRule="exact"/>
              <w:ind w:left="107"/>
              <w:rPr>
                <w:sz w:val="20"/>
              </w:rPr>
            </w:pPr>
            <w:r>
              <w:rPr>
                <w:b/>
                <w:sz w:val="15"/>
              </w:rPr>
              <w:t>テーマ</w:t>
            </w:r>
            <w:r>
              <w:rPr>
                <w:b/>
                <w:sz w:val="15"/>
              </w:rPr>
              <w:t>A</w:t>
            </w:r>
          </w:p>
        </w:tc>
        <w:tc>
          <w:tcPr>
            <w:tcW w:w="289" w:type="dxa"/>
            <w:tcBorders>
              <w:top w:val="double" w:sz="4" w:space="0" w:color="000000"/>
              <w:bottom w:val="nil"/>
              <w:right w:val="nil"/>
            </w:tcBorders>
          </w:tcPr>
          <w:p>
            <w:pPr>
              <w:pStyle w:val="TableParagraph"/>
              <w:spacing w:line="254" w:lineRule="exact"/>
              <w:ind w:left="31"/>
              <w:jc w:val="center"/>
              <w:rPr>
                <w:rFonts w:ascii="Yu Mincho Light" w:hAnsi="Yu Mincho Light"/>
                <w:b w:val="0"/>
                <w:sz w:val="20"/>
              </w:rPr>
            </w:pPr>
            <w:r>
              <w:rPr>
                <w:rFonts w:ascii="Yu Mincho Light" w:hAnsi="Yu Mincho Light"/>
                <w:b w:val="0"/>
                <w:spacing w:val="-10"/>
                <w:w w:val="60"/>
                <w:sz w:val="15"/>
              </w:rPr>
              <w:t>-</w:t>
            </w:r>
          </w:p>
        </w:tc>
        <w:tc>
          <w:tcPr>
            <w:tcW w:w="1746" w:type="dxa"/>
            <w:tcBorders>
              <w:top w:val="double" w:sz="4" w:space="0" w:color="000000"/>
              <w:left w:val="nil"/>
              <w:bottom w:val="nil"/>
            </w:tcBorders>
          </w:tcPr>
          <w:p>
            <w:pPr>
              <w:pStyle w:val="TableParagraph"/>
              <w:spacing w:before="42" w:line="211" w:lineRule="exact"/>
              <w:ind w:left="76"/>
              <w:rPr>
                <w:sz w:val="20"/>
              </w:rPr>
            </w:pPr>
            <w:r>
              <w:rPr>
                <w:spacing w:val="-2"/>
                <w:sz w:val="15"/>
              </w:rPr>
              <w:t>レジデンシャル</w:t>
            </w:r>
            <w:r>
              <w:rPr>
                <w:spacing w:val="-2"/>
                <w:sz w:val="15"/>
                <w:vertAlign w:val="superscript"/>
              </w:rPr>
              <w:t>((2))である</w:t>
            </w:r>
            <w:r>
              <w:rPr>
                <w:spacing w:val="-2"/>
                <w:sz w:val="15"/>
                <w:vertAlign w:val="baseline"/>
              </w:rPr>
              <w:t>；</w:t>
            </w:r>
          </w:p>
        </w:tc>
        <w:tc>
          <w:tcPr>
            <w:tcW w:w="284" w:type="dxa"/>
            <w:tcBorders>
              <w:top w:val="double" w:sz="4" w:space="0" w:color="000000"/>
              <w:bottom w:val="nil"/>
              <w:right w:val="nil"/>
            </w:tcBorders>
          </w:tcPr>
          <w:p>
            <w:pPr>
              <w:pStyle w:val="TableParagraph"/>
              <w:spacing w:line="254" w:lineRule="exact"/>
              <w:ind w:left="108"/>
              <w:rPr>
                <w:rFonts w:ascii="Yu Mincho Light" w:hAnsi="Yu Mincho Light"/>
                <w:b w:val="0"/>
                <w:sz w:val="20"/>
              </w:rPr>
            </w:pPr>
            <w:r>
              <w:rPr>
                <w:rFonts w:ascii="Yu Mincho Light" w:hAnsi="Yu Mincho Light"/>
                <w:b w:val="0"/>
                <w:spacing w:val="-10"/>
                <w:w w:val="60"/>
                <w:sz w:val="15"/>
              </w:rPr>
              <w:t>-</w:t>
            </w:r>
          </w:p>
        </w:tc>
        <w:tc>
          <w:tcPr>
            <w:tcW w:w="1752" w:type="dxa"/>
            <w:tcBorders>
              <w:top w:val="double" w:sz="4" w:space="0" w:color="000000"/>
              <w:left w:val="nil"/>
              <w:bottom w:val="nil"/>
            </w:tcBorders>
          </w:tcPr>
          <w:p>
            <w:pPr>
              <w:pStyle w:val="TableParagraph"/>
              <w:spacing w:before="42" w:line="211" w:lineRule="exact"/>
              <w:ind w:left="81"/>
              <w:rPr>
                <w:sz w:val="20"/>
              </w:rPr>
            </w:pPr>
            <w:r>
              <w:rPr>
                <w:spacing w:val="-2"/>
                <w:sz w:val="15"/>
              </w:rPr>
              <w:t>レジデンシャル</w:t>
            </w:r>
            <w:r>
              <w:rPr>
                <w:spacing w:val="-2"/>
                <w:sz w:val="15"/>
                <w:vertAlign w:val="superscript"/>
              </w:rPr>
              <w:t>(2)</w:t>
            </w:r>
          </w:p>
        </w:tc>
        <w:tc>
          <w:tcPr>
            <w:tcW w:w="290" w:type="dxa"/>
            <w:tcBorders>
              <w:top w:val="double" w:sz="4" w:space="0" w:color="000000"/>
              <w:bottom w:val="nil"/>
              <w:right w:val="nil"/>
            </w:tcBorders>
          </w:tcPr>
          <w:p>
            <w:pPr>
              <w:pStyle w:val="TableParagraph"/>
              <w:spacing w:line="254" w:lineRule="exact"/>
              <w:ind w:left="41" w:right="11"/>
              <w:jc w:val="center"/>
              <w:rPr>
                <w:rFonts w:ascii="Yu Mincho Light" w:hAnsi="Yu Mincho Light"/>
                <w:b w:val="0"/>
                <w:sz w:val="20"/>
              </w:rPr>
            </w:pPr>
            <w:r>
              <w:rPr>
                <w:rFonts w:ascii="Yu Mincho Light" w:hAnsi="Yu Mincho Light"/>
                <w:b w:val="0"/>
                <w:spacing w:val="-10"/>
                <w:w w:val="60"/>
                <w:sz w:val="15"/>
              </w:rPr>
              <w:t>-</w:t>
            </w:r>
          </w:p>
        </w:tc>
        <w:tc>
          <w:tcPr>
            <w:tcW w:w="1747" w:type="dxa"/>
            <w:tcBorders>
              <w:top w:val="double" w:sz="4" w:space="0" w:color="000000"/>
              <w:left w:val="nil"/>
              <w:bottom w:val="nil"/>
            </w:tcBorders>
          </w:tcPr>
          <w:p>
            <w:pPr>
              <w:pStyle w:val="TableParagraph"/>
              <w:spacing w:before="42" w:line="211" w:lineRule="exact"/>
              <w:ind w:left="74"/>
              <w:rPr>
                <w:sz w:val="20"/>
              </w:rPr>
            </w:pPr>
            <w:r>
              <w:rPr>
                <w:sz w:val="15"/>
              </w:rPr>
              <w:t>ビジネス</w:t>
            </w:r>
            <w:r>
              <w:rPr>
                <w:spacing w:val="-4"/>
                <w:sz w:val="15"/>
              </w:rPr>
              <w:t>パーク</w:t>
            </w:r>
          </w:p>
        </w:tc>
      </w:tr>
      <w:tr>
        <w:tblPrEx>
          <w:tblW w:w="0" w:type="auto"/>
          <w:tblInd w:w="1495" w:type="dxa"/>
          <w:tblLayout w:type="fixed"/>
          <w:tblLook w:val="01E0"/>
        </w:tblPrEx>
        <w:trPr>
          <w:trHeight w:val="733"/>
        </w:trPr>
        <w:tc>
          <w:tcPr>
            <w:tcW w:w="2086" w:type="dxa"/>
            <w:tcBorders>
              <w:top w:val="nil"/>
              <w:bottom w:val="nil"/>
            </w:tcBorders>
          </w:tcPr>
          <w:p>
            <w:pPr>
              <w:pStyle w:val="TableParagraph"/>
              <w:ind w:left="107" w:right="240"/>
              <w:rPr>
                <w:sz w:val="20"/>
              </w:rPr>
            </w:pPr>
            <w:r>
              <w:rPr>
                <w:spacing w:val="-2"/>
                <w:sz w:val="15"/>
              </w:rPr>
              <w:t>シナジェティック・ノダル・コミュニティ</w:t>
            </w:r>
            <w:r>
              <w:rPr>
                <w:sz w:val="15"/>
              </w:rPr>
              <w:t>（住宅</w:t>
            </w:r>
            <w:r>
              <w:rPr>
                <w:sz w:val="15"/>
              </w:rPr>
              <w:t>中心）</w:t>
            </w:r>
          </w:p>
        </w:tc>
        <w:tc>
          <w:tcPr>
            <w:tcW w:w="289" w:type="dxa"/>
            <w:tcBorders>
              <w:top w:val="nil"/>
              <w:bottom w:val="nil"/>
              <w:right w:val="nil"/>
            </w:tcBorders>
          </w:tcPr>
          <w:p>
            <w:pPr>
              <w:pStyle w:val="TableParagraph"/>
              <w:spacing w:line="344" w:lineRule="exact"/>
              <w:ind w:left="31"/>
              <w:jc w:val="center"/>
              <w:rPr>
                <w:rFonts w:ascii="Yu Mincho Light" w:hAnsi="Yu Mincho Light"/>
                <w:b w:val="0"/>
                <w:sz w:val="20"/>
              </w:rPr>
            </w:pPr>
            <w:r>
              <w:rPr>
                <w:rFonts w:ascii="Yu Mincho Light" w:hAnsi="Yu Mincho Light"/>
                <w:b w:val="0"/>
                <w:spacing w:val="-10"/>
                <w:w w:val="60"/>
                <w:sz w:val="15"/>
              </w:rPr>
              <w:t>-</w:t>
            </w:r>
          </w:p>
        </w:tc>
        <w:tc>
          <w:tcPr>
            <w:tcW w:w="1746" w:type="dxa"/>
            <w:tcBorders>
              <w:top w:val="nil"/>
              <w:left w:val="nil"/>
              <w:bottom w:val="nil"/>
            </w:tcBorders>
          </w:tcPr>
          <w:p>
            <w:pPr>
              <w:pStyle w:val="TableParagraph"/>
              <w:spacing w:before="40"/>
              <w:ind w:left="76" w:right="425"/>
              <w:rPr>
                <w:sz w:val="20"/>
              </w:rPr>
            </w:pPr>
            <w:r>
              <w:rPr>
                <w:sz w:val="15"/>
              </w:rPr>
              <w:t>施設またはビジネス</w:t>
            </w:r>
            <w:r>
              <w:rPr>
                <w:sz w:val="15"/>
              </w:rPr>
              <w:t>パーク</w:t>
            </w:r>
          </w:p>
        </w:tc>
        <w:tc>
          <w:tcPr>
            <w:tcW w:w="284" w:type="dxa"/>
            <w:tcBorders>
              <w:top w:val="nil"/>
              <w:bottom w:val="nil"/>
              <w:right w:val="nil"/>
            </w:tcBorders>
          </w:tcPr>
          <w:p>
            <w:pPr>
              <w:pStyle w:val="TableParagraph"/>
              <w:rPr>
                <w:rFonts w:ascii="Times New Roman"/>
                <w:sz w:val="18"/>
              </w:rPr>
            </w:pPr>
          </w:p>
        </w:tc>
        <w:tc>
          <w:tcPr>
            <w:tcW w:w="1752" w:type="dxa"/>
            <w:tcBorders>
              <w:top w:val="nil"/>
              <w:left w:val="nil"/>
              <w:bottom w:val="nil"/>
            </w:tcBorders>
          </w:tcPr>
          <w:p>
            <w:pPr>
              <w:pStyle w:val="TableParagraph"/>
              <w:rPr>
                <w:rFonts w:ascii="Times New Roman"/>
                <w:sz w:val="18"/>
              </w:rPr>
            </w:pPr>
          </w:p>
        </w:tc>
        <w:tc>
          <w:tcPr>
            <w:tcW w:w="290" w:type="dxa"/>
            <w:tcBorders>
              <w:top w:val="nil"/>
              <w:bottom w:val="nil"/>
              <w:right w:val="nil"/>
            </w:tcBorders>
          </w:tcPr>
          <w:p>
            <w:pPr>
              <w:pStyle w:val="TableParagraph"/>
              <w:spacing w:before="200"/>
              <w:rPr>
                <w:b/>
                <w:sz w:val="20"/>
              </w:rPr>
            </w:pPr>
          </w:p>
          <w:p>
            <w:pPr>
              <w:pStyle w:val="TableParagraph"/>
              <w:spacing w:before="1" w:line="282" w:lineRule="exact"/>
              <w:ind w:left="41" w:right="11"/>
              <w:jc w:val="center"/>
              <w:rPr>
                <w:rFonts w:ascii="Yu Mincho Light" w:hAnsi="Yu Mincho Light"/>
                <w:b w:val="0"/>
                <w:sz w:val="20"/>
              </w:rPr>
            </w:pPr>
            <w:r>
              <w:rPr>
                <w:rFonts w:ascii="Yu Mincho Light" w:hAnsi="Yu Mincho Light"/>
                <w:b w:val="0"/>
                <w:spacing w:val="-10"/>
                <w:w w:val="60"/>
                <w:sz w:val="15"/>
              </w:rPr>
              <w:t>-</w:t>
            </w:r>
          </w:p>
        </w:tc>
        <w:tc>
          <w:tcPr>
            <w:tcW w:w="1747" w:type="dxa"/>
            <w:tcBorders>
              <w:top w:val="nil"/>
              <w:left w:val="nil"/>
              <w:bottom w:val="nil"/>
            </w:tcBorders>
          </w:tcPr>
          <w:p>
            <w:pPr>
              <w:pStyle w:val="TableParagraph"/>
              <w:ind w:left="74" w:right="283"/>
              <w:rPr>
                <w:sz w:val="20"/>
              </w:rPr>
            </w:pPr>
            <w:r>
              <w:rPr>
                <w:sz w:val="15"/>
              </w:rPr>
              <w:t>コンベンション</w:t>
            </w:r>
            <w:r>
              <w:rPr>
                <w:spacing w:val="-2"/>
                <w:sz w:val="15"/>
              </w:rPr>
              <w:t>施設もある；</w:t>
            </w:r>
          </w:p>
          <w:p>
            <w:pPr>
              <w:pStyle w:val="TableParagraph"/>
              <w:spacing w:before="40" w:line="213" w:lineRule="exact"/>
              <w:ind w:left="74"/>
              <w:rPr>
                <w:sz w:val="20"/>
              </w:rPr>
            </w:pPr>
            <w:r>
              <w:rPr>
                <w:spacing w:val="-2"/>
                <w:sz w:val="15"/>
              </w:rPr>
              <w:t>エンターテイメント</w:t>
            </w:r>
          </w:p>
        </w:tc>
      </w:tr>
      <w:tr>
        <w:tblPrEx>
          <w:tblW w:w="0" w:type="auto"/>
          <w:tblInd w:w="1495" w:type="dxa"/>
          <w:tblLayout w:type="fixed"/>
          <w:tblLook w:val="01E0"/>
        </w:tblPrEx>
        <w:trPr>
          <w:trHeight w:val="229"/>
        </w:trPr>
        <w:tc>
          <w:tcPr>
            <w:tcW w:w="2086" w:type="dxa"/>
            <w:tcBorders>
              <w:top w:val="nil"/>
              <w:bottom w:val="nil"/>
            </w:tcBorders>
          </w:tcPr>
          <w:p>
            <w:pPr>
              <w:pStyle w:val="TableParagraph"/>
              <w:rPr>
                <w:rFonts w:ascii="Times New Roman"/>
                <w:sz w:val="16"/>
              </w:rPr>
            </w:pPr>
          </w:p>
        </w:tc>
        <w:tc>
          <w:tcPr>
            <w:tcW w:w="289" w:type="dxa"/>
            <w:tcBorders>
              <w:top w:val="nil"/>
              <w:bottom w:val="nil"/>
              <w:right w:val="nil"/>
            </w:tcBorders>
          </w:tcPr>
          <w:p>
            <w:pPr>
              <w:pStyle w:val="TableParagraph"/>
              <w:rPr>
                <w:rFonts w:ascii="Times New Roman"/>
                <w:sz w:val="16"/>
              </w:rPr>
            </w:pPr>
          </w:p>
        </w:tc>
        <w:tc>
          <w:tcPr>
            <w:tcW w:w="1746" w:type="dxa"/>
            <w:tcBorders>
              <w:top w:val="nil"/>
              <w:left w:val="nil"/>
              <w:bottom w:val="nil"/>
            </w:tcBorders>
          </w:tcPr>
          <w:p>
            <w:pPr>
              <w:pStyle w:val="TableParagraph"/>
              <w:rPr>
                <w:rFonts w:ascii="Times New Roman"/>
                <w:sz w:val="16"/>
              </w:rPr>
            </w:pPr>
          </w:p>
        </w:tc>
        <w:tc>
          <w:tcPr>
            <w:tcW w:w="284" w:type="dxa"/>
            <w:tcBorders>
              <w:top w:val="nil"/>
              <w:bottom w:val="nil"/>
              <w:right w:val="nil"/>
            </w:tcBorders>
          </w:tcPr>
          <w:p>
            <w:pPr>
              <w:pStyle w:val="TableParagraph"/>
              <w:rPr>
                <w:rFonts w:ascii="Times New Roman"/>
                <w:sz w:val="16"/>
              </w:rPr>
            </w:pPr>
          </w:p>
        </w:tc>
        <w:tc>
          <w:tcPr>
            <w:tcW w:w="1752" w:type="dxa"/>
            <w:tcBorders>
              <w:top w:val="nil"/>
              <w:left w:val="nil"/>
              <w:bottom w:val="nil"/>
            </w:tcBorders>
          </w:tcPr>
          <w:p>
            <w:pPr>
              <w:pStyle w:val="TableParagraph"/>
              <w:rPr>
                <w:rFonts w:ascii="Times New Roman"/>
                <w:sz w:val="16"/>
              </w:rPr>
            </w:pPr>
          </w:p>
        </w:tc>
        <w:tc>
          <w:tcPr>
            <w:tcW w:w="290" w:type="dxa"/>
            <w:tcBorders>
              <w:top w:val="nil"/>
              <w:bottom w:val="nil"/>
              <w:right w:val="nil"/>
            </w:tcBorders>
          </w:tcPr>
          <w:p>
            <w:pPr>
              <w:pStyle w:val="TableParagraph"/>
              <w:rPr>
                <w:rFonts w:ascii="Times New Roman"/>
                <w:sz w:val="16"/>
              </w:rPr>
            </w:pPr>
          </w:p>
        </w:tc>
        <w:tc>
          <w:tcPr>
            <w:tcW w:w="1747" w:type="dxa"/>
            <w:tcBorders>
              <w:top w:val="nil"/>
              <w:left w:val="nil"/>
              <w:bottom w:val="nil"/>
            </w:tcBorders>
          </w:tcPr>
          <w:p>
            <w:pPr>
              <w:pStyle w:val="TableParagraph"/>
              <w:spacing w:line="209" w:lineRule="exact"/>
              <w:ind w:left="74"/>
              <w:rPr>
                <w:sz w:val="20"/>
              </w:rPr>
            </w:pPr>
            <w:r>
              <w:rPr>
                <w:spacing w:val="-2"/>
                <w:sz w:val="15"/>
              </w:rPr>
              <w:t>小売</w:t>
            </w:r>
          </w:p>
        </w:tc>
      </w:tr>
      <w:tr>
        <w:tblPrEx>
          <w:tblW w:w="0" w:type="auto"/>
          <w:tblInd w:w="1495" w:type="dxa"/>
          <w:tblLayout w:type="fixed"/>
          <w:tblLook w:val="01E0"/>
        </w:tblPrEx>
        <w:trPr>
          <w:trHeight w:val="261"/>
        </w:trPr>
        <w:tc>
          <w:tcPr>
            <w:tcW w:w="2086" w:type="dxa"/>
            <w:tcBorders>
              <w:top w:val="nil"/>
              <w:bottom w:val="nil"/>
            </w:tcBorders>
          </w:tcPr>
          <w:p>
            <w:pPr>
              <w:pStyle w:val="TableParagraph"/>
              <w:rPr>
                <w:rFonts w:ascii="Times New Roman"/>
                <w:sz w:val="18"/>
              </w:rPr>
            </w:pPr>
          </w:p>
        </w:tc>
        <w:tc>
          <w:tcPr>
            <w:tcW w:w="289" w:type="dxa"/>
            <w:tcBorders>
              <w:top w:val="nil"/>
              <w:bottom w:val="nil"/>
              <w:right w:val="nil"/>
            </w:tcBorders>
          </w:tcPr>
          <w:p>
            <w:pPr>
              <w:pStyle w:val="TableParagraph"/>
              <w:rPr>
                <w:rFonts w:ascii="Times New Roman"/>
                <w:sz w:val="18"/>
              </w:rPr>
            </w:pPr>
          </w:p>
        </w:tc>
        <w:tc>
          <w:tcPr>
            <w:tcW w:w="1746" w:type="dxa"/>
            <w:tcBorders>
              <w:top w:val="nil"/>
              <w:left w:val="nil"/>
              <w:bottom w:val="nil"/>
            </w:tcBorders>
          </w:tcPr>
          <w:p>
            <w:pPr>
              <w:pStyle w:val="TableParagraph"/>
              <w:rPr>
                <w:rFonts w:ascii="Times New Roman"/>
                <w:sz w:val="18"/>
              </w:rPr>
            </w:pPr>
          </w:p>
        </w:tc>
        <w:tc>
          <w:tcPr>
            <w:tcW w:w="284" w:type="dxa"/>
            <w:tcBorders>
              <w:top w:val="nil"/>
              <w:bottom w:val="nil"/>
              <w:right w:val="nil"/>
            </w:tcBorders>
          </w:tcPr>
          <w:p>
            <w:pPr>
              <w:pStyle w:val="TableParagraph"/>
              <w:rPr>
                <w:rFonts w:ascii="Times New Roman"/>
                <w:sz w:val="18"/>
              </w:rPr>
            </w:pPr>
          </w:p>
        </w:tc>
        <w:tc>
          <w:tcPr>
            <w:tcW w:w="1752" w:type="dxa"/>
            <w:tcBorders>
              <w:top w:val="nil"/>
              <w:left w:val="nil"/>
              <w:bottom w:val="nil"/>
            </w:tcBorders>
          </w:tcPr>
          <w:p>
            <w:pPr>
              <w:pStyle w:val="TableParagraph"/>
              <w:rPr>
                <w:rFonts w:ascii="Times New Roman"/>
                <w:sz w:val="18"/>
              </w:rPr>
            </w:pPr>
          </w:p>
        </w:tc>
        <w:tc>
          <w:tcPr>
            <w:tcW w:w="290" w:type="dxa"/>
            <w:tcBorders>
              <w:top w:val="nil"/>
              <w:bottom w:val="nil"/>
              <w:right w:val="nil"/>
            </w:tcBorders>
          </w:tcPr>
          <w:p>
            <w:pPr>
              <w:pStyle w:val="TableParagraph"/>
              <w:rPr>
                <w:rFonts w:ascii="Times New Roman"/>
                <w:sz w:val="18"/>
              </w:rPr>
            </w:pPr>
          </w:p>
        </w:tc>
        <w:tc>
          <w:tcPr>
            <w:tcW w:w="1747" w:type="dxa"/>
            <w:tcBorders>
              <w:top w:val="nil"/>
              <w:left w:val="nil"/>
              <w:bottom w:val="nil"/>
            </w:tcBorders>
          </w:tcPr>
          <w:p>
            <w:pPr>
              <w:pStyle w:val="TableParagraph"/>
              <w:spacing w:line="227" w:lineRule="exact"/>
              <w:ind w:left="74"/>
              <w:rPr>
                <w:sz w:val="20"/>
              </w:rPr>
            </w:pPr>
            <w:r>
              <w:rPr>
                <w:spacing w:val="-2"/>
                <w:sz w:val="15"/>
              </w:rPr>
              <w:t>設備</w:t>
            </w:r>
            <w:r>
              <w:rPr>
                <w:spacing w:val="-2"/>
                <w:sz w:val="15"/>
                <w:vertAlign w:val="superscript"/>
              </w:rPr>
              <w:t>((3))がある</w:t>
            </w:r>
            <w:r>
              <w:rPr>
                <w:spacing w:val="-2"/>
                <w:sz w:val="15"/>
                <w:vertAlign w:val="baseline"/>
              </w:rPr>
              <w:t>；</w:t>
            </w:r>
          </w:p>
        </w:tc>
      </w:tr>
      <w:tr>
        <w:tblPrEx>
          <w:tblW w:w="0" w:type="auto"/>
          <w:tblInd w:w="1495" w:type="dxa"/>
          <w:tblLayout w:type="fixed"/>
          <w:tblLook w:val="01E0"/>
        </w:tblPrEx>
        <w:trPr>
          <w:trHeight w:val="260"/>
        </w:trPr>
        <w:tc>
          <w:tcPr>
            <w:tcW w:w="2086" w:type="dxa"/>
            <w:tcBorders>
              <w:top w:val="nil"/>
            </w:tcBorders>
          </w:tcPr>
          <w:p>
            <w:pPr>
              <w:pStyle w:val="TableParagraph"/>
              <w:rPr>
                <w:rFonts w:ascii="Times New Roman"/>
                <w:sz w:val="18"/>
              </w:rPr>
            </w:pPr>
          </w:p>
        </w:tc>
        <w:tc>
          <w:tcPr>
            <w:tcW w:w="289" w:type="dxa"/>
            <w:tcBorders>
              <w:top w:val="nil"/>
              <w:right w:val="nil"/>
            </w:tcBorders>
          </w:tcPr>
          <w:p>
            <w:pPr>
              <w:pStyle w:val="TableParagraph"/>
              <w:rPr>
                <w:rFonts w:ascii="Times New Roman"/>
                <w:sz w:val="18"/>
              </w:rPr>
            </w:pPr>
          </w:p>
        </w:tc>
        <w:tc>
          <w:tcPr>
            <w:tcW w:w="1746" w:type="dxa"/>
            <w:tcBorders>
              <w:top w:val="nil"/>
              <w:left w:val="nil"/>
            </w:tcBorders>
          </w:tcPr>
          <w:p>
            <w:pPr>
              <w:pStyle w:val="TableParagraph"/>
              <w:rPr>
                <w:rFonts w:ascii="Times New Roman"/>
                <w:sz w:val="18"/>
              </w:rPr>
            </w:pPr>
          </w:p>
        </w:tc>
        <w:tc>
          <w:tcPr>
            <w:tcW w:w="284" w:type="dxa"/>
            <w:tcBorders>
              <w:top w:val="nil"/>
              <w:right w:val="nil"/>
            </w:tcBorders>
          </w:tcPr>
          <w:p>
            <w:pPr>
              <w:pStyle w:val="TableParagraph"/>
              <w:rPr>
                <w:rFonts w:ascii="Times New Roman"/>
                <w:sz w:val="18"/>
              </w:rPr>
            </w:pPr>
          </w:p>
        </w:tc>
        <w:tc>
          <w:tcPr>
            <w:tcW w:w="1752" w:type="dxa"/>
            <w:tcBorders>
              <w:top w:val="nil"/>
              <w:left w:val="nil"/>
            </w:tcBorders>
          </w:tcPr>
          <w:p>
            <w:pPr>
              <w:pStyle w:val="TableParagraph"/>
              <w:rPr>
                <w:rFonts w:ascii="Times New Roman"/>
                <w:sz w:val="18"/>
              </w:rPr>
            </w:pPr>
          </w:p>
        </w:tc>
        <w:tc>
          <w:tcPr>
            <w:tcW w:w="290" w:type="dxa"/>
            <w:tcBorders>
              <w:top w:val="nil"/>
              <w:right w:val="nil"/>
            </w:tcBorders>
          </w:tcPr>
          <w:p>
            <w:pPr>
              <w:pStyle w:val="TableParagraph"/>
              <w:spacing w:line="241" w:lineRule="exact"/>
              <w:ind w:left="41"/>
              <w:jc w:val="center"/>
              <w:rPr>
                <w:rFonts w:ascii="Yu Mincho Light" w:hAnsi="Yu Mincho Light"/>
                <w:b w:val="0"/>
                <w:sz w:val="22"/>
              </w:rPr>
            </w:pPr>
            <w:r>
              <w:rPr>
                <w:rFonts w:ascii="Yu Mincho Light" w:hAnsi="Yu Mincho Light"/>
                <w:b w:val="0"/>
                <w:spacing w:val="-10"/>
                <w:w w:val="60"/>
                <w:sz w:val="17"/>
              </w:rPr>
              <w:t>-</w:t>
            </w:r>
          </w:p>
        </w:tc>
        <w:tc>
          <w:tcPr>
            <w:tcW w:w="1747" w:type="dxa"/>
            <w:tcBorders>
              <w:top w:val="nil"/>
              <w:left w:val="nil"/>
            </w:tcBorders>
          </w:tcPr>
          <w:p>
            <w:pPr>
              <w:pStyle w:val="TableParagraph"/>
              <w:spacing w:before="28" w:line="213" w:lineRule="exact"/>
              <w:ind w:left="74"/>
              <w:rPr>
                <w:sz w:val="20"/>
              </w:rPr>
            </w:pPr>
            <w:r>
              <w:rPr>
                <w:spacing w:val="-2"/>
                <w:sz w:val="15"/>
              </w:rPr>
              <w:t>ホテル</w:t>
            </w:r>
          </w:p>
        </w:tc>
      </w:tr>
      <w:tr>
        <w:tblPrEx>
          <w:tblW w:w="0" w:type="auto"/>
          <w:tblInd w:w="1495" w:type="dxa"/>
          <w:tblLayout w:type="fixed"/>
          <w:tblLook w:val="01E0"/>
        </w:tblPrEx>
        <w:trPr>
          <w:trHeight w:val="1188"/>
        </w:trPr>
        <w:tc>
          <w:tcPr>
            <w:tcW w:w="2086" w:type="dxa"/>
          </w:tcPr>
          <w:p>
            <w:pPr>
              <w:pStyle w:val="TableParagraph"/>
              <w:spacing w:before="35"/>
              <w:ind w:left="107" w:right="99"/>
              <w:rPr>
                <w:sz w:val="20"/>
              </w:rPr>
            </w:pPr>
            <w:r>
              <w:rPr>
                <w:b/>
                <w:sz w:val="15"/>
              </w:rPr>
              <w:t xml:space="preserve">テーマB </w:t>
            </w:r>
            <w:r>
              <w:rPr>
                <w:sz w:val="15"/>
              </w:rPr>
              <w:t>- 経済拠点（商業／物流</w:t>
            </w:r>
            <w:r>
              <w:rPr>
                <w:sz w:val="15"/>
              </w:rPr>
              <w:t>／</w:t>
            </w:r>
            <w:r>
              <w:rPr>
                <w:sz w:val="15"/>
              </w:rPr>
              <w:t>工業</w:t>
            </w:r>
          </w:p>
          <w:p>
            <w:pPr>
              <w:pStyle w:val="TableParagraph"/>
              <w:spacing w:before="2" w:line="211" w:lineRule="exact"/>
              <w:ind w:left="107"/>
              <w:rPr>
                <w:sz w:val="20"/>
              </w:rPr>
            </w:pPr>
            <w:r>
              <w:rPr>
                <w:spacing w:val="-2"/>
                <w:sz w:val="15"/>
              </w:rPr>
              <w:t>用途)</w:t>
            </w:r>
          </w:p>
        </w:tc>
        <w:tc>
          <w:tcPr>
            <w:tcW w:w="289" w:type="dxa"/>
            <w:tcBorders>
              <w:right w:val="nil"/>
            </w:tcBorders>
          </w:tcPr>
          <w:p>
            <w:pPr>
              <w:pStyle w:val="TableParagraph"/>
              <w:spacing w:line="293" w:lineRule="exact"/>
              <w:ind w:left="108"/>
              <w:rPr>
                <w:rFonts w:ascii="Yu Mincho Light" w:hAnsi="Yu Mincho Light"/>
                <w:b w:val="0"/>
                <w:sz w:val="20"/>
              </w:rPr>
            </w:pPr>
            <w:r>
              <w:rPr>
                <w:rFonts w:ascii="Yu Mincho Light" w:hAnsi="Yu Mincho Light"/>
                <w:b w:val="0"/>
                <w:spacing w:val="-10"/>
                <w:w w:val="60"/>
                <w:sz w:val="15"/>
              </w:rPr>
              <w:t>-</w:t>
            </w:r>
          </w:p>
          <w:p>
            <w:pPr>
              <w:pStyle w:val="TableParagraph"/>
              <w:spacing w:line="323" w:lineRule="exact"/>
              <w:ind w:left="108"/>
              <w:rPr>
                <w:rFonts w:ascii="Yu Mincho Light" w:hAnsi="Yu Mincho Light"/>
                <w:b w:val="0"/>
                <w:sz w:val="20"/>
              </w:rPr>
            </w:pPr>
            <w:r>
              <w:rPr>
                <w:rFonts w:ascii="Yu Mincho Light" w:hAnsi="Yu Mincho Light"/>
                <w:b w:val="0"/>
                <w:spacing w:val="-10"/>
                <w:w w:val="60"/>
                <w:sz w:val="15"/>
              </w:rPr>
              <w:t>-</w:t>
            </w:r>
          </w:p>
          <w:p>
            <w:pPr>
              <w:pStyle w:val="TableParagraph"/>
              <w:spacing w:before="123"/>
              <w:ind w:left="108"/>
              <w:rPr>
                <w:rFonts w:ascii="Yu Mincho Light" w:hAnsi="Yu Mincho Light"/>
                <w:b w:val="0"/>
                <w:sz w:val="22"/>
              </w:rPr>
            </w:pPr>
            <w:r>
              <w:rPr>
                <w:rFonts w:ascii="Yu Mincho Light" w:hAnsi="Yu Mincho Light"/>
                <w:b w:val="0"/>
                <w:spacing w:val="-10"/>
                <w:w w:val="60"/>
                <w:sz w:val="17"/>
              </w:rPr>
              <w:t>-</w:t>
            </w:r>
          </w:p>
        </w:tc>
        <w:tc>
          <w:tcPr>
            <w:tcW w:w="1746" w:type="dxa"/>
            <w:tcBorders>
              <w:left w:val="nil"/>
            </w:tcBorders>
          </w:tcPr>
          <w:p>
            <w:pPr>
              <w:pStyle w:val="TableParagraph"/>
              <w:spacing w:before="40" w:line="261" w:lineRule="auto"/>
              <w:ind w:left="76"/>
              <w:rPr>
                <w:sz w:val="20"/>
              </w:rPr>
            </w:pPr>
            <w:r>
              <w:rPr>
                <w:sz w:val="15"/>
              </w:rPr>
              <w:t>物流パーク、グリーン</w:t>
            </w:r>
            <w:r>
              <w:rPr>
                <w:sz w:val="15"/>
              </w:rPr>
              <w:t>産業</w:t>
            </w:r>
            <w:r>
              <w:rPr>
                <w:sz w:val="15"/>
              </w:rPr>
              <w:t>パーク、R&amp;Dパーク；</w:t>
            </w:r>
          </w:p>
          <w:p>
            <w:pPr>
              <w:pStyle w:val="TableParagraph"/>
              <w:spacing w:before="42"/>
              <w:ind w:left="76"/>
              <w:rPr>
                <w:sz w:val="20"/>
              </w:rPr>
            </w:pPr>
            <w:r>
              <w:rPr>
                <w:sz w:val="15"/>
              </w:rPr>
              <w:t>クリーン</w:t>
            </w:r>
            <w:r>
              <w:rPr>
                <w:spacing w:val="-2"/>
                <w:sz w:val="15"/>
              </w:rPr>
              <w:t>産業</w:t>
            </w:r>
            <w:r>
              <w:rPr>
                <w:spacing w:val="-2"/>
                <w:sz w:val="15"/>
                <w:vertAlign w:val="superscript"/>
              </w:rPr>
              <w:t>(4)</w:t>
            </w:r>
          </w:p>
        </w:tc>
        <w:tc>
          <w:tcPr>
            <w:tcW w:w="284" w:type="dxa"/>
            <w:tcBorders>
              <w:right w:val="nil"/>
            </w:tcBorders>
          </w:tcPr>
          <w:p>
            <w:pPr>
              <w:pStyle w:val="TableParagraph"/>
              <w:spacing w:line="293" w:lineRule="exact"/>
              <w:ind w:left="108"/>
              <w:rPr>
                <w:rFonts w:ascii="Yu Mincho Light" w:hAnsi="Yu Mincho Light"/>
                <w:b w:val="0"/>
                <w:sz w:val="20"/>
              </w:rPr>
            </w:pPr>
            <w:r>
              <w:rPr>
                <w:rFonts w:ascii="Yu Mincho Light" w:hAnsi="Yu Mincho Light"/>
                <w:b w:val="0"/>
                <w:spacing w:val="-10"/>
                <w:w w:val="60"/>
                <w:sz w:val="15"/>
              </w:rPr>
              <w:t>-</w:t>
            </w:r>
          </w:p>
          <w:p>
            <w:pPr>
              <w:pStyle w:val="TableParagraph"/>
              <w:spacing w:line="323" w:lineRule="exact"/>
              <w:ind w:left="108"/>
              <w:rPr>
                <w:rFonts w:ascii="Yu Mincho Light" w:hAnsi="Yu Mincho Light"/>
                <w:b w:val="0"/>
                <w:sz w:val="20"/>
              </w:rPr>
            </w:pPr>
            <w:r>
              <w:rPr>
                <w:rFonts w:ascii="Yu Mincho Light" w:hAnsi="Yu Mincho Light"/>
                <w:b w:val="0"/>
                <w:spacing w:val="-10"/>
                <w:w w:val="60"/>
                <w:sz w:val="15"/>
              </w:rPr>
              <w:t>-</w:t>
            </w:r>
          </w:p>
        </w:tc>
        <w:tc>
          <w:tcPr>
            <w:tcW w:w="1752" w:type="dxa"/>
            <w:tcBorders>
              <w:left w:val="nil"/>
            </w:tcBorders>
          </w:tcPr>
          <w:p>
            <w:pPr>
              <w:pStyle w:val="TableParagraph"/>
              <w:spacing w:before="40" w:line="283" w:lineRule="auto"/>
              <w:ind w:left="81" w:right="381"/>
              <w:rPr>
                <w:sz w:val="20"/>
              </w:rPr>
            </w:pPr>
            <w:r>
              <w:rPr>
                <w:sz w:val="15"/>
              </w:rPr>
              <w:t>物流</w:t>
            </w:r>
            <w:r>
              <w:rPr>
                <w:sz w:val="15"/>
              </w:rPr>
              <w:t>パーク、ビジネス</w:t>
            </w:r>
            <w:r>
              <w:rPr>
                <w:spacing w:val="-4"/>
                <w:sz w:val="15"/>
              </w:rPr>
              <w:t>パーク</w:t>
            </w:r>
          </w:p>
        </w:tc>
        <w:tc>
          <w:tcPr>
            <w:tcW w:w="290" w:type="dxa"/>
            <w:tcBorders>
              <w:right w:val="nil"/>
            </w:tcBorders>
          </w:tcPr>
          <w:p>
            <w:pPr>
              <w:pStyle w:val="TableParagraph"/>
              <w:spacing w:line="345" w:lineRule="exact"/>
              <w:ind w:left="107"/>
              <w:rPr>
                <w:rFonts w:ascii="Yu Mincho Light" w:hAnsi="Yu Mincho Light"/>
                <w:b w:val="0"/>
                <w:sz w:val="20"/>
              </w:rPr>
            </w:pPr>
            <w:r>
              <w:rPr>
                <w:rFonts w:ascii="Yu Mincho Light" w:hAnsi="Yu Mincho Light"/>
                <w:b w:val="0"/>
                <w:spacing w:val="-10"/>
                <w:w w:val="60"/>
                <w:sz w:val="15"/>
              </w:rPr>
              <w:t>-</w:t>
            </w:r>
          </w:p>
          <w:p>
            <w:pPr>
              <w:pStyle w:val="TableParagraph"/>
              <w:spacing w:before="127"/>
              <w:rPr>
                <w:b/>
                <w:sz w:val="20"/>
              </w:rPr>
            </w:pPr>
          </w:p>
          <w:p>
            <w:pPr>
              <w:pStyle w:val="TableParagraph"/>
              <w:spacing w:before="1"/>
              <w:ind w:left="107"/>
              <w:rPr>
                <w:rFonts w:ascii="Yu Mincho Light" w:hAnsi="Yu Mincho Light"/>
                <w:b w:val="0"/>
                <w:sz w:val="20"/>
              </w:rPr>
            </w:pPr>
            <w:r>
              <w:rPr>
                <w:rFonts w:ascii="Yu Mincho Light" w:hAnsi="Yu Mincho Light"/>
                <w:b w:val="0"/>
                <w:spacing w:val="-10"/>
                <w:w w:val="60"/>
                <w:sz w:val="15"/>
              </w:rPr>
              <w:t>-</w:t>
            </w:r>
          </w:p>
        </w:tc>
        <w:tc>
          <w:tcPr>
            <w:tcW w:w="1747" w:type="dxa"/>
            <w:tcBorders>
              <w:left w:val="nil"/>
            </w:tcBorders>
          </w:tcPr>
          <w:p>
            <w:pPr>
              <w:pStyle w:val="TableParagraph"/>
              <w:spacing w:before="40"/>
              <w:ind w:left="74" w:right="283"/>
              <w:rPr>
                <w:sz w:val="20"/>
              </w:rPr>
            </w:pPr>
            <w:r>
              <w:rPr>
                <w:spacing w:val="-2"/>
                <w:sz w:val="15"/>
              </w:rPr>
              <w:t>娯楽</w:t>
            </w:r>
            <w:r>
              <w:rPr>
                <w:sz w:val="15"/>
              </w:rPr>
              <w:t>・小売</w:t>
            </w:r>
            <w:r>
              <w:rPr>
                <w:spacing w:val="-2"/>
                <w:sz w:val="15"/>
              </w:rPr>
              <w:t>施設</w:t>
            </w:r>
            <w:r>
              <w:rPr>
                <w:spacing w:val="-2"/>
                <w:sz w:val="15"/>
                <w:vertAlign w:val="superscript"/>
              </w:rPr>
              <w:t>(3)</w:t>
            </w:r>
            <w:r>
              <w:rPr>
                <w:spacing w:val="-2"/>
                <w:sz w:val="15"/>
                <w:vertAlign w:val="baseline"/>
              </w:rPr>
              <w:t>；</w:t>
            </w:r>
          </w:p>
          <w:p>
            <w:pPr>
              <w:pStyle w:val="TableParagraph"/>
              <w:spacing w:before="42"/>
              <w:ind w:left="74"/>
              <w:rPr>
                <w:sz w:val="20"/>
              </w:rPr>
            </w:pPr>
            <w:r>
              <w:rPr>
                <w:spacing w:val="-2"/>
                <w:sz w:val="15"/>
              </w:rPr>
              <w:t>ホテル</w:t>
            </w:r>
          </w:p>
        </w:tc>
      </w:tr>
      <w:tr>
        <w:tblPrEx>
          <w:tblW w:w="0" w:type="auto"/>
          <w:tblInd w:w="1495" w:type="dxa"/>
          <w:tblLayout w:type="fixed"/>
          <w:tblLook w:val="01E0"/>
        </w:tblPrEx>
        <w:trPr>
          <w:trHeight w:val="753"/>
        </w:trPr>
        <w:tc>
          <w:tcPr>
            <w:tcW w:w="2086" w:type="dxa"/>
            <w:tcBorders>
              <w:bottom w:val="nil"/>
            </w:tcBorders>
          </w:tcPr>
          <w:p>
            <w:pPr>
              <w:pStyle w:val="TableParagraph"/>
              <w:spacing w:before="38"/>
              <w:ind w:left="107"/>
              <w:rPr>
                <w:sz w:val="20"/>
              </w:rPr>
            </w:pPr>
            <w:r>
              <w:rPr>
                <w:b/>
                <w:sz w:val="15"/>
              </w:rPr>
              <w:t>テーマC</w:t>
            </w:r>
            <w:r>
              <w:rPr>
                <w:sz w:val="15"/>
              </w:rPr>
              <w:t>：</w:t>
            </w:r>
            <w:r>
              <w:rPr>
                <w:spacing w:val="-2"/>
                <w:sz w:val="15"/>
              </w:rPr>
              <w:t>持続可能なコミュニティ</w:t>
            </w:r>
          </w:p>
        </w:tc>
        <w:tc>
          <w:tcPr>
            <w:tcW w:w="289" w:type="dxa"/>
            <w:tcBorders>
              <w:bottom w:val="nil"/>
              <w:right w:val="nil"/>
            </w:tcBorders>
          </w:tcPr>
          <w:p>
            <w:pPr>
              <w:pStyle w:val="TableParagraph"/>
              <w:spacing w:line="295" w:lineRule="exact"/>
              <w:ind w:left="108"/>
              <w:rPr>
                <w:rFonts w:ascii="Yu Mincho Light" w:hAnsi="Yu Mincho Light"/>
                <w:b w:val="0"/>
                <w:sz w:val="20"/>
              </w:rPr>
            </w:pPr>
            <w:r>
              <w:rPr>
                <w:rFonts w:ascii="Yu Mincho Light" w:hAnsi="Yu Mincho Light"/>
                <w:b w:val="0"/>
                <w:spacing w:val="-10"/>
                <w:w w:val="60"/>
                <w:sz w:val="15"/>
              </w:rPr>
              <w:t>-</w:t>
            </w:r>
          </w:p>
          <w:p>
            <w:pPr>
              <w:pStyle w:val="TableParagraph"/>
              <w:spacing w:line="323" w:lineRule="exact"/>
              <w:ind w:left="108"/>
              <w:rPr>
                <w:rFonts w:ascii="Yu Mincho Light" w:hAnsi="Yu Mincho Light"/>
                <w:b w:val="0"/>
                <w:sz w:val="20"/>
              </w:rPr>
            </w:pPr>
            <w:r>
              <w:rPr>
                <w:rFonts w:ascii="Yu Mincho Light" w:hAnsi="Yu Mincho Light"/>
                <w:b w:val="0"/>
                <w:spacing w:val="-10"/>
                <w:w w:val="60"/>
                <w:sz w:val="15"/>
              </w:rPr>
              <w:t>-</w:t>
            </w:r>
          </w:p>
        </w:tc>
        <w:tc>
          <w:tcPr>
            <w:tcW w:w="1746" w:type="dxa"/>
            <w:tcBorders>
              <w:left w:val="nil"/>
              <w:bottom w:val="nil"/>
            </w:tcBorders>
          </w:tcPr>
          <w:p>
            <w:pPr>
              <w:pStyle w:val="TableParagraph"/>
              <w:spacing w:before="42" w:line="283" w:lineRule="auto"/>
              <w:ind w:left="76" w:right="221"/>
              <w:rPr>
                <w:sz w:val="20"/>
              </w:rPr>
            </w:pPr>
            <w:r>
              <w:rPr>
                <w:spacing w:val="-2"/>
                <w:sz w:val="15"/>
              </w:rPr>
              <w:t>住宅</w:t>
            </w:r>
            <w:r>
              <w:rPr>
                <w:spacing w:val="-2"/>
                <w:sz w:val="15"/>
                <w:vertAlign w:val="superscript"/>
              </w:rPr>
              <w:t>(2)</w:t>
            </w:r>
            <w:r>
              <w:rPr>
                <w:spacing w:val="-2"/>
                <w:sz w:val="15"/>
                <w:vertAlign w:val="baseline"/>
              </w:rPr>
              <w:t xml:space="preserve">; </w:t>
            </w:r>
            <w:r>
              <w:rPr>
                <w:sz w:val="15"/>
                <w:vertAlign w:val="baseline"/>
              </w:rPr>
              <w:t>クリーン</w:t>
            </w:r>
            <w:r>
              <w:rPr>
                <w:sz w:val="15"/>
                <w:vertAlign w:val="baseline"/>
              </w:rPr>
              <w:t>産業</w:t>
            </w:r>
            <w:r>
              <w:rPr>
                <w:sz w:val="15"/>
                <w:vertAlign w:val="superscript"/>
              </w:rPr>
              <w:t>(4)</w:t>
            </w:r>
          </w:p>
        </w:tc>
        <w:tc>
          <w:tcPr>
            <w:tcW w:w="284" w:type="dxa"/>
            <w:tcBorders>
              <w:bottom w:val="nil"/>
              <w:right w:val="nil"/>
            </w:tcBorders>
          </w:tcPr>
          <w:p>
            <w:pPr>
              <w:pStyle w:val="TableParagraph"/>
              <w:spacing w:line="295" w:lineRule="exact"/>
              <w:ind w:left="108"/>
              <w:rPr>
                <w:rFonts w:ascii="Yu Mincho Light" w:hAnsi="Yu Mincho Light"/>
                <w:b w:val="0"/>
                <w:sz w:val="20"/>
              </w:rPr>
            </w:pPr>
            <w:r>
              <w:rPr>
                <w:rFonts w:ascii="Yu Mincho Light" w:hAnsi="Yu Mincho Light"/>
                <w:b w:val="0"/>
                <w:spacing w:val="-10"/>
                <w:w w:val="60"/>
                <w:sz w:val="15"/>
              </w:rPr>
              <w:t>-</w:t>
            </w:r>
          </w:p>
          <w:p>
            <w:pPr>
              <w:pStyle w:val="TableParagraph"/>
              <w:spacing w:line="323" w:lineRule="exact"/>
              <w:ind w:left="108"/>
              <w:rPr>
                <w:rFonts w:ascii="Yu Mincho Light" w:hAnsi="Yu Mincho Light"/>
                <w:b w:val="0"/>
                <w:sz w:val="20"/>
              </w:rPr>
            </w:pPr>
            <w:r>
              <w:rPr>
                <w:rFonts w:ascii="Yu Mincho Light" w:hAnsi="Yu Mincho Light"/>
                <w:b w:val="0"/>
                <w:spacing w:val="-10"/>
                <w:w w:val="60"/>
                <w:sz w:val="15"/>
              </w:rPr>
              <w:t>-</w:t>
            </w:r>
          </w:p>
        </w:tc>
        <w:tc>
          <w:tcPr>
            <w:tcW w:w="1752" w:type="dxa"/>
            <w:tcBorders>
              <w:left w:val="nil"/>
              <w:bottom w:val="nil"/>
            </w:tcBorders>
          </w:tcPr>
          <w:p>
            <w:pPr>
              <w:pStyle w:val="TableParagraph"/>
              <w:spacing w:before="42" w:line="283" w:lineRule="auto"/>
              <w:ind w:left="81"/>
              <w:rPr>
                <w:sz w:val="20"/>
              </w:rPr>
            </w:pPr>
            <w:r>
              <w:rPr>
                <w:spacing w:val="-2"/>
                <w:sz w:val="15"/>
              </w:rPr>
              <w:t>住宅</w:t>
            </w:r>
            <w:r>
              <w:rPr>
                <w:spacing w:val="-2"/>
                <w:sz w:val="15"/>
                <w:vertAlign w:val="superscript"/>
              </w:rPr>
              <w:t>(2)</w:t>
            </w:r>
            <w:r>
              <w:rPr>
                <w:spacing w:val="-2"/>
                <w:sz w:val="15"/>
                <w:vertAlign w:val="baseline"/>
              </w:rPr>
              <w:t xml:space="preserve">; </w:t>
            </w:r>
            <w:r>
              <w:rPr>
                <w:sz w:val="15"/>
                <w:vertAlign w:val="baseline"/>
              </w:rPr>
              <w:t>物流</w:t>
            </w:r>
            <w:r>
              <w:rPr>
                <w:spacing w:val="-4"/>
                <w:sz w:val="15"/>
                <w:vertAlign w:val="baseline"/>
              </w:rPr>
              <w:t>パーク</w:t>
            </w:r>
          </w:p>
        </w:tc>
        <w:tc>
          <w:tcPr>
            <w:tcW w:w="290" w:type="dxa"/>
            <w:tcBorders>
              <w:bottom w:val="nil"/>
              <w:right w:val="nil"/>
            </w:tcBorders>
          </w:tcPr>
          <w:p>
            <w:pPr>
              <w:pStyle w:val="TableParagraph"/>
              <w:spacing w:line="347" w:lineRule="exact"/>
              <w:ind w:left="41" w:right="11"/>
              <w:jc w:val="center"/>
              <w:rPr>
                <w:rFonts w:ascii="Yu Mincho Light" w:hAnsi="Yu Mincho Light"/>
                <w:b w:val="0"/>
                <w:sz w:val="20"/>
              </w:rPr>
            </w:pPr>
            <w:r>
              <w:rPr>
                <w:rFonts w:ascii="Yu Mincho Light" w:hAnsi="Yu Mincho Light"/>
                <w:b w:val="0"/>
                <w:spacing w:val="-10"/>
                <w:w w:val="60"/>
                <w:sz w:val="15"/>
              </w:rPr>
              <w:t>-</w:t>
            </w:r>
          </w:p>
        </w:tc>
        <w:tc>
          <w:tcPr>
            <w:tcW w:w="1747" w:type="dxa"/>
            <w:tcBorders>
              <w:left w:val="nil"/>
              <w:bottom w:val="nil"/>
            </w:tcBorders>
          </w:tcPr>
          <w:p>
            <w:pPr>
              <w:pStyle w:val="TableParagraph"/>
              <w:spacing w:before="42"/>
              <w:ind w:left="74" w:right="283"/>
              <w:rPr>
                <w:sz w:val="20"/>
              </w:rPr>
            </w:pPr>
            <w:r>
              <w:rPr>
                <w:sz w:val="15"/>
              </w:rPr>
              <w:t>コンベンション</w:t>
            </w:r>
            <w:r>
              <w:rPr>
                <w:sz w:val="15"/>
              </w:rPr>
              <w:t>施設を備えたビジネスパーク</w:t>
            </w:r>
            <w:r>
              <w:rPr>
                <w:spacing w:val="-2"/>
                <w:sz w:val="15"/>
              </w:rPr>
              <w:t>；</w:t>
            </w:r>
          </w:p>
        </w:tc>
      </w:tr>
      <w:tr>
        <w:tblPrEx>
          <w:tblW w:w="0" w:type="auto"/>
          <w:tblInd w:w="1495" w:type="dxa"/>
          <w:tblLayout w:type="fixed"/>
          <w:tblLook w:val="01E0"/>
        </w:tblPrEx>
        <w:trPr>
          <w:trHeight w:val="272"/>
        </w:trPr>
        <w:tc>
          <w:tcPr>
            <w:tcW w:w="2086" w:type="dxa"/>
            <w:tcBorders>
              <w:top w:val="nil"/>
            </w:tcBorders>
          </w:tcPr>
          <w:p>
            <w:pPr>
              <w:pStyle w:val="TableParagraph"/>
              <w:spacing w:before="16"/>
              <w:ind w:left="107"/>
              <w:rPr>
                <w:sz w:val="20"/>
              </w:rPr>
            </w:pPr>
            <w:r>
              <w:rPr>
                <w:sz w:val="15"/>
              </w:rPr>
              <w:t>(複合</w:t>
            </w:r>
            <w:r>
              <w:rPr>
                <w:spacing w:val="-2"/>
                <w:sz w:val="15"/>
              </w:rPr>
              <w:t>用途）</w:t>
            </w:r>
          </w:p>
        </w:tc>
        <w:tc>
          <w:tcPr>
            <w:tcW w:w="289" w:type="dxa"/>
            <w:tcBorders>
              <w:top w:val="nil"/>
              <w:right w:val="nil"/>
            </w:tcBorders>
          </w:tcPr>
          <w:p>
            <w:pPr>
              <w:pStyle w:val="TableParagraph"/>
              <w:rPr>
                <w:rFonts w:ascii="Times New Roman"/>
                <w:sz w:val="18"/>
              </w:rPr>
            </w:pPr>
          </w:p>
        </w:tc>
        <w:tc>
          <w:tcPr>
            <w:tcW w:w="1746" w:type="dxa"/>
            <w:tcBorders>
              <w:top w:val="nil"/>
              <w:left w:val="nil"/>
            </w:tcBorders>
          </w:tcPr>
          <w:p>
            <w:pPr>
              <w:pStyle w:val="TableParagraph"/>
              <w:rPr>
                <w:rFonts w:ascii="Times New Roman"/>
                <w:sz w:val="18"/>
              </w:rPr>
            </w:pPr>
          </w:p>
        </w:tc>
        <w:tc>
          <w:tcPr>
            <w:tcW w:w="284" w:type="dxa"/>
            <w:tcBorders>
              <w:top w:val="nil"/>
              <w:right w:val="nil"/>
            </w:tcBorders>
          </w:tcPr>
          <w:p>
            <w:pPr>
              <w:pStyle w:val="TableParagraph"/>
              <w:rPr>
                <w:rFonts w:ascii="Times New Roman"/>
                <w:sz w:val="18"/>
              </w:rPr>
            </w:pPr>
          </w:p>
        </w:tc>
        <w:tc>
          <w:tcPr>
            <w:tcW w:w="1752" w:type="dxa"/>
            <w:tcBorders>
              <w:top w:val="nil"/>
              <w:left w:val="nil"/>
            </w:tcBorders>
          </w:tcPr>
          <w:p>
            <w:pPr>
              <w:pStyle w:val="TableParagraph"/>
              <w:rPr>
                <w:rFonts w:ascii="Times New Roman"/>
                <w:sz w:val="18"/>
              </w:rPr>
            </w:pPr>
          </w:p>
        </w:tc>
        <w:tc>
          <w:tcPr>
            <w:tcW w:w="290" w:type="dxa"/>
            <w:tcBorders>
              <w:top w:val="nil"/>
              <w:right w:val="nil"/>
            </w:tcBorders>
          </w:tcPr>
          <w:p>
            <w:pPr>
              <w:pStyle w:val="TableParagraph"/>
              <w:spacing w:line="253" w:lineRule="exact"/>
              <w:ind w:left="41"/>
              <w:jc w:val="center"/>
              <w:rPr>
                <w:rFonts w:ascii="Yu Mincho Light" w:hAnsi="Yu Mincho Light"/>
                <w:b w:val="0"/>
                <w:sz w:val="22"/>
              </w:rPr>
            </w:pPr>
            <w:r>
              <w:rPr>
                <w:rFonts w:ascii="Yu Mincho Light" w:hAnsi="Yu Mincho Light"/>
                <w:b w:val="0"/>
                <w:spacing w:val="-10"/>
                <w:w w:val="60"/>
                <w:sz w:val="17"/>
              </w:rPr>
              <w:t>-</w:t>
            </w:r>
          </w:p>
        </w:tc>
        <w:tc>
          <w:tcPr>
            <w:tcW w:w="1747" w:type="dxa"/>
            <w:tcBorders>
              <w:top w:val="nil"/>
              <w:left w:val="nil"/>
            </w:tcBorders>
          </w:tcPr>
          <w:p>
            <w:pPr>
              <w:pStyle w:val="TableParagraph"/>
              <w:spacing w:before="40" w:line="213" w:lineRule="exact"/>
              <w:ind w:left="74"/>
              <w:rPr>
                <w:sz w:val="20"/>
              </w:rPr>
            </w:pPr>
            <w:r>
              <w:rPr>
                <w:spacing w:val="-2"/>
                <w:sz w:val="15"/>
              </w:rPr>
              <w:t>ホテル</w:t>
            </w:r>
          </w:p>
        </w:tc>
      </w:tr>
    </w:tbl>
    <w:p>
      <w:pPr>
        <w:spacing w:before="0"/>
        <w:ind w:left="1490" w:right="0" w:firstLine="0"/>
        <w:jc w:val="left"/>
        <w:rPr>
          <w:b/>
          <w:sz w:val="18"/>
        </w:rPr>
      </w:pPr>
      <w:r>
        <w:rPr>
          <w:b/>
          <w:spacing w:val="-2"/>
          <w:sz w:val="13"/>
        </w:rPr>
        <w:t>注釈</w:t>
      </w:r>
    </w:p>
    <w:p>
      <w:pPr>
        <w:spacing w:before="5" w:line="237" w:lineRule="auto"/>
        <w:ind w:left="1850" w:right="447" w:hanging="360"/>
        <w:jc w:val="both"/>
        <w:rPr>
          <w:sz w:val="18"/>
        </w:rPr>
      </w:pPr>
      <w:r>
        <w:rPr>
          <w:sz w:val="13"/>
          <w:vertAlign w:val="superscript"/>
        </w:rPr>
        <w:t>1</w:t>
      </w:r>
      <w:r>
        <w:rPr>
          <w:sz w:val="13"/>
          <w:vertAlign w:val="baseline"/>
        </w:rPr>
        <w:t>サニーベイPRSは、</w:t>
      </w:r>
      <w:r>
        <w:rPr>
          <w:b/>
          <w:sz w:val="13"/>
          <w:vertAlign w:val="baseline"/>
        </w:rPr>
        <w:t>3.5節で</w:t>
      </w:r>
      <w:r>
        <w:rPr>
          <w:sz w:val="13"/>
          <w:vertAlign w:val="baseline"/>
        </w:rPr>
        <w:t>述べたように、空港の高さ制限と制限規約記念第278911号によって開発が制約されている地域観光の拠点と考えられているため、住宅用途は割り当てられていない</w:t>
      </w:r>
      <w:r>
        <w:rPr>
          <w:sz w:val="13"/>
          <w:vertAlign w:val="baseline"/>
        </w:rPr>
        <w:t>。</w:t>
      </w:r>
    </w:p>
    <w:p>
      <w:pPr>
        <w:spacing w:before="5"/>
        <w:ind w:left="1850" w:right="443" w:hanging="360"/>
        <w:jc w:val="both"/>
        <w:rPr>
          <w:sz w:val="18"/>
        </w:rPr>
      </w:pPr>
      <w:r>
        <w:rPr>
          <w:sz w:val="13"/>
          <w:vertAlign w:val="superscript"/>
        </w:rPr>
        <w:t>(2)</w:t>
      </w:r>
      <w:r>
        <w:rPr>
          <w:sz w:val="13"/>
          <w:vertAlign w:val="baseline"/>
        </w:rPr>
        <w:t>住宅用途には、</w:t>
      </w:r>
      <w:r>
        <w:rPr>
          <w:sz w:val="13"/>
          <w:vertAlign w:val="baseline"/>
        </w:rPr>
        <w:t>地域商業および政府・施設・コミュニティ（G/IC）</w:t>
      </w:r>
      <w:r>
        <w:rPr>
          <w:spacing w:val="-2"/>
          <w:sz w:val="13"/>
          <w:vertAlign w:val="baseline"/>
        </w:rPr>
        <w:t>用途を</w:t>
      </w:r>
      <w:r>
        <w:rPr>
          <w:sz w:val="13"/>
          <w:vertAlign w:val="baseline"/>
        </w:rPr>
        <w:t>含むものとする。</w:t>
      </w:r>
    </w:p>
    <w:p>
      <w:pPr>
        <w:spacing w:before="0" w:line="206" w:lineRule="exact"/>
        <w:ind w:left="1490" w:right="0" w:firstLine="0"/>
        <w:jc w:val="both"/>
        <w:rPr>
          <w:sz w:val="18"/>
        </w:rPr>
      </w:pPr>
      <w:r>
        <w:rPr>
          <w:sz w:val="13"/>
          <w:vertAlign w:val="superscript"/>
        </w:rPr>
        <w:t>(3)</w:t>
      </w:r>
      <w:r>
        <w:rPr>
          <w:spacing w:val="49"/>
          <w:sz w:val="13"/>
          <w:vertAlign w:val="baseline"/>
        </w:rPr>
        <w:t xml:space="preserve">  </w:t>
      </w:r>
      <w:r>
        <w:rPr>
          <w:sz w:val="13"/>
          <w:vertAlign w:val="baseline"/>
        </w:rPr>
        <w:t xml:space="preserve"> エンターテイメント</w:t>
      </w:r>
      <w:r>
        <w:rPr>
          <w:sz w:val="13"/>
          <w:vertAlign w:val="baseline"/>
        </w:rPr>
        <w:t>および</w:t>
      </w:r>
      <w:r>
        <w:rPr>
          <w:sz w:val="13"/>
          <w:vertAlign w:val="baseline"/>
        </w:rPr>
        <w:t>小売</w:t>
      </w:r>
      <w:r>
        <w:rPr>
          <w:sz w:val="13"/>
          <w:vertAlign w:val="baseline"/>
        </w:rPr>
        <w:t>施設には、</w:t>
      </w:r>
      <w:r>
        <w:rPr>
          <w:sz w:val="13"/>
          <w:vertAlign w:val="baseline"/>
        </w:rPr>
        <w:t>屋内</w:t>
      </w:r>
      <w:r>
        <w:rPr>
          <w:sz w:val="13"/>
          <w:vertAlign w:val="baseline"/>
        </w:rPr>
        <w:t>テーマパークや</w:t>
      </w:r>
      <w:r>
        <w:rPr>
          <w:sz w:val="13"/>
          <w:vertAlign w:val="baseline"/>
        </w:rPr>
        <w:t>ショッピング</w:t>
      </w:r>
      <w:r>
        <w:rPr>
          <w:spacing w:val="-2"/>
          <w:sz w:val="13"/>
          <w:vertAlign w:val="baseline"/>
        </w:rPr>
        <w:t>モールが</w:t>
      </w:r>
      <w:r>
        <w:rPr>
          <w:sz w:val="13"/>
          <w:vertAlign w:val="baseline"/>
        </w:rPr>
        <w:t>含まれる</w:t>
      </w:r>
      <w:r>
        <w:rPr>
          <w:spacing w:val="-2"/>
          <w:sz w:val="13"/>
          <w:vertAlign w:val="baseline"/>
        </w:rPr>
        <w:t>。</w:t>
      </w:r>
    </w:p>
    <w:p>
      <w:pPr>
        <w:spacing w:before="0"/>
        <w:ind w:left="1850" w:right="449" w:hanging="360"/>
        <w:jc w:val="both"/>
        <w:rPr>
          <w:sz w:val="18"/>
        </w:rPr>
      </w:pPr>
      <w:r>
        <w:rPr>
          <w:sz w:val="13"/>
          <w:vertAlign w:val="superscript"/>
        </w:rPr>
        <w:t xml:space="preserve">(4) </w:t>
      </w:r>
      <w:r>
        <w:rPr>
          <w:sz w:val="13"/>
          <w:vertAlign w:val="baseline"/>
        </w:rPr>
        <w:t>近隣の産業発生源により、リュング・クウ・タンのバックグラウンド大気汚染物質レベルが高いことを考慮すると、産業利用がある場合は、大気汚染物質の追加負荷を最小限に抑えるため、大気放出や燃料燃焼を伴わない包装産業、技術産業などのクリーン産業に限定すべきである。</w:t>
      </w:r>
    </w:p>
    <w:p>
      <w:pPr>
        <w:pStyle w:val="BodyText"/>
        <w:spacing w:before="20"/>
        <w:rPr>
          <w:sz w:val="18"/>
        </w:rPr>
      </w:pPr>
    </w:p>
    <w:p>
      <w:pPr>
        <w:pStyle w:val="ListParagraph"/>
        <w:numPr>
          <w:ilvl w:val="2"/>
          <w:numId w:val="94"/>
        </w:numPr>
        <w:tabs>
          <w:tab w:val="left" w:pos="1454"/>
          <w:tab w:val="left" w:pos="4010"/>
        </w:tabs>
        <w:spacing w:before="0" w:after="0" w:line="240" w:lineRule="auto"/>
        <w:ind w:left="1454" w:right="388" w:hanging="864"/>
        <w:jc w:val="left"/>
        <w:rPr>
          <w:sz w:val="20"/>
        </w:rPr>
      </w:pPr>
      <w:r>
        <w:rPr>
          <w:sz w:val="15"/>
        </w:rPr>
        <w:t>土地</w:t>
      </w:r>
      <w:r>
        <w:rPr>
          <w:sz w:val="15"/>
        </w:rPr>
        <w:t>利用</w:t>
      </w:r>
      <w:r>
        <w:rPr>
          <w:sz w:val="15"/>
        </w:rPr>
        <w:t>コンセプト</w:t>
      </w:r>
      <w:r>
        <w:rPr>
          <w:sz w:val="15"/>
        </w:rPr>
        <w:t>案は</w:t>
      </w:r>
      <w:r>
        <w:rPr>
          <w:sz w:val="15"/>
        </w:rPr>
        <w:t>、</w:t>
      </w:r>
      <w:r>
        <w:rPr>
          <w:b/>
          <w:sz w:val="15"/>
        </w:rPr>
        <w:t>付録</w:t>
      </w:r>
      <w:r>
        <w:rPr>
          <w:b/>
          <w:sz w:val="15"/>
        </w:rPr>
        <w:t>Cに</w:t>
      </w:r>
      <w:r>
        <w:rPr>
          <w:sz w:val="15"/>
        </w:rPr>
        <w:t>記載されている</w:t>
      </w:r>
      <w:r>
        <w:rPr>
          <w:sz w:val="15"/>
        </w:rPr>
        <w:t>。</w:t>
      </w:r>
      <w:r>
        <w:rPr>
          <w:sz w:val="15"/>
        </w:rPr>
        <w:t>想定される</w:t>
      </w:r>
      <w:r>
        <w:rPr>
          <w:sz w:val="15"/>
        </w:rPr>
        <w:t>土地</w:t>
      </w:r>
      <w:r>
        <w:rPr>
          <w:sz w:val="15"/>
        </w:rPr>
        <w:t>利用</w:t>
      </w:r>
      <w:r>
        <w:rPr>
          <w:sz w:val="15"/>
        </w:rPr>
        <w:t>テーマは</w:t>
      </w:r>
      <w:r>
        <w:rPr>
          <w:sz w:val="15"/>
        </w:rPr>
        <w:t>、3つの</w:t>
      </w:r>
      <w:r>
        <w:rPr>
          <w:sz w:val="15"/>
        </w:rPr>
        <w:t>PRSの</w:t>
      </w:r>
      <w:r>
        <w:rPr>
          <w:sz w:val="15"/>
        </w:rPr>
        <w:t>最終</w:t>
      </w:r>
      <w:r>
        <w:rPr>
          <w:sz w:val="15"/>
        </w:rPr>
        <w:t>案</w:t>
      </w:r>
      <w:r>
        <w:rPr>
          <w:sz w:val="15"/>
        </w:rPr>
        <w:t>ではない</w:t>
      </w:r>
      <w:r>
        <w:rPr>
          <w:sz w:val="15"/>
        </w:rPr>
        <w:t>ことに</w:t>
      </w:r>
      <w:r>
        <w:rPr>
          <w:sz w:val="15"/>
        </w:rPr>
        <w:t>留意</w:t>
      </w:r>
      <w:r>
        <w:rPr>
          <w:sz w:val="15"/>
        </w:rPr>
        <w:t>されたい</w:t>
      </w:r>
      <w:r>
        <w:rPr>
          <w:sz w:val="15"/>
        </w:rPr>
        <w:t>。これらはあくまで指標であり、この累積的環境影響アセスメント調査の目的のみのために設定されたものである。</w:t>
      </w:r>
      <w:r>
        <w:rPr>
          <w:sz w:val="15"/>
        </w:rPr>
        <w:tab/>
      </w:r>
      <w:r>
        <w:rPr>
          <w:sz w:val="15"/>
        </w:rPr>
        <w:t>PRSの最終的な土地利用を決定するため、今後、このプロジェクトの次の段階で、計画・技術調査が実施される。</w:t>
      </w:r>
    </w:p>
    <w:p>
      <w:pPr>
        <w:pStyle w:val="ListParagraph"/>
        <w:spacing w:after="0" w:line="240" w:lineRule="auto"/>
        <w:jc w:val="left"/>
        <w:rPr>
          <w:sz w:val="20"/>
        </w:rPr>
        <w:sectPr>
          <w:pgSz w:w="11910" w:h="16840"/>
          <w:pgMar w:top="1360" w:right="992" w:bottom="880" w:left="850" w:header="545" w:footer="680"/>
          <w:cols w:space="708"/>
        </w:sectPr>
      </w:pPr>
    </w:p>
    <w:p>
      <w:pPr>
        <w:pStyle w:val="ListParagraph"/>
        <w:numPr>
          <w:ilvl w:val="2"/>
          <w:numId w:val="94"/>
        </w:numPr>
        <w:tabs>
          <w:tab w:val="left" w:pos="1454"/>
        </w:tabs>
        <w:spacing w:before="227" w:after="0" w:line="240" w:lineRule="auto"/>
        <w:ind w:left="1454" w:right="0" w:hanging="864"/>
        <w:jc w:val="left"/>
        <w:rPr>
          <w:sz w:val="20"/>
        </w:rPr>
      </w:pPr>
      <w:r>
        <w:rPr>
          <w:sz w:val="15"/>
        </w:rPr>
        <w:t>PRSの</w:t>
      </w:r>
      <w:r>
        <w:rPr>
          <w:sz w:val="15"/>
        </w:rPr>
        <w:t>3つの</w:t>
      </w:r>
      <w:r>
        <w:rPr>
          <w:sz w:val="15"/>
        </w:rPr>
        <w:t>土地</w:t>
      </w:r>
      <w:r>
        <w:rPr>
          <w:sz w:val="15"/>
        </w:rPr>
        <w:t>利用</w:t>
      </w:r>
      <w:r>
        <w:rPr>
          <w:sz w:val="15"/>
        </w:rPr>
        <w:t>開発</w:t>
      </w:r>
      <w:r>
        <w:rPr>
          <w:sz w:val="15"/>
        </w:rPr>
        <w:t>テーマについて</w:t>
      </w:r>
      <w:r>
        <w:rPr>
          <w:spacing w:val="-2"/>
          <w:sz w:val="15"/>
        </w:rPr>
        <w:t>以下に述べる：</w:t>
      </w:r>
    </w:p>
    <w:p>
      <w:pPr>
        <w:pStyle w:val="BodyText"/>
        <w:spacing w:before="11"/>
      </w:pPr>
    </w:p>
    <w:p>
      <w:pPr>
        <w:pStyle w:val="Heading5"/>
      </w:pPr>
      <w:r>
        <w:rPr>
          <w:sz w:val="15"/>
        </w:rPr>
        <w:t>テーマ</w:t>
      </w:r>
      <w:r>
        <w:rPr>
          <w:sz w:val="15"/>
        </w:rPr>
        <w:t xml:space="preserve">A </w:t>
      </w:r>
      <w:r>
        <w:rPr>
          <w:sz w:val="15"/>
        </w:rPr>
        <w:t xml:space="preserve">- </w:t>
      </w:r>
      <w:r>
        <w:rPr>
          <w:sz w:val="15"/>
        </w:rPr>
        <w:t>西部</w:t>
      </w:r>
      <w:r>
        <w:rPr>
          <w:sz w:val="15"/>
        </w:rPr>
        <w:t>水域の</w:t>
      </w:r>
      <w:r>
        <w:rPr>
          <w:sz w:val="15"/>
        </w:rPr>
        <w:t>相乗効果のある</w:t>
      </w:r>
      <w:r>
        <w:rPr>
          <w:sz w:val="15"/>
        </w:rPr>
        <w:t>結節点</w:t>
      </w:r>
      <w:r>
        <w:rPr>
          <w:spacing w:val="-2"/>
          <w:sz w:val="15"/>
        </w:rPr>
        <w:t>コミュニティ</w:t>
      </w:r>
    </w:p>
    <w:p>
      <w:pPr>
        <w:pStyle w:val="BodyText"/>
        <w:spacing w:before="10"/>
        <w:rPr>
          <w:b/>
          <w:i/>
        </w:rPr>
      </w:pPr>
    </w:p>
    <w:p>
      <w:pPr>
        <w:pStyle w:val="BodyText"/>
        <w:spacing w:before="1"/>
        <w:ind w:left="1454"/>
      </w:pPr>
      <w:r>
        <w:rPr>
          <w:sz w:val="15"/>
          <w:u w:val="single"/>
        </w:rPr>
        <w:t>ロン・クウ・タン</w:t>
      </w:r>
      <w:r>
        <w:rPr>
          <w:spacing w:val="-5"/>
          <w:sz w:val="15"/>
          <w:u w:val="single"/>
        </w:rPr>
        <w:t>PRS</w:t>
      </w:r>
    </w:p>
    <w:p>
      <w:pPr>
        <w:pStyle w:val="BodyText"/>
        <w:spacing w:before="7"/>
      </w:pPr>
    </w:p>
    <w:p>
      <w:pPr>
        <w:pStyle w:val="ListParagraph"/>
        <w:numPr>
          <w:ilvl w:val="0"/>
          <w:numId w:val="92"/>
        </w:numPr>
        <w:tabs>
          <w:tab w:val="left" w:pos="1850"/>
        </w:tabs>
        <w:spacing w:before="1" w:after="0" w:line="240" w:lineRule="auto"/>
        <w:ind w:left="1850" w:right="444" w:hanging="360"/>
        <w:jc w:val="both"/>
        <w:rPr>
          <w:sz w:val="20"/>
        </w:rPr>
      </w:pPr>
      <w:r>
        <w:rPr>
          <w:sz w:val="15"/>
        </w:rPr>
        <w:t>ウォーターフロントには低層住宅地区が計画されており、また沙浦角（Sha Po Kong）付近は住宅開発が計画されている。</w:t>
      </w:r>
      <w:r>
        <w:rPr>
          <w:sz w:val="15"/>
        </w:rPr>
        <w:t>これらの居住区は、地元コミュニティや</w:t>
      </w:r>
      <w:r>
        <w:rPr>
          <w:spacing w:val="-2"/>
          <w:sz w:val="15"/>
        </w:rPr>
        <w:t>観光客に</w:t>
      </w:r>
      <w:r>
        <w:rPr>
          <w:sz w:val="15"/>
        </w:rPr>
        <w:t>サービスを提供するための商業施設やG/ICノードによってサポートされる。</w:t>
      </w:r>
    </w:p>
    <w:p>
      <w:pPr>
        <w:pStyle w:val="ListParagraph"/>
        <w:numPr>
          <w:ilvl w:val="0"/>
          <w:numId w:val="92"/>
        </w:numPr>
        <w:tabs>
          <w:tab w:val="left" w:pos="1850"/>
        </w:tabs>
        <w:spacing w:before="121" w:after="0" w:line="240" w:lineRule="auto"/>
        <w:ind w:left="1850" w:right="445" w:hanging="360"/>
        <w:jc w:val="both"/>
        <w:rPr>
          <w:sz w:val="20"/>
        </w:rPr>
      </w:pPr>
      <w:r>
        <w:rPr>
          <w:sz w:val="15"/>
        </w:rPr>
        <w:t>ロン・クウ・タンPRSの北東端には、教育と研究開発を統合した施設／ビジネスパークが計画されている。</w:t>
      </w:r>
      <w:r>
        <w:rPr>
          <w:sz w:val="15"/>
        </w:rPr>
        <w:t>クリエイティブ産業のインキュベーターとなり、トゥエンムン地域に高度な雇用機会を創出することが期待されている。</w:t>
      </w:r>
    </w:p>
    <w:p>
      <w:pPr>
        <w:pStyle w:val="ListParagraph"/>
        <w:numPr>
          <w:ilvl w:val="0"/>
          <w:numId w:val="92"/>
        </w:numPr>
        <w:tabs>
          <w:tab w:val="left" w:pos="1850"/>
        </w:tabs>
        <w:spacing w:before="120" w:after="0" w:line="240" w:lineRule="auto"/>
        <w:ind w:left="1850" w:right="444" w:hanging="360"/>
        <w:jc w:val="both"/>
        <w:rPr>
          <w:sz w:val="20"/>
        </w:rPr>
      </w:pPr>
      <w:r>
        <w:rPr>
          <w:sz w:val="15"/>
        </w:rPr>
        <w:t>PRSの北端と南端には、レジャーやレクリエーション活動のための十分なオープンスペースが2つ提案されており、開発予定地と既存のNIMBY施設との間の緩衝地帯として機能する。</w:t>
      </w:r>
    </w:p>
    <w:p>
      <w:pPr>
        <w:pStyle w:val="BodyText"/>
        <w:spacing w:before="121"/>
        <w:ind w:left="1454"/>
      </w:pPr>
      <w:r>
        <w:rPr>
          <w:spacing w:val="-5"/>
          <w:sz w:val="15"/>
          <w:u w:val="single"/>
        </w:rPr>
        <w:t>シウ・ホー・ワンPRS</w:t>
      </w:r>
    </w:p>
    <w:p>
      <w:pPr>
        <w:pStyle w:val="BodyText"/>
        <w:spacing w:before="8"/>
      </w:pPr>
    </w:p>
    <w:p>
      <w:pPr>
        <w:pStyle w:val="ListParagraph"/>
        <w:numPr>
          <w:ilvl w:val="0"/>
          <w:numId w:val="92"/>
        </w:numPr>
        <w:tabs>
          <w:tab w:val="left" w:pos="1850"/>
        </w:tabs>
        <w:spacing w:before="0" w:after="0" w:line="240" w:lineRule="auto"/>
        <w:ind w:left="1850" w:right="452" w:hanging="360"/>
        <w:jc w:val="both"/>
        <w:rPr>
          <w:sz w:val="20"/>
        </w:rPr>
      </w:pPr>
      <w:r>
        <w:rPr>
          <w:sz w:val="15"/>
        </w:rPr>
        <w:t>ウォーターフロントの</w:t>
      </w:r>
      <w:r>
        <w:rPr>
          <w:sz w:val="15"/>
        </w:rPr>
        <w:t>住宅</w:t>
      </w:r>
      <w:r>
        <w:rPr>
          <w:sz w:val="15"/>
        </w:rPr>
        <w:t>地区には</w:t>
      </w:r>
      <w:r>
        <w:rPr>
          <w:sz w:val="15"/>
        </w:rPr>
        <w:t>、様々な開発クラスターを</w:t>
      </w:r>
      <w:r>
        <w:rPr>
          <w:sz w:val="15"/>
        </w:rPr>
        <w:t>分断するように</w:t>
      </w:r>
      <w:r>
        <w:rPr>
          <w:sz w:val="15"/>
        </w:rPr>
        <w:t>公共</w:t>
      </w:r>
      <w:r>
        <w:rPr>
          <w:sz w:val="15"/>
        </w:rPr>
        <w:t>オープン</w:t>
      </w:r>
      <w:r>
        <w:rPr>
          <w:sz w:val="15"/>
        </w:rPr>
        <w:t>スペースが</w:t>
      </w:r>
      <w:r>
        <w:rPr>
          <w:sz w:val="15"/>
        </w:rPr>
        <w:t>計画されている</w:t>
      </w:r>
      <w:r>
        <w:rPr>
          <w:sz w:val="15"/>
        </w:rPr>
        <w:t>。</w:t>
      </w:r>
      <w:r>
        <w:rPr>
          <w:sz w:val="15"/>
        </w:rPr>
        <w:t>これらのオープンスペースは、内陸部とウォーターフロントのプロムナードをつなぐ緑の回廊として機能する。</w:t>
      </w:r>
    </w:p>
    <w:p>
      <w:pPr>
        <w:pStyle w:val="ListParagraph"/>
        <w:numPr>
          <w:ilvl w:val="0"/>
          <w:numId w:val="92"/>
        </w:numPr>
        <w:tabs>
          <w:tab w:val="left" w:pos="1850"/>
        </w:tabs>
        <w:spacing w:before="122" w:after="0" w:line="240" w:lineRule="auto"/>
        <w:ind w:left="1850" w:right="446" w:hanging="360"/>
        <w:jc w:val="both"/>
        <w:rPr>
          <w:sz w:val="20"/>
        </w:rPr>
      </w:pPr>
      <w:r>
        <w:rPr>
          <w:sz w:val="15"/>
        </w:rPr>
        <w:t>敷地</w:t>
      </w:r>
      <w:r>
        <w:rPr>
          <w:sz w:val="15"/>
        </w:rPr>
        <w:t>東部には</w:t>
      </w:r>
      <w:r>
        <w:rPr>
          <w:sz w:val="15"/>
        </w:rPr>
        <w:t>大規模な</w:t>
      </w:r>
      <w:r>
        <w:rPr>
          <w:sz w:val="15"/>
        </w:rPr>
        <w:t>オープン</w:t>
      </w:r>
      <w:r>
        <w:rPr>
          <w:sz w:val="15"/>
        </w:rPr>
        <w:t>スペースが</w:t>
      </w:r>
      <w:r>
        <w:rPr>
          <w:sz w:val="15"/>
        </w:rPr>
        <w:t>計画されており</w:t>
      </w:r>
      <w:r>
        <w:rPr>
          <w:sz w:val="15"/>
        </w:rPr>
        <w:t>、公共レクリエーションに利用され、ノースランタオ・ハイウェイや公共施設への緩衝エリアとして機能し、SHWSTWやOWTF、SHWWTWのコンサルテーション・ゾーン（CZ）から受ける可能性のある環境への悪影響を緩和する。</w:t>
      </w:r>
    </w:p>
    <w:p>
      <w:pPr>
        <w:pStyle w:val="ListParagraph"/>
        <w:numPr>
          <w:ilvl w:val="0"/>
          <w:numId w:val="92"/>
        </w:numPr>
        <w:tabs>
          <w:tab w:val="left" w:pos="1850"/>
        </w:tabs>
        <w:spacing w:before="119" w:after="0" w:line="364" w:lineRule="auto"/>
        <w:ind w:left="1454" w:right="948" w:firstLine="36"/>
        <w:jc w:val="left"/>
        <w:rPr>
          <w:sz w:val="20"/>
        </w:rPr>
      </w:pPr>
      <w:r>
        <w:rPr>
          <w:sz w:val="15"/>
        </w:rPr>
        <w:t xml:space="preserve">SHW </w:t>
      </w:r>
      <w:r>
        <w:rPr>
          <w:sz w:val="15"/>
        </w:rPr>
        <w:t>WTWの</w:t>
      </w:r>
      <w:r>
        <w:rPr>
          <w:sz w:val="15"/>
        </w:rPr>
        <w:t>CZ</w:t>
      </w:r>
      <w:r>
        <w:rPr>
          <w:sz w:val="15"/>
        </w:rPr>
        <w:t>内にある</w:t>
      </w:r>
      <w:r>
        <w:rPr>
          <w:sz w:val="15"/>
        </w:rPr>
        <w:t>土地は、</w:t>
      </w:r>
      <w:r>
        <w:rPr>
          <w:sz w:val="15"/>
        </w:rPr>
        <w:t>非住宅</w:t>
      </w:r>
      <w:r>
        <w:rPr>
          <w:sz w:val="15"/>
        </w:rPr>
        <w:t>用途のみが</w:t>
      </w:r>
      <w:r>
        <w:rPr>
          <w:sz w:val="15"/>
        </w:rPr>
        <w:t>提案されて</w:t>
      </w:r>
      <w:r>
        <w:rPr>
          <w:sz w:val="15"/>
        </w:rPr>
        <w:t>いる</w:t>
      </w:r>
      <w:r>
        <w:rPr>
          <w:sz w:val="15"/>
        </w:rPr>
        <w:t>。</w:t>
      </w:r>
      <w:r>
        <w:rPr>
          <w:sz w:val="15"/>
          <w:u w:val="single"/>
        </w:rPr>
        <w:t>サニーベイPRS</w:t>
      </w:r>
    </w:p>
    <w:p>
      <w:pPr>
        <w:pStyle w:val="ListParagraph"/>
        <w:numPr>
          <w:ilvl w:val="0"/>
          <w:numId w:val="92"/>
        </w:numPr>
        <w:tabs>
          <w:tab w:val="left" w:pos="1850"/>
        </w:tabs>
        <w:spacing w:before="122" w:after="0" w:line="240" w:lineRule="auto"/>
        <w:ind w:left="1850" w:right="447" w:hanging="360"/>
        <w:jc w:val="both"/>
        <w:rPr>
          <w:sz w:val="20"/>
        </w:rPr>
      </w:pPr>
      <w:r>
        <w:rPr>
          <w:sz w:val="15"/>
        </w:rPr>
        <w:t>サニー</w:t>
      </w:r>
      <w:r>
        <w:rPr>
          <w:sz w:val="15"/>
        </w:rPr>
        <w:t>ベイ</w:t>
      </w:r>
      <w:r>
        <w:rPr>
          <w:sz w:val="15"/>
        </w:rPr>
        <w:t>PRSの</w:t>
      </w:r>
      <w:r>
        <w:rPr>
          <w:sz w:val="15"/>
        </w:rPr>
        <w:t>西部は</w:t>
      </w:r>
      <w:r>
        <w:rPr>
          <w:sz w:val="15"/>
        </w:rPr>
        <w:t>、コンベンション施設と地域オフィス用地を備えたビジネスパーク開発が</w:t>
      </w:r>
      <w:r>
        <w:rPr>
          <w:sz w:val="15"/>
        </w:rPr>
        <w:t>提案されて</w:t>
      </w:r>
      <w:r>
        <w:rPr>
          <w:sz w:val="15"/>
        </w:rPr>
        <w:t>おり、雇用機会を提供する。</w:t>
      </w:r>
      <w:r>
        <w:rPr>
          <w:sz w:val="15"/>
        </w:rPr>
        <w:t>これは東涌、北ランタオ、トゥエン・ムンの住民に高レベルの雇用機会を創出することになる。</w:t>
      </w:r>
    </w:p>
    <w:p>
      <w:pPr>
        <w:pStyle w:val="ListParagraph"/>
        <w:numPr>
          <w:ilvl w:val="0"/>
          <w:numId w:val="92"/>
        </w:numPr>
        <w:tabs>
          <w:tab w:val="left" w:pos="1850"/>
        </w:tabs>
        <w:spacing w:before="119" w:after="0" w:line="240" w:lineRule="auto"/>
        <w:ind w:left="1850" w:right="453" w:hanging="360"/>
        <w:jc w:val="both"/>
        <w:rPr>
          <w:sz w:val="20"/>
        </w:rPr>
      </w:pPr>
      <w:r>
        <w:rPr>
          <w:sz w:val="15"/>
        </w:rPr>
        <w:t>ホテルは、主要な商業施設や娯楽施設（アウトレット・ショッピングモールや屋内テーマパークなど）と共に東部ウォーターフロント地区沿いに建設され、地元住民や海外からの観光客のためのレジャーと娯楽の結節点を作ることが提案されている。</w:t>
      </w:r>
    </w:p>
    <w:p>
      <w:pPr>
        <w:pStyle w:val="ListParagraph"/>
        <w:numPr>
          <w:ilvl w:val="0"/>
          <w:numId w:val="92"/>
        </w:numPr>
        <w:tabs>
          <w:tab w:val="left" w:pos="1850"/>
        </w:tabs>
        <w:spacing w:before="122" w:after="0" w:line="240" w:lineRule="auto"/>
        <w:ind w:left="1850" w:right="448" w:hanging="360"/>
        <w:jc w:val="both"/>
        <w:rPr>
          <w:sz w:val="20"/>
        </w:rPr>
      </w:pPr>
      <w:r>
        <w:rPr>
          <w:sz w:val="15"/>
        </w:rPr>
        <w:t>ウォーターフロント</w:t>
      </w:r>
      <w:r>
        <w:rPr>
          <w:sz w:val="15"/>
        </w:rPr>
        <w:t>沿いの</w:t>
      </w:r>
      <w:r>
        <w:rPr>
          <w:sz w:val="15"/>
        </w:rPr>
        <w:t>オープン</w:t>
      </w:r>
      <w:r>
        <w:rPr>
          <w:sz w:val="15"/>
        </w:rPr>
        <w:t>スペースとは</w:t>
      </w:r>
      <w:r>
        <w:rPr>
          <w:sz w:val="15"/>
        </w:rPr>
        <w:t>別に</w:t>
      </w:r>
      <w:r>
        <w:rPr>
          <w:sz w:val="15"/>
        </w:rPr>
        <w:t>、影響の可能性のあるヘリポートの</w:t>
      </w:r>
      <w:r>
        <w:rPr>
          <w:sz w:val="15"/>
        </w:rPr>
        <w:t>西側には</w:t>
      </w:r>
      <w:r>
        <w:rPr>
          <w:sz w:val="15"/>
        </w:rPr>
        <w:t>、騒音緩衝材としての</w:t>
      </w:r>
      <w:r>
        <w:rPr>
          <w:sz w:val="15"/>
        </w:rPr>
        <w:t>オープン</w:t>
      </w:r>
      <w:r>
        <w:rPr>
          <w:sz w:val="15"/>
        </w:rPr>
        <w:t>スペースが</w:t>
      </w:r>
      <w:r>
        <w:rPr>
          <w:sz w:val="15"/>
        </w:rPr>
        <w:t>計画されている</w:t>
      </w:r>
      <w:r>
        <w:rPr>
          <w:sz w:val="15"/>
        </w:rPr>
        <w:t>。</w:t>
      </w:r>
    </w:p>
    <w:p>
      <w:pPr>
        <w:pStyle w:val="Heading5"/>
        <w:spacing w:before="118"/>
      </w:pPr>
      <w:r>
        <w:rPr>
          <w:sz w:val="15"/>
        </w:rPr>
        <w:t>テーマ</w:t>
      </w:r>
      <w:r>
        <w:rPr>
          <w:sz w:val="15"/>
        </w:rPr>
        <w:t xml:space="preserve">B </w:t>
      </w:r>
      <w:r>
        <w:rPr>
          <w:sz w:val="15"/>
        </w:rPr>
        <w:t xml:space="preserve">- </w:t>
      </w:r>
      <w:r>
        <w:rPr>
          <w:sz w:val="15"/>
        </w:rPr>
        <w:t>西部</w:t>
      </w:r>
      <w:r>
        <w:rPr>
          <w:sz w:val="15"/>
        </w:rPr>
        <w:t>ウォーターズ</w:t>
      </w:r>
      <w:r>
        <w:rPr>
          <w:sz w:val="15"/>
        </w:rPr>
        <w:t>経済</w:t>
      </w:r>
      <w:r>
        <w:rPr>
          <w:spacing w:val="-5"/>
          <w:sz w:val="15"/>
        </w:rPr>
        <w:t>ハブ</w:t>
      </w:r>
    </w:p>
    <w:p>
      <w:pPr>
        <w:pStyle w:val="BodyText"/>
        <w:spacing w:before="10"/>
        <w:rPr>
          <w:b/>
          <w:i/>
        </w:rPr>
      </w:pPr>
    </w:p>
    <w:p>
      <w:pPr>
        <w:pStyle w:val="BodyText"/>
        <w:ind w:left="1454"/>
      </w:pPr>
      <w:r>
        <w:rPr>
          <w:sz w:val="15"/>
          <w:u w:val="single"/>
        </w:rPr>
        <w:t>ロン・クウ・タン</w:t>
      </w:r>
      <w:r>
        <w:rPr>
          <w:spacing w:val="-5"/>
          <w:sz w:val="15"/>
          <w:u w:val="single"/>
        </w:rPr>
        <w:t>PRS</w:t>
      </w:r>
    </w:p>
    <w:p>
      <w:pPr>
        <w:pStyle w:val="BodyText"/>
        <w:spacing w:before="11"/>
      </w:pPr>
    </w:p>
    <w:p>
      <w:pPr>
        <w:pStyle w:val="ListParagraph"/>
        <w:numPr>
          <w:ilvl w:val="0"/>
          <w:numId w:val="92"/>
        </w:numPr>
        <w:tabs>
          <w:tab w:val="left" w:pos="1850"/>
        </w:tabs>
        <w:spacing w:before="0" w:after="0" w:line="240" w:lineRule="auto"/>
        <w:ind w:left="1850" w:right="444" w:hanging="360"/>
        <w:jc w:val="both"/>
        <w:rPr>
          <w:sz w:val="20"/>
        </w:rPr>
      </w:pPr>
      <w:r>
        <w:rPr>
          <w:sz w:val="15"/>
        </w:rPr>
        <w:t>敷地の中央部にはロジスティクス・パークが計画されており、ニューテリトリー・ウエストに主要な雇用拠点を作り、トゥエン・ムン地域に雇用機会を創出する。</w:t>
      </w:r>
    </w:p>
    <w:p>
      <w:pPr>
        <w:pStyle w:val="ListParagraph"/>
        <w:numPr>
          <w:ilvl w:val="0"/>
          <w:numId w:val="92"/>
        </w:numPr>
        <w:tabs>
          <w:tab w:val="left" w:pos="1850"/>
        </w:tabs>
        <w:spacing w:before="119" w:after="0" w:line="240" w:lineRule="auto"/>
        <w:ind w:left="1850" w:right="448" w:hanging="360"/>
        <w:jc w:val="both"/>
        <w:rPr>
          <w:sz w:val="20"/>
        </w:rPr>
      </w:pPr>
      <w:r>
        <w:rPr>
          <w:sz w:val="15"/>
        </w:rPr>
        <w:t>エコ・グリーン産業と研究開発開発は、北部の既存の産業活動と合わせて、より大きな特殊産業のハブを形成することが提案されている。</w:t>
      </w:r>
    </w:p>
    <w:p>
      <w:pPr>
        <w:pStyle w:val="ListParagraph"/>
        <w:numPr>
          <w:ilvl w:val="0"/>
          <w:numId w:val="92"/>
        </w:numPr>
        <w:tabs>
          <w:tab w:val="left" w:pos="1850"/>
        </w:tabs>
        <w:spacing w:before="121" w:after="0" w:line="240" w:lineRule="auto"/>
        <w:ind w:left="1850" w:right="447" w:hanging="360"/>
        <w:jc w:val="both"/>
        <w:rPr>
          <w:sz w:val="20"/>
        </w:rPr>
      </w:pPr>
      <w:r>
        <w:rPr>
          <w:sz w:val="15"/>
        </w:rPr>
        <w:t>工業団地は敷地の南部に計画されており、屯門中心街や香港の他の都市部にある既存産業の再整備用地として利用できる。また、上記の用途のためのウォーターフロント立地は、物資や材料の輸送をサポートする直接的な海上アクセスを提供し、道路輸送への依存を軽減す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pacing w:val="-5"/>
          <w:sz w:val="15"/>
          <w:u w:val="single"/>
        </w:rPr>
        <w:t>シウ・ホー・ワンPRS</w:t>
      </w:r>
    </w:p>
    <w:p>
      <w:pPr>
        <w:pStyle w:val="BodyText"/>
        <w:spacing w:before="11"/>
      </w:pPr>
    </w:p>
    <w:p>
      <w:pPr>
        <w:pStyle w:val="ListParagraph"/>
        <w:numPr>
          <w:ilvl w:val="0"/>
          <w:numId w:val="92"/>
        </w:numPr>
        <w:tabs>
          <w:tab w:val="left" w:pos="1850"/>
        </w:tabs>
        <w:spacing w:before="0" w:after="0" w:line="240" w:lineRule="auto"/>
        <w:ind w:left="1850" w:right="446" w:hanging="360"/>
        <w:jc w:val="both"/>
        <w:rPr>
          <w:sz w:val="20"/>
        </w:rPr>
      </w:pPr>
      <w:r>
        <w:rPr>
          <w:sz w:val="15"/>
        </w:rPr>
        <w:t>東部にはロジスティクス・パークの開発が提案されており、ウォーターフロントの立地は、</w:t>
      </w:r>
      <w:r>
        <w:rPr>
          <w:sz w:val="15"/>
        </w:rPr>
        <w:t>海運、貨物、物流産業の</w:t>
      </w:r>
      <w:r>
        <w:rPr>
          <w:sz w:val="15"/>
        </w:rPr>
        <w:t>さらなる</w:t>
      </w:r>
      <w:r>
        <w:rPr>
          <w:i/>
          <w:sz w:val="15"/>
        </w:rPr>
        <w:t>発展を</w:t>
      </w:r>
      <w:r>
        <w:rPr>
          <w:sz w:val="15"/>
        </w:rPr>
        <w:t>支える直接的な海上アクセスを提供する。</w:t>
      </w:r>
    </w:p>
    <w:p>
      <w:pPr>
        <w:pStyle w:val="ListParagraph"/>
        <w:numPr>
          <w:ilvl w:val="0"/>
          <w:numId w:val="92"/>
        </w:numPr>
        <w:tabs>
          <w:tab w:val="left" w:pos="1850"/>
        </w:tabs>
        <w:spacing w:before="119" w:after="0" w:line="240" w:lineRule="auto"/>
        <w:ind w:left="1850" w:right="445" w:hanging="360"/>
        <w:jc w:val="both"/>
        <w:rPr>
          <w:sz w:val="20"/>
        </w:rPr>
      </w:pPr>
      <w:r>
        <w:rPr>
          <w:sz w:val="15"/>
        </w:rPr>
        <w:t>敷地西側にはビジネスパーク開発が計画されている。</w:t>
      </w:r>
      <w:r>
        <w:rPr>
          <w:sz w:val="15"/>
        </w:rPr>
        <w:t>交通の便がよく、ウォーターフロントの一等地であることから、</w:t>
      </w:r>
      <w:r>
        <w:rPr>
          <w:sz w:val="15"/>
        </w:rPr>
        <w:t>高級</w:t>
      </w:r>
      <w:r>
        <w:rPr>
          <w:sz w:val="15"/>
        </w:rPr>
        <w:t>ビジネスや</w:t>
      </w:r>
      <w:r>
        <w:rPr>
          <w:sz w:val="15"/>
        </w:rPr>
        <w:t>地域</w:t>
      </w:r>
      <w:r>
        <w:rPr>
          <w:sz w:val="15"/>
        </w:rPr>
        <w:t>オフィスの開発が</w:t>
      </w:r>
      <w:r>
        <w:rPr>
          <w:sz w:val="15"/>
        </w:rPr>
        <w:t>予想される</w:t>
      </w:r>
      <w:r>
        <w:rPr>
          <w:sz w:val="15"/>
        </w:rPr>
        <w:t>。</w:t>
      </w:r>
      <w:r>
        <w:rPr>
          <w:sz w:val="15"/>
        </w:rPr>
        <w:t>パークは</w:t>
      </w:r>
      <w:r>
        <w:rPr>
          <w:sz w:val="15"/>
        </w:rPr>
        <w:t>公園や緑地によって</w:t>
      </w:r>
      <w:r>
        <w:rPr>
          <w:sz w:val="15"/>
        </w:rPr>
        <w:t>囲まれ</w:t>
      </w:r>
      <w:r>
        <w:rPr>
          <w:sz w:val="15"/>
        </w:rPr>
        <w:t>、地元の商業施設によってサポートされる。</w:t>
      </w:r>
    </w:p>
    <w:p>
      <w:pPr>
        <w:pStyle w:val="ListParagraph"/>
        <w:numPr>
          <w:ilvl w:val="0"/>
          <w:numId w:val="92"/>
        </w:numPr>
        <w:tabs>
          <w:tab w:val="left" w:pos="1849"/>
        </w:tabs>
        <w:spacing w:before="122" w:after="0" w:line="362" w:lineRule="auto"/>
        <w:ind w:left="1454" w:right="1007" w:firstLine="36"/>
        <w:jc w:val="both"/>
        <w:rPr>
          <w:sz w:val="20"/>
        </w:rPr>
      </w:pPr>
      <w:r>
        <w:rPr>
          <w:sz w:val="15"/>
        </w:rPr>
        <w:t>SHWWTWの</w:t>
      </w:r>
      <w:r>
        <w:rPr>
          <w:sz w:val="15"/>
        </w:rPr>
        <w:t>CZに</w:t>
      </w:r>
      <w:r>
        <w:rPr>
          <w:sz w:val="15"/>
        </w:rPr>
        <w:t>該当する</w:t>
      </w:r>
      <w:r>
        <w:rPr>
          <w:sz w:val="15"/>
        </w:rPr>
        <w:t>土地については、</w:t>
      </w:r>
      <w:r>
        <w:rPr>
          <w:sz w:val="15"/>
        </w:rPr>
        <w:t>非住宅</w:t>
      </w:r>
      <w:r>
        <w:rPr>
          <w:sz w:val="15"/>
        </w:rPr>
        <w:t>用途のみが</w:t>
      </w:r>
      <w:r>
        <w:rPr>
          <w:sz w:val="15"/>
        </w:rPr>
        <w:t>提案されて</w:t>
      </w:r>
      <w:r>
        <w:rPr>
          <w:sz w:val="15"/>
        </w:rPr>
        <w:t>いる</w:t>
      </w:r>
      <w:r>
        <w:rPr>
          <w:sz w:val="15"/>
        </w:rPr>
        <w:t>。</w:t>
      </w:r>
      <w:r>
        <w:rPr>
          <w:sz w:val="15"/>
          <w:u w:val="single"/>
        </w:rPr>
        <w:t>サニーベイPRS</w:t>
      </w:r>
    </w:p>
    <w:p>
      <w:pPr>
        <w:pStyle w:val="ListParagraph"/>
        <w:numPr>
          <w:ilvl w:val="0"/>
          <w:numId w:val="92"/>
        </w:numPr>
        <w:tabs>
          <w:tab w:val="left" w:pos="1850"/>
        </w:tabs>
        <w:spacing w:before="124" w:after="0" w:line="240" w:lineRule="auto"/>
        <w:ind w:left="1850" w:right="452" w:hanging="360"/>
        <w:jc w:val="both"/>
        <w:rPr>
          <w:sz w:val="20"/>
        </w:rPr>
      </w:pPr>
      <w:r>
        <w:rPr>
          <w:sz w:val="15"/>
        </w:rPr>
        <w:t>敷地の南側と西側には、</w:t>
      </w:r>
      <w:r>
        <w:rPr>
          <w:sz w:val="15"/>
        </w:rPr>
        <w:t>商業</w:t>
      </w:r>
      <w:r>
        <w:rPr>
          <w:sz w:val="15"/>
        </w:rPr>
        <w:t>施設や</w:t>
      </w:r>
      <w:r>
        <w:rPr>
          <w:sz w:val="15"/>
        </w:rPr>
        <w:t>娯楽</w:t>
      </w:r>
      <w:r>
        <w:rPr>
          <w:sz w:val="15"/>
        </w:rPr>
        <w:t>施設</w:t>
      </w:r>
      <w:r>
        <w:rPr>
          <w:sz w:val="15"/>
        </w:rPr>
        <w:t>（</w:t>
      </w:r>
      <w:r>
        <w:rPr>
          <w:sz w:val="15"/>
        </w:rPr>
        <w:t>屋内</w:t>
      </w:r>
      <w:r>
        <w:rPr>
          <w:sz w:val="15"/>
        </w:rPr>
        <w:t>テーマパークや</w:t>
      </w:r>
      <w:r>
        <w:rPr>
          <w:sz w:val="15"/>
        </w:rPr>
        <w:t>アウトレット・ショッピングモールの</w:t>
      </w:r>
      <w:r>
        <w:rPr>
          <w:sz w:val="15"/>
        </w:rPr>
        <w:t>可能性もある</w:t>
      </w:r>
      <w:r>
        <w:rPr>
          <w:sz w:val="15"/>
        </w:rPr>
        <w:t>）が計画されている。</w:t>
      </w:r>
    </w:p>
    <w:p>
      <w:pPr>
        <w:pStyle w:val="ListParagraph"/>
        <w:numPr>
          <w:ilvl w:val="0"/>
          <w:numId w:val="92"/>
        </w:numPr>
        <w:tabs>
          <w:tab w:val="left" w:pos="1850"/>
        </w:tabs>
        <w:spacing w:before="120" w:after="0" w:line="240" w:lineRule="auto"/>
        <w:ind w:left="1850" w:right="449" w:hanging="360"/>
        <w:jc w:val="both"/>
        <w:rPr>
          <w:sz w:val="20"/>
        </w:rPr>
      </w:pPr>
      <w:r>
        <w:rPr>
          <w:sz w:val="15"/>
        </w:rPr>
        <w:t>ウォーターフロントエリアにはホテルが建設され、ウォーターフロントエリア沿いには公共のための長いオープンスペースが計画されている。</w:t>
      </w:r>
    </w:p>
    <w:p>
      <w:pPr>
        <w:pStyle w:val="Heading5"/>
        <w:spacing w:before="120"/>
      </w:pPr>
      <w:r>
        <w:rPr>
          <w:sz w:val="15"/>
        </w:rPr>
        <w:t>テーマ</w:t>
      </w:r>
      <w:r>
        <w:rPr>
          <w:sz w:val="15"/>
        </w:rPr>
        <w:t>C</w:t>
      </w:r>
      <w:r>
        <w:rPr>
          <w:sz w:val="15"/>
        </w:rPr>
        <w:t>：</w:t>
      </w:r>
      <w:r>
        <w:rPr>
          <w:sz w:val="15"/>
        </w:rPr>
        <w:t>西海岸の</w:t>
      </w:r>
      <w:r>
        <w:rPr>
          <w:sz w:val="15"/>
        </w:rPr>
        <w:t>持続可能な</w:t>
      </w:r>
      <w:r>
        <w:rPr>
          <w:spacing w:val="-2"/>
          <w:sz w:val="15"/>
        </w:rPr>
        <w:t>コミュニティ</w:t>
      </w:r>
    </w:p>
    <w:p>
      <w:pPr>
        <w:pStyle w:val="BodyText"/>
        <w:spacing w:before="10"/>
        <w:rPr>
          <w:b/>
          <w:i/>
        </w:rPr>
      </w:pPr>
    </w:p>
    <w:p>
      <w:pPr>
        <w:pStyle w:val="BodyText"/>
        <w:ind w:left="1454"/>
      </w:pPr>
      <w:r>
        <w:rPr>
          <w:sz w:val="15"/>
          <w:u w:val="single"/>
        </w:rPr>
        <w:t>ロン・クウ・タン</w:t>
      </w:r>
      <w:r>
        <w:rPr>
          <w:spacing w:val="-5"/>
          <w:sz w:val="15"/>
          <w:u w:val="single"/>
        </w:rPr>
        <w:t>PRS</w:t>
      </w:r>
    </w:p>
    <w:p>
      <w:pPr>
        <w:pStyle w:val="BodyText"/>
        <w:spacing w:before="11"/>
      </w:pPr>
    </w:p>
    <w:p>
      <w:pPr>
        <w:pStyle w:val="ListParagraph"/>
        <w:numPr>
          <w:ilvl w:val="0"/>
          <w:numId w:val="92"/>
        </w:numPr>
        <w:tabs>
          <w:tab w:val="left" w:pos="1850"/>
        </w:tabs>
        <w:spacing w:before="0" w:after="0" w:line="240" w:lineRule="auto"/>
        <w:ind w:left="1850" w:right="446" w:hanging="360"/>
        <w:jc w:val="both"/>
        <w:rPr>
          <w:sz w:val="20"/>
        </w:rPr>
      </w:pPr>
      <w:r>
        <w:rPr>
          <w:sz w:val="15"/>
        </w:rPr>
        <w:t>敷地の北側には低層住宅の開発が計画されている。つのクラスターはウォーターフロント沿いに、もう2つのクラスターは道路予定地の東側に位置する。</w:t>
      </w:r>
      <w:r>
        <w:rPr>
          <w:sz w:val="15"/>
        </w:rPr>
        <w:t>地域住民だけでなく観光客にもサービスを提供するため、これらの住宅開発の隣には商業施設やG/ICノードが配置される。</w:t>
      </w:r>
    </w:p>
    <w:p>
      <w:pPr>
        <w:pStyle w:val="ListParagraph"/>
        <w:numPr>
          <w:ilvl w:val="0"/>
          <w:numId w:val="92"/>
        </w:numPr>
        <w:tabs>
          <w:tab w:val="left" w:pos="1850"/>
        </w:tabs>
        <w:spacing w:before="119" w:after="0" w:line="240" w:lineRule="auto"/>
        <w:ind w:left="1850" w:right="450" w:hanging="360"/>
        <w:jc w:val="both"/>
        <w:rPr>
          <w:sz w:val="20"/>
        </w:rPr>
      </w:pPr>
      <w:r>
        <w:rPr>
          <w:sz w:val="15"/>
        </w:rPr>
        <w:t>香港の工業開発をさらに支援し、屯門地域に地元の雇用機会を提供するため、敷地南端に工業団地開発が提案されている。</w:t>
      </w:r>
      <w:r>
        <w:rPr>
          <w:sz w:val="15"/>
        </w:rPr>
        <w:t>また、この工業団地は、屯門中心街や香港の他の都市部にある既存産業の再整備用地として利用することも可能で、その結果、より有益な他の用途に地域を解放することができる。</w:t>
      </w:r>
    </w:p>
    <w:p>
      <w:pPr>
        <w:pStyle w:val="ListParagraph"/>
        <w:numPr>
          <w:ilvl w:val="0"/>
          <w:numId w:val="92"/>
        </w:numPr>
        <w:tabs>
          <w:tab w:val="left" w:pos="1850"/>
        </w:tabs>
        <w:spacing w:before="120" w:after="0" w:line="240" w:lineRule="auto"/>
        <w:ind w:left="1850" w:right="448" w:hanging="360"/>
        <w:jc w:val="both"/>
        <w:rPr>
          <w:sz w:val="20"/>
        </w:rPr>
      </w:pPr>
      <w:r>
        <w:rPr>
          <w:sz w:val="15"/>
        </w:rPr>
        <w:t>工業団地のウォーターフロント立地は、貨物や資材の輸送を支える直接的な海上アクセスを提供し、道路輸送への依存を軽減する。</w:t>
      </w:r>
    </w:p>
    <w:p>
      <w:pPr>
        <w:pStyle w:val="ListParagraph"/>
        <w:numPr>
          <w:ilvl w:val="0"/>
          <w:numId w:val="92"/>
        </w:numPr>
        <w:tabs>
          <w:tab w:val="left" w:pos="1850"/>
        </w:tabs>
        <w:spacing w:before="121" w:after="0" w:line="240" w:lineRule="auto"/>
        <w:ind w:left="1850" w:right="443" w:hanging="360"/>
        <w:jc w:val="both"/>
        <w:rPr>
          <w:sz w:val="20"/>
        </w:rPr>
      </w:pPr>
      <w:r>
        <w:rPr>
          <w:sz w:val="15"/>
        </w:rPr>
        <w:t>敷地</w:t>
      </w:r>
      <w:r>
        <w:rPr>
          <w:sz w:val="15"/>
        </w:rPr>
        <w:t>全体には、</w:t>
      </w:r>
      <w:r>
        <w:rPr>
          <w:sz w:val="15"/>
        </w:rPr>
        <w:t>レジャーや</w:t>
      </w:r>
      <w:r>
        <w:rPr>
          <w:sz w:val="15"/>
        </w:rPr>
        <w:t>レクリエーション</w:t>
      </w:r>
      <w:r>
        <w:rPr>
          <w:sz w:val="15"/>
        </w:rPr>
        <w:t>ための</w:t>
      </w:r>
      <w:r>
        <w:rPr>
          <w:sz w:val="15"/>
        </w:rPr>
        <w:t>十分な</w:t>
      </w:r>
      <w:r>
        <w:rPr>
          <w:sz w:val="15"/>
        </w:rPr>
        <w:t>オープン</w:t>
      </w:r>
      <w:r>
        <w:rPr>
          <w:sz w:val="15"/>
        </w:rPr>
        <w:t>スペースが</w:t>
      </w:r>
      <w:r>
        <w:rPr>
          <w:sz w:val="15"/>
        </w:rPr>
        <w:t>計画されて</w:t>
      </w:r>
      <w:r>
        <w:rPr>
          <w:sz w:val="15"/>
        </w:rPr>
        <w:t>おり、同時に開発予定地と既存のNIMBY施設や</w:t>
      </w:r>
      <w:r>
        <w:rPr>
          <w:sz w:val="15"/>
        </w:rPr>
        <w:t>工業</w:t>
      </w:r>
      <w:r>
        <w:rPr>
          <w:sz w:val="15"/>
        </w:rPr>
        <w:t>団地</w:t>
      </w:r>
      <w:r>
        <w:rPr>
          <w:sz w:val="15"/>
        </w:rPr>
        <w:t>計画との</w:t>
      </w:r>
      <w:r>
        <w:rPr>
          <w:sz w:val="15"/>
        </w:rPr>
        <w:t>間の緩衝地帯として機能する</w:t>
      </w:r>
      <w:r>
        <w:rPr>
          <w:sz w:val="15"/>
        </w:rPr>
        <w:t>。</w:t>
      </w:r>
      <w:r>
        <w:rPr>
          <w:sz w:val="15"/>
        </w:rPr>
        <w:t>また、</w:t>
      </w:r>
      <w:r>
        <w:rPr>
          <w:sz w:val="15"/>
        </w:rPr>
        <w:t>近隣の住宅</w:t>
      </w:r>
      <w:r>
        <w:rPr>
          <w:spacing w:val="-2"/>
          <w:sz w:val="15"/>
        </w:rPr>
        <w:t>開発の</w:t>
      </w:r>
      <w:r>
        <w:rPr>
          <w:sz w:val="15"/>
        </w:rPr>
        <w:t>ための環境緩衝地帯として、ロン・クウ・タン・ロードの一部に沿って</w:t>
      </w:r>
      <w:r>
        <w:rPr>
          <w:sz w:val="15"/>
        </w:rPr>
        <w:t>緑地</w:t>
      </w:r>
      <w:r>
        <w:rPr>
          <w:sz w:val="15"/>
        </w:rPr>
        <w:t>帯が</w:t>
      </w:r>
      <w:r>
        <w:rPr>
          <w:sz w:val="15"/>
        </w:rPr>
        <w:t>提案されて</w:t>
      </w:r>
      <w:r>
        <w:rPr>
          <w:sz w:val="15"/>
        </w:rPr>
        <w:t>いる</w:t>
      </w:r>
      <w:r>
        <w:rPr>
          <w:spacing w:val="-2"/>
          <w:sz w:val="15"/>
        </w:rPr>
        <w:t>。</w:t>
      </w:r>
    </w:p>
    <w:p>
      <w:pPr>
        <w:pStyle w:val="BodyText"/>
        <w:spacing w:before="120"/>
        <w:ind w:left="1454"/>
      </w:pPr>
      <w:r>
        <w:rPr>
          <w:spacing w:val="-5"/>
          <w:sz w:val="15"/>
          <w:u w:val="single"/>
        </w:rPr>
        <w:t>シウ・ホー・ワンPRS</w:t>
      </w:r>
    </w:p>
    <w:p>
      <w:pPr>
        <w:pStyle w:val="BodyText"/>
        <w:spacing w:before="10"/>
      </w:pPr>
    </w:p>
    <w:p>
      <w:pPr>
        <w:pStyle w:val="ListParagraph"/>
        <w:numPr>
          <w:ilvl w:val="0"/>
          <w:numId w:val="92"/>
        </w:numPr>
        <w:tabs>
          <w:tab w:val="left" w:pos="1850"/>
        </w:tabs>
        <w:spacing w:before="0" w:after="0" w:line="240" w:lineRule="auto"/>
        <w:ind w:left="1850" w:right="448" w:hanging="360"/>
        <w:jc w:val="both"/>
        <w:rPr>
          <w:sz w:val="20"/>
        </w:rPr>
      </w:pPr>
      <w:r>
        <w:rPr>
          <w:sz w:val="15"/>
        </w:rPr>
        <w:t>敷地西側にはウォーターフロントの住宅地が計画されている。</w:t>
      </w:r>
      <w:r>
        <w:rPr>
          <w:sz w:val="15"/>
        </w:rPr>
        <w:t>住宅</w:t>
      </w:r>
      <w:r>
        <w:rPr>
          <w:sz w:val="15"/>
        </w:rPr>
        <w:t>地と</w:t>
      </w:r>
      <w:r>
        <w:rPr>
          <w:sz w:val="15"/>
        </w:rPr>
        <w:t>敷地</w:t>
      </w:r>
      <w:r>
        <w:rPr>
          <w:sz w:val="15"/>
        </w:rPr>
        <w:t>東部に</w:t>
      </w:r>
      <w:r>
        <w:rPr>
          <w:sz w:val="15"/>
        </w:rPr>
        <w:t>計画されている</w:t>
      </w:r>
      <w:r>
        <w:rPr>
          <w:sz w:val="15"/>
        </w:rPr>
        <w:t>ロジスティクス・パークとの</w:t>
      </w:r>
      <w:r>
        <w:rPr>
          <w:sz w:val="15"/>
        </w:rPr>
        <w:t>間には</w:t>
      </w:r>
      <w:r>
        <w:rPr>
          <w:sz w:val="15"/>
        </w:rPr>
        <w:t>、2つの用途の間の緩衝材として機能する公共オープンスペースが計画されている。</w:t>
      </w:r>
      <w:r>
        <w:rPr>
          <w:sz w:val="15"/>
        </w:rPr>
        <w:t>このオープンスペースは</w:t>
      </w:r>
      <w:r>
        <w:rPr>
          <w:sz w:val="15"/>
        </w:rPr>
        <w:t>、</w:t>
      </w:r>
      <w:r>
        <w:rPr>
          <w:sz w:val="15"/>
        </w:rPr>
        <w:t>内陸</w:t>
      </w:r>
      <w:r>
        <w:rPr>
          <w:sz w:val="15"/>
        </w:rPr>
        <w:t>部と</w:t>
      </w:r>
      <w:r>
        <w:rPr>
          <w:sz w:val="15"/>
        </w:rPr>
        <w:t>ウォーターフロントの</w:t>
      </w:r>
      <w:r>
        <w:rPr>
          <w:sz w:val="15"/>
        </w:rPr>
        <w:t>プロムナードを</w:t>
      </w:r>
      <w:r>
        <w:rPr>
          <w:sz w:val="15"/>
        </w:rPr>
        <w:t>つなぐ</w:t>
      </w:r>
      <w:r>
        <w:rPr>
          <w:sz w:val="15"/>
        </w:rPr>
        <w:t>緑の</w:t>
      </w:r>
      <w:r>
        <w:rPr>
          <w:sz w:val="15"/>
        </w:rPr>
        <w:t>回廊としても</w:t>
      </w:r>
      <w:r>
        <w:rPr>
          <w:sz w:val="15"/>
        </w:rPr>
        <w:t>機能する</w:t>
      </w:r>
      <w:r>
        <w:rPr>
          <w:sz w:val="15"/>
        </w:rPr>
        <w:t>。住宅地区には、住民の日常生活に対応するため、地元の商業施設やG/IC施設ノードが設けられる。</w:t>
      </w:r>
    </w:p>
    <w:p>
      <w:pPr>
        <w:pStyle w:val="ListParagraph"/>
        <w:numPr>
          <w:ilvl w:val="0"/>
          <w:numId w:val="92"/>
        </w:numPr>
        <w:tabs>
          <w:tab w:val="left" w:pos="1850"/>
        </w:tabs>
        <w:spacing w:before="121" w:after="0" w:line="240" w:lineRule="auto"/>
        <w:ind w:left="1850" w:right="448" w:hanging="360"/>
        <w:jc w:val="both"/>
        <w:rPr>
          <w:sz w:val="20"/>
        </w:rPr>
      </w:pPr>
      <w:r>
        <w:rPr>
          <w:sz w:val="15"/>
        </w:rPr>
        <w:t>ロジスティクスパーク</w:t>
      </w:r>
      <w:r>
        <w:rPr>
          <w:sz w:val="15"/>
        </w:rPr>
        <w:t>開発が</w:t>
      </w:r>
      <w:r>
        <w:rPr>
          <w:sz w:val="15"/>
        </w:rPr>
        <w:t>提案されている</w:t>
      </w:r>
      <w:r>
        <w:rPr>
          <w:sz w:val="15"/>
        </w:rPr>
        <w:t>。</w:t>
      </w:r>
      <w:r>
        <w:rPr>
          <w:sz w:val="15"/>
        </w:rPr>
        <w:t>ウォーター</w:t>
      </w:r>
      <w:r>
        <w:rPr>
          <w:sz w:val="15"/>
        </w:rPr>
        <w:t>フロントという立地は、海運、貨物、ロジスティクス産業のさらなる発展を支える直接的な海上アクセスを提供する。</w:t>
      </w:r>
    </w:p>
    <w:p>
      <w:pPr>
        <w:pStyle w:val="ListParagraph"/>
        <w:numPr>
          <w:ilvl w:val="0"/>
          <w:numId w:val="92"/>
        </w:numPr>
        <w:tabs>
          <w:tab w:val="left" w:pos="1850"/>
        </w:tabs>
        <w:spacing w:before="119" w:after="0" w:line="240" w:lineRule="auto"/>
        <w:ind w:left="1850" w:right="450" w:hanging="360"/>
        <w:jc w:val="both"/>
        <w:rPr>
          <w:sz w:val="20"/>
        </w:rPr>
      </w:pPr>
      <w:r>
        <w:rPr>
          <w:sz w:val="15"/>
        </w:rPr>
        <w:t>シウ・ホー・ワン</w:t>
      </w:r>
      <w:r>
        <w:rPr>
          <w:spacing w:val="-4"/>
          <w:sz w:val="15"/>
        </w:rPr>
        <w:t>温水洗浄所の</w:t>
      </w:r>
      <w:r>
        <w:rPr>
          <w:sz w:val="15"/>
        </w:rPr>
        <w:t>CZ内にある土地は、非住宅用途のみが提案されている。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z w:val="15"/>
          <w:u w:val="single"/>
        </w:rPr>
        <w:t>サニー</w:t>
      </w:r>
      <w:r>
        <w:rPr>
          <w:sz w:val="15"/>
          <w:u w:val="single"/>
        </w:rPr>
        <w:t>ベイ</w:t>
      </w:r>
      <w:r>
        <w:rPr>
          <w:spacing w:val="-5"/>
          <w:sz w:val="15"/>
          <w:u w:val="single"/>
        </w:rPr>
        <w:t>PRS</w:t>
      </w:r>
    </w:p>
    <w:p>
      <w:pPr>
        <w:pStyle w:val="BodyText"/>
        <w:spacing w:before="11"/>
      </w:pPr>
    </w:p>
    <w:p>
      <w:pPr>
        <w:pStyle w:val="ListParagraph"/>
        <w:numPr>
          <w:ilvl w:val="0"/>
          <w:numId w:val="92"/>
        </w:numPr>
        <w:tabs>
          <w:tab w:val="left" w:pos="1850"/>
        </w:tabs>
        <w:spacing w:before="0" w:after="0" w:line="240" w:lineRule="auto"/>
        <w:ind w:left="1850" w:right="445" w:hanging="360"/>
        <w:jc w:val="both"/>
        <w:rPr>
          <w:sz w:val="20"/>
        </w:rPr>
      </w:pPr>
      <w:r>
        <w:rPr>
          <w:sz w:val="15"/>
        </w:rPr>
        <w:t>敷地の西側は、MICEコンベンション施設を備えたビジネスパーク開発が提案されている。</w:t>
      </w:r>
      <w:r>
        <w:rPr>
          <w:sz w:val="15"/>
        </w:rPr>
        <w:t>MICEや展示会だけでなく、ハイエンドビジネスや地域オフィス開発が期待されている。</w:t>
      </w:r>
    </w:p>
    <w:p>
      <w:pPr>
        <w:pStyle w:val="ListParagraph"/>
        <w:numPr>
          <w:ilvl w:val="0"/>
          <w:numId w:val="92"/>
        </w:numPr>
        <w:tabs>
          <w:tab w:val="left" w:pos="1850"/>
        </w:tabs>
        <w:spacing w:before="119" w:after="0" w:line="240" w:lineRule="auto"/>
        <w:ind w:left="1850" w:right="446" w:hanging="360"/>
        <w:jc w:val="both"/>
        <w:rPr>
          <w:sz w:val="20"/>
        </w:rPr>
      </w:pPr>
      <w:r>
        <w:rPr>
          <w:sz w:val="15"/>
        </w:rPr>
        <w:t>ビジネスパークの東側にはホテル、その近くにはゴルフ場が建設され、ビジネスと観光の総合ハブとしてのサニーベイの役割が強化される。</w:t>
      </w:r>
    </w:p>
    <w:p>
      <w:pPr>
        <w:pStyle w:val="Heading4"/>
        <w:numPr>
          <w:ilvl w:val="1"/>
          <w:numId w:val="94"/>
        </w:numPr>
        <w:tabs>
          <w:tab w:val="left" w:pos="1454"/>
        </w:tabs>
        <w:spacing w:before="119" w:after="0" w:line="240" w:lineRule="auto"/>
        <w:ind w:left="1454" w:right="0" w:hanging="864"/>
        <w:jc w:val="left"/>
      </w:pPr>
      <w:bookmarkStart w:id="14" w:name="_bookmark14"/>
      <w:bookmarkEnd w:id="14"/>
      <w:r>
        <w:rPr>
          <w:sz w:val="15"/>
        </w:rPr>
        <w:t>暫定</w:t>
      </w:r>
      <w:r>
        <w:rPr>
          <w:sz w:val="15"/>
        </w:rPr>
        <w:t>実施</w:t>
      </w:r>
      <w:r>
        <w:rPr>
          <w:spacing w:val="-2"/>
          <w:sz w:val="15"/>
        </w:rPr>
        <w:t>プログラム</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3つのPRSの建設については、アセスメントの最悪のシナリオとして、迅速なプログラムが想定された。</w:t>
      </w:r>
      <w:r>
        <w:rPr>
          <w:sz w:val="15"/>
        </w:rPr>
        <w:t>サニー</w:t>
      </w:r>
      <w:r>
        <w:rPr>
          <w:sz w:val="15"/>
        </w:rPr>
        <w:t>ベイ</w:t>
      </w:r>
      <w:r>
        <w:rPr>
          <w:sz w:val="15"/>
        </w:rPr>
        <w:t>PRSの</w:t>
      </w:r>
      <w:r>
        <w:rPr>
          <w:sz w:val="15"/>
        </w:rPr>
        <w:t>埋立開始は</w:t>
      </w:r>
      <w:r>
        <w:rPr>
          <w:sz w:val="15"/>
        </w:rPr>
        <w:t>最短で</w:t>
      </w:r>
      <w:r>
        <w:rPr>
          <w:sz w:val="15"/>
        </w:rPr>
        <w:t>2019年初頭</w:t>
      </w:r>
      <w:r>
        <w:rPr>
          <w:sz w:val="15"/>
        </w:rPr>
        <w:t>、</w:t>
      </w:r>
      <w:r>
        <w:rPr>
          <w:sz w:val="15"/>
        </w:rPr>
        <w:t>3つの</w:t>
      </w:r>
      <w:r>
        <w:rPr>
          <w:sz w:val="15"/>
        </w:rPr>
        <w:t>PRSの</w:t>
      </w:r>
      <w:r>
        <w:rPr>
          <w:sz w:val="15"/>
        </w:rPr>
        <w:t>海洋</w:t>
      </w:r>
      <w:r>
        <w:rPr>
          <w:sz w:val="15"/>
        </w:rPr>
        <w:t>工事は</w:t>
      </w:r>
      <w:r>
        <w:rPr>
          <w:sz w:val="15"/>
        </w:rPr>
        <w:t>同時期で</w:t>
      </w:r>
      <w:r>
        <w:rPr>
          <w:sz w:val="15"/>
        </w:rPr>
        <w:t>、</w:t>
      </w:r>
      <w:r>
        <w:rPr>
          <w:sz w:val="15"/>
        </w:rPr>
        <w:t>それぞれ約3.5年かかると</w:t>
      </w:r>
      <w:r>
        <w:rPr>
          <w:sz w:val="15"/>
        </w:rPr>
        <w:t>想定された。</w:t>
      </w:r>
      <w:r>
        <w:rPr>
          <w:sz w:val="15"/>
        </w:rPr>
        <w:t>インフラ工事とその他の陸上工事は</w:t>
      </w:r>
      <w:r>
        <w:rPr>
          <w:sz w:val="15"/>
        </w:rPr>
        <w:t>約7</w:t>
      </w:r>
      <w:r>
        <w:rPr>
          <w:sz w:val="15"/>
        </w:rPr>
        <w:t>年</w:t>
      </w:r>
      <w:r>
        <w:rPr>
          <w:sz w:val="15"/>
        </w:rPr>
        <w:t>かかると</w:t>
      </w:r>
      <w:r>
        <w:rPr>
          <w:sz w:val="15"/>
        </w:rPr>
        <w:t>想定され</w:t>
      </w:r>
      <w:r>
        <w:rPr>
          <w:sz w:val="15"/>
        </w:rPr>
        <w:t>、</w:t>
      </w:r>
      <w:r>
        <w:rPr>
          <w:sz w:val="15"/>
        </w:rPr>
        <w:t>最初の</w:t>
      </w:r>
      <w:r>
        <w:rPr>
          <w:sz w:val="15"/>
        </w:rPr>
        <w:t>人口</w:t>
      </w:r>
      <w:r>
        <w:rPr>
          <w:sz w:val="15"/>
        </w:rPr>
        <w:t>受け入れは</w:t>
      </w:r>
      <w:r>
        <w:rPr>
          <w:sz w:val="15"/>
        </w:rPr>
        <w:t>、サニーベイPRSでは2029年半ば、シウ・ホー・ワンPRSとロン・クウ・タンPRSでは2030年半ばと</w:t>
      </w:r>
      <w:r>
        <w:rPr>
          <w:sz w:val="15"/>
        </w:rPr>
        <w:t>予想された</w:t>
      </w:r>
      <w:r>
        <w:rPr>
          <w:sz w:val="15"/>
        </w:rPr>
        <w:t>。</w:t>
      </w:r>
    </w:p>
    <w:p>
      <w:pPr>
        <w:pStyle w:val="BodyText"/>
        <w:spacing w:before="8"/>
      </w:pPr>
    </w:p>
    <w:p>
      <w:pPr>
        <w:pStyle w:val="Heading4"/>
        <w:tabs>
          <w:tab w:val="left" w:pos="2630"/>
        </w:tabs>
        <w:ind w:left="1490" w:firstLine="0"/>
      </w:pPr>
      <w:bookmarkStart w:id="15" w:name="_bookmark15"/>
      <w:bookmarkEnd w:id="15"/>
      <w:r>
        <w:rPr>
          <w:sz w:val="15"/>
        </w:rPr>
        <w:t>表</w:t>
      </w:r>
      <w:r>
        <w:rPr>
          <w:spacing w:val="-5"/>
          <w:sz w:val="15"/>
        </w:rPr>
        <w:t>5.2</w:t>
      </w:r>
      <w:r>
        <w:rPr>
          <w:sz w:val="15"/>
        </w:rPr>
        <w:tab/>
      </w:r>
      <w:r>
        <w:rPr>
          <w:sz w:val="15"/>
        </w:rPr>
        <w:t>暫定</w:t>
      </w:r>
      <w:r>
        <w:rPr>
          <w:sz w:val="15"/>
        </w:rPr>
        <w:t>実施</w:t>
      </w:r>
      <w:r>
        <w:rPr>
          <w:spacing w:val="-2"/>
          <w:sz w:val="15"/>
        </w:rPr>
        <w:t>プログラム</w:t>
      </w:r>
    </w:p>
    <w:p>
      <w:pPr>
        <w:pStyle w:val="BodyText"/>
        <w:spacing w:before="123" w:after="1"/>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340"/>
        <w:gridCol w:w="2609"/>
        <w:gridCol w:w="1532"/>
      </w:tblGrid>
      <w:tr>
        <w:tblPrEx>
          <w:tblW w:w="0" w:type="auto"/>
          <w:tblInd w:w="1495" w:type="dxa"/>
          <w:tblLayout w:type="fixed"/>
          <w:tblLook w:val="01E0"/>
        </w:tblPrEx>
        <w:trPr>
          <w:trHeight w:val="729"/>
        </w:trPr>
        <w:tc>
          <w:tcPr>
            <w:tcW w:w="1712" w:type="dxa"/>
          </w:tcPr>
          <w:p>
            <w:pPr>
              <w:pStyle w:val="TableParagraph"/>
              <w:spacing w:before="16"/>
              <w:ind w:left="114" w:right="109"/>
              <w:jc w:val="center"/>
              <w:rPr>
                <w:b/>
                <w:sz w:val="20"/>
              </w:rPr>
            </w:pPr>
            <w:r>
              <w:rPr>
                <w:b/>
                <w:spacing w:val="-2"/>
                <w:sz w:val="15"/>
              </w:rPr>
              <w:t>埋め立て</w:t>
            </w:r>
            <w:r>
              <w:rPr>
                <w:b/>
                <w:spacing w:val="-4"/>
                <w:sz w:val="15"/>
              </w:rPr>
              <w:t>地の</w:t>
            </w:r>
            <w:r>
              <w:rPr>
                <w:b/>
                <w:spacing w:val="-2"/>
                <w:sz w:val="15"/>
              </w:rPr>
              <w:t>影響の可能性</w:t>
            </w:r>
          </w:p>
        </w:tc>
        <w:tc>
          <w:tcPr>
            <w:tcW w:w="2340" w:type="dxa"/>
          </w:tcPr>
          <w:p>
            <w:pPr>
              <w:pStyle w:val="TableParagraph"/>
              <w:spacing w:before="16"/>
              <w:ind w:left="1"/>
              <w:jc w:val="center"/>
              <w:rPr>
                <w:b/>
                <w:sz w:val="20"/>
              </w:rPr>
            </w:pPr>
            <w:r>
              <w:rPr>
                <w:b/>
                <w:sz w:val="15"/>
              </w:rPr>
              <w:t>埋立</w:t>
            </w:r>
            <w:r>
              <w:rPr>
                <w:b/>
                <w:spacing w:val="-4"/>
                <w:sz w:val="15"/>
              </w:rPr>
              <w:t>工事</w:t>
            </w:r>
          </w:p>
        </w:tc>
        <w:tc>
          <w:tcPr>
            <w:tcW w:w="2609" w:type="dxa"/>
          </w:tcPr>
          <w:p>
            <w:pPr>
              <w:pStyle w:val="TableParagraph"/>
              <w:spacing w:before="16" w:line="242" w:lineRule="auto"/>
              <w:ind w:left="244" w:right="111" w:hanging="132"/>
              <w:rPr>
                <w:b/>
                <w:sz w:val="20"/>
              </w:rPr>
            </w:pPr>
            <w:r>
              <w:rPr>
                <w:b/>
                <w:sz w:val="15"/>
              </w:rPr>
              <w:t>インフラ</w:t>
            </w:r>
            <w:r>
              <w:rPr>
                <w:b/>
                <w:sz w:val="15"/>
              </w:rPr>
              <w:t xml:space="preserve">工事と用地開発 </w:t>
            </w:r>
            <w:r>
              <w:rPr>
                <w:b/>
                <w:sz w:val="15"/>
                <w:vertAlign w:val="superscript"/>
              </w:rPr>
              <w:t>[1]</w:t>
            </w:r>
          </w:p>
        </w:tc>
        <w:tc>
          <w:tcPr>
            <w:tcW w:w="1532" w:type="dxa"/>
          </w:tcPr>
          <w:p>
            <w:pPr>
              <w:pStyle w:val="TableParagraph"/>
              <w:spacing w:before="16" w:line="242" w:lineRule="auto"/>
              <w:ind w:left="442" w:right="242" w:hanging="195"/>
              <w:rPr>
                <w:b/>
                <w:sz w:val="20"/>
              </w:rPr>
            </w:pPr>
            <w:r>
              <w:rPr>
                <w:b/>
                <w:spacing w:val="-2"/>
                <w:sz w:val="15"/>
              </w:rPr>
              <w:t>人口受入</w:t>
            </w:r>
          </w:p>
        </w:tc>
      </w:tr>
      <w:tr>
        <w:tblPrEx>
          <w:tblW w:w="0" w:type="auto"/>
          <w:tblInd w:w="1495" w:type="dxa"/>
          <w:tblLayout w:type="fixed"/>
          <w:tblLook w:val="01E0"/>
        </w:tblPrEx>
        <w:trPr>
          <w:trHeight w:val="270"/>
        </w:trPr>
        <w:tc>
          <w:tcPr>
            <w:tcW w:w="1712" w:type="dxa"/>
          </w:tcPr>
          <w:p>
            <w:pPr>
              <w:pStyle w:val="TableParagraph"/>
              <w:spacing w:before="21"/>
              <w:ind w:left="114" w:right="110"/>
              <w:jc w:val="center"/>
              <w:rPr>
                <w:sz w:val="20"/>
              </w:rPr>
            </w:pPr>
            <w:r>
              <w:rPr>
                <w:sz w:val="15"/>
              </w:rPr>
              <w:t>ロン・</w:t>
            </w:r>
            <w:r>
              <w:rPr>
                <w:spacing w:val="-5"/>
                <w:sz w:val="15"/>
              </w:rPr>
              <w:t>クウ・タン</w:t>
            </w:r>
          </w:p>
        </w:tc>
        <w:tc>
          <w:tcPr>
            <w:tcW w:w="2340" w:type="dxa"/>
          </w:tcPr>
          <w:p>
            <w:pPr>
              <w:pStyle w:val="TableParagraph"/>
              <w:spacing w:before="21"/>
              <w:ind w:left="1"/>
              <w:jc w:val="center"/>
              <w:rPr>
                <w:sz w:val="20"/>
              </w:rPr>
            </w:pPr>
            <w:r>
              <w:rPr>
                <w:sz w:val="15"/>
              </w:rPr>
              <w:t>2019年</w:t>
            </w:r>
            <w:r>
              <w:rPr>
                <w:sz w:val="15"/>
              </w:rPr>
              <w:t>末</w:t>
            </w:r>
            <w:r>
              <w:rPr>
                <w:sz w:val="15"/>
              </w:rPr>
              <w:t>～</w:t>
            </w:r>
            <w:r>
              <w:rPr>
                <w:spacing w:val="-4"/>
                <w:sz w:val="15"/>
              </w:rPr>
              <w:t>2023年</w:t>
            </w:r>
            <w:r>
              <w:rPr>
                <w:sz w:val="15"/>
              </w:rPr>
              <w:t>半ば</w:t>
            </w:r>
          </w:p>
        </w:tc>
        <w:tc>
          <w:tcPr>
            <w:tcW w:w="2609" w:type="dxa"/>
          </w:tcPr>
          <w:p>
            <w:pPr>
              <w:pStyle w:val="TableParagraph"/>
              <w:spacing w:before="21"/>
              <w:ind w:left="1"/>
              <w:jc w:val="center"/>
              <w:rPr>
                <w:sz w:val="20"/>
              </w:rPr>
            </w:pPr>
            <w:r>
              <w:rPr>
                <w:sz w:val="15"/>
              </w:rPr>
              <w:t>2023年</w:t>
            </w:r>
            <w:r>
              <w:rPr>
                <w:sz w:val="15"/>
              </w:rPr>
              <w:t>半ばから</w:t>
            </w:r>
            <w:r>
              <w:rPr>
                <w:spacing w:val="-4"/>
                <w:sz w:val="15"/>
              </w:rPr>
              <w:t>2030年</w:t>
            </w:r>
            <w:r>
              <w:rPr>
                <w:sz w:val="15"/>
              </w:rPr>
              <w:t>半ば</w:t>
            </w:r>
          </w:p>
        </w:tc>
        <w:tc>
          <w:tcPr>
            <w:tcW w:w="1532" w:type="dxa"/>
          </w:tcPr>
          <w:p>
            <w:pPr>
              <w:pStyle w:val="TableParagraph"/>
              <w:spacing w:before="21"/>
              <w:ind w:left="4"/>
              <w:jc w:val="center"/>
              <w:rPr>
                <w:sz w:val="20"/>
              </w:rPr>
            </w:pPr>
            <w:r>
              <w:rPr>
                <w:spacing w:val="-4"/>
                <w:sz w:val="15"/>
              </w:rPr>
              <w:t>2030年</w:t>
            </w:r>
            <w:r>
              <w:rPr>
                <w:sz w:val="15"/>
              </w:rPr>
              <w:t>半ば</w:t>
            </w:r>
          </w:p>
        </w:tc>
      </w:tr>
      <w:tr>
        <w:tblPrEx>
          <w:tblW w:w="0" w:type="auto"/>
          <w:tblInd w:w="1495" w:type="dxa"/>
          <w:tblLayout w:type="fixed"/>
          <w:tblLook w:val="01E0"/>
        </w:tblPrEx>
        <w:trPr>
          <w:trHeight w:val="270"/>
        </w:trPr>
        <w:tc>
          <w:tcPr>
            <w:tcW w:w="1712" w:type="dxa"/>
          </w:tcPr>
          <w:p>
            <w:pPr>
              <w:pStyle w:val="TableParagraph"/>
              <w:spacing w:before="18"/>
              <w:ind w:left="114" w:right="110"/>
              <w:jc w:val="center"/>
              <w:rPr>
                <w:sz w:val="20"/>
              </w:rPr>
            </w:pPr>
            <w:r>
              <w:rPr>
                <w:spacing w:val="-5"/>
                <w:sz w:val="15"/>
              </w:rPr>
              <w:t>シウ・ホー・ワン</w:t>
            </w:r>
          </w:p>
        </w:tc>
        <w:tc>
          <w:tcPr>
            <w:tcW w:w="2340" w:type="dxa"/>
          </w:tcPr>
          <w:p>
            <w:pPr>
              <w:pStyle w:val="TableParagraph"/>
              <w:spacing w:before="18"/>
              <w:ind w:left="1"/>
              <w:jc w:val="center"/>
              <w:rPr>
                <w:sz w:val="20"/>
              </w:rPr>
            </w:pPr>
            <w:r>
              <w:rPr>
                <w:sz w:val="15"/>
              </w:rPr>
              <w:t>2019年</w:t>
            </w:r>
            <w:r>
              <w:rPr>
                <w:sz w:val="15"/>
              </w:rPr>
              <w:t>末</w:t>
            </w:r>
            <w:r>
              <w:rPr>
                <w:sz w:val="15"/>
              </w:rPr>
              <w:t>～</w:t>
            </w:r>
            <w:r>
              <w:rPr>
                <w:spacing w:val="-4"/>
                <w:sz w:val="15"/>
              </w:rPr>
              <w:t>2023年</w:t>
            </w:r>
            <w:r>
              <w:rPr>
                <w:sz w:val="15"/>
              </w:rPr>
              <w:t>半ば</w:t>
            </w:r>
          </w:p>
        </w:tc>
        <w:tc>
          <w:tcPr>
            <w:tcW w:w="2609" w:type="dxa"/>
          </w:tcPr>
          <w:p>
            <w:pPr>
              <w:pStyle w:val="TableParagraph"/>
              <w:spacing w:before="18"/>
              <w:ind w:left="1"/>
              <w:jc w:val="center"/>
              <w:rPr>
                <w:sz w:val="20"/>
              </w:rPr>
            </w:pPr>
            <w:r>
              <w:rPr>
                <w:sz w:val="15"/>
              </w:rPr>
              <w:t>2023年</w:t>
            </w:r>
            <w:r>
              <w:rPr>
                <w:sz w:val="15"/>
              </w:rPr>
              <w:t>半ばから</w:t>
            </w:r>
            <w:r>
              <w:rPr>
                <w:spacing w:val="-4"/>
                <w:sz w:val="15"/>
              </w:rPr>
              <w:t>2030年</w:t>
            </w:r>
            <w:r>
              <w:rPr>
                <w:sz w:val="15"/>
              </w:rPr>
              <w:t>半ば</w:t>
            </w:r>
          </w:p>
        </w:tc>
        <w:tc>
          <w:tcPr>
            <w:tcW w:w="1532" w:type="dxa"/>
          </w:tcPr>
          <w:p>
            <w:pPr>
              <w:pStyle w:val="TableParagraph"/>
              <w:spacing w:before="18"/>
              <w:ind w:left="4"/>
              <w:jc w:val="center"/>
              <w:rPr>
                <w:sz w:val="20"/>
              </w:rPr>
            </w:pPr>
            <w:r>
              <w:rPr>
                <w:spacing w:val="-4"/>
                <w:sz w:val="15"/>
              </w:rPr>
              <w:t>2030年</w:t>
            </w:r>
            <w:r>
              <w:rPr>
                <w:sz w:val="15"/>
              </w:rPr>
              <w:t>半ば</w:t>
            </w:r>
          </w:p>
        </w:tc>
      </w:tr>
      <w:tr>
        <w:tblPrEx>
          <w:tblW w:w="0" w:type="auto"/>
          <w:tblInd w:w="1495" w:type="dxa"/>
          <w:tblLayout w:type="fixed"/>
          <w:tblLook w:val="01E0"/>
        </w:tblPrEx>
        <w:trPr>
          <w:trHeight w:val="270"/>
        </w:trPr>
        <w:tc>
          <w:tcPr>
            <w:tcW w:w="1712" w:type="dxa"/>
          </w:tcPr>
          <w:p>
            <w:pPr>
              <w:pStyle w:val="TableParagraph"/>
              <w:spacing w:before="18"/>
              <w:ind w:left="114" w:right="110"/>
              <w:jc w:val="center"/>
              <w:rPr>
                <w:sz w:val="20"/>
              </w:rPr>
            </w:pPr>
            <w:r>
              <w:rPr>
                <w:sz w:val="15"/>
              </w:rPr>
              <w:t>サニー</w:t>
            </w:r>
            <w:r>
              <w:rPr>
                <w:spacing w:val="-5"/>
                <w:sz w:val="15"/>
              </w:rPr>
              <w:t>ベイ</w:t>
            </w:r>
          </w:p>
        </w:tc>
        <w:tc>
          <w:tcPr>
            <w:tcW w:w="2340" w:type="dxa"/>
          </w:tcPr>
          <w:p>
            <w:pPr>
              <w:pStyle w:val="TableParagraph"/>
              <w:spacing w:before="18"/>
              <w:ind w:left="1"/>
              <w:jc w:val="center"/>
              <w:rPr>
                <w:sz w:val="20"/>
              </w:rPr>
            </w:pPr>
            <w:r>
              <w:rPr>
                <w:sz w:val="15"/>
              </w:rPr>
              <w:t>2019年</w:t>
            </w:r>
            <w:r>
              <w:rPr>
                <w:sz w:val="15"/>
              </w:rPr>
              <w:t>初頭から</w:t>
            </w:r>
            <w:r>
              <w:rPr>
                <w:spacing w:val="-4"/>
                <w:sz w:val="15"/>
              </w:rPr>
              <w:t>2022年</w:t>
            </w:r>
            <w:r>
              <w:rPr>
                <w:sz w:val="15"/>
              </w:rPr>
              <w:t>半ば</w:t>
            </w:r>
          </w:p>
        </w:tc>
        <w:tc>
          <w:tcPr>
            <w:tcW w:w="2609" w:type="dxa"/>
          </w:tcPr>
          <w:p>
            <w:pPr>
              <w:pStyle w:val="TableParagraph"/>
              <w:spacing w:before="18"/>
              <w:ind w:left="1"/>
              <w:jc w:val="center"/>
              <w:rPr>
                <w:sz w:val="20"/>
              </w:rPr>
            </w:pPr>
            <w:r>
              <w:rPr>
                <w:sz w:val="15"/>
              </w:rPr>
              <w:t>2022年</w:t>
            </w:r>
            <w:r>
              <w:rPr>
                <w:sz w:val="15"/>
              </w:rPr>
              <w:t>半ばから</w:t>
            </w:r>
            <w:r>
              <w:rPr>
                <w:spacing w:val="-4"/>
                <w:sz w:val="15"/>
              </w:rPr>
              <w:t>2029年</w:t>
            </w:r>
            <w:r>
              <w:rPr>
                <w:sz w:val="15"/>
              </w:rPr>
              <w:t>半ば</w:t>
            </w:r>
          </w:p>
        </w:tc>
        <w:tc>
          <w:tcPr>
            <w:tcW w:w="1532" w:type="dxa"/>
          </w:tcPr>
          <w:p>
            <w:pPr>
              <w:pStyle w:val="TableParagraph"/>
              <w:spacing w:before="18"/>
              <w:ind w:left="4"/>
              <w:jc w:val="center"/>
              <w:rPr>
                <w:sz w:val="20"/>
              </w:rPr>
            </w:pPr>
            <w:r>
              <w:rPr>
                <w:spacing w:val="-4"/>
                <w:sz w:val="15"/>
              </w:rPr>
              <w:t>2029年</w:t>
            </w:r>
            <w:r>
              <w:rPr>
                <w:sz w:val="15"/>
              </w:rPr>
              <w:t>半ば</w:t>
            </w:r>
          </w:p>
        </w:tc>
      </w:tr>
    </w:tbl>
    <w:p>
      <w:pPr>
        <w:tabs>
          <w:tab w:val="left" w:pos="2390"/>
        </w:tabs>
        <w:spacing w:before="1"/>
        <w:ind w:left="2390" w:right="455" w:hanging="900"/>
        <w:jc w:val="left"/>
        <w:rPr>
          <w:sz w:val="18"/>
        </w:rPr>
      </w:pPr>
      <w:r>
        <w:rPr>
          <w:sz w:val="13"/>
        </w:rPr>
        <w:t>注[1]：</w:t>
      </w:r>
      <w:r>
        <w:rPr>
          <w:sz w:val="13"/>
        </w:rPr>
        <w:tab/>
      </w:r>
      <w:r>
        <w:rPr>
          <w:sz w:val="13"/>
        </w:rPr>
        <w:t>インフラ工事と用地造成工事には、過去のプロジェクト経験に基づき、通常約7年を要する。</w:t>
      </w:r>
    </w:p>
    <w:p>
      <w:pPr>
        <w:pStyle w:val="BodyText"/>
        <w:spacing w:before="18"/>
        <w:rPr>
          <w:sz w:val="18"/>
        </w:rPr>
      </w:pPr>
    </w:p>
    <w:p>
      <w:pPr>
        <w:pStyle w:val="Heading4"/>
        <w:numPr>
          <w:ilvl w:val="1"/>
          <w:numId w:val="94"/>
        </w:numPr>
        <w:tabs>
          <w:tab w:val="left" w:pos="1454"/>
        </w:tabs>
        <w:spacing w:before="0" w:after="0" w:line="240" w:lineRule="auto"/>
        <w:ind w:left="1454" w:right="0" w:hanging="864"/>
        <w:jc w:val="left"/>
      </w:pPr>
      <w:bookmarkStart w:id="16" w:name="_bookmark16"/>
      <w:bookmarkEnd w:id="16"/>
      <w:r>
        <w:rPr>
          <w:sz w:val="15"/>
        </w:rPr>
        <w:t>施工</w:t>
      </w:r>
      <w:r>
        <w:rPr>
          <w:spacing w:val="-2"/>
          <w:sz w:val="15"/>
        </w:rPr>
        <w:t>方法</w:t>
      </w:r>
    </w:p>
    <w:p>
      <w:pPr>
        <w:pStyle w:val="BodyText"/>
        <w:spacing w:before="13"/>
        <w:rPr>
          <w:b/>
        </w:rPr>
      </w:pPr>
    </w:p>
    <w:p>
      <w:pPr>
        <w:pStyle w:val="ListParagraph"/>
        <w:numPr>
          <w:ilvl w:val="2"/>
          <w:numId w:val="94"/>
        </w:numPr>
        <w:tabs>
          <w:tab w:val="left" w:pos="1454"/>
        </w:tabs>
        <w:spacing w:before="0" w:after="0" w:line="240" w:lineRule="auto"/>
        <w:ind w:left="1454" w:right="388" w:hanging="864"/>
        <w:jc w:val="left"/>
        <w:rPr>
          <w:sz w:val="20"/>
        </w:rPr>
      </w:pPr>
      <w:r>
        <w:rPr>
          <w:sz w:val="15"/>
        </w:rPr>
        <w:t>海底堆積物の</w:t>
      </w:r>
      <w:r>
        <w:rPr>
          <w:sz w:val="15"/>
        </w:rPr>
        <w:t>撹乱と</w:t>
      </w:r>
      <w:r>
        <w:rPr>
          <w:sz w:val="15"/>
        </w:rPr>
        <w:t>廃棄を</w:t>
      </w:r>
      <w:r>
        <w:rPr>
          <w:sz w:val="15"/>
        </w:rPr>
        <w:t>最小化</w:t>
      </w:r>
      <w:r>
        <w:rPr>
          <w:sz w:val="15"/>
        </w:rPr>
        <w:t>するため</w:t>
      </w:r>
      <w:r>
        <w:rPr>
          <w:sz w:val="15"/>
        </w:rPr>
        <w:t>、HZMB BCF で採用されたものと同様 の非浚渫工法が</w:t>
      </w:r>
      <w:r>
        <w:rPr>
          <w:sz w:val="15"/>
        </w:rPr>
        <w:t>、</w:t>
      </w:r>
      <w:r>
        <w:rPr>
          <w:sz w:val="15"/>
        </w:rPr>
        <w:t>護岸</w:t>
      </w:r>
      <w:r>
        <w:rPr>
          <w:sz w:val="15"/>
        </w:rPr>
        <w:t>基礎の</w:t>
      </w:r>
      <w:r>
        <w:rPr>
          <w:sz w:val="15"/>
        </w:rPr>
        <w:t>形成に想定された。</w:t>
      </w:r>
      <w:r>
        <w:rPr>
          <w:sz w:val="15"/>
        </w:rPr>
        <w:t>防潮堤は、サニーベイPRSとシウ・ホー・ワンPRSではセルラー鋼製ケーソンの設置、ロ ン・クウ・タンPRSでは単純な岩盤盛土の設置によって建設されると想定された。海中</w:t>
      </w:r>
      <w:r>
        <w:rPr>
          <w:sz w:val="15"/>
        </w:rPr>
        <w:t>盛土</w:t>
      </w:r>
      <w:r>
        <w:rPr>
          <w:sz w:val="15"/>
        </w:rPr>
        <w:t>工事は</w:t>
      </w:r>
      <w:r>
        <w:rPr>
          <w:sz w:val="15"/>
        </w:rPr>
        <w:t>、建設</w:t>
      </w:r>
      <w:r>
        <w:rPr>
          <w:sz w:val="15"/>
        </w:rPr>
        <w:t>計画に</w:t>
      </w:r>
      <w:r>
        <w:rPr>
          <w:sz w:val="15"/>
        </w:rPr>
        <w:t>合わせる</w:t>
      </w:r>
      <w:r>
        <w:rPr>
          <w:sz w:val="15"/>
        </w:rPr>
        <w:t>ため、</w:t>
      </w:r>
      <w:r>
        <w:rPr>
          <w:sz w:val="15"/>
        </w:rPr>
        <w:t>護岸建設と</w:t>
      </w:r>
      <w:r>
        <w:rPr>
          <w:sz w:val="15"/>
        </w:rPr>
        <w:t>並行して</w:t>
      </w:r>
      <w:r>
        <w:rPr>
          <w:sz w:val="15"/>
        </w:rPr>
        <w:t>行わ</w:t>
      </w:r>
      <w:r>
        <w:rPr>
          <w:sz w:val="15"/>
        </w:rPr>
        <w:t>れると</w:t>
      </w:r>
      <w:r>
        <w:rPr>
          <w:sz w:val="15"/>
        </w:rPr>
        <w:t>想定された</w:t>
      </w:r>
      <w:r>
        <w:rPr>
          <w:sz w:val="15"/>
        </w:rPr>
        <w:t>。</w:t>
      </w:r>
      <w:r>
        <w:rPr>
          <w:sz w:val="15"/>
        </w:rPr>
        <w:t>埋め立ての</w:t>
      </w:r>
      <w:r>
        <w:rPr>
          <w:sz w:val="15"/>
        </w:rPr>
        <w:t>ための</w:t>
      </w:r>
      <w:r>
        <w:rPr>
          <w:sz w:val="15"/>
        </w:rPr>
        <w:t>地盤</w:t>
      </w:r>
      <w:r>
        <w:rPr>
          <w:sz w:val="15"/>
        </w:rPr>
        <w:t>処理は</w:t>
      </w:r>
      <w:r>
        <w:rPr>
          <w:sz w:val="15"/>
        </w:rPr>
        <w:t>、サーチャージ</w:t>
      </w:r>
      <w:r>
        <w:rPr>
          <w:sz w:val="15"/>
        </w:rPr>
        <w:t>付きの</w:t>
      </w:r>
      <w:r>
        <w:rPr>
          <w:sz w:val="15"/>
        </w:rPr>
        <w:t>プレハブ</w:t>
      </w:r>
      <w:r>
        <w:rPr>
          <w:sz w:val="15"/>
        </w:rPr>
        <w:t>垂直</w:t>
      </w:r>
      <w:r>
        <w:rPr>
          <w:sz w:val="15"/>
        </w:rPr>
        <w:t>排水路で</w:t>
      </w:r>
      <w:r>
        <w:rPr>
          <w:sz w:val="15"/>
        </w:rPr>
        <w:t>行う</w:t>
      </w:r>
      <w:r>
        <w:rPr>
          <w:sz w:val="15"/>
        </w:rPr>
        <w:t>。</w:t>
      </w:r>
      <w:r>
        <w:rPr>
          <w:sz w:val="15"/>
        </w:rPr>
        <w:t>本業務分担の</w:t>
      </w:r>
      <w:r>
        <w:rPr>
          <w:sz w:val="15"/>
        </w:rPr>
        <w:t>もとで、</w:t>
      </w:r>
      <w:r>
        <w:rPr>
          <w:sz w:val="15"/>
        </w:rPr>
        <w:t>現在の</w:t>
      </w:r>
      <w:r>
        <w:rPr>
          <w:sz w:val="15"/>
        </w:rPr>
        <w:t>サイト特性の</w:t>
      </w:r>
      <w:r>
        <w:rPr>
          <w:sz w:val="15"/>
        </w:rPr>
        <w:t>観察と</w:t>
      </w:r>
      <w:r>
        <w:rPr>
          <w:sz w:val="15"/>
        </w:rPr>
        <w:t>環境</w:t>
      </w:r>
      <w:r>
        <w:rPr>
          <w:sz w:val="15"/>
        </w:rPr>
        <w:t>面に関する</w:t>
      </w:r>
      <w:r>
        <w:rPr>
          <w:sz w:val="15"/>
        </w:rPr>
        <w:t>予備的</w:t>
      </w:r>
      <w:r>
        <w:rPr>
          <w:sz w:val="15"/>
        </w:rPr>
        <w:t>評価に</w:t>
      </w:r>
      <w:r>
        <w:rPr>
          <w:sz w:val="15"/>
        </w:rPr>
        <w:t xml:space="preserve">基づ </w:t>
      </w:r>
      <w:r>
        <w:rPr>
          <w:sz w:val="15"/>
        </w:rPr>
        <w:t>いて</w:t>
      </w:r>
      <w:r>
        <w:rPr>
          <w:sz w:val="15"/>
        </w:rPr>
        <w:t>、以下に</w:t>
      </w:r>
      <w:r>
        <w:rPr>
          <w:sz w:val="15"/>
        </w:rPr>
        <w:t>いくつかの勧告を</w:t>
      </w:r>
      <w:r>
        <w:rPr>
          <w:sz w:val="15"/>
        </w:rPr>
        <w:t>行ったが</w:t>
      </w:r>
      <w:r>
        <w:rPr>
          <w:sz w:val="15"/>
        </w:rPr>
        <w:t>、</w:t>
      </w:r>
      <w:r>
        <w:rPr>
          <w:sz w:val="15"/>
        </w:rPr>
        <w:t>将来のプロジェクト提案者は</w:t>
      </w:r>
      <w:r>
        <w:rPr>
          <w:sz w:val="15"/>
        </w:rPr>
        <w:t>、</w:t>
      </w:r>
      <w:r>
        <w:rPr>
          <w:sz w:val="15"/>
        </w:rPr>
        <w:t>PRS の</w:t>
      </w:r>
      <w:r>
        <w:rPr>
          <w:sz w:val="15"/>
        </w:rPr>
        <w:t>将来の</w:t>
      </w:r>
      <w:r>
        <w:rPr>
          <w:sz w:val="15"/>
        </w:rPr>
        <w:t>計画</w:t>
      </w:r>
      <w:r>
        <w:rPr>
          <w:sz w:val="15"/>
        </w:rPr>
        <w:t xml:space="preserve">・ </w:t>
      </w:r>
      <w:r>
        <w:rPr>
          <w:sz w:val="15"/>
        </w:rPr>
        <w:t>設計</w:t>
      </w:r>
      <w:r>
        <w:rPr>
          <w:sz w:val="15"/>
        </w:rPr>
        <w:t>段階で</w:t>
      </w:r>
      <w:r>
        <w:rPr>
          <w:sz w:val="15"/>
        </w:rPr>
        <w:t>、</w:t>
      </w:r>
      <w:r>
        <w:rPr>
          <w:sz w:val="15"/>
        </w:rPr>
        <w:t>詳細な技術的・工学的詳細と評価、および</w:t>
      </w:r>
      <w:r>
        <w:rPr>
          <w:sz w:val="15"/>
        </w:rPr>
        <w:t>将来の開発に関する</w:t>
      </w:r>
      <w:r>
        <w:rPr>
          <w:sz w:val="15"/>
        </w:rPr>
        <w:t>最新・最 新情報を用いて</w:t>
      </w:r>
      <w:r>
        <w:rPr>
          <w:sz w:val="15"/>
        </w:rPr>
        <w:t>、</w:t>
      </w:r>
      <w:r>
        <w:rPr>
          <w:sz w:val="15"/>
        </w:rPr>
        <w:t xml:space="preserve">個々の </w:t>
      </w:r>
      <w:r>
        <w:rPr>
          <w:sz w:val="15"/>
        </w:rPr>
        <w:t>PRS の</w:t>
      </w:r>
      <w:r>
        <w:rPr>
          <w:sz w:val="15"/>
        </w:rPr>
        <w:t>護岸</w:t>
      </w:r>
      <w:r>
        <w:rPr>
          <w:sz w:val="15"/>
        </w:rPr>
        <w:t>建設の</w:t>
      </w:r>
      <w:r>
        <w:rPr>
          <w:sz w:val="15"/>
        </w:rPr>
        <w:t>実行可能性を</w:t>
      </w:r>
      <w:r>
        <w:rPr>
          <w:sz w:val="15"/>
        </w:rPr>
        <w:t>さらに検討すべきである。</w:t>
      </w:r>
    </w:p>
    <w:p>
      <w:pPr>
        <w:pStyle w:val="BodyText"/>
        <w:spacing w:before="11"/>
      </w:pPr>
    </w:p>
    <w:p>
      <w:pPr>
        <w:pStyle w:val="Heading5"/>
        <w:ind w:left="1490"/>
      </w:pPr>
      <w:r>
        <w:rPr>
          <w:spacing w:val="-5"/>
          <w:sz w:val="15"/>
        </w:rPr>
        <w:t>シウ・ホー・ワンの</w:t>
      </w:r>
      <w:r>
        <w:rPr>
          <w:sz w:val="15"/>
        </w:rPr>
        <w:t>埋め立て</w:t>
      </w:r>
      <w:r>
        <w:rPr>
          <w:sz w:val="15"/>
        </w:rPr>
        <w:t>候補</w:t>
      </w:r>
      <w:r>
        <w:rPr>
          <w:sz w:val="15"/>
        </w:rPr>
        <w:t>地の</w:t>
      </w:r>
      <w:r>
        <w:rPr>
          <w:sz w:val="15"/>
        </w:rPr>
        <w:t>海洋</w:t>
      </w:r>
      <w:r>
        <w:rPr>
          <w:sz w:val="15"/>
        </w:rPr>
        <w:t>工事</w:t>
      </w:r>
    </w:p>
    <w:p>
      <w:pPr>
        <w:pStyle w:val="BodyText"/>
        <w:spacing w:before="228"/>
        <w:ind w:left="1454"/>
      </w:pPr>
      <w:r>
        <w:rPr>
          <w:sz w:val="15"/>
          <w:u w:val="single"/>
        </w:rPr>
        <w:t>既存の</w:t>
      </w:r>
      <w:r>
        <w:rPr>
          <w:sz w:val="15"/>
          <w:u w:val="single"/>
        </w:rPr>
        <w:t>海底</w:t>
      </w:r>
      <w:r>
        <w:rPr>
          <w:spacing w:val="-2"/>
          <w:sz w:val="15"/>
          <w:u w:val="single"/>
        </w:rPr>
        <w:t>プロファイル</w:t>
      </w:r>
    </w:p>
    <w:p>
      <w:pPr>
        <w:pStyle w:val="BodyText"/>
        <w:spacing w:before="11"/>
      </w:pPr>
    </w:p>
    <w:p>
      <w:pPr>
        <w:pStyle w:val="ListParagraph"/>
        <w:numPr>
          <w:ilvl w:val="2"/>
          <w:numId w:val="94"/>
        </w:numPr>
        <w:tabs>
          <w:tab w:val="left" w:pos="1450"/>
        </w:tabs>
        <w:spacing w:before="0" w:after="0" w:line="240" w:lineRule="auto"/>
        <w:ind w:left="1450" w:right="0" w:hanging="860"/>
        <w:jc w:val="both"/>
        <w:rPr>
          <w:sz w:val="20"/>
        </w:rPr>
      </w:pPr>
      <w:r>
        <w:rPr>
          <w:sz w:val="15"/>
        </w:rPr>
        <w:t>シウ・ホー・ワンの</w:t>
      </w:r>
      <w:r>
        <w:rPr>
          <w:sz w:val="15"/>
        </w:rPr>
        <w:t>既存の</w:t>
      </w:r>
      <w:r>
        <w:rPr>
          <w:sz w:val="15"/>
        </w:rPr>
        <w:t>海岸</w:t>
      </w:r>
      <w:r>
        <w:rPr>
          <w:sz w:val="15"/>
        </w:rPr>
        <w:t>付近の</w:t>
      </w:r>
      <w:r>
        <w:rPr>
          <w:sz w:val="15"/>
        </w:rPr>
        <w:t>海底は</w:t>
      </w:r>
      <w:r>
        <w:rPr>
          <w:sz w:val="15"/>
        </w:rPr>
        <w:t>比較的</w:t>
      </w:r>
      <w:r>
        <w:rPr>
          <w:sz w:val="15"/>
        </w:rPr>
        <w:t>浅く</w:t>
      </w:r>
      <w:r>
        <w:rPr>
          <w:sz w:val="15"/>
        </w:rPr>
        <w:t>、</w:t>
      </w:r>
      <w:r>
        <w:rPr>
          <w:sz w:val="15"/>
        </w:rPr>
        <w:t>約-2.3</w:t>
      </w:r>
      <w:r>
        <w:rPr>
          <w:spacing w:val="-5"/>
          <w:sz w:val="15"/>
        </w:rPr>
        <w:t>～2</w:t>
      </w:r>
      <w:r>
        <w:rPr>
          <w:sz w:val="15"/>
        </w:rPr>
        <w:t>.5</w:t>
      </w:r>
      <w:r>
        <w:rPr>
          <w:spacing w:val="-5"/>
          <w:sz w:val="15"/>
        </w:rPr>
        <w:t>m</w:t>
      </w:r>
      <w:r>
        <w:rPr>
          <w:sz w:val="15"/>
        </w:rPr>
        <w:t>で</w:t>
      </w:r>
      <w:r>
        <w:rPr>
          <w:sz w:val="15"/>
        </w:rPr>
        <w:t>ある</w:t>
      </w:r>
      <w:r>
        <w:rPr>
          <w:sz w:val="15"/>
        </w:rPr>
        <w:t>。</w:t>
      </w:r>
    </w:p>
    <w:p>
      <w:pPr>
        <w:pStyle w:val="BodyText"/>
        <w:spacing w:before="1"/>
        <w:ind w:left="1454" w:right="448"/>
        <w:jc w:val="both"/>
      </w:pPr>
      <w:r>
        <w:rPr>
          <w:sz w:val="15"/>
        </w:rPr>
        <w:t>-3.5mCDである。</w:t>
      </w:r>
      <w:r>
        <w:rPr>
          <w:sz w:val="15"/>
        </w:rPr>
        <w:t>海底の</w:t>
      </w:r>
      <w:r>
        <w:rPr>
          <w:sz w:val="15"/>
        </w:rPr>
        <w:t>深</w:t>
      </w:r>
      <w:r>
        <w:rPr>
          <w:sz w:val="15"/>
        </w:rPr>
        <w:t>、北側の</w:t>
      </w:r>
      <w:r>
        <w:rPr>
          <w:sz w:val="15"/>
        </w:rPr>
        <w:t>将来の護岸で</w:t>
      </w:r>
      <w:r>
        <w:rPr>
          <w:sz w:val="15"/>
        </w:rPr>
        <w:t>-3.5</w:t>
      </w:r>
      <w:r>
        <w:rPr>
          <w:sz w:val="15"/>
        </w:rPr>
        <w:t>～-10</w:t>
      </w:r>
      <w:r>
        <w:rPr>
          <w:sz w:val="15"/>
        </w:rPr>
        <w:t>mCD</w:t>
      </w:r>
      <w:r>
        <w:rPr>
          <w:sz w:val="15"/>
        </w:rPr>
        <w:t>程度まで</w:t>
      </w:r>
      <w:r>
        <w:rPr>
          <w:sz w:val="15"/>
        </w:rPr>
        <w:t>徐々に</w:t>
      </w:r>
      <w:r>
        <w:rPr>
          <w:sz w:val="15"/>
        </w:rPr>
        <w:t>深くなる</w:t>
      </w:r>
      <w:r>
        <w:rPr>
          <w:sz w:val="15"/>
        </w:rPr>
        <w:t>。</w:t>
      </w:r>
      <w:r>
        <w:rPr>
          <w:sz w:val="15"/>
        </w:rPr>
        <w:t>埋立</w:t>
      </w:r>
      <w:r>
        <w:rPr>
          <w:sz w:val="15"/>
        </w:rPr>
        <w:t>地</w:t>
      </w:r>
      <w:r>
        <w:rPr>
          <w:sz w:val="15"/>
        </w:rPr>
        <w:t>内には</w:t>
      </w:r>
      <w:r>
        <w:rPr>
          <w:sz w:val="15"/>
        </w:rPr>
        <w:t>、</w:t>
      </w:r>
      <w:r>
        <w:rPr>
          <w:sz w:val="15"/>
        </w:rPr>
        <w:t>海底が-10～-13mCDの</w:t>
      </w:r>
      <w:r>
        <w:rPr>
          <w:sz w:val="15"/>
        </w:rPr>
        <w:t>窪地が</w:t>
      </w:r>
      <w:r>
        <w:rPr>
          <w:sz w:val="15"/>
        </w:rPr>
        <w:t>2カ所ある</w:t>
      </w:r>
      <w:r>
        <w:rPr>
          <w:sz w:val="15"/>
        </w:rPr>
        <w:t>。</w:t>
      </w:r>
    </w:p>
    <w:p>
      <w:pPr>
        <w:pStyle w:val="BodyText"/>
        <w:spacing w:before="8"/>
      </w:pPr>
    </w:p>
    <w:p>
      <w:pPr>
        <w:pStyle w:val="BodyText"/>
        <w:spacing w:before="1"/>
        <w:ind w:left="1454"/>
        <w:jc w:val="both"/>
      </w:pPr>
      <w:r>
        <w:rPr>
          <w:spacing w:val="-2"/>
          <w:sz w:val="15"/>
          <w:u w:val="single"/>
        </w:rPr>
        <w:t>護岸の</w:t>
      </w:r>
      <w:r>
        <w:rPr>
          <w:sz w:val="15"/>
          <w:u w:val="single"/>
        </w:rPr>
        <w:t>地盤</w:t>
      </w:r>
      <w:r>
        <w:rPr>
          <w:sz w:val="15"/>
          <w:u w:val="single"/>
        </w:rPr>
        <w:t>処理</w:t>
      </w:r>
    </w:p>
    <w:p>
      <w:pPr>
        <w:pStyle w:val="BodyText"/>
        <w:spacing w:before="10"/>
      </w:pPr>
    </w:p>
    <w:p>
      <w:pPr>
        <w:pStyle w:val="ListParagraph"/>
        <w:numPr>
          <w:ilvl w:val="2"/>
          <w:numId w:val="94"/>
        </w:numPr>
        <w:tabs>
          <w:tab w:val="left" w:pos="1454"/>
        </w:tabs>
        <w:spacing w:before="0" w:after="0" w:line="240" w:lineRule="auto"/>
        <w:ind w:left="1454" w:right="447" w:hanging="864"/>
        <w:jc w:val="left"/>
        <w:rPr>
          <w:sz w:val="20"/>
        </w:rPr>
      </w:pPr>
      <w:bookmarkStart w:id="17" w:name="_bookmark17"/>
      <w:bookmarkEnd w:id="17"/>
      <w:r>
        <w:rPr>
          <w:sz w:val="15"/>
        </w:rPr>
        <w:t>水域に</w:t>
      </w:r>
      <w:r>
        <w:rPr>
          <w:sz w:val="15"/>
        </w:rPr>
        <w:t>悪影響を</w:t>
      </w:r>
      <w:r>
        <w:rPr>
          <w:sz w:val="15"/>
        </w:rPr>
        <w:t>及ぼす可能性のある</w:t>
      </w:r>
      <w:r>
        <w:rPr>
          <w:sz w:val="15"/>
        </w:rPr>
        <w:t>浚渫、</w:t>
      </w:r>
      <w:r>
        <w:rPr>
          <w:sz w:val="15"/>
        </w:rPr>
        <w:t>土砂の</w:t>
      </w:r>
      <w:r>
        <w:rPr>
          <w:sz w:val="15"/>
        </w:rPr>
        <w:t>処分</w:t>
      </w:r>
      <w:r>
        <w:rPr>
          <w:sz w:val="15"/>
        </w:rPr>
        <w:t>、</w:t>
      </w:r>
      <w:r>
        <w:rPr>
          <w:sz w:val="15"/>
        </w:rPr>
        <w:t>盛土の</w:t>
      </w:r>
      <w:r>
        <w:rPr>
          <w:sz w:val="15"/>
        </w:rPr>
        <w:t>量を</w:t>
      </w:r>
      <w:r>
        <w:rPr>
          <w:sz w:val="15"/>
        </w:rPr>
        <w:t>最小限に抑える</w:t>
      </w:r>
      <w:r>
        <w:rPr>
          <w:sz w:val="15"/>
        </w:rPr>
        <w:t>ため</w:t>
      </w:r>
      <w:r>
        <w:rPr>
          <w:sz w:val="15"/>
        </w:rPr>
        <w:t>、</w:t>
      </w:r>
      <w:r>
        <w:rPr>
          <w:sz w:val="15"/>
        </w:rPr>
        <w:t>護岸には</w:t>
      </w:r>
      <w:r>
        <w:rPr>
          <w:sz w:val="15"/>
        </w:rPr>
        <w:t>非浚渫</w:t>
      </w:r>
      <w:r>
        <w:rPr>
          <w:sz w:val="15"/>
        </w:rPr>
        <w:t>基礎を採用</w:t>
      </w:r>
      <w:r>
        <w:rPr>
          <w:sz w:val="15"/>
        </w:rPr>
        <w:t>する</w:t>
      </w:r>
      <w:r>
        <w:rPr>
          <w:sz w:val="15"/>
        </w:rPr>
        <w:t>ことが</w:t>
      </w:r>
      <w:r>
        <w:rPr>
          <w:sz w:val="15"/>
        </w:rPr>
        <w:t>提案されて</w:t>
      </w:r>
      <w:r>
        <w:rPr>
          <w:sz w:val="15"/>
        </w:rPr>
        <w:t>いる</w:t>
      </w:r>
      <w:r>
        <w:rPr>
          <w:sz w:val="15"/>
        </w:rPr>
        <w:t>。</w:t>
      </w:r>
    </w:p>
    <w:p>
      <w:pPr>
        <w:pStyle w:val="ListParagraph"/>
        <w:spacing w:after="0" w:line="240" w:lineRule="auto"/>
        <w:jc w:val="left"/>
        <w:rPr>
          <w:sz w:val="20"/>
        </w:rPr>
        <w:sectPr>
          <w:pgSz w:w="11910" w:h="16840"/>
          <w:pgMar w:top="1360" w:right="992" w:bottom="880" w:left="850" w:header="545" w:footer="680"/>
          <w:cols w:space="708"/>
        </w:sectPr>
      </w:pPr>
    </w:p>
    <w:p>
      <w:pPr>
        <w:pStyle w:val="BodyText"/>
        <w:spacing w:before="227"/>
        <w:ind w:left="1454" w:right="447"/>
        <w:jc w:val="both"/>
      </w:pPr>
      <w:r>
        <mc:AlternateContent>
          <mc:Choice Requires="wpg">
            <w:drawing>
              <wp:anchor distT="0" distB="0" distL="0" distR="0" simplePos="0" relativeHeight="251662336" behindDoc="0" locked="0" layoutInCell="1" allowOverlap="1">
                <wp:simplePos x="0" y="0"/>
                <wp:positionH relativeFrom="page">
                  <wp:posOffset>1104900</wp:posOffset>
                </wp:positionH>
                <wp:positionV relativeFrom="page">
                  <wp:posOffset>3371087</wp:posOffset>
                </wp:positionV>
                <wp:extent cx="6029325" cy="2733040"/>
                <wp:effectExtent l="0" t="0" r="0" b="0"/>
                <wp:wrapNone/>
                <wp:docPr id="42" name="Group 42"/>
                <wp:cNvGraphicFramePr/>
                <a:graphic xmlns:a="http://schemas.openxmlformats.org/drawingml/2006/main">
                  <a:graphicData uri="http://schemas.microsoft.com/office/word/2010/wordprocessingGroup">
                    <wpg:wgp xmlns:wpg="http://schemas.microsoft.com/office/word/2010/wordprocessingGroup">
                      <wpg:cNvGrpSpPr/>
                      <wpg:grpSpPr>
                        <a:xfrm>
                          <a:off x="0" y="0"/>
                          <a:ext cx="6029325" cy="2733040"/>
                          <a:chOff x="0" y="0"/>
                          <a:chExt cx="6029325" cy="2733040"/>
                        </a:xfrm>
                      </wpg:grpSpPr>
                      <pic:pic xmlns:pic="http://schemas.openxmlformats.org/drawingml/2006/picture">
                        <pic:nvPicPr>
                          <pic:cNvPr id="43" name="Image 43"/>
                          <pic:cNvPicPr/>
                        </pic:nvPicPr>
                        <pic:blipFill>
                          <a:blip xmlns:r="http://schemas.openxmlformats.org/officeDocument/2006/relationships" r:embed="rId19" cstate="print"/>
                          <a:stretch>
                            <a:fillRect/>
                          </a:stretch>
                        </pic:blipFill>
                        <pic:spPr>
                          <a:xfrm>
                            <a:off x="0" y="0"/>
                            <a:ext cx="6029325" cy="2732532"/>
                          </a:xfrm>
                          <a:prstGeom prst="rect">
                            <a:avLst/>
                          </a:prstGeom>
                        </pic:spPr>
                      </pic:pic>
                      <wps:wsp xmlns:wps="http://schemas.microsoft.com/office/word/2010/wordprocessingShape">
                        <wps:cNvPr id="44" name="Graphic 44"/>
                        <wps:cNvSpPr/>
                        <wps:spPr>
                          <a:xfrm>
                            <a:off x="200025" y="1554607"/>
                            <a:ext cx="1504950" cy="333375"/>
                          </a:xfrm>
                          <a:custGeom>
                            <a:avLst/>
                            <a:gdLst/>
                            <a:rect l="l" t="t" r="r" b="b"/>
                            <a:pathLst>
                              <a:path fill="norm" h="333375" w="1504950" stroke="1">
                                <a:moveTo>
                                  <a:pt x="1504950" y="0"/>
                                </a:moveTo>
                                <a:lnTo>
                                  <a:pt x="0" y="0"/>
                                </a:lnTo>
                                <a:lnTo>
                                  <a:pt x="0" y="333375"/>
                                </a:lnTo>
                                <a:lnTo>
                                  <a:pt x="1504950" y="333375"/>
                                </a:lnTo>
                                <a:lnTo>
                                  <a:pt x="1504950" y="0"/>
                                </a:lnTo>
                                <a:close/>
                              </a:path>
                            </a:pathLst>
                          </a:custGeom>
                          <a:solidFill>
                            <a:srgbClr val="FFFFFF"/>
                          </a:solidFill>
                        </wps:spPr>
                        <wps:bodyPr wrap="square" lIns="0" tIns="0" rIns="0" bIns="0" rtlCol="0">
                          <a:prstTxWarp prst="textNoShape">
                            <a:avLst/>
                          </a:prstTxWarp>
                        </wps:bodyPr>
                      </wps:wsp>
                      <wps:wsp xmlns:wps="http://schemas.microsoft.com/office/word/2010/wordprocessingShape">
                        <wps:cNvPr id="45" name="Graphic 45"/>
                        <wps:cNvSpPr/>
                        <wps:spPr>
                          <a:xfrm>
                            <a:off x="200025" y="1554607"/>
                            <a:ext cx="1504950" cy="333375"/>
                          </a:xfrm>
                          <a:custGeom>
                            <a:avLst/>
                            <a:gdLst/>
                            <a:rect l="l" t="t" r="r" b="b"/>
                            <a:pathLst>
                              <a:path fill="norm" h="333375" w="1504950" stroke="1">
                                <a:moveTo>
                                  <a:pt x="0" y="333375"/>
                                </a:moveTo>
                                <a:lnTo>
                                  <a:pt x="1504950" y="333375"/>
                                </a:lnTo>
                                <a:lnTo>
                                  <a:pt x="1504950" y="0"/>
                                </a:lnTo>
                                <a:lnTo>
                                  <a:pt x="0" y="0"/>
                                </a:lnTo>
                                <a:lnTo>
                                  <a:pt x="0" y="333375"/>
                                </a:lnTo>
                                <a:close/>
                              </a:path>
                            </a:pathLst>
                          </a:custGeom>
                          <a:ln w="9525">
                            <a:solidFill>
                              <a:srgbClr val="FFFFFF"/>
                            </a:solidFill>
                            <a:prstDash val="solid"/>
                          </a:ln>
                        </wps:spPr>
                        <wps:bodyPr wrap="square" lIns="0" tIns="0" rIns="0" bIns="0" rtlCol="0">
                          <a:prstTxWarp prst="textNoShape">
                            <a:avLst/>
                          </a:prstTxWarp>
                        </wps:bodyPr>
                      </wps:wsp>
                      <wps:wsp xmlns:wps="http://schemas.microsoft.com/office/word/2010/wordprocessingShape">
                        <wps:cNvPr id="46" name="Textbox 46"/>
                        <wps:cNvSpPr txBox="1"/>
                        <wps:spPr>
                          <a:xfrm>
                            <a:off x="1347787" y="1085659"/>
                            <a:ext cx="628650" cy="228600"/>
                          </a:xfrm>
                          <a:prstGeom prst="rect">
                            <a:avLst/>
                          </a:prstGeom>
                          <a:solidFill>
                            <a:srgbClr val="FFFFFF"/>
                          </a:solidFill>
                        </wps:spPr>
                        <wps:txbx>
                          <w:txbxContent>
                            <w:p>
                              <w:pPr>
                                <w:spacing w:before="91"/>
                                <w:ind w:left="160" w:right="0" w:firstLine="0"/>
                                <w:jc w:val="left"/>
                                <w:rPr>
                                  <w:color w:val="000000"/>
                                  <w:sz w:val="12"/>
                                </w:rPr>
                              </w:pPr>
                              <w:r>
                                <w:rPr>
                                  <w:color w:val="000000"/>
                                  <w:spacing w:val="-2"/>
                                  <w:sz w:val="9"/>
                                </w:rPr>
                                <w:t>シルトカーテン</w:t>
                              </w:r>
                            </w:p>
                          </w:txbxContent>
                        </wps:txbx>
                        <wps:bodyPr wrap="square" lIns="0" tIns="0" rIns="0" bIns="0" rtlCol="0"/>
                      </wps:wsp>
                      <wps:wsp xmlns:wps="http://schemas.microsoft.com/office/word/2010/wordprocessingShape">
                        <wps:cNvPr id="47" name="Textbox 47"/>
                        <wps:cNvSpPr txBox="1"/>
                        <wps:spPr>
                          <a:xfrm>
                            <a:off x="1033462" y="590359"/>
                            <a:ext cx="1266825" cy="228600"/>
                          </a:xfrm>
                          <a:prstGeom prst="rect">
                            <a:avLst/>
                          </a:prstGeom>
                          <a:solidFill>
                            <a:srgbClr val="FFFFFF"/>
                          </a:solidFill>
                        </wps:spPr>
                        <wps:txbx>
                          <w:txbxContent>
                            <w:p>
                              <w:pPr>
                                <w:spacing w:before="91"/>
                                <w:ind w:left="160" w:right="0" w:firstLine="0"/>
                                <w:jc w:val="left"/>
                                <w:rPr>
                                  <w:color w:val="000000"/>
                                  <w:sz w:val="12"/>
                                </w:rPr>
                              </w:pPr>
                              <w:r>
                                <w:rPr>
                                  <w:color w:val="000000"/>
                                  <w:sz w:val="9"/>
                                </w:rPr>
                                <w:t>石柱</w:t>
                              </w:r>
                              <w:r>
                                <w:rPr>
                                  <w:color w:val="000000"/>
                                  <w:sz w:val="9"/>
                                </w:rPr>
                                <w:t>設置</w:t>
                              </w:r>
                              <w:r>
                                <w:rPr>
                                  <w:color w:val="000000"/>
                                  <w:spacing w:val="-4"/>
                                  <w:sz w:val="9"/>
                                </w:rPr>
                                <w:t>ポイント</w:t>
                              </w:r>
                            </w:p>
                          </w:txbxContent>
                        </wps:txbx>
                        <wps:bodyPr wrap="square" lIns="0" tIns="0" rIns="0" bIns="0" rtlCol="0"/>
                      </wps:wsp>
                    </wpg:wgp>
                  </a:graphicData>
                </a:graphic>
              </wp:anchor>
            </w:drawing>
          </mc:Choice>
          <mc:Fallback>
            <w:pict>
              <v:group id="_x0000_s1040" style="width:474.75pt;height:215.2pt;margin-top:265.44pt;margin-left:87pt;mso-position-horizontal-relative:page;mso-position-vertical-relative:page;position:absolute;z-index:251663360" coordorigin="1740,5309" coordsize="9495,4304">
                <v:shape id="_x0000_s1041" type="#_x0000_t75" style="width:9495;height:4304;left:1740;position:absolute;top:5308" stroked="f">
                  <v:imagedata r:id="rId19" o:title=""/>
                </v:shape>
                <v:rect id="_x0000_s1042" style="width:2370;height:525;left:2055;position:absolute;top:7757" filled="t" fillcolor="white" stroked="f">
                  <v:fill type="solid"/>
                </v:rect>
                <v:rect id="_x0000_s1043" style="width:2370;height:525;left:2055;position:absolute;top:7757" filled="f" stroked="t" strokecolor="white" strokeweight="0.75pt">
                  <v:stroke dashstyle="solid"/>
                </v:rect>
                <v:shape id="_x0000_s1044" type="#_x0000_t202" style="width:990;height:360;left:3862;position:absolute;top:7018" filled="t" fillcolor="white" stroked="f">
                  <v:fill type="solid"/>
                  <v:textbox inset="0,0,0,0">
                    <w:txbxContent>
                      <w:p>
                        <w:pPr>
                          <w:spacing w:before="91"/>
                          <w:ind w:left="160" w:right="0" w:firstLine="0"/>
                          <w:jc w:val="left"/>
                          <w:rPr>
                            <w:color w:val="000000"/>
                            <w:sz w:val="12"/>
                          </w:rPr>
                        </w:pPr>
                        <w:r>
                          <w:rPr>
                            <w:color w:val="000000"/>
                            <w:spacing w:val="-2"/>
                            <w:sz w:val="12"/>
                          </w:rPr>
                          <w:t>シルトカーテン</w:t>
                        </w:r>
                      </w:p>
                    </w:txbxContent>
                  </v:textbox>
                </v:shape>
                <v:shape id="_x0000_s1045" type="#_x0000_t202" style="width:1995;height:360;left:3367;position:absolute;top:6238" filled="t" fillcolor="white" stroked="f">
                  <v:fill type="solid"/>
                  <v:textbox inset="0,0,0,0">
                    <w:txbxContent>
                      <w:p>
                        <w:pPr>
                          <w:spacing w:before="91"/>
                          <w:ind w:left="160" w:right="0" w:firstLine="0"/>
                          <w:jc w:val="left"/>
                          <w:rPr>
                            <w:color w:val="000000"/>
                            <w:sz w:val="12"/>
                          </w:rPr>
                        </w:pPr>
                        <w:r>
                          <w:rPr>
                            <w:color w:val="000000"/>
                            <w:sz w:val="12"/>
                          </w:rPr>
                          <w:t>石柱</w:t>
                        </w:r>
                        <w:r>
                          <w:rPr>
                            <w:color w:val="000000"/>
                            <w:sz w:val="12"/>
                          </w:rPr>
                          <w:t>設置</w:t>
                        </w:r>
                        <w:r>
                          <w:rPr>
                            <w:color w:val="000000"/>
                            <w:spacing w:val="-4"/>
                            <w:sz w:val="12"/>
                          </w:rPr>
                          <w:t>ポイント</w:t>
                        </w:r>
                      </w:p>
                    </w:txbxContent>
                  </v:textbox>
                </v:shape>
              </v:group>
            </w:pict>
          </mc:Fallback>
        </mc:AlternateContent>
      </w:r>
      <w:r>
        <w:rPr>
          <w:sz w:val="15"/>
        </w:rPr>
        <w:t>の品質と海洋環境に悪影響を及ぼす。</w:t>
      </w:r>
      <w:r>
        <w:rPr>
          <w:sz w:val="15"/>
        </w:rPr>
        <w:t>締固め杭と深層セメント混合の使用は</w:t>
      </w:r>
      <w:r>
        <w:rPr>
          <w:sz w:val="15"/>
        </w:rPr>
        <w:t>、それぞれ浅い水深での地盤ヒービングと高い建設コストのために考慮されない。</w:t>
      </w:r>
      <w:r>
        <w:rPr>
          <w:sz w:val="15"/>
        </w:rPr>
        <w:t>HZMB BCF プロジェクトで採用されたのと同様の石柱基礎の使用を提案する。</w:t>
      </w:r>
      <w:r>
        <w:rPr>
          <w:sz w:val="15"/>
        </w:rPr>
        <w:t>基礎工事の間、石柱は振動プローブを用いて設置され、プローブ挿入時に海底材を横方向にずらし</w:t>
      </w:r>
      <w:r>
        <w:rPr>
          <w:sz w:val="15"/>
        </w:rPr>
        <w:t>、</w:t>
      </w:r>
      <w:r>
        <w:rPr>
          <w:sz w:val="15"/>
        </w:rPr>
        <w:t>プローブ</w:t>
      </w:r>
      <w:r>
        <w:rPr>
          <w:sz w:val="15"/>
        </w:rPr>
        <w:t>引き抜き</w:t>
      </w:r>
      <w:r>
        <w:rPr>
          <w:sz w:val="15"/>
        </w:rPr>
        <w:t>時に</w:t>
      </w:r>
      <w:r>
        <w:rPr>
          <w:sz w:val="15"/>
        </w:rPr>
        <w:t>空隙を</w:t>
      </w:r>
      <w:r>
        <w:rPr>
          <w:sz w:val="15"/>
        </w:rPr>
        <w:t>ロックフィルで</w:t>
      </w:r>
      <w:r>
        <w:rPr>
          <w:sz w:val="15"/>
        </w:rPr>
        <w:t>埋める</w:t>
      </w:r>
      <w:r>
        <w:rPr>
          <w:sz w:val="15"/>
        </w:rPr>
        <w:t>。</w:t>
      </w:r>
      <w:r>
        <w:rPr>
          <w:sz w:val="15"/>
        </w:rPr>
        <w:t>基礎工事中の</w:t>
      </w:r>
      <w:r>
        <w:rPr>
          <w:sz w:val="15"/>
        </w:rPr>
        <w:t>潜在的な</w:t>
      </w:r>
      <w:r>
        <w:rPr>
          <w:sz w:val="15"/>
        </w:rPr>
        <w:t>水質影響の</w:t>
      </w:r>
      <w:r>
        <w:rPr>
          <w:sz w:val="15"/>
        </w:rPr>
        <w:t>主な</w:t>
      </w:r>
      <w:r>
        <w:rPr>
          <w:sz w:val="15"/>
        </w:rPr>
        <w:t>原因は</w:t>
      </w:r>
      <w:r>
        <w:rPr>
          <w:sz w:val="15"/>
        </w:rPr>
        <w:t>、石柱設置作業中の海底堆積物 の撹乱／変位と、それに伴う海水中への微粉の流出である。</w:t>
      </w:r>
    </w:p>
    <w:p>
      <w:pPr>
        <w:pStyle w:val="BodyText"/>
        <w:spacing w:before="10"/>
      </w:pPr>
    </w:p>
    <w:p>
      <w:pPr>
        <w:pStyle w:val="ListParagraph"/>
        <w:numPr>
          <w:ilvl w:val="2"/>
          <w:numId w:val="94"/>
        </w:numPr>
        <w:tabs>
          <w:tab w:val="left" w:pos="1450"/>
          <w:tab w:val="left" w:pos="1454"/>
        </w:tabs>
        <w:spacing w:before="0" w:after="0" w:line="240" w:lineRule="auto"/>
        <w:ind w:left="1454" w:right="448" w:hanging="864"/>
        <w:jc w:val="both"/>
        <w:rPr>
          <w:sz w:val="20"/>
        </w:rPr>
      </w:pPr>
      <w:r>
        <w:rPr>
          <w:sz w:val="15"/>
        </w:rPr>
        <w:t>石柱設置中の水質への影響の可能性を最小化するため、シルトカーテンが石柱設置地点の近くに設置される。</w:t>
      </w:r>
      <w:r>
        <w:rPr>
          <w:sz w:val="15"/>
        </w:rPr>
        <w:t>下図に示すように、石柱設置工事の</w:t>
      </w:r>
      <w:r>
        <w:rPr>
          <w:sz w:val="15"/>
        </w:rPr>
        <w:t>前に、</w:t>
      </w:r>
      <w:r>
        <w:rPr>
          <w:sz w:val="15"/>
        </w:rPr>
        <w:t>上部に</w:t>
      </w:r>
      <w:r>
        <w:rPr>
          <w:sz w:val="15"/>
        </w:rPr>
        <w:t>骨材</w:t>
      </w:r>
      <w:r>
        <w:rPr>
          <w:sz w:val="15"/>
        </w:rPr>
        <w:t>ブランケットを</w:t>
      </w:r>
      <w:r>
        <w:rPr>
          <w:sz w:val="15"/>
        </w:rPr>
        <w:t>敷いた</w:t>
      </w:r>
      <w:r>
        <w:rPr>
          <w:sz w:val="15"/>
        </w:rPr>
        <w:t>ジオテキスタイルの層を</w:t>
      </w:r>
      <w:r>
        <w:rPr>
          <w:sz w:val="15"/>
        </w:rPr>
        <w:t>既存の</w:t>
      </w:r>
      <w:r>
        <w:rPr>
          <w:sz w:val="15"/>
        </w:rPr>
        <w:t>海底に</w:t>
      </w:r>
      <w:r>
        <w:rPr>
          <w:sz w:val="15"/>
        </w:rPr>
        <w:t>設置し、海水への微粉の放出を最小限に抑える。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4"/>
      </w:pPr>
    </w:p>
    <w:p>
      <w:pPr>
        <w:pStyle w:val="Heading4"/>
        <w:ind w:right="449" w:firstLine="0"/>
        <w:jc w:val="both"/>
      </w:pPr>
      <w:r>
        <w:rPr>
          <w:sz w:val="15"/>
        </w:rPr>
        <w:t>図1 石柱設置の典型的な配置（画像は環境</w:t>
      </w:r>
      <w:r>
        <w:rPr>
          <w:sz w:val="15"/>
        </w:rPr>
        <w:t>保護</w:t>
      </w:r>
      <w:r>
        <w:rPr>
          <w:sz w:val="15"/>
        </w:rPr>
        <w:t>局</w:t>
      </w:r>
      <w:r>
        <w:rPr>
          <w:sz w:val="15"/>
        </w:rPr>
        <w:t>（EPD）の</w:t>
      </w:r>
      <w:r>
        <w:rPr>
          <w:sz w:val="15"/>
        </w:rPr>
        <w:t>ウェブサイトより</w:t>
      </w:r>
      <w:r>
        <w:rPr>
          <w:sz w:val="15"/>
        </w:rPr>
        <w:t>抜粋</w:t>
      </w:r>
      <w:r>
        <w:rPr>
          <w:sz w:val="15"/>
        </w:rPr>
        <w:t>：</w:t>
      </w:r>
      <w:r>
        <w:rPr>
          <w:sz w:val="15"/>
        </w:rPr>
        <w:t>環境</w:t>
      </w:r>
      <w:r>
        <w:rPr>
          <w:sz w:val="15"/>
        </w:rPr>
        <w:t>許可</w:t>
      </w:r>
      <w:r>
        <w:rPr>
          <w:sz w:val="15"/>
        </w:rPr>
        <w:t xml:space="preserve">番号 </w:t>
      </w:r>
      <w:r>
        <w:rPr>
          <w:spacing w:val="-2"/>
          <w:sz w:val="15"/>
        </w:rPr>
        <w:t>EP-354/2009/A)</w:t>
      </w:r>
    </w:p>
    <w:p>
      <w:pPr>
        <w:pStyle w:val="BodyText"/>
        <w:rPr>
          <w:b/>
        </w:rPr>
      </w:pPr>
    </w:p>
    <w:p>
      <w:pPr>
        <w:pStyle w:val="BodyText"/>
        <w:spacing w:before="2"/>
        <w:rPr>
          <w:b/>
        </w:rPr>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石柱工法は、HZMB BCFプロジェクトにおいて、浚渫を伴わない護岸基礎工事に適用され、成功を収めた。海底の泥はプローブ貫入プロセスで横方向に移動するだけであるため、このような設置作業によって引き起こされる海底の撹乱の程度は、従来の浚渫工法と比較して軽微である。石柱設置地点の周囲にシルトカーテンを設置することで、海泥の放出の影響の可能 性は局地的で軽微なものになると予想される。これは、同じような場所設定で同じ地盤処 理方法を採用した HZMB BCF 埋立地の水質モニタリング結果から証明されている。</w:t>
      </w:r>
    </w:p>
    <w:p>
      <w:pPr>
        <w:pStyle w:val="BodyText"/>
        <w:spacing w:before="11"/>
      </w:pPr>
    </w:p>
    <w:p>
      <w:pPr>
        <w:pStyle w:val="BodyText"/>
        <w:ind w:left="1454"/>
        <w:jc w:val="both"/>
      </w:pPr>
      <w:r>
        <w:rPr>
          <w:sz w:val="15"/>
          <w:u w:val="single"/>
        </w:rPr>
        <w:t>護岸</w:t>
      </w:r>
      <w:r>
        <w:rPr>
          <w:spacing w:val="-2"/>
          <w:sz w:val="15"/>
          <w:u w:val="single"/>
        </w:rPr>
        <w:t>工法</w:t>
      </w:r>
    </w:p>
    <w:p>
      <w:pPr>
        <w:pStyle w:val="BodyText"/>
        <w:spacing w:before="11"/>
      </w:pPr>
    </w:p>
    <w:p>
      <w:pPr>
        <w:pStyle w:val="ListParagraph"/>
        <w:numPr>
          <w:ilvl w:val="2"/>
          <w:numId w:val="94"/>
        </w:numPr>
        <w:tabs>
          <w:tab w:val="left" w:pos="1450"/>
          <w:tab w:val="left" w:pos="1454"/>
        </w:tabs>
        <w:spacing w:before="0" w:after="0" w:line="240" w:lineRule="auto"/>
        <w:ind w:left="1454" w:right="444" w:hanging="864"/>
        <w:jc w:val="both"/>
        <w:rPr>
          <w:sz w:val="20"/>
        </w:rPr>
      </w:pPr>
      <w:bookmarkStart w:id="18" w:name="_bookmark18"/>
      <w:bookmarkEnd w:id="18"/>
      <w:r>
        <w:rPr>
          <w:sz w:val="15"/>
        </w:rPr>
        <w:t>生態影響アセスメントのもと、シウ・ホー・ワンのPRSでは、護岸の設置面積と生態系（CWDの生息地を含む）への影響の可能性を最小限に抑えるため、垂直護岸を推奨している。</w:t>
      </w:r>
      <w:r>
        <w:rPr>
          <w:sz w:val="15"/>
        </w:rPr>
        <w:t>想定される迅速な計画を達成するためには、防潮堤をできるだけ早く建設し、一括盛土工事を早期に開始する必要がある。HZMB BCF プロジェクトで提案されているような、垂直護岸構造を形成するた めのセルラー鋼製ケーソンの使用は、（従来の傾斜護岸工法に比べて）より迅速 なプロセスであると考えられるため、建設計画を</w:t>
      </w:r>
      <w:r>
        <w:rPr>
          <w:sz w:val="15"/>
        </w:rPr>
        <w:t>満たし、</w:t>
      </w:r>
      <w:r>
        <w:rPr>
          <w:sz w:val="15"/>
        </w:rPr>
        <w:t>護岸</w:t>
      </w:r>
      <w:r>
        <w:rPr>
          <w:sz w:val="15"/>
        </w:rPr>
        <w:t>設置面積を</w:t>
      </w:r>
      <w:r>
        <w:rPr>
          <w:sz w:val="15"/>
        </w:rPr>
        <w:t>最小化 する</w:t>
      </w:r>
      <w:r>
        <w:rPr>
          <w:sz w:val="15"/>
        </w:rPr>
        <w:t>ために</w:t>
      </w:r>
      <w:r>
        <w:rPr>
          <w:sz w:val="15"/>
        </w:rPr>
        <w:t>、PRS で検討することができる。</w:t>
      </w:r>
      <w:r>
        <w:rPr>
          <w:sz w:val="15"/>
        </w:rPr>
        <w:t>しかし、</w:t>
      </w:r>
      <w:r>
        <w:rPr>
          <w:sz w:val="15"/>
        </w:rPr>
        <w:t>セルラー</w:t>
      </w:r>
      <w:r>
        <w:rPr>
          <w:sz w:val="15"/>
        </w:rPr>
        <w:t>鋼製</w:t>
      </w:r>
      <w:r>
        <w:rPr>
          <w:sz w:val="15"/>
        </w:rPr>
        <w:t>ケーソンの</w:t>
      </w:r>
      <w:r>
        <w:rPr>
          <w:sz w:val="15"/>
        </w:rPr>
        <w:t>前面に</w:t>
      </w:r>
      <w:r>
        <w:rPr>
          <w:sz w:val="15"/>
        </w:rPr>
        <w:t>傾斜</w:t>
      </w:r>
      <w:r>
        <w:rPr>
          <w:sz w:val="15"/>
        </w:rPr>
        <w:t>護岸を</w:t>
      </w:r>
      <w:r>
        <w:rPr>
          <w:sz w:val="15"/>
        </w:rPr>
        <w:t>設置する</w:t>
      </w:r>
      <w:r>
        <w:rPr>
          <w:sz w:val="15"/>
        </w:rPr>
        <w:t>（</w:t>
      </w:r>
      <w:r>
        <w:rPr>
          <w:sz w:val="15"/>
        </w:rPr>
        <w:t>下図</w:t>
      </w:r>
      <w:r>
        <w:rPr>
          <w:b/>
          <w:sz w:val="15"/>
        </w:rPr>
        <w:t>2に</w:t>
      </w:r>
      <w:r>
        <w:rPr>
          <w:sz w:val="15"/>
        </w:rPr>
        <w:t>示す</w:t>
      </w:r>
      <w:r>
        <w:rPr>
          <w:sz w:val="15"/>
        </w:rPr>
        <w:t>）</w:t>
      </w:r>
      <w:r>
        <w:rPr>
          <w:sz w:val="15"/>
        </w:rPr>
        <w:t>ことは、以下の</w:t>
      </w:r>
      <w:r>
        <w:rPr>
          <w:sz w:val="15"/>
        </w:rPr>
        <w:t>可能性がある。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right="449"/>
        <w:jc w:val="both"/>
      </w:pPr>
      <w:r>
        <w:rPr>
          <w:sz w:val="15"/>
        </w:rPr>
        <w:t>埋め立ての全体的な安定性を向上させるために必要である。セルラー鋼製ケーソンの前の傾斜護岸の建設は、バルク充填工事と並行して実施することで、建設計画に間に合わせることができる。</w:t>
      </w:r>
    </w:p>
    <w:p>
      <w:pPr>
        <w:pStyle w:val="BodyText"/>
        <w:rPr>
          <w:sz w:val="19"/>
        </w:rPr>
      </w:pPr>
      <w:r>
        <w:rPr>
          <w:sz w:val="19"/>
        </w:rPr>
        <w:drawing>
          <wp:anchor distT="0" distB="0" distL="0" distR="0" simplePos="0" relativeHeight="251720704" behindDoc="1" locked="0" layoutInCell="1" allowOverlap="1">
            <wp:simplePos x="0" y="0"/>
            <wp:positionH relativeFrom="page">
              <wp:posOffset>1504950</wp:posOffset>
            </wp:positionH>
            <wp:positionV relativeFrom="paragraph">
              <wp:posOffset>154469</wp:posOffset>
            </wp:positionV>
            <wp:extent cx="4179876" cy="1640776"/>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xmlns:r="http://schemas.openxmlformats.org/officeDocument/2006/relationships" r:embed="rId20" cstate="print"/>
                    <a:stretch>
                      <a:fillRect/>
                    </a:stretch>
                  </pic:blipFill>
                  <pic:spPr>
                    <a:xfrm>
                      <a:off x="0" y="0"/>
                      <a:ext cx="4179876" cy="1640776"/>
                    </a:xfrm>
                    <a:prstGeom prst="rect">
                      <a:avLst/>
                    </a:prstGeom>
                  </pic:spPr>
                </pic:pic>
              </a:graphicData>
            </a:graphic>
          </wp:anchor>
        </w:drawing>
      </w:r>
    </w:p>
    <w:p>
      <w:pPr>
        <w:pStyle w:val="Heading4"/>
        <w:ind w:right="449" w:firstLine="0"/>
        <w:jc w:val="both"/>
      </w:pPr>
      <w:r>
        <w:rPr>
          <w:sz w:val="15"/>
        </w:rPr>
        <w:t>図2 傾斜</w:t>
      </w:r>
      <w:r>
        <w:rPr>
          <w:spacing w:val="-2"/>
          <w:sz w:val="15"/>
        </w:rPr>
        <w:t>護岸と</w:t>
      </w:r>
      <w:r>
        <w:rPr>
          <w:sz w:val="15"/>
        </w:rPr>
        <w:t>セルラー式鋼製ケーソンの配置図</w:t>
      </w:r>
    </w:p>
    <w:p>
      <w:pPr>
        <w:pStyle w:val="ListParagraph"/>
        <w:numPr>
          <w:ilvl w:val="2"/>
          <w:numId w:val="94"/>
        </w:numPr>
        <w:tabs>
          <w:tab w:val="left" w:pos="1450"/>
          <w:tab w:val="left" w:pos="1454"/>
        </w:tabs>
        <w:spacing w:before="224" w:after="0" w:line="240" w:lineRule="auto"/>
        <w:ind w:left="1454" w:right="445" w:hanging="864"/>
        <w:jc w:val="both"/>
        <w:rPr>
          <w:sz w:val="20"/>
        </w:rPr>
      </w:pPr>
      <w:bookmarkStart w:id="19" w:name="_bookmark19"/>
      <w:bookmarkEnd w:id="19"/>
      <w:r>
        <w:rPr>
          <w:sz w:val="15"/>
        </w:rPr>
        <w:t>各円形ケーソンは鋼管杭で形成され、適切な充填材で埋められる。セル式護岸建設のための盛土作業は、すべて鋼鉄製ケーソンで完全に囲われる。円形ケーソンの周囲にはシルトカーテンが設置される。この作業による水質への影響の大きさは、鋼鉄製ケーソンの設置作業中の一過性の局地的な底質の撹乱を除けば、予想されない。設置作業は単に鋼鉄製ケーソンを積み上げるだけで、海底に大きな撹乱は生じない。微粉の影響の可能性を封じ込めるため、シルトカーテンが設置作業を囲むように使われる。傾斜防潮堤の建設が必要な場合は、岩の盛り土と防潮堤ブロックを設置するだけで、懸濁物質による大きなインパクトは生じない。傾斜防潮堤建設のための盛り土に含まれる微粉は、ごくわずかであろう。</w:t>
      </w:r>
    </w:p>
    <w:p>
      <w:pPr>
        <w:pStyle w:val="BodyText"/>
        <w:spacing w:before="9"/>
      </w:pPr>
    </w:p>
    <w:p>
      <w:pPr>
        <w:pStyle w:val="BodyText"/>
        <w:spacing w:before="1"/>
        <w:ind w:left="1454"/>
        <w:jc w:val="both"/>
      </w:pPr>
      <w:r>
        <w:rPr>
          <w:spacing w:val="-2"/>
          <w:sz w:val="15"/>
          <w:u w:val="single"/>
        </w:rPr>
        <w:t>埋め立て</w:t>
      </w:r>
      <w:r>
        <w:rPr>
          <w:spacing w:val="-2"/>
          <w:sz w:val="15"/>
          <w:u w:val="single"/>
        </w:rPr>
        <w:t>方法</w:t>
      </w:r>
    </w:p>
    <w:p>
      <w:pPr>
        <w:pStyle w:val="BodyText"/>
        <w:spacing w:before="10"/>
      </w:pPr>
    </w:p>
    <w:p>
      <w:pPr>
        <w:pStyle w:val="ListParagraph"/>
        <w:numPr>
          <w:ilvl w:val="2"/>
          <w:numId w:val="94"/>
        </w:numPr>
        <w:tabs>
          <w:tab w:val="left" w:pos="1450"/>
          <w:tab w:val="left" w:pos="1454"/>
        </w:tabs>
        <w:spacing w:before="0" w:after="0" w:line="240" w:lineRule="auto"/>
        <w:ind w:left="1454" w:right="388" w:hanging="864"/>
        <w:jc w:val="both"/>
        <w:rPr>
          <w:sz w:val="20"/>
        </w:rPr>
      </w:pPr>
      <w:bookmarkStart w:id="20" w:name="_bookmark20"/>
      <w:bookmarkEnd w:id="20"/>
      <w:r>
        <w:rPr>
          <w:sz w:val="15"/>
        </w:rPr>
        <w:t>サーチャージ付きプレハブ垂直ドレンは、最も一般的な</w:t>
      </w:r>
      <w:r>
        <w:rPr>
          <w:sz w:val="15"/>
        </w:rPr>
        <w:t>方法であり、非浚渫埋立地では最も信頼できる地盤処理方法であることが証明されているため、PRSの埋立地盤処理として想定されている。提案されている埋立の主な水中作業には、ジオテキスタイルとサンドブランケット の敷設、バーチカルドレンの設置、サンドフィル／公共盛土の敷設が含まれる。</w:t>
      </w:r>
      <w:r>
        <w:rPr>
          <w:sz w:val="15"/>
        </w:rPr>
        <w:t>水質への</w:t>
      </w:r>
      <w:r>
        <w:rPr>
          <w:sz w:val="15"/>
        </w:rPr>
        <w:t>影響の</w:t>
      </w:r>
      <w:r>
        <w:rPr>
          <w:sz w:val="15"/>
        </w:rPr>
        <w:t>可能性は</w:t>
      </w:r>
      <w:r>
        <w:rPr>
          <w:sz w:val="15"/>
        </w:rPr>
        <w:t>、主に</w:t>
      </w:r>
      <w:r>
        <w:rPr>
          <w:sz w:val="15"/>
        </w:rPr>
        <w:t>水中一括充填作業</w:t>
      </w:r>
      <w:r>
        <w:rPr>
          <w:sz w:val="15"/>
        </w:rPr>
        <w:t>中に、</w:t>
      </w:r>
      <w:r>
        <w:rPr>
          <w:sz w:val="15"/>
        </w:rPr>
        <w:t>砂や公共盛土から微粉末が放出される可能性から生じ、数理モデルによる水質影響評価で定量的に評価された。埋立地から過剰な水を除去するために、バンドドレンが必要となる。</w:t>
      </w:r>
      <w:r>
        <w:rPr>
          <w:sz w:val="15"/>
        </w:rPr>
        <w:t>バンドドレンから</w:t>
      </w:r>
      <w:r>
        <w:rPr>
          <w:sz w:val="15"/>
        </w:rPr>
        <w:t>排出されるサ ーチャージは</w:t>
      </w:r>
      <w:r>
        <w:rPr>
          <w:sz w:val="15"/>
        </w:rPr>
        <w:t>、</w:t>
      </w:r>
      <w:r>
        <w:rPr>
          <w:sz w:val="15"/>
        </w:rPr>
        <w:t>適切な処分の前に、</w:t>
      </w:r>
      <w:r>
        <w:rPr>
          <w:sz w:val="15"/>
        </w:rPr>
        <w:t>適切な</w:t>
      </w:r>
      <w:r>
        <w:rPr>
          <w:sz w:val="15"/>
        </w:rPr>
        <w:t>処理</w:t>
      </w:r>
      <w:r>
        <w:rPr>
          <w:sz w:val="15"/>
        </w:rPr>
        <w:t>施設</w:t>
      </w:r>
      <w:r>
        <w:rPr>
          <w:sz w:val="15"/>
        </w:rPr>
        <w:t>（</w:t>
      </w:r>
      <w:r>
        <w:rPr>
          <w:sz w:val="15"/>
        </w:rPr>
        <w:t>シルト</w:t>
      </w:r>
      <w:r>
        <w:rPr>
          <w:sz w:val="15"/>
        </w:rPr>
        <w:t>除去</w:t>
      </w:r>
      <w:r>
        <w:rPr>
          <w:sz w:val="15"/>
        </w:rPr>
        <w:t xml:space="preserve">施設など） </w:t>
      </w:r>
      <w:r>
        <w:rPr>
          <w:sz w:val="15"/>
        </w:rPr>
        <w:t>に</w:t>
      </w:r>
      <w:r>
        <w:rPr>
          <w:sz w:val="15"/>
        </w:rPr>
        <w:t>流される</w:t>
      </w:r>
      <w:r>
        <w:rPr>
          <w:sz w:val="15"/>
        </w:rPr>
        <w:t>可能性がある</w:t>
      </w:r>
      <w:r>
        <w:rPr>
          <w:sz w:val="15"/>
        </w:rPr>
        <w:t>。</w:t>
      </w:r>
    </w:p>
    <w:p>
      <w:pPr>
        <w:pStyle w:val="BodyText"/>
        <w:spacing w:before="10"/>
      </w:pPr>
    </w:p>
    <w:p>
      <w:pPr>
        <w:pStyle w:val="BodyText"/>
        <w:ind w:left="1454"/>
      </w:pPr>
      <w:r>
        <w:rPr>
          <w:sz w:val="15"/>
          <w:u w:val="single"/>
        </w:rPr>
        <w:t>その他の</w:t>
      </w:r>
      <w:r>
        <w:rPr>
          <w:sz w:val="15"/>
          <w:u w:val="single"/>
        </w:rPr>
        <w:t>海洋</w:t>
      </w:r>
      <w:r>
        <w:rPr>
          <w:spacing w:val="-4"/>
          <w:sz w:val="15"/>
          <w:u w:val="single"/>
        </w:rPr>
        <w:t>工事の</w:t>
      </w:r>
      <w:r>
        <w:rPr>
          <w:sz w:val="15"/>
          <w:u w:val="single"/>
        </w:rPr>
        <w:t>影響の可能</w:t>
      </w:r>
      <w:r>
        <w:rPr>
          <w:sz w:val="15"/>
          <w:u w:val="single"/>
        </w:rPr>
        <w:t>性を</w:t>
      </w:r>
      <w:r>
        <w:rPr>
          <w:sz w:val="15"/>
          <w:u w:val="single"/>
        </w:rPr>
        <w:t>検討する</w:t>
      </w:r>
    </w:p>
    <w:p>
      <w:pPr>
        <w:pStyle w:val="BodyText"/>
        <w:spacing w:before="11"/>
      </w:pPr>
    </w:p>
    <w:p>
      <w:pPr>
        <w:pStyle w:val="ListParagraph"/>
        <w:numPr>
          <w:ilvl w:val="2"/>
          <w:numId w:val="94"/>
        </w:numPr>
        <w:tabs>
          <w:tab w:val="left" w:pos="1450"/>
          <w:tab w:val="left" w:pos="1454"/>
        </w:tabs>
        <w:spacing w:before="0" w:after="0" w:line="240" w:lineRule="auto"/>
        <w:ind w:left="1454" w:right="441" w:hanging="864"/>
        <w:jc w:val="both"/>
        <w:rPr>
          <w:sz w:val="20"/>
        </w:rPr>
      </w:pPr>
      <w:r>
        <w:rPr>
          <w:sz w:val="15"/>
        </w:rPr>
        <w:t>PRSの海底は浅く、水深が限られているため、大型の建設船が海上作業区域やその近くで操船する際に安全上の問題が生じる可能性がある。</w:t>
      </w:r>
      <w:r>
        <w:rPr>
          <w:sz w:val="15"/>
        </w:rPr>
        <w:t>同じような現場環境であるHZMB BCFプロジェクトの経験から、この問題は、プレキャスト鋼製ケーソンを小さなセグメントに分割することで克服できる。同じアプローチを採用すれば、このPRSでは航行のための浚渫は必要ない。</w:t>
      </w:r>
    </w:p>
    <w:p>
      <w:pPr>
        <w:pStyle w:val="BodyText"/>
        <w:spacing w:before="10"/>
      </w:pPr>
    </w:p>
    <w:p>
      <w:pPr>
        <w:pStyle w:val="ListParagraph"/>
        <w:numPr>
          <w:ilvl w:val="2"/>
          <w:numId w:val="94"/>
        </w:numPr>
        <w:tabs>
          <w:tab w:val="left" w:pos="1449"/>
          <w:tab w:val="left" w:pos="1454"/>
        </w:tabs>
        <w:spacing w:before="1" w:after="0" w:line="240" w:lineRule="auto"/>
        <w:ind w:left="1454" w:right="444" w:hanging="864"/>
        <w:jc w:val="both"/>
        <w:rPr>
          <w:sz w:val="20"/>
        </w:rPr>
      </w:pPr>
      <w:r>
        <w:rPr>
          <w:sz w:val="15"/>
        </w:rPr>
        <w:t>埋立を</w:t>
      </w:r>
      <w:r>
        <w:rPr>
          <w:sz w:val="15"/>
        </w:rPr>
        <w:t>する</w:t>
      </w:r>
      <w:r>
        <w:rPr>
          <w:sz w:val="15"/>
        </w:rPr>
        <w:t>前に、</w:t>
      </w:r>
      <w:r>
        <w:rPr>
          <w:sz w:val="15"/>
        </w:rPr>
        <w:t xml:space="preserve">SHWSTW </w:t>
      </w:r>
      <w:r>
        <w:rPr>
          <w:sz w:val="15"/>
        </w:rPr>
        <w:t>からの</w:t>
      </w:r>
      <w:r>
        <w:rPr>
          <w:sz w:val="15"/>
        </w:rPr>
        <w:t>海底</w:t>
      </w:r>
      <w:r>
        <w:rPr>
          <w:sz w:val="15"/>
        </w:rPr>
        <w:t>放水路の</w:t>
      </w:r>
      <w:r>
        <w:rPr>
          <w:sz w:val="15"/>
        </w:rPr>
        <w:t>よう</w:t>
      </w:r>
      <w:r>
        <w:rPr>
          <w:sz w:val="15"/>
        </w:rPr>
        <w:t>な</w:t>
      </w:r>
      <w:r>
        <w:rPr>
          <w:sz w:val="15"/>
        </w:rPr>
        <w:t>既存の</w:t>
      </w:r>
      <w:r>
        <w:rPr>
          <w:sz w:val="15"/>
        </w:rPr>
        <w:t>ユーティリテ ィを</w:t>
      </w:r>
      <w:r>
        <w:rPr>
          <w:sz w:val="15"/>
        </w:rPr>
        <w:t>再整備する</w:t>
      </w:r>
      <w:r>
        <w:rPr>
          <w:sz w:val="15"/>
        </w:rPr>
        <w:t>必要が</w:t>
      </w:r>
      <w:r>
        <w:rPr>
          <w:sz w:val="15"/>
        </w:rPr>
        <w:t>ある</w:t>
      </w:r>
      <w:r>
        <w:rPr>
          <w:sz w:val="15"/>
        </w:rPr>
        <w:t>。</w:t>
      </w:r>
      <w:r>
        <w:rPr>
          <w:sz w:val="15"/>
        </w:rPr>
        <w:t>海底</w:t>
      </w:r>
      <w:r>
        <w:rPr>
          <w:sz w:val="15"/>
        </w:rPr>
        <w:t>放水路</w:t>
      </w:r>
      <w:r>
        <w:rPr>
          <w:sz w:val="15"/>
        </w:rPr>
        <w:t>の再整備には</w:t>
      </w:r>
      <w:r>
        <w:rPr>
          <w:sz w:val="15"/>
        </w:rPr>
        <w:t>、小規模な浚渫工事が必要となる可能性があり、 関連する水質インパクトはこの水質モデリングで考慮されている。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pacing w:val="-2"/>
          <w:sz w:val="15"/>
          <w:u w:val="single"/>
        </w:rPr>
        <w:t>再生</w:t>
      </w:r>
      <w:r>
        <w:rPr>
          <w:spacing w:val="-2"/>
          <w:sz w:val="15"/>
          <w:u w:val="single"/>
        </w:rPr>
        <w:t>シーケンス</w:t>
      </w:r>
    </w:p>
    <w:p>
      <w:pPr>
        <w:pStyle w:val="BodyText"/>
        <w:spacing w:before="13"/>
      </w:pPr>
    </w:p>
    <w:p>
      <w:pPr>
        <w:pStyle w:val="ListParagraph"/>
        <w:numPr>
          <w:ilvl w:val="2"/>
          <w:numId w:val="94"/>
        </w:numPr>
        <w:tabs>
          <w:tab w:val="left" w:pos="1449"/>
          <w:tab w:val="left" w:pos="1454"/>
        </w:tabs>
        <w:spacing w:before="0" w:after="0" w:line="237" w:lineRule="auto"/>
        <w:ind w:left="1454" w:right="445" w:hanging="864"/>
        <w:jc w:val="both"/>
        <w:rPr>
          <w:sz w:val="20"/>
        </w:rPr>
      </w:pPr>
      <w:r>
        <w:rPr>
          <w:sz w:val="15"/>
        </w:rPr>
        <w:t>この</w:t>
      </w:r>
      <w:r>
        <w:rPr>
          <w:sz w:val="15"/>
        </w:rPr>
        <w:t>PRSでは、</w:t>
      </w:r>
      <w:r>
        <w:rPr>
          <w:sz w:val="15"/>
        </w:rPr>
        <w:t>埋め立て</w:t>
      </w:r>
      <w:r>
        <w:rPr>
          <w:sz w:val="15"/>
        </w:rPr>
        <w:t>工事の</w:t>
      </w:r>
      <w:r>
        <w:rPr>
          <w:sz w:val="15"/>
        </w:rPr>
        <w:t>単発フェーズのみが</w:t>
      </w:r>
      <w:r>
        <w:rPr>
          <w:sz w:val="15"/>
        </w:rPr>
        <w:t>提案されている</w:t>
      </w:r>
      <w:r>
        <w:rPr>
          <w:sz w:val="15"/>
        </w:rPr>
        <w:t>。</w:t>
      </w:r>
      <w:r>
        <w:rPr>
          <w:sz w:val="15"/>
        </w:rPr>
        <w:t>主要な建設工事項目の内訳と、その推定生産率を示した</w:t>
      </w:r>
      <w:r>
        <w:rPr>
          <w:sz w:val="15"/>
        </w:rPr>
        <w:t>暫定</w:t>
      </w:r>
      <w:r>
        <w:rPr>
          <w:sz w:val="15"/>
        </w:rPr>
        <w:t>プログラムは</w:t>
      </w:r>
      <w:r>
        <w:rPr>
          <w:b/>
          <w:sz w:val="15"/>
        </w:rPr>
        <w:t>、付録D1に示されている</w:t>
      </w:r>
      <w:r>
        <w:rPr>
          <w:sz w:val="15"/>
        </w:rPr>
        <w:t>。</w:t>
      </w:r>
    </w:p>
    <w:p>
      <w:pPr>
        <w:pStyle w:val="BodyText"/>
        <w:spacing w:before="14"/>
      </w:pPr>
    </w:p>
    <w:p>
      <w:pPr>
        <w:pStyle w:val="ListParagraph"/>
        <w:numPr>
          <w:ilvl w:val="2"/>
          <w:numId w:val="94"/>
        </w:numPr>
        <w:tabs>
          <w:tab w:val="left" w:pos="1449"/>
          <w:tab w:val="left" w:pos="1454"/>
        </w:tabs>
        <w:spacing w:before="0" w:after="0" w:line="240" w:lineRule="auto"/>
        <w:ind w:left="1454" w:right="443" w:hanging="864"/>
        <w:jc w:val="both"/>
        <w:rPr>
          <w:sz w:val="20"/>
        </w:rPr>
      </w:pPr>
      <w:bookmarkStart w:id="21" w:name="_bookmark21"/>
      <w:bookmarkEnd w:id="21"/>
      <w:r>
        <w:rPr>
          <w:sz w:val="15"/>
        </w:rPr>
        <w:t>通常、建設計画では、埋め戻し作業から発生する土砂プルームを閉じ込めるために、一括埋め戻し作業の前に、埋め立て地をできるだけ防潮堤で囲むことが重視される。しかし、埋め立ての規模を考えると、厳しい建設計画を満たすためには、防潮堤建設と並行してバルク充填を行う必要がある。</w:t>
      </w:r>
      <w:r>
        <w:rPr>
          <w:sz w:val="15"/>
        </w:rPr>
        <w:t>水質への</w:t>
      </w:r>
      <w:r>
        <w:rPr>
          <w:sz w:val="15"/>
        </w:rPr>
        <w:t>インパクトを</w:t>
      </w:r>
      <w:r>
        <w:rPr>
          <w:sz w:val="15"/>
        </w:rPr>
        <w:t>最小化する</w:t>
      </w:r>
      <w:r>
        <w:rPr>
          <w:sz w:val="15"/>
        </w:rPr>
        <w:t>ため、埋め立てのための水中盛土作業は、埋立地の 先端護岸が少なくとも200m高水位より上に形成されるまでは行わないことを推奨する。すべての水中盛土は、外洋への微粉の流出を最小限に抑えるため、先行護岸の後方で実施する。</w:t>
      </w:r>
    </w:p>
    <w:p>
      <w:pPr>
        <w:pStyle w:val="BodyText"/>
        <w:spacing w:before="11"/>
      </w:pPr>
    </w:p>
    <w:p>
      <w:pPr>
        <w:pStyle w:val="ListParagraph"/>
        <w:numPr>
          <w:ilvl w:val="2"/>
          <w:numId w:val="94"/>
        </w:numPr>
        <w:tabs>
          <w:tab w:val="left" w:pos="1449"/>
          <w:tab w:val="left" w:pos="1454"/>
        </w:tabs>
        <w:spacing w:before="0" w:after="0" w:line="240" w:lineRule="auto"/>
        <w:ind w:left="1454" w:right="446" w:hanging="864"/>
        <w:jc w:val="both"/>
        <w:rPr>
          <w:sz w:val="20"/>
        </w:rPr>
      </w:pPr>
      <w:bookmarkStart w:id="22" w:name="_bookmark22"/>
      <w:bookmarkEnd w:id="22"/>
      <w:r>
        <w:rPr>
          <w:sz w:val="15"/>
        </w:rPr>
        <w:t>PRS付近のよく知られた生態系資源（タイホー・ストリームSSSIなど）はすべてこのPRSの西側に位置しているため、特定された</w:t>
      </w:r>
      <w:r>
        <w:rPr>
          <w:sz w:val="15"/>
        </w:rPr>
        <w:t>生態系</w:t>
      </w:r>
      <w:r>
        <w:rPr>
          <w:sz w:val="15"/>
        </w:rPr>
        <w:t>資源のほとんどが埋め立てのインパクトから遮断されるよう</w:t>
      </w:r>
      <w:r>
        <w:rPr>
          <w:sz w:val="15"/>
        </w:rPr>
        <w:t>、PRSの西側護岸（護岸全長の約3分の1を占める）を、水中埋め立て作業の開始前に（高水位より上に）建設することが推奨される。</w:t>
      </w:r>
      <w:r>
        <w:rPr>
          <w:sz w:val="15"/>
        </w:rPr>
        <w:t>このアプローチはまた、</w:t>
      </w:r>
      <w:r>
        <w:rPr>
          <w:sz w:val="15"/>
        </w:rPr>
        <w:t>比較的</w:t>
      </w:r>
      <w:r>
        <w:rPr>
          <w:sz w:val="15"/>
        </w:rPr>
        <w:t>水洗率が低く、潮汐浄化能力に乏しい</w:t>
      </w:r>
      <w:r>
        <w:rPr>
          <w:sz w:val="15"/>
        </w:rPr>
        <w:t>堤防地域（タイホー河口、</w:t>
      </w:r>
      <w:r>
        <w:rPr>
          <w:sz w:val="15"/>
        </w:rPr>
        <w:t>トンチョンワン、空港水路など</w:t>
      </w:r>
      <w:r>
        <w:rPr>
          <w:sz w:val="15"/>
        </w:rPr>
        <w:t>）への盛土材料の放出を最小限に抑えるだろう</w:t>
      </w:r>
      <w:r>
        <w:rPr>
          <w:sz w:val="15"/>
        </w:rPr>
        <w:t>。</w:t>
      </w:r>
    </w:p>
    <w:p>
      <w:pPr>
        <w:pStyle w:val="BodyText"/>
        <w:spacing w:before="9"/>
      </w:pPr>
    </w:p>
    <w:p>
      <w:pPr>
        <w:pStyle w:val="Heading5"/>
        <w:ind w:left="1490"/>
      </w:pPr>
      <w:r>
        <w:rPr>
          <w:sz w:val="15"/>
        </w:rPr>
        <w:t>サニー</w:t>
      </w:r>
      <w:r>
        <w:rPr>
          <w:spacing w:val="-5"/>
          <w:sz w:val="15"/>
        </w:rPr>
        <w:t>ベイの</w:t>
      </w:r>
      <w:r>
        <w:rPr>
          <w:sz w:val="15"/>
        </w:rPr>
        <w:t>埋立</w:t>
      </w:r>
      <w:r>
        <w:rPr>
          <w:sz w:val="15"/>
        </w:rPr>
        <w:t>地</w:t>
      </w:r>
      <w:r>
        <w:rPr>
          <w:sz w:val="15"/>
        </w:rPr>
        <w:t>候補</w:t>
      </w:r>
      <w:r>
        <w:rPr>
          <w:sz w:val="15"/>
        </w:rPr>
        <w:t>地の</w:t>
      </w:r>
      <w:r>
        <w:rPr>
          <w:sz w:val="15"/>
        </w:rPr>
        <w:t>海洋</w:t>
      </w:r>
      <w:r>
        <w:rPr>
          <w:sz w:val="15"/>
        </w:rPr>
        <w:t>工事</w:t>
      </w:r>
    </w:p>
    <w:p>
      <w:pPr>
        <w:pStyle w:val="BodyText"/>
        <w:spacing w:before="1"/>
        <w:rPr>
          <w:b/>
          <w:i/>
        </w:rPr>
      </w:pPr>
    </w:p>
    <w:p>
      <w:pPr>
        <w:pStyle w:val="BodyText"/>
        <w:ind w:left="1454"/>
      </w:pPr>
      <w:r>
        <w:rPr>
          <w:sz w:val="15"/>
          <w:u w:val="single"/>
        </w:rPr>
        <w:t>既存の</w:t>
      </w:r>
      <w:r>
        <w:rPr>
          <w:sz w:val="15"/>
          <w:u w:val="single"/>
        </w:rPr>
        <w:t>海底</w:t>
      </w:r>
      <w:r>
        <w:rPr>
          <w:spacing w:val="-2"/>
          <w:sz w:val="15"/>
          <w:u w:val="single"/>
        </w:rPr>
        <w:t>プロファイル</w:t>
      </w:r>
    </w:p>
    <w:p>
      <w:pPr>
        <w:pStyle w:val="BodyText"/>
        <w:spacing w:before="10"/>
      </w:pPr>
    </w:p>
    <w:p>
      <w:pPr>
        <w:pStyle w:val="ListParagraph"/>
        <w:numPr>
          <w:ilvl w:val="2"/>
          <w:numId w:val="94"/>
        </w:numPr>
        <w:tabs>
          <w:tab w:val="left" w:pos="1449"/>
          <w:tab w:val="left" w:pos="1454"/>
        </w:tabs>
        <w:spacing w:before="0" w:after="0" w:line="240" w:lineRule="auto"/>
        <w:ind w:left="1454" w:right="449" w:hanging="864"/>
        <w:jc w:val="both"/>
        <w:rPr>
          <w:sz w:val="20"/>
        </w:rPr>
      </w:pPr>
      <w:r>
        <w:rPr>
          <w:sz w:val="15"/>
        </w:rPr>
        <w:t>この</w:t>
      </w:r>
      <w:r>
        <w:rPr>
          <w:sz w:val="15"/>
        </w:rPr>
        <w:t>PRS</w:t>
      </w:r>
      <w:r>
        <w:rPr>
          <w:sz w:val="15"/>
        </w:rPr>
        <w:t>内の</w:t>
      </w:r>
      <w:r>
        <w:rPr>
          <w:sz w:val="15"/>
        </w:rPr>
        <w:t>既存</w:t>
      </w:r>
      <w:r>
        <w:rPr>
          <w:sz w:val="15"/>
        </w:rPr>
        <w:t>海底は</w:t>
      </w:r>
      <w:r>
        <w:rPr>
          <w:sz w:val="15"/>
        </w:rPr>
        <w:t>比較的</w:t>
      </w:r>
      <w:r>
        <w:rPr>
          <w:sz w:val="15"/>
        </w:rPr>
        <w:t>深く</w:t>
      </w:r>
      <w:r>
        <w:rPr>
          <w:sz w:val="15"/>
        </w:rPr>
        <w:t>、</w:t>
      </w:r>
      <w:r>
        <w:rPr>
          <w:sz w:val="15"/>
        </w:rPr>
        <w:t>水深は</w:t>
      </w:r>
      <w:r>
        <w:rPr>
          <w:sz w:val="15"/>
        </w:rPr>
        <w:t>既存海岸付近の-5mCD程度から、西側の将来護岸付近の-20～-30mCD程度まで</w:t>
      </w:r>
      <w:r>
        <w:rPr>
          <w:sz w:val="15"/>
        </w:rPr>
        <w:t>深くなって</w:t>
      </w:r>
      <w:r>
        <w:rPr>
          <w:sz w:val="15"/>
        </w:rPr>
        <w:t>いる。</w:t>
      </w:r>
      <w:r>
        <w:rPr>
          <w:sz w:val="15"/>
        </w:rPr>
        <w:t>埋立地の大部分の海底水位は-10～-15mCD程度である。</w:t>
      </w:r>
    </w:p>
    <w:p>
      <w:pPr>
        <w:pStyle w:val="BodyText"/>
        <w:spacing w:before="9"/>
      </w:pPr>
    </w:p>
    <w:p>
      <w:pPr>
        <w:pStyle w:val="BodyText"/>
        <w:ind w:left="1454"/>
      </w:pPr>
      <w:r>
        <w:rPr>
          <w:spacing w:val="-2"/>
          <w:sz w:val="15"/>
          <w:u w:val="single"/>
        </w:rPr>
        <w:t>護岸の</w:t>
      </w:r>
      <w:r>
        <w:rPr>
          <w:sz w:val="15"/>
          <w:u w:val="single"/>
        </w:rPr>
        <w:t>地盤</w:t>
      </w:r>
      <w:r>
        <w:rPr>
          <w:sz w:val="15"/>
          <w:u w:val="single"/>
        </w:rPr>
        <w:t>処理</w:t>
      </w:r>
    </w:p>
    <w:p>
      <w:pPr>
        <w:pStyle w:val="BodyText"/>
        <w:spacing w:before="11"/>
      </w:pPr>
    </w:p>
    <w:p>
      <w:pPr>
        <w:pStyle w:val="ListParagraph"/>
        <w:numPr>
          <w:ilvl w:val="2"/>
          <w:numId w:val="94"/>
        </w:numPr>
        <w:tabs>
          <w:tab w:val="left" w:pos="1449"/>
          <w:tab w:val="left" w:pos="1454"/>
        </w:tabs>
        <w:spacing w:before="0" w:after="0" w:line="240" w:lineRule="auto"/>
        <w:ind w:left="1454" w:right="450" w:hanging="864"/>
        <w:jc w:val="both"/>
        <w:rPr>
          <w:sz w:val="20"/>
        </w:rPr>
      </w:pPr>
      <w:r>
        <w:rPr>
          <w:sz w:val="15"/>
        </w:rPr>
        <w:t>海底堆積物の撹乱とそれに伴う堆積物の放出を最小限に抑えるため、非浚渫護岸基礎を推奨する。</w:t>
      </w:r>
      <w:r>
        <w:rPr>
          <w:sz w:val="15"/>
        </w:rPr>
        <w:t>深い海底と護岸基礎の強度を考慮し、地盤処理</w:t>
      </w:r>
      <w:r>
        <w:rPr>
          <w:sz w:val="15"/>
        </w:rPr>
        <w:t>方法として</w:t>
      </w:r>
      <w:r>
        <w:rPr>
          <w:sz w:val="15"/>
        </w:rPr>
        <w:t>サンドコンパクション・パイルを採用することを提案する。</w:t>
      </w:r>
      <w:r>
        <w:rPr>
          <w:sz w:val="15"/>
        </w:rPr>
        <w:t>石柱と深層セメント混合は、それぞれ護岸の深さの影響の大きさと建設コストの高さから考慮されない。</w:t>
      </w:r>
      <w:r>
        <w:rPr>
          <w:sz w:val="15"/>
        </w:rPr>
        <w:t>HZMB人工島プロジェクトと同様のサンドコンパクション・パイル基礎の使用を提案する。</w:t>
      </w:r>
    </w:p>
    <w:p>
      <w:pPr>
        <w:pStyle w:val="BodyText"/>
        <w:spacing w:before="10"/>
      </w:pPr>
    </w:p>
    <w:p>
      <w:pPr>
        <w:pStyle w:val="ListParagraph"/>
        <w:numPr>
          <w:ilvl w:val="2"/>
          <w:numId w:val="94"/>
        </w:numPr>
        <w:tabs>
          <w:tab w:val="left" w:pos="1450"/>
          <w:tab w:val="left" w:pos="1454"/>
        </w:tabs>
        <w:spacing w:before="0" w:after="0" w:line="240" w:lineRule="auto"/>
        <w:ind w:left="1454" w:right="446" w:hanging="864"/>
        <w:jc w:val="both"/>
        <w:rPr>
          <w:sz w:val="20"/>
        </w:rPr>
      </w:pPr>
      <w:r>
        <w:rPr>
          <w:sz w:val="15"/>
        </w:rPr>
        <w:t>サンドコンパクションパイル（SCP）は、ケーシングパイプを通して砂を地盤に送り込み、振動、動的インパクト、静的加振のいずれかによって締固め、軟弱地盤に締固めた砂杭を構築するものである。</w:t>
      </w:r>
      <w:r>
        <w:rPr>
          <w:sz w:val="15"/>
        </w:rPr>
        <w:t>作業中の水質への影響の可能性を最小限に抑えるため、SPC作業中の周囲にはシルトカーテンが設置される。</w:t>
      </w:r>
      <w:r>
        <w:rPr>
          <w:sz w:val="15"/>
        </w:rPr>
        <w:t>骨材</w:t>
      </w:r>
      <w:r>
        <w:rPr>
          <w:sz w:val="15"/>
        </w:rPr>
        <w:t>ブランケットを</w:t>
      </w:r>
      <w:r>
        <w:rPr>
          <w:sz w:val="15"/>
        </w:rPr>
        <w:t>上部に敷いた</w:t>
      </w:r>
      <w:r>
        <w:rPr>
          <w:sz w:val="15"/>
        </w:rPr>
        <w:t>ジオテキスタイルの層は</w:t>
      </w:r>
      <w:r>
        <w:rPr>
          <w:sz w:val="15"/>
        </w:rPr>
        <w:t>、SCP作業の</w:t>
      </w:r>
      <w:r>
        <w:rPr>
          <w:sz w:val="15"/>
        </w:rPr>
        <w:t>前に既存の</w:t>
      </w:r>
      <w:r>
        <w:rPr>
          <w:sz w:val="15"/>
        </w:rPr>
        <w:t>海底に</w:t>
      </w:r>
      <w:r>
        <w:rPr>
          <w:sz w:val="15"/>
        </w:rPr>
        <w:t>敷かれ</w:t>
      </w:r>
      <w:r>
        <w:rPr>
          <w:sz w:val="15"/>
        </w:rPr>
        <w:t>、海水への微粉の放出を最小限に抑える。</w:t>
      </w:r>
      <w:r>
        <w:rPr>
          <w:sz w:val="15"/>
        </w:rPr>
        <w:t>SCP設置工事の典型的な配置を</w:t>
      </w:r>
      <w:r>
        <w:rPr>
          <w:b/>
          <w:sz w:val="15"/>
        </w:rPr>
        <w:t>図3に</w:t>
      </w:r>
      <w:r>
        <w:rPr>
          <w:sz w:val="15"/>
        </w:rPr>
        <w:t>示す</w:t>
      </w:r>
      <w:r>
        <w:rPr>
          <w:sz w:val="15"/>
        </w:rPr>
        <w:t>。</w:t>
      </w:r>
    </w:p>
    <w:p>
      <w:pPr>
        <w:pStyle w:val="BodyText"/>
        <w:spacing w:before="11"/>
      </w:pPr>
    </w:p>
    <w:p>
      <w:pPr>
        <w:pStyle w:val="ListParagraph"/>
        <w:numPr>
          <w:ilvl w:val="2"/>
          <w:numId w:val="94"/>
        </w:numPr>
        <w:tabs>
          <w:tab w:val="left" w:pos="1449"/>
          <w:tab w:val="left" w:pos="1454"/>
        </w:tabs>
        <w:spacing w:before="0" w:after="0" w:line="240" w:lineRule="auto"/>
        <w:ind w:left="1454" w:right="454" w:hanging="864"/>
        <w:jc w:val="both"/>
        <w:rPr>
          <w:sz w:val="20"/>
        </w:rPr>
      </w:pPr>
      <w:r>
        <w:rPr>
          <w:sz w:val="15"/>
        </w:rPr>
        <w:t>SCPプロセスで土砂が攪乱される主な原因は、</w:t>
      </w:r>
      <w:r>
        <w:rPr>
          <w:sz w:val="15"/>
        </w:rPr>
        <w:t>地中に砂を</w:t>
      </w:r>
      <w:r>
        <w:rPr>
          <w:sz w:val="15"/>
        </w:rPr>
        <w:t>送り込む</w:t>
      </w:r>
      <w:r>
        <w:rPr>
          <w:sz w:val="15"/>
        </w:rPr>
        <w:t>ための</w:t>
      </w:r>
      <w:r>
        <w:rPr>
          <w:sz w:val="15"/>
        </w:rPr>
        <w:t>ケーシング</w:t>
      </w:r>
      <w:r>
        <w:rPr>
          <w:sz w:val="15"/>
        </w:rPr>
        <w:t>パイプの</w:t>
      </w:r>
      <w:r>
        <w:rPr>
          <w:sz w:val="15"/>
        </w:rPr>
        <w:t>挿入時である。</w:t>
      </w:r>
      <w:r>
        <w:rPr>
          <w:sz w:val="15"/>
        </w:rPr>
        <w:t>ケーシングを地中に打ち込むには、</w:t>
      </w:r>
      <w:r>
        <w:rPr>
          <w:sz w:val="15"/>
        </w:rPr>
        <w:t>単純な</w:t>
      </w:r>
      <w:r>
        <w:rPr>
          <w:sz w:val="15"/>
        </w:rPr>
        <w:t>振動ピリング行為が使われる。このようなプロセスによる土砂の攪乱は、従来の浚渫方法と比較して最小限である。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pPr>
    </w:p>
    <w:p>
      <w:pPr>
        <w:pStyle w:val="BodyText"/>
        <w:ind w:left="620"/>
      </w:pPr>
      <w:r>
        <w:drawing>
          <wp:inline distT="0" distB="0" distL="0" distR="0">
            <wp:extent cx="5932582" cy="269576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xmlns:r="http://schemas.openxmlformats.org/officeDocument/2006/relationships" r:embed="rId21" cstate="print"/>
                    <a:stretch>
                      <a:fillRect/>
                    </a:stretch>
                  </pic:blipFill>
                  <pic:spPr>
                    <a:xfrm>
                      <a:off x="0" y="0"/>
                      <a:ext cx="5932582" cy="2695765"/>
                    </a:xfrm>
                    <a:prstGeom prst="rect">
                      <a:avLst/>
                    </a:prstGeom>
                  </pic:spPr>
                </pic:pic>
              </a:graphicData>
            </a:graphic>
          </wp:inline>
        </w:drawing>
      </w:r>
    </w:p>
    <w:p>
      <w:pPr>
        <w:pStyle w:val="Heading4"/>
        <w:spacing w:before="10"/>
        <w:ind w:firstLine="0"/>
      </w:pPr>
      <w:r>
        <w:rPr>
          <w:sz w:val="15"/>
        </w:rPr>
        <w:t>図</w:t>
      </w:r>
      <w:r>
        <w:rPr>
          <w:sz w:val="15"/>
        </w:rPr>
        <w:t xml:space="preserve">3 </w:t>
      </w:r>
      <w:r>
        <w:rPr>
          <w:sz w:val="15"/>
        </w:rPr>
        <w:t>サンド</w:t>
      </w:r>
      <w:r>
        <w:rPr>
          <w:sz w:val="15"/>
        </w:rPr>
        <w:t>コンパクション・</w:t>
      </w:r>
      <w:r>
        <w:rPr>
          <w:sz w:val="15"/>
        </w:rPr>
        <w:t>パイルの</w:t>
      </w:r>
      <w:r>
        <w:rPr>
          <w:sz w:val="15"/>
        </w:rPr>
        <w:t>典型的な</w:t>
      </w:r>
      <w:r>
        <w:rPr>
          <w:spacing w:val="-2"/>
          <w:sz w:val="15"/>
        </w:rPr>
        <w:t>設置</w:t>
      </w:r>
      <w:r>
        <w:rPr>
          <w:sz w:val="15"/>
        </w:rPr>
        <w:t>方法</w:t>
      </w:r>
    </w:p>
    <w:p>
      <w:pPr>
        <w:pStyle w:val="BodyText"/>
        <w:rPr>
          <w:b/>
        </w:rPr>
      </w:pPr>
    </w:p>
    <w:p>
      <w:pPr>
        <w:pStyle w:val="BodyText"/>
        <w:spacing w:before="13"/>
        <w:rPr>
          <w:b/>
        </w:rPr>
      </w:pPr>
    </w:p>
    <w:p>
      <w:pPr>
        <w:pStyle w:val="BodyText"/>
        <w:ind w:left="1454"/>
      </w:pPr>
      <w:r>
        <w:rPr>
          <w:sz w:val="15"/>
          <w:u w:val="single"/>
        </w:rPr>
        <w:t>護岸</w:t>
      </w:r>
      <w:r>
        <w:rPr>
          <w:spacing w:val="-2"/>
          <w:sz w:val="15"/>
          <w:u w:val="single"/>
        </w:rPr>
        <w:t>工法</w:t>
      </w:r>
    </w:p>
    <w:p>
      <w:pPr>
        <w:pStyle w:val="BodyText"/>
        <w:spacing w:before="8"/>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想定されるファスト・トラック・プログラムを達成するためには、防潮堤を</w:t>
      </w:r>
      <w:r>
        <w:rPr>
          <w:sz w:val="15"/>
        </w:rPr>
        <w:t>できるだけ</w:t>
      </w:r>
      <w:r>
        <w:rPr>
          <w:sz w:val="15"/>
        </w:rPr>
        <w:t>早く建設する必要がある。</w:t>
      </w:r>
      <w:r>
        <w:rPr>
          <w:sz w:val="15"/>
        </w:rPr>
        <w:t>シウ・ホー・ワンの</w:t>
      </w:r>
      <w:r>
        <w:rPr>
          <w:sz w:val="15"/>
        </w:rPr>
        <w:t>PRSと</w:t>
      </w:r>
      <w:r>
        <w:rPr>
          <w:sz w:val="15"/>
        </w:rPr>
        <w:t>同様、</w:t>
      </w:r>
      <w:r>
        <w:rPr>
          <w:sz w:val="15"/>
        </w:rPr>
        <w:t>HZMB BCFプロジェクトで</w:t>
      </w:r>
      <w:r>
        <w:rPr>
          <w:sz w:val="15"/>
        </w:rPr>
        <w:t>採用されて</w:t>
      </w:r>
      <w:r>
        <w:rPr>
          <w:sz w:val="15"/>
        </w:rPr>
        <w:t xml:space="preserve">いるような </w:t>
      </w:r>
      <w:r>
        <w:rPr>
          <w:sz w:val="15"/>
        </w:rPr>
        <w:t>セルラー式</w:t>
      </w:r>
      <w:r>
        <w:rPr>
          <w:sz w:val="15"/>
        </w:rPr>
        <w:t>鋼鉄</w:t>
      </w:r>
      <w:r>
        <w:rPr>
          <w:sz w:val="15"/>
        </w:rPr>
        <w:t>ケーソンの</w:t>
      </w:r>
      <w:r>
        <w:rPr>
          <w:sz w:val="15"/>
        </w:rPr>
        <w:t>使用は</w:t>
      </w:r>
      <w:r>
        <w:rPr>
          <w:sz w:val="15"/>
        </w:rPr>
        <w:t>、</w:t>
      </w:r>
      <w:r>
        <w:rPr>
          <w:sz w:val="15"/>
        </w:rPr>
        <w:t>護岸</w:t>
      </w:r>
      <w:r>
        <w:rPr>
          <w:sz w:val="15"/>
        </w:rPr>
        <w:t>建設において</w:t>
      </w:r>
      <w:r>
        <w:rPr>
          <w:sz w:val="15"/>
        </w:rPr>
        <w:t>より迅速なプロセスで</w:t>
      </w:r>
      <w:r>
        <w:rPr>
          <w:sz w:val="15"/>
        </w:rPr>
        <w:t xml:space="preserve">あり、 </w:t>
      </w:r>
      <w:r>
        <w:rPr>
          <w:sz w:val="15"/>
        </w:rPr>
        <w:t>厳しい</w:t>
      </w:r>
      <w:r>
        <w:rPr>
          <w:sz w:val="15"/>
        </w:rPr>
        <w:t>建設</w:t>
      </w:r>
      <w:r>
        <w:rPr>
          <w:sz w:val="15"/>
        </w:rPr>
        <w:t>プログラムを</w:t>
      </w:r>
      <w:r>
        <w:rPr>
          <w:sz w:val="15"/>
        </w:rPr>
        <w:t>満たす</w:t>
      </w:r>
      <w:r>
        <w:rPr>
          <w:sz w:val="15"/>
        </w:rPr>
        <w:t>ために、</w:t>
      </w:r>
      <w:r>
        <w:rPr>
          <w:sz w:val="15"/>
        </w:rPr>
        <w:t>この</w:t>
      </w:r>
      <w:r>
        <w:rPr>
          <w:sz w:val="15"/>
        </w:rPr>
        <w:t>PRSで</w:t>
      </w:r>
      <w:r>
        <w:rPr>
          <w:sz w:val="15"/>
        </w:rPr>
        <w:t>検討することができる</w:t>
      </w:r>
      <w:r>
        <w:rPr>
          <w:sz w:val="15"/>
        </w:rPr>
        <w:t>（</w:t>
      </w:r>
      <w:r>
        <w:rPr>
          <w:b/>
          <w:sz w:val="15"/>
        </w:rPr>
        <w:t>セクション</w:t>
      </w:r>
      <w:hyperlink w:anchor="_bookmark18" w:history="1">
        <w:r>
          <w:rPr>
            <w:b/>
            <w:sz w:val="15"/>
          </w:rPr>
          <w:t>5.3.6 を</w:t>
        </w:r>
      </w:hyperlink>
      <w:r>
        <w:rPr>
          <w:sz w:val="15"/>
        </w:rPr>
        <w:t>参照）。</w:t>
      </w:r>
      <w:r>
        <w:rPr>
          <w:b/>
          <w:sz w:val="15"/>
        </w:rPr>
        <w:t>セクション</w:t>
      </w:r>
      <w:hyperlink w:anchor="_bookmark19" w:history="1">
        <w:r>
          <w:rPr>
            <w:b/>
            <w:sz w:val="15"/>
          </w:rPr>
          <w:t>5.3.7に</w:t>
        </w:r>
        <w:r>
          <w:rPr>
            <w:sz w:val="15"/>
          </w:rPr>
          <w:t>。</w:t>
        </w:r>
      </w:hyperlink>
      <w:r>
        <w:rPr>
          <w:sz w:val="15"/>
        </w:rPr>
        <w:t>記述されているように</w:t>
      </w:r>
      <w:r>
        <w:rPr>
          <w:sz w:val="15"/>
        </w:rPr>
        <w:t>、</w:t>
      </w:r>
      <w:r>
        <w:rPr>
          <w:sz w:val="15"/>
        </w:rPr>
        <w:t>護岸</w:t>
      </w:r>
      <w:r>
        <w:rPr>
          <w:sz w:val="15"/>
        </w:rPr>
        <w:t>建設過程における</w:t>
      </w:r>
      <w:r>
        <w:rPr>
          <w:sz w:val="15"/>
        </w:rPr>
        <w:t>微粉の影響の可能 性は</w:t>
      </w:r>
      <w:r>
        <w:rPr>
          <w:sz w:val="15"/>
        </w:rPr>
        <w:t>最小であると予想される</w:t>
      </w:r>
    </w:p>
    <w:p>
      <w:pPr>
        <w:pStyle w:val="BodyText"/>
        <w:spacing w:before="10"/>
      </w:pPr>
    </w:p>
    <w:p>
      <w:pPr>
        <w:pStyle w:val="BodyText"/>
        <w:ind w:left="1454"/>
      </w:pPr>
      <w:r>
        <w:rPr>
          <w:spacing w:val="-2"/>
          <w:sz w:val="15"/>
          <w:u w:val="single"/>
        </w:rPr>
        <w:t>埋め立て</w:t>
      </w:r>
      <w:r>
        <w:rPr>
          <w:spacing w:val="-2"/>
          <w:sz w:val="15"/>
          <w:u w:val="single"/>
        </w:rPr>
        <w:t>方法</w:t>
      </w:r>
    </w:p>
    <w:p>
      <w:pPr>
        <w:pStyle w:val="BodyText"/>
        <w:spacing w:before="10"/>
      </w:pPr>
    </w:p>
    <w:p>
      <w:pPr>
        <w:pStyle w:val="ListParagraph"/>
        <w:numPr>
          <w:ilvl w:val="2"/>
          <w:numId w:val="94"/>
        </w:numPr>
        <w:tabs>
          <w:tab w:val="left" w:pos="1454"/>
        </w:tabs>
        <w:spacing w:before="0" w:after="0" w:line="240" w:lineRule="auto"/>
        <w:ind w:left="1454" w:right="453" w:hanging="864"/>
        <w:jc w:val="left"/>
        <w:rPr>
          <w:sz w:val="20"/>
        </w:rPr>
      </w:pPr>
      <w:r>
        <w:rPr>
          <w:b/>
          <w:sz w:val="15"/>
        </w:rPr>
        <w:t>セクション</w:t>
      </w:r>
      <w:hyperlink w:anchor="_bookmark20" w:history="1">
        <w:r>
          <w:rPr>
            <w:b/>
            <w:sz w:val="15"/>
          </w:rPr>
          <w:t>5.3.8で</w:t>
        </w:r>
        <w:r>
          <w:rPr>
            <w:sz w:val="15"/>
          </w:rPr>
          <w:t>。</w:t>
        </w:r>
      </w:hyperlink>
      <w:r>
        <w:rPr>
          <w:sz w:val="15"/>
        </w:rPr>
        <w:t>論じたように、このPRSの</w:t>
      </w:r>
      <w:r>
        <w:rPr>
          <w:sz w:val="15"/>
        </w:rPr>
        <w:t>埋立</w:t>
      </w:r>
      <w:r>
        <w:rPr>
          <w:sz w:val="15"/>
        </w:rPr>
        <w:t>地盤処理として</w:t>
      </w:r>
      <w:r>
        <w:rPr>
          <w:sz w:val="15"/>
        </w:rPr>
        <w:t>、</w:t>
      </w:r>
      <w:r>
        <w:rPr>
          <w:sz w:val="15"/>
        </w:rPr>
        <w:t>サーチャージ</w:t>
      </w:r>
      <w:r>
        <w:rPr>
          <w:sz w:val="15"/>
        </w:rPr>
        <w:t>付き</w:t>
      </w:r>
      <w:r>
        <w:rPr>
          <w:sz w:val="15"/>
        </w:rPr>
        <w:t>プレハブ</w:t>
      </w:r>
      <w:r>
        <w:rPr>
          <w:sz w:val="15"/>
        </w:rPr>
        <w:t>垂直</w:t>
      </w:r>
      <w:r>
        <w:rPr>
          <w:sz w:val="15"/>
        </w:rPr>
        <w:t>ドレンを</w:t>
      </w:r>
      <w:r>
        <w:rPr>
          <w:sz w:val="15"/>
        </w:rPr>
        <w:t>想定した</w:t>
      </w:r>
    </w:p>
    <w:p>
      <w:pPr>
        <w:pStyle w:val="BodyText"/>
        <w:spacing w:before="11"/>
      </w:pPr>
    </w:p>
    <w:p>
      <w:pPr>
        <w:pStyle w:val="BodyText"/>
        <w:spacing w:before="1"/>
        <w:ind w:left="1454"/>
      </w:pPr>
      <w:r>
        <w:rPr>
          <w:spacing w:val="-2"/>
          <w:sz w:val="15"/>
          <w:u w:val="single"/>
        </w:rPr>
        <w:t>再生</w:t>
      </w:r>
      <w:r>
        <w:rPr>
          <w:spacing w:val="-2"/>
          <w:sz w:val="15"/>
          <w:u w:val="single"/>
        </w:rPr>
        <w:t>シーケンス</w:t>
      </w:r>
    </w:p>
    <w:p>
      <w:pPr>
        <w:pStyle w:val="BodyText"/>
        <w:spacing w:before="10"/>
      </w:pPr>
    </w:p>
    <w:p>
      <w:pPr>
        <w:pStyle w:val="ListParagraph"/>
        <w:numPr>
          <w:ilvl w:val="2"/>
          <w:numId w:val="94"/>
        </w:numPr>
        <w:tabs>
          <w:tab w:val="left" w:pos="1389"/>
          <w:tab w:val="left" w:pos="1394"/>
        </w:tabs>
        <w:spacing w:before="0" w:after="0" w:line="240" w:lineRule="auto"/>
        <w:ind w:left="1394" w:right="446" w:hanging="862"/>
        <w:jc w:val="both"/>
        <w:rPr>
          <w:sz w:val="20"/>
        </w:rPr>
      </w:pPr>
      <w:r>
        <w:rPr>
          <w:sz w:val="15"/>
        </w:rPr>
        <w:t>PRSの海底が深いため埋立規模が大きく、埋立を2段階に分けることを暫定的に提案する</w:t>
      </w:r>
      <w:r>
        <w:rPr>
          <w:spacing w:val="-2"/>
          <w:sz w:val="15"/>
        </w:rPr>
        <w:t>。</w:t>
      </w:r>
    </w:p>
    <w:p>
      <w:pPr>
        <w:pStyle w:val="BodyText"/>
        <w:ind w:left="1425"/>
      </w:pPr>
      <w:r>
        <w:drawing>
          <wp:inline distT="0" distB="0" distL="0" distR="0">
            <wp:extent cx="3063599" cy="2503741"/>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xmlns:r="http://schemas.openxmlformats.org/officeDocument/2006/relationships" r:embed="rId22" cstate="print"/>
                    <a:stretch>
                      <a:fillRect/>
                    </a:stretch>
                  </pic:blipFill>
                  <pic:spPr>
                    <a:xfrm>
                      <a:off x="0" y="0"/>
                      <a:ext cx="3063599" cy="2503741"/>
                    </a:xfrm>
                    <a:prstGeom prst="rect">
                      <a:avLst/>
                    </a:prstGeom>
                  </pic:spPr>
                </pic:pic>
              </a:graphicData>
            </a:graphic>
          </wp:inline>
        </w:drawing>
      </w:r>
    </w:p>
    <w:p>
      <w:pPr>
        <w:pStyle w:val="Heading4"/>
        <w:spacing w:before="13"/>
        <w:ind w:firstLine="0"/>
      </w:pPr>
      <w:r>
        <w:rPr>
          <w:sz w:val="15"/>
        </w:rPr>
        <w:t>図</w:t>
      </w:r>
      <w:r>
        <w:rPr>
          <w:sz w:val="15"/>
        </w:rPr>
        <w:t xml:space="preserve">4 </w:t>
      </w:r>
      <w:r>
        <w:rPr>
          <w:sz w:val="15"/>
        </w:rPr>
        <w:t>サニー</w:t>
      </w:r>
      <w:r>
        <w:rPr>
          <w:spacing w:val="-5"/>
          <w:sz w:val="15"/>
        </w:rPr>
        <w:t>ベイにおける</w:t>
      </w:r>
      <w:r>
        <w:rPr>
          <w:sz w:val="15"/>
        </w:rPr>
        <w:t>PRSの</w:t>
      </w:r>
      <w:r>
        <w:rPr>
          <w:sz w:val="15"/>
        </w:rPr>
        <w:t>暫定的な</w:t>
      </w:r>
      <w:r>
        <w:rPr>
          <w:sz w:val="15"/>
        </w:rPr>
        <w:t>埋立</w:t>
      </w:r>
      <w:r>
        <w:rPr>
          <w:sz w:val="15"/>
        </w:rPr>
        <w:t>段階</w:t>
      </w:r>
    </w:p>
    <w:p>
      <w:pPr>
        <w:pStyle w:val="Heading4"/>
        <w:spacing w:after="0"/>
        <w:sectPr>
          <w:pgSz w:w="11910" w:h="16840"/>
          <w:pgMar w:top="1360" w:right="992" w:bottom="880" w:left="850" w:header="545" w:footer="680"/>
          <w:cols w:space="708"/>
        </w:sectPr>
      </w:pPr>
    </w:p>
    <w:p>
      <w:pPr>
        <w:pStyle w:val="BodyText"/>
        <w:spacing w:before="228"/>
        <w:rPr>
          <w:b/>
        </w:rPr>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 xml:space="preserve">この </w:t>
      </w:r>
      <w:r>
        <w:rPr>
          <w:sz w:val="15"/>
        </w:rPr>
        <w:t>PRS の</w:t>
      </w:r>
      <w:r>
        <w:rPr>
          <w:sz w:val="15"/>
        </w:rPr>
        <w:t>盛土</w:t>
      </w:r>
      <w:r>
        <w:rPr>
          <w:sz w:val="15"/>
        </w:rPr>
        <w:t>量は</w:t>
      </w:r>
      <w:r>
        <w:rPr>
          <w:sz w:val="15"/>
        </w:rPr>
        <w:t>大きい</w:t>
      </w:r>
      <w:r>
        <w:rPr>
          <w:sz w:val="15"/>
        </w:rPr>
        <w:t>ため</w:t>
      </w:r>
      <w:r>
        <w:rPr>
          <w:sz w:val="15"/>
        </w:rPr>
        <w:t>、埋立</w:t>
      </w:r>
      <w:r>
        <w:rPr>
          <w:sz w:val="15"/>
        </w:rPr>
        <w:t>工事の</w:t>
      </w:r>
      <w:r>
        <w:rPr>
          <w:sz w:val="15"/>
        </w:rPr>
        <w:t xml:space="preserve">フェーズ </w:t>
      </w:r>
      <w:r>
        <w:rPr>
          <w:sz w:val="15"/>
        </w:rPr>
        <w:t xml:space="preserve">1 </w:t>
      </w:r>
      <w:r>
        <w:rPr>
          <w:sz w:val="15"/>
        </w:rPr>
        <w:t>と</w:t>
      </w:r>
      <w:r>
        <w:rPr>
          <w:sz w:val="15"/>
        </w:rPr>
        <w:t xml:space="preserve">フェーズ </w:t>
      </w:r>
      <w:r>
        <w:rPr>
          <w:sz w:val="15"/>
        </w:rPr>
        <w:t xml:space="preserve">2 </w:t>
      </w:r>
      <w:r>
        <w:rPr>
          <w:sz w:val="15"/>
        </w:rPr>
        <w:t>は</w:t>
      </w:r>
      <w:r>
        <w:rPr>
          <w:sz w:val="15"/>
        </w:rPr>
        <w:t>、</w:t>
      </w:r>
      <w:r>
        <w:rPr>
          <w:sz w:val="15"/>
        </w:rPr>
        <w:t>厳しい</w:t>
      </w:r>
      <w:r>
        <w:rPr>
          <w:sz w:val="15"/>
        </w:rPr>
        <w:t>建設</w:t>
      </w:r>
      <w:r>
        <w:rPr>
          <w:sz w:val="15"/>
        </w:rPr>
        <w:t>プログラ ムを</w:t>
      </w:r>
      <w:r>
        <w:rPr>
          <w:sz w:val="15"/>
        </w:rPr>
        <w:t>満たす</w:t>
      </w:r>
      <w:r>
        <w:rPr>
          <w:sz w:val="15"/>
        </w:rPr>
        <w:t>ために、</w:t>
      </w:r>
      <w:r>
        <w:rPr>
          <w:sz w:val="15"/>
        </w:rPr>
        <w:t>同時に</w:t>
      </w:r>
      <w:r>
        <w:rPr>
          <w:sz w:val="15"/>
        </w:rPr>
        <w:t>進行</w:t>
      </w:r>
      <w:r>
        <w:rPr>
          <w:sz w:val="15"/>
        </w:rPr>
        <w:t>すると</w:t>
      </w:r>
      <w:r>
        <w:rPr>
          <w:sz w:val="15"/>
        </w:rPr>
        <w:t>想定されている</w:t>
      </w:r>
      <w:r>
        <w:rPr>
          <w:sz w:val="15"/>
        </w:rPr>
        <w:t>。</w:t>
      </w:r>
      <w:r>
        <w:rPr>
          <w:sz w:val="15"/>
        </w:rPr>
        <w:t>主要な建設工事項目の内訳とその生産量の見積もりを含む暫定プログラムは、</w:t>
      </w:r>
      <w:r>
        <w:rPr>
          <w:b/>
          <w:sz w:val="15"/>
        </w:rPr>
        <w:t>付録D2に</w:t>
      </w:r>
      <w:r>
        <w:rPr>
          <w:sz w:val="15"/>
        </w:rPr>
        <w:t>示されている</w:t>
      </w:r>
      <w:r>
        <w:rPr>
          <w:sz w:val="15"/>
        </w:rPr>
        <w:t>。</w:t>
      </w:r>
    </w:p>
    <w:p>
      <w:pPr>
        <w:pStyle w:val="BodyText"/>
        <w:spacing w:before="9"/>
      </w:pPr>
    </w:p>
    <w:p>
      <w:pPr>
        <w:pStyle w:val="ListParagraph"/>
        <w:numPr>
          <w:ilvl w:val="2"/>
          <w:numId w:val="94"/>
        </w:numPr>
        <w:tabs>
          <w:tab w:val="left" w:pos="1449"/>
          <w:tab w:val="left" w:pos="1454"/>
        </w:tabs>
        <w:spacing w:before="0" w:after="0" w:line="240" w:lineRule="auto"/>
        <w:ind w:left="1454" w:right="446" w:hanging="864"/>
        <w:jc w:val="both"/>
        <w:rPr>
          <w:sz w:val="20"/>
        </w:rPr>
      </w:pPr>
      <w:r>
        <w:rPr>
          <w:sz w:val="15"/>
        </w:rPr>
        <w:t>サニー</w:t>
      </w:r>
      <w:r>
        <w:rPr>
          <w:sz w:val="15"/>
        </w:rPr>
        <w:t>湾の</w:t>
      </w:r>
      <w:r>
        <w:rPr>
          <w:sz w:val="15"/>
        </w:rPr>
        <w:t>PRSの</w:t>
      </w:r>
      <w:r>
        <w:rPr>
          <w:sz w:val="15"/>
        </w:rPr>
        <w:t>建設</w:t>
      </w:r>
      <w:r>
        <w:rPr>
          <w:sz w:val="15"/>
        </w:rPr>
        <w:t>順序は、</w:t>
      </w:r>
      <w:hyperlink w:anchor="_bookmark21" w:history="1">
        <w:r>
          <w:rPr>
            <w:b/>
            <w:sz w:val="15"/>
          </w:rPr>
          <w:t>5.3.12</w:t>
        </w:r>
      </w:hyperlink>
      <w:r>
        <w:rPr>
          <w:sz w:val="15"/>
        </w:rPr>
        <w:t>節から</w:t>
      </w:r>
      <w:hyperlink w:anchor="_bookmark22" w:history="1">
        <w:r>
          <w:rPr>
            <w:b/>
            <w:sz w:val="15"/>
          </w:rPr>
          <w:t>5.3.13</w:t>
        </w:r>
        <w:r>
          <w:rPr>
            <w:sz w:val="15"/>
          </w:rPr>
          <w:t>。</w:t>
        </w:r>
      </w:hyperlink>
      <w:r>
        <w:rPr>
          <w:b/>
          <w:sz w:val="15"/>
        </w:rPr>
        <w:t>節で</w:t>
      </w:r>
      <w:r>
        <w:rPr>
          <w:sz w:val="15"/>
        </w:rPr>
        <w:t>議論された</w:t>
      </w:r>
      <w:r>
        <w:rPr>
          <w:sz w:val="15"/>
        </w:rPr>
        <w:t xml:space="preserve">シウホ </w:t>
      </w:r>
      <w:r>
        <w:rPr>
          <w:sz w:val="15"/>
        </w:rPr>
        <w:t>ワンの</w:t>
      </w:r>
      <w:r>
        <w:rPr>
          <w:sz w:val="15"/>
        </w:rPr>
        <w:t>PRSの推奨順序と</w:t>
      </w:r>
      <w:r>
        <w:rPr>
          <w:sz w:val="15"/>
        </w:rPr>
        <w:t>同様である</w:t>
      </w:r>
      <w:r>
        <w:rPr>
          <w:sz w:val="15"/>
        </w:rPr>
        <w:t>埋め立てのための水中盛土は、潜在的な水質への影響を最小化するため、埋立地の 先端護岸が少なくとも200m、高水位より上に形成されるまでは行わない。すべての水中盛土は、外洋への罰金の放出を最小化するため、 先導護岸の後方で実施される。</w:t>
      </w:r>
      <w:r>
        <w:rPr>
          <w:sz w:val="15"/>
        </w:rPr>
        <w:t>このPRSの埋立工事は、建設</w:t>
      </w:r>
      <w:r>
        <w:rPr>
          <w:spacing w:val="-2"/>
          <w:sz w:val="15"/>
        </w:rPr>
        <w:t>計画に合わせて</w:t>
      </w:r>
      <w:r>
        <w:rPr>
          <w:sz w:val="15"/>
        </w:rPr>
        <w:t>、PRS境界の両端から同時に進められると想定されている。</w:t>
      </w:r>
    </w:p>
    <w:p>
      <w:pPr>
        <w:pStyle w:val="BodyText"/>
        <w:spacing w:before="11"/>
      </w:pPr>
    </w:p>
    <w:p>
      <w:pPr>
        <w:pStyle w:val="Heading5"/>
        <w:ind w:left="1490"/>
      </w:pPr>
      <w:r>
        <w:rPr>
          <w:sz w:val="15"/>
        </w:rPr>
        <w:t xml:space="preserve">Lung </w:t>
      </w:r>
      <w:r>
        <w:rPr>
          <w:sz w:val="15"/>
        </w:rPr>
        <w:t xml:space="preserve">Kwu </w:t>
      </w:r>
      <w:r>
        <w:rPr>
          <w:spacing w:val="-5"/>
          <w:sz w:val="15"/>
        </w:rPr>
        <w:t>Tanの</w:t>
      </w:r>
      <w:r>
        <w:rPr>
          <w:sz w:val="15"/>
        </w:rPr>
        <w:t>埋め立て</w:t>
      </w:r>
      <w:r>
        <w:rPr>
          <w:sz w:val="15"/>
        </w:rPr>
        <w:t>候補</w:t>
      </w:r>
      <w:r>
        <w:rPr>
          <w:sz w:val="15"/>
        </w:rPr>
        <w:t>地の</w:t>
      </w:r>
      <w:r>
        <w:rPr>
          <w:sz w:val="15"/>
        </w:rPr>
        <w:t>海洋</w:t>
      </w:r>
      <w:r>
        <w:rPr>
          <w:sz w:val="15"/>
        </w:rPr>
        <w:t>工事</w:t>
      </w:r>
    </w:p>
    <w:p>
      <w:pPr>
        <w:pStyle w:val="BodyText"/>
        <w:spacing w:before="229"/>
        <w:ind w:left="1454"/>
      </w:pPr>
      <w:r>
        <w:rPr>
          <w:sz w:val="15"/>
          <w:u w:val="single"/>
        </w:rPr>
        <w:t>既存の</w:t>
      </w:r>
      <w:r>
        <w:rPr>
          <w:sz w:val="15"/>
          <w:u w:val="single"/>
        </w:rPr>
        <w:t>海底</w:t>
      </w:r>
      <w:r>
        <w:rPr>
          <w:spacing w:val="-2"/>
          <w:sz w:val="15"/>
          <w:u w:val="single"/>
        </w:rPr>
        <w:t>プロファイル</w:t>
      </w:r>
    </w:p>
    <w:p>
      <w:pPr>
        <w:pStyle w:val="BodyText"/>
        <w:spacing w:before="11"/>
      </w:pPr>
    </w:p>
    <w:p>
      <w:pPr>
        <w:pStyle w:val="ListParagraph"/>
        <w:numPr>
          <w:ilvl w:val="2"/>
          <w:numId w:val="94"/>
        </w:numPr>
        <w:tabs>
          <w:tab w:val="left" w:pos="1449"/>
          <w:tab w:val="left" w:pos="1454"/>
        </w:tabs>
        <w:spacing w:before="0" w:after="0" w:line="240" w:lineRule="auto"/>
        <w:ind w:left="1454" w:right="442" w:hanging="864"/>
        <w:jc w:val="both"/>
        <w:rPr>
          <w:sz w:val="20"/>
        </w:rPr>
      </w:pPr>
      <w:r>
        <w:rPr>
          <w:sz w:val="15"/>
        </w:rPr>
        <w:t>この</w:t>
      </w:r>
      <w:r>
        <w:rPr>
          <w:sz w:val="15"/>
        </w:rPr>
        <w:t>PRSの</w:t>
      </w:r>
      <w:r>
        <w:rPr>
          <w:sz w:val="15"/>
        </w:rPr>
        <w:t>海底は</w:t>
      </w:r>
      <w:r>
        <w:rPr>
          <w:sz w:val="15"/>
        </w:rPr>
        <w:t>非常に</w:t>
      </w:r>
      <w:r>
        <w:rPr>
          <w:sz w:val="15"/>
        </w:rPr>
        <w:t>浅く、</w:t>
      </w:r>
      <w:r>
        <w:rPr>
          <w:sz w:val="15"/>
        </w:rPr>
        <w:t>海岸</w:t>
      </w:r>
      <w:r>
        <w:rPr>
          <w:sz w:val="15"/>
        </w:rPr>
        <w:t>付近の</w:t>
      </w:r>
      <w:r>
        <w:rPr>
          <w:sz w:val="15"/>
        </w:rPr>
        <w:t>0</w:t>
      </w:r>
      <w:r>
        <w:rPr>
          <w:sz w:val="15"/>
        </w:rPr>
        <w:t>mCDから</w:t>
      </w:r>
      <w:r>
        <w:rPr>
          <w:sz w:val="15"/>
        </w:rPr>
        <w:t>北西の将来護岸付近の-5mCD程度である。</w:t>
      </w:r>
      <w:r>
        <w:rPr>
          <w:sz w:val="15"/>
        </w:rPr>
        <w:t>南西の将来護岸付近の海底も約-2mCDと非常に浅い。</w:t>
      </w:r>
      <w:r>
        <w:rPr>
          <w:sz w:val="15"/>
        </w:rPr>
        <w:t>埋立地の大部分の海底レベルは-1～2mCD程度である。</w:t>
      </w:r>
    </w:p>
    <w:p>
      <w:pPr>
        <w:pStyle w:val="BodyText"/>
        <w:spacing w:before="9"/>
      </w:pPr>
    </w:p>
    <w:p>
      <w:pPr>
        <w:pStyle w:val="BodyText"/>
        <w:ind w:left="1454"/>
      </w:pPr>
      <w:r>
        <w:rPr>
          <w:sz w:val="15"/>
          <w:u w:val="single"/>
        </w:rPr>
        <w:t>護岸の</w:t>
      </w:r>
      <w:r>
        <w:rPr>
          <w:sz w:val="15"/>
          <w:u w:val="single"/>
        </w:rPr>
        <w:t>地盤</w:t>
      </w:r>
      <w:r>
        <w:rPr>
          <w:sz w:val="15"/>
          <w:u w:val="single"/>
        </w:rPr>
        <w:t>処理と</w:t>
      </w:r>
      <w:r>
        <w:rPr>
          <w:sz w:val="15"/>
          <w:u w:val="single"/>
        </w:rPr>
        <w:t>護岸</w:t>
      </w:r>
      <w:r>
        <w:rPr>
          <w:spacing w:val="-2"/>
          <w:sz w:val="15"/>
          <w:u w:val="single"/>
        </w:rPr>
        <w:t>工法</w:t>
      </w:r>
    </w:p>
    <w:p>
      <w:pPr>
        <w:pStyle w:val="BodyText"/>
        <w:spacing w:before="10"/>
      </w:pPr>
    </w:p>
    <w:p>
      <w:pPr>
        <w:pStyle w:val="ListParagraph"/>
        <w:numPr>
          <w:ilvl w:val="2"/>
          <w:numId w:val="94"/>
        </w:numPr>
        <w:tabs>
          <w:tab w:val="left" w:pos="1449"/>
          <w:tab w:val="left" w:pos="1454"/>
        </w:tabs>
        <w:spacing w:before="1" w:after="0" w:line="240" w:lineRule="auto"/>
        <w:ind w:left="1454" w:right="443" w:hanging="864"/>
        <w:jc w:val="both"/>
        <w:rPr>
          <w:sz w:val="20"/>
        </w:rPr>
      </w:pPr>
      <w:r>
        <w:rPr>
          <w:b/>
          <w:sz w:val="15"/>
        </w:rPr>
        <w:t>セクション</w:t>
      </w:r>
      <w:hyperlink w:anchor="_bookmark17" w:history="1">
        <w:r>
          <w:rPr>
            <w:b/>
            <w:sz w:val="15"/>
          </w:rPr>
          <w:t>5.3.</w:t>
        </w:r>
      </w:hyperlink>
      <w:r>
        <w:rPr>
          <w:sz w:val="15"/>
        </w:rPr>
        <w:t>3で説明した</w:t>
      </w:r>
      <w:r>
        <w:rPr>
          <w:sz w:val="15"/>
        </w:rPr>
        <w:t xml:space="preserve">HZMB </w:t>
      </w:r>
      <w:r>
        <w:rPr>
          <w:sz w:val="15"/>
        </w:rPr>
        <w:t>BCFプロジェクトで</w:t>
      </w:r>
      <w:r>
        <w:rPr>
          <w:sz w:val="15"/>
        </w:rPr>
        <w:t>採用されたものと</w:t>
      </w:r>
      <w:r>
        <w:rPr>
          <w:sz w:val="15"/>
        </w:rPr>
        <w:t>同様の</w:t>
      </w:r>
      <w:r>
        <w:rPr>
          <w:sz w:val="15"/>
        </w:rPr>
        <w:t>石柱</w:t>
      </w:r>
      <w:r>
        <w:rPr>
          <w:sz w:val="15"/>
        </w:rPr>
        <w:t>基礎 の</w:t>
      </w:r>
      <w:r>
        <w:rPr>
          <w:sz w:val="15"/>
        </w:rPr>
        <w:t>使用が</w:t>
      </w:r>
      <w:r>
        <w:rPr>
          <w:sz w:val="15"/>
        </w:rPr>
        <w:t>、浚渫回避のためにこのPRSで提案されている。このPRSは水深が浅いため、石柱基礎の上に傾斜した護岸を設置することが提案されている</w:t>
      </w:r>
      <w:r>
        <w:rPr>
          <w:spacing w:val="-2"/>
          <w:sz w:val="15"/>
        </w:rPr>
        <w:t>。</w:t>
      </w:r>
    </w:p>
    <w:p>
      <w:pPr>
        <w:pStyle w:val="BodyText"/>
        <w:spacing w:before="11"/>
      </w:pPr>
    </w:p>
    <w:p>
      <w:pPr>
        <w:pStyle w:val="ListParagraph"/>
        <w:numPr>
          <w:ilvl w:val="2"/>
          <w:numId w:val="94"/>
        </w:numPr>
        <w:tabs>
          <w:tab w:val="left" w:pos="1449"/>
          <w:tab w:val="left" w:pos="1454"/>
        </w:tabs>
        <w:spacing w:before="0" w:after="0" w:line="240" w:lineRule="auto"/>
        <w:ind w:left="1454" w:right="448" w:hanging="864"/>
        <w:jc w:val="both"/>
        <w:rPr>
          <w:sz w:val="20"/>
        </w:rPr>
      </w:pPr>
      <w:r>
        <w:rPr>
          <w:sz w:val="15"/>
        </w:rPr>
        <w:t>この</w:t>
      </w:r>
      <w:r>
        <w:rPr>
          <w:sz w:val="15"/>
        </w:rPr>
        <w:t>PRSの</w:t>
      </w:r>
      <w:r>
        <w:rPr>
          <w:sz w:val="15"/>
        </w:rPr>
        <w:t>海底は</w:t>
      </w:r>
      <w:r>
        <w:rPr>
          <w:sz w:val="15"/>
        </w:rPr>
        <w:t>非常に</w:t>
      </w:r>
      <w:r>
        <w:rPr>
          <w:sz w:val="15"/>
        </w:rPr>
        <w:t>浅く、</w:t>
      </w:r>
      <w:r>
        <w:rPr>
          <w:sz w:val="15"/>
        </w:rPr>
        <w:t>海域への</w:t>
      </w:r>
      <w:r>
        <w:rPr>
          <w:sz w:val="15"/>
        </w:rPr>
        <w:t>アクセスの</w:t>
      </w:r>
      <w:r>
        <w:rPr>
          <w:sz w:val="15"/>
        </w:rPr>
        <w:t>影響の可能</w:t>
      </w:r>
      <w:r>
        <w:rPr>
          <w:sz w:val="15"/>
        </w:rPr>
        <w:t>ある</w:t>
      </w:r>
      <w:r>
        <w:rPr>
          <w:sz w:val="15"/>
        </w:rPr>
        <w:t>ため、地盤 処理のために建設用船舶を</w:t>
      </w:r>
      <w:r>
        <w:rPr>
          <w:sz w:val="15"/>
        </w:rPr>
        <w:t>使用する</w:t>
      </w:r>
      <w:r>
        <w:rPr>
          <w:sz w:val="15"/>
        </w:rPr>
        <w:t>ことは実行不可能であろう。</w:t>
      </w:r>
      <w:r>
        <w:rPr>
          <w:sz w:val="15"/>
        </w:rPr>
        <w:t>その代わりに、HZMB HKLRプロジェクトで採用されたような、地盤処理工事と傾斜護岸建設を実施するための、先端を持つ仮設ロックフィルプラットフォームの建設が提案されている。</w:t>
      </w:r>
    </w:p>
    <w:p>
      <w:pPr>
        <w:pStyle w:val="BodyText"/>
        <w:spacing w:before="10"/>
      </w:pPr>
    </w:p>
    <w:p>
      <w:pPr>
        <w:pStyle w:val="BodyText"/>
        <w:ind w:left="1454"/>
      </w:pPr>
      <w:r>
        <w:rPr>
          <w:spacing w:val="-2"/>
          <w:sz w:val="15"/>
          <w:u w:val="single"/>
        </w:rPr>
        <w:t>埋め立て</w:t>
      </w:r>
      <w:r>
        <w:rPr>
          <w:spacing w:val="-2"/>
          <w:sz w:val="15"/>
          <w:u w:val="single"/>
        </w:rPr>
        <w:t>方法</w:t>
      </w:r>
    </w:p>
    <w:p>
      <w:pPr>
        <w:pStyle w:val="BodyText"/>
        <w:spacing w:before="10"/>
      </w:pPr>
    </w:p>
    <w:p>
      <w:pPr>
        <w:pStyle w:val="ListParagraph"/>
        <w:numPr>
          <w:ilvl w:val="2"/>
          <w:numId w:val="94"/>
        </w:numPr>
        <w:tabs>
          <w:tab w:val="left" w:pos="1454"/>
        </w:tabs>
        <w:spacing w:before="0" w:after="0" w:line="240" w:lineRule="auto"/>
        <w:ind w:left="1454" w:right="453" w:hanging="864"/>
        <w:jc w:val="left"/>
        <w:rPr>
          <w:sz w:val="20"/>
        </w:rPr>
      </w:pPr>
      <w:r>
        <w:rPr>
          <w:b/>
          <w:sz w:val="15"/>
        </w:rPr>
        <w:t>セクション</w:t>
      </w:r>
      <w:hyperlink w:anchor="_bookmark20" w:history="1">
        <w:r>
          <w:rPr>
            <w:b/>
            <w:sz w:val="15"/>
          </w:rPr>
          <w:t>5.3.8で</w:t>
        </w:r>
        <w:r>
          <w:rPr>
            <w:sz w:val="15"/>
          </w:rPr>
          <w:t>。</w:t>
        </w:r>
      </w:hyperlink>
      <w:r>
        <w:rPr>
          <w:sz w:val="15"/>
        </w:rPr>
        <w:t>議論されているように、</w:t>
      </w:r>
      <w:r>
        <w:rPr>
          <w:sz w:val="15"/>
        </w:rPr>
        <w:t>サーチャージ</w:t>
      </w:r>
      <w:r>
        <w:rPr>
          <w:sz w:val="15"/>
        </w:rPr>
        <w:t>付き</w:t>
      </w:r>
      <w:r>
        <w:rPr>
          <w:sz w:val="15"/>
        </w:rPr>
        <w:t>プレハブ</w:t>
      </w:r>
      <w:r>
        <w:rPr>
          <w:sz w:val="15"/>
        </w:rPr>
        <w:t>垂直</w:t>
      </w:r>
      <w:r>
        <w:rPr>
          <w:sz w:val="15"/>
        </w:rPr>
        <w:t>ドレンは</w:t>
      </w:r>
      <w:r>
        <w:rPr>
          <w:sz w:val="15"/>
        </w:rPr>
        <w:t>、このプロジェクトの</w:t>
      </w:r>
      <w:r>
        <w:rPr>
          <w:sz w:val="15"/>
        </w:rPr>
        <w:t>埋め立て</w:t>
      </w:r>
      <w:r>
        <w:rPr>
          <w:sz w:val="15"/>
        </w:rPr>
        <w:t>地盤処理として</w:t>
      </w:r>
      <w:r>
        <w:rPr>
          <w:sz w:val="15"/>
        </w:rPr>
        <w:t>想定された</w:t>
      </w:r>
    </w:p>
    <w:p>
      <w:pPr>
        <w:pStyle w:val="BodyText"/>
        <w:spacing w:before="9"/>
      </w:pPr>
    </w:p>
    <w:p>
      <w:pPr>
        <w:pStyle w:val="BodyText"/>
        <w:ind w:left="1454"/>
      </w:pPr>
      <w:r>
        <w:rPr>
          <w:sz w:val="15"/>
          <w:u w:val="single"/>
        </w:rPr>
        <w:t>閉鎖型</w:t>
      </w:r>
      <w:r>
        <w:rPr>
          <w:sz w:val="15"/>
          <w:u w:val="single"/>
        </w:rPr>
        <w:t>処分</w:t>
      </w:r>
      <w:r>
        <w:rPr>
          <w:spacing w:val="-2"/>
          <w:sz w:val="15"/>
          <w:u w:val="single"/>
        </w:rPr>
        <w:t>場</w:t>
      </w:r>
    </w:p>
    <w:p>
      <w:pPr>
        <w:pStyle w:val="BodyText"/>
        <w:spacing w:before="10"/>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土地</w:t>
      </w:r>
      <w:r>
        <w:rPr>
          <w:sz w:val="15"/>
        </w:rPr>
        <w:t>供給</w:t>
      </w:r>
      <w:r>
        <w:rPr>
          <w:sz w:val="15"/>
        </w:rPr>
        <w:t>調査では</w:t>
      </w:r>
      <w:r>
        <w:rPr>
          <w:sz w:val="15"/>
        </w:rPr>
        <w:t xml:space="preserve">、埋め立てプロジェクトや他の同時進行プロジェクトで提案され ている浚渫活動から発生する海泥を受け入れるために、ロン・クウ・タン地点に </w:t>
      </w:r>
      <w:r>
        <w:rPr>
          <w:sz w:val="15"/>
        </w:rPr>
        <w:t>限定</w:t>
      </w:r>
      <w:r>
        <w:rPr>
          <w:sz w:val="15"/>
        </w:rPr>
        <w:t>廃棄</w:t>
      </w:r>
      <w:r>
        <w:rPr>
          <w:sz w:val="15"/>
        </w:rPr>
        <w:t>施設</w:t>
      </w:r>
      <w:r>
        <w:rPr>
          <w:sz w:val="15"/>
        </w:rPr>
        <w:t>（CDF）が</w:t>
      </w:r>
      <w:r>
        <w:rPr>
          <w:sz w:val="15"/>
        </w:rPr>
        <w:t>提案されている</w:t>
      </w:r>
      <w:r>
        <w:rPr>
          <w:sz w:val="15"/>
        </w:rPr>
        <w:t>。そのため CEIA 調査では、CDF が海</w:t>
      </w:r>
      <w:r>
        <w:rPr>
          <w:sz w:val="15"/>
        </w:rPr>
        <w:t>泥を</w:t>
      </w:r>
      <w:r>
        <w:rPr>
          <w:sz w:val="15"/>
        </w:rPr>
        <w:t>受け入れるための埋め立て工事の フェーズ 1 として、PRS 境界内に建設されることが認められている。</w:t>
      </w:r>
      <w:r>
        <w:rPr>
          <w:sz w:val="15"/>
        </w:rPr>
        <w:t>しかし、CDF の必要性とその実施については、今後の調査で確認し、さらに調査する必要がある。</w:t>
      </w:r>
    </w:p>
    <w:p>
      <w:pPr>
        <w:pStyle w:val="BodyText"/>
        <w:spacing w:before="11"/>
      </w:pPr>
    </w:p>
    <w:p>
      <w:pPr>
        <w:pStyle w:val="ListParagraph"/>
        <w:numPr>
          <w:ilvl w:val="2"/>
          <w:numId w:val="94"/>
        </w:numPr>
        <w:tabs>
          <w:tab w:val="left" w:pos="1449"/>
          <w:tab w:val="left" w:pos="1454"/>
        </w:tabs>
        <w:spacing w:before="0" w:after="0" w:line="240" w:lineRule="auto"/>
        <w:ind w:left="1454" w:right="441" w:hanging="864"/>
        <w:jc w:val="both"/>
        <w:rPr>
          <w:sz w:val="20"/>
        </w:rPr>
      </w:pPr>
      <w:bookmarkStart w:id="23" w:name="_bookmark23"/>
      <w:bookmarkEnd w:id="23"/>
      <w:r>
        <w:rPr>
          <w:sz w:val="15"/>
        </w:rPr>
        <w:t>CDFの</w:t>
      </w:r>
      <w:r>
        <w:rPr>
          <w:sz w:val="15"/>
        </w:rPr>
        <w:t>建設には、</w:t>
      </w:r>
      <w:r>
        <w:rPr>
          <w:sz w:val="15"/>
        </w:rPr>
        <w:t>矢板</w:t>
      </w:r>
      <w:r>
        <w:rPr>
          <w:sz w:val="15"/>
        </w:rPr>
        <w:t>壁の</w:t>
      </w:r>
      <w:r>
        <w:rPr>
          <w:sz w:val="15"/>
        </w:rPr>
        <w:t>設置</w:t>
      </w:r>
      <w:r>
        <w:rPr>
          <w:sz w:val="15"/>
        </w:rPr>
        <w:t>、</w:t>
      </w:r>
      <w:r>
        <w:rPr>
          <w:sz w:val="15"/>
        </w:rPr>
        <w:t>ジオテキスタイルとつま先保護ロックフィル の</w:t>
      </w:r>
      <w:r>
        <w:rPr>
          <w:sz w:val="15"/>
        </w:rPr>
        <w:t>敷設</w:t>
      </w:r>
      <w:r>
        <w:rPr>
          <w:sz w:val="15"/>
        </w:rPr>
        <w:t>、護岸ロックフィル護岸の設置が</w:t>
      </w:r>
      <w:r>
        <w:rPr>
          <w:sz w:val="15"/>
        </w:rPr>
        <w:t>含まれ</w:t>
      </w:r>
      <w:r>
        <w:rPr>
          <w:sz w:val="15"/>
        </w:rPr>
        <w:t>、浮遊物質による影響の大きさはな い。</w:t>
      </w:r>
      <w:r>
        <w:rPr>
          <w:sz w:val="15"/>
        </w:rPr>
        <w:t>CDFでの海泥の処分は、矢板壁の中に完全に封じ込められ、ロックフィル護岸の設置完了後に開始される。</w:t>
      </w:r>
      <w:r>
        <w:rPr>
          <w:b/>
          <w:sz w:val="15"/>
        </w:rPr>
        <w:t>付録D</w:t>
      </w:r>
      <w:r>
        <w:rPr>
          <w:sz w:val="15"/>
        </w:rPr>
        <w:t>3に示されたのと同じ埋め立てと地盤処理プロセスが</w:t>
      </w:r>
      <w:r>
        <w:rPr>
          <w:sz w:val="15"/>
        </w:rPr>
        <w:t>採用される。その結果、CDF の建設と操業中、微粉や汚染物質の損失は予想されない。</w:t>
      </w:r>
    </w:p>
    <w:p>
      <w:pPr>
        <w:pStyle w:val="BodyText"/>
        <w:spacing w:before="10"/>
      </w:pPr>
    </w:p>
    <w:p>
      <w:pPr>
        <w:pStyle w:val="BodyText"/>
        <w:spacing w:before="1"/>
        <w:ind w:left="1454"/>
      </w:pPr>
      <w:r>
        <w:rPr>
          <w:spacing w:val="-2"/>
          <w:sz w:val="15"/>
          <w:u w:val="single"/>
        </w:rPr>
        <w:t>再生</w:t>
      </w:r>
      <w:r>
        <w:rPr>
          <w:spacing w:val="-2"/>
          <w:sz w:val="15"/>
          <w:u w:val="single"/>
        </w:rPr>
        <w:t>シーケンス</w:t>
      </w:r>
    </w:p>
    <w:p>
      <w:pPr>
        <w:pStyle w:val="BodyText"/>
        <w:spacing w:after="0"/>
        <w:sectPr>
          <w:pgSz w:w="11910" w:h="16840"/>
          <w:pgMar w:top="1360" w:right="992" w:bottom="880" w:left="850" w:header="545" w:footer="680"/>
          <w:cols w:space="708"/>
        </w:sectPr>
      </w:pPr>
    </w:p>
    <w:p>
      <w:pPr>
        <w:pStyle w:val="ListParagraph"/>
        <w:numPr>
          <w:ilvl w:val="2"/>
          <w:numId w:val="94"/>
        </w:numPr>
        <w:tabs>
          <w:tab w:val="left" w:pos="1449"/>
          <w:tab w:val="left" w:pos="1454"/>
        </w:tabs>
        <w:spacing w:before="225" w:after="0" w:line="240" w:lineRule="auto"/>
        <w:ind w:left="1454" w:right="444" w:hanging="864"/>
        <w:jc w:val="both"/>
        <w:rPr>
          <w:sz w:val="20"/>
        </w:rPr>
      </w:pPr>
      <w:r>
        <w:rPr>
          <w:sz w:val="15"/>
        </w:rPr>
        <w:t>以下の</w:t>
      </w:r>
      <w:r>
        <w:rPr>
          <w:b/>
          <w:sz w:val="15"/>
        </w:rPr>
        <w:t>図5に</w:t>
      </w:r>
      <w:r>
        <w:rPr>
          <w:sz w:val="15"/>
        </w:rPr>
        <w:t>示すように、3段階の埋め立てが提案されている。</w:t>
      </w:r>
      <w:r>
        <w:rPr>
          <w:sz w:val="15"/>
        </w:rPr>
        <w:t>北部のフェーズ1の埋め立てが最初に開始され、必要に応じて海泥を受け入れ、その後フェーズ</w:t>
      </w:r>
      <w:r>
        <w:rPr>
          <w:sz w:val="15"/>
        </w:rPr>
        <w:t>2と</w:t>
      </w:r>
      <w:r>
        <w:rPr>
          <w:sz w:val="15"/>
        </w:rPr>
        <w:t>3が続く。</w:t>
      </w:r>
      <w:r>
        <w:rPr>
          <w:sz w:val="15"/>
        </w:rPr>
        <w:t>主要な</w:t>
      </w:r>
      <w:r>
        <w:rPr>
          <w:sz w:val="15"/>
        </w:rPr>
        <w:t>建設</w:t>
      </w:r>
      <w:r>
        <w:rPr>
          <w:sz w:val="15"/>
        </w:rPr>
        <w:t>工事</w:t>
      </w:r>
      <w:r>
        <w:rPr>
          <w:sz w:val="15"/>
        </w:rPr>
        <w:t>項目の</w:t>
      </w:r>
      <w:r>
        <w:rPr>
          <w:sz w:val="15"/>
        </w:rPr>
        <w:t>内訳とその生産量の見積もりを</w:t>
      </w:r>
      <w:r>
        <w:rPr>
          <w:sz w:val="15"/>
        </w:rPr>
        <w:t>含む</w:t>
      </w:r>
      <w:r>
        <w:rPr>
          <w:sz w:val="15"/>
        </w:rPr>
        <w:t>暫定的な</w:t>
      </w:r>
      <w:r>
        <w:rPr>
          <w:sz w:val="15"/>
        </w:rPr>
        <w:t>プログラ ムは</w:t>
      </w:r>
      <w:r>
        <w:rPr>
          <w:b/>
          <w:sz w:val="15"/>
        </w:rPr>
        <w:t>、付録D</w:t>
      </w:r>
      <w:r>
        <w:rPr>
          <w:sz w:val="15"/>
        </w:rPr>
        <w:t>3に示されている</w:t>
      </w:r>
      <w:r>
        <w:rPr>
          <w:sz w:val="15"/>
        </w:rPr>
        <w:t>。</w:t>
      </w:r>
    </w:p>
    <w:p>
      <w:pPr>
        <w:pStyle w:val="BodyText"/>
        <w:spacing w:before="2"/>
        <w:rPr>
          <w:sz w:val="19"/>
        </w:rPr>
      </w:pPr>
      <w:r>
        <w:rPr>
          <w:sz w:val="19"/>
        </w:rPr>
        <w:drawing>
          <wp:anchor distT="0" distB="0" distL="0" distR="0" simplePos="0" relativeHeight="251721728" behindDoc="1" locked="0" layoutInCell="1" allowOverlap="1">
            <wp:simplePos x="0" y="0"/>
            <wp:positionH relativeFrom="page">
              <wp:posOffset>1447800</wp:posOffset>
            </wp:positionH>
            <wp:positionV relativeFrom="paragraph">
              <wp:posOffset>155751</wp:posOffset>
            </wp:positionV>
            <wp:extent cx="4003666" cy="279463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xmlns:r="http://schemas.openxmlformats.org/officeDocument/2006/relationships" r:embed="rId23" cstate="print"/>
                    <a:stretch>
                      <a:fillRect/>
                    </a:stretch>
                  </pic:blipFill>
                  <pic:spPr>
                    <a:xfrm>
                      <a:off x="0" y="0"/>
                      <a:ext cx="4003666" cy="2794635"/>
                    </a:xfrm>
                    <a:prstGeom prst="rect">
                      <a:avLst/>
                    </a:prstGeom>
                  </pic:spPr>
                </pic:pic>
              </a:graphicData>
            </a:graphic>
          </wp:anchor>
        </w:drawing>
      </w:r>
    </w:p>
    <w:p>
      <w:pPr>
        <w:pStyle w:val="BodyText"/>
        <w:spacing w:before="34"/>
      </w:pPr>
    </w:p>
    <w:p>
      <w:pPr>
        <w:pStyle w:val="Heading4"/>
        <w:ind w:firstLine="0"/>
      </w:pPr>
      <w:r>
        <w:rPr>
          <w:sz w:val="15"/>
        </w:rPr>
        <w:t>図</w:t>
      </w:r>
      <w:r>
        <w:rPr>
          <w:sz w:val="15"/>
        </w:rPr>
        <w:t xml:space="preserve">5 </w:t>
      </w:r>
      <w:r>
        <w:rPr>
          <w:sz w:val="15"/>
        </w:rPr>
        <w:t xml:space="preserve">Lung </w:t>
      </w:r>
      <w:r>
        <w:rPr>
          <w:sz w:val="15"/>
        </w:rPr>
        <w:t xml:space="preserve">Kwu </w:t>
      </w:r>
      <w:r>
        <w:rPr>
          <w:spacing w:val="-5"/>
          <w:sz w:val="15"/>
        </w:rPr>
        <w:t>Tanにおける</w:t>
      </w:r>
      <w:r>
        <w:rPr>
          <w:sz w:val="15"/>
        </w:rPr>
        <w:t>PRSの</w:t>
      </w:r>
      <w:r>
        <w:rPr>
          <w:sz w:val="15"/>
        </w:rPr>
        <w:t>暫定的な</w:t>
      </w:r>
      <w:r>
        <w:rPr>
          <w:sz w:val="15"/>
        </w:rPr>
        <w:t>埋立</w:t>
      </w:r>
      <w:r>
        <w:rPr>
          <w:sz w:val="15"/>
        </w:rPr>
        <w:t>段階</w:t>
      </w:r>
    </w:p>
    <w:p>
      <w:pPr>
        <w:pStyle w:val="BodyText"/>
        <w:spacing w:before="1"/>
        <w:rPr>
          <w:b/>
        </w:rPr>
      </w:pPr>
    </w:p>
    <w:p>
      <w:pPr>
        <w:pStyle w:val="ListParagraph"/>
        <w:numPr>
          <w:ilvl w:val="2"/>
          <w:numId w:val="94"/>
        </w:numPr>
        <w:tabs>
          <w:tab w:val="left" w:pos="1449"/>
        </w:tabs>
        <w:spacing w:before="0" w:after="0" w:line="240" w:lineRule="auto"/>
        <w:ind w:left="1449" w:right="0" w:hanging="859"/>
        <w:jc w:val="both"/>
        <w:rPr>
          <w:b/>
          <w:sz w:val="20"/>
        </w:rPr>
      </w:pPr>
      <w:r>
        <w:rPr>
          <w:sz w:val="15"/>
        </w:rPr>
        <w:t>フェーズ</w:t>
      </w:r>
      <w:r>
        <w:rPr>
          <w:sz w:val="15"/>
        </w:rPr>
        <w:t>1の</w:t>
      </w:r>
      <w:r>
        <w:rPr>
          <w:sz w:val="15"/>
        </w:rPr>
        <w:t>埋立地での</w:t>
      </w:r>
      <w:r>
        <w:rPr>
          <w:sz w:val="15"/>
        </w:rPr>
        <w:t>CDFの</w:t>
      </w:r>
      <w:r>
        <w:rPr>
          <w:sz w:val="15"/>
        </w:rPr>
        <w:t>運用では</w:t>
      </w:r>
      <w:r>
        <w:rPr>
          <w:b/>
          <w:spacing w:val="-2"/>
          <w:sz w:val="15"/>
        </w:rPr>
        <w:t>、セクション2で説明</w:t>
      </w:r>
      <w:r>
        <w:rPr>
          <w:sz w:val="15"/>
        </w:rPr>
        <w:t>されている</w:t>
      </w:r>
      <w:r>
        <w:rPr>
          <w:sz w:val="15"/>
        </w:rPr>
        <w:t>ような</w:t>
      </w:r>
      <w:r>
        <w:rPr>
          <w:sz w:val="15"/>
        </w:rPr>
        <w:t>防潮堤</w:t>
      </w:r>
      <w:r>
        <w:rPr>
          <w:sz w:val="15"/>
        </w:rPr>
        <w:t>シス テムが</w:t>
      </w:r>
      <w:r>
        <w:rPr>
          <w:sz w:val="15"/>
        </w:rPr>
        <w:t>使わ</w:t>
      </w:r>
      <w:r>
        <w:rPr>
          <w:sz w:val="15"/>
        </w:rPr>
        <w:t>れる。</w:t>
      </w:r>
    </w:p>
    <w:p>
      <w:pPr>
        <w:pStyle w:val="BodyText"/>
        <w:spacing w:before="1"/>
        <w:ind w:left="1454" w:right="441"/>
        <w:jc w:val="both"/>
      </w:pPr>
      <w:hyperlink w:anchor="_bookmark23" w:history="1">
        <w:r>
          <w:rPr>
            <w:b/>
            <w:sz w:val="15"/>
          </w:rPr>
          <w:t xml:space="preserve">5.3.28 </w:t>
        </w:r>
      </w:hyperlink>
      <w:r>
        <w:rPr>
          <w:sz w:val="15"/>
        </w:rPr>
        <w:t>埋立</w:t>
      </w:r>
      <w:r>
        <w:rPr>
          <w:sz w:val="15"/>
        </w:rPr>
        <w:t>内で実施される</w:t>
      </w:r>
      <w:r>
        <w:rPr>
          <w:sz w:val="15"/>
        </w:rPr>
        <w:t>盛土または泥の処分活動の前に、フェーズ 1 埋立地の全 境界に沿って建設される</w:t>
      </w:r>
      <w:r>
        <w:rPr>
          <w:sz w:val="15"/>
        </w:rPr>
        <w:t>。その後、</w:t>
      </w:r>
      <w:r>
        <w:rPr>
          <w:sz w:val="15"/>
        </w:rPr>
        <w:t>全ての</w:t>
      </w:r>
      <w:r>
        <w:rPr>
          <w:sz w:val="15"/>
        </w:rPr>
        <w:t>盛土や泥の処分作業は、完成した防潮堤システム内に完全に収まる。PRS のフェーズ 2 とフェーズ 3 の建設順序は、</w:t>
      </w:r>
      <w:r>
        <w:rPr>
          <w:sz w:val="15"/>
        </w:rPr>
        <w:t>シウ・ホー・ワンと</w:t>
      </w:r>
      <w:r>
        <w:rPr>
          <w:sz w:val="15"/>
        </w:rPr>
        <w:t>サニー・</w:t>
      </w:r>
      <w:r>
        <w:rPr>
          <w:sz w:val="15"/>
        </w:rPr>
        <w:t>ベイの</w:t>
      </w:r>
      <w:r>
        <w:rPr>
          <w:sz w:val="15"/>
        </w:rPr>
        <w:t xml:space="preserve">用地で </w:t>
      </w:r>
      <w:r>
        <w:rPr>
          <w:sz w:val="15"/>
        </w:rPr>
        <w:t>推奨されているものと同様である。</w:t>
      </w:r>
      <w:r>
        <w:rPr>
          <w:sz w:val="15"/>
        </w:rPr>
        <w:t>PRS のフェーズ 2 とフェーズ 3 の</w:t>
      </w:r>
      <w:r>
        <w:rPr>
          <w:sz w:val="15"/>
        </w:rPr>
        <w:t>両方の</w:t>
      </w:r>
      <w:r>
        <w:rPr>
          <w:sz w:val="15"/>
        </w:rPr>
        <w:t>海中</w:t>
      </w:r>
      <w:r>
        <w:rPr>
          <w:sz w:val="15"/>
        </w:rPr>
        <w:t>盛土は</w:t>
      </w:r>
      <w:r>
        <w:rPr>
          <w:sz w:val="15"/>
        </w:rPr>
        <w:t>、埋立地の 先端護岸が少なくとも 200m 高水位より上に形成されるまで進めない。PRSのフェーズ2とフェーズ3のすべての水中</w:t>
      </w:r>
      <w:r>
        <w:rPr>
          <w:sz w:val="15"/>
        </w:rPr>
        <w:t>、</w:t>
      </w:r>
      <w:r>
        <w:rPr>
          <w:sz w:val="15"/>
        </w:rPr>
        <w:t>外洋への</w:t>
      </w:r>
      <w:r>
        <w:rPr>
          <w:sz w:val="15"/>
        </w:rPr>
        <w:t>罰金の放出を最 小限に抑えるため、</w:t>
      </w:r>
      <w:r>
        <w:rPr>
          <w:sz w:val="15"/>
        </w:rPr>
        <w:t>先行</w:t>
      </w:r>
      <w:r>
        <w:rPr>
          <w:sz w:val="15"/>
        </w:rPr>
        <w:t>護岸の</w:t>
      </w:r>
      <w:r>
        <w:rPr>
          <w:sz w:val="15"/>
        </w:rPr>
        <w:t>背後で</w:t>
      </w:r>
      <w:r>
        <w:rPr>
          <w:sz w:val="15"/>
        </w:rPr>
        <w:t>実施</w:t>
      </w:r>
      <w:r>
        <w:rPr>
          <w:sz w:val="15"/>
        </w:rPr>
        <w:t>れる</w:t>
      </w:r>
      <w:r>
        <w:rPr>
          <w:sz w:val="15"/>
        </w:rPr>
        <w:t>。</w:t>
      </w:r>
      <w:r>
        <w:rPr>
          <w:sz w:val="15"/>
        </w:rPr>
        <w:t>最悪の</w:t>
      </w:r>
      <w:r>
        <w:rPr>
          <w:sz w:val="15"/>
        </w:rPr>
        <w:t>ケースの</w:t>
      </w:r>
      <w:r>
        <w:rPr>
          <w:sz w:val="15"/>
        </w:rPr>
        <w:t>アセスメントでは、</w:t>
      </w:r>
      <w:r>
        <w:rPr>
          <w:sz w:val="15"/>
        </w:rPr>
        <w:t>フェーズ</w:t>
      </w:r>
      <w:r>
        <w:rPr>
          <w:sz w:val="15"/>
        </w:rPr>
        <w:t>2とフェーズ</w:t>
      </w:r>
      <w:r>
        <w:rPr>
          <w:sz w:val="15"/>
        </w:rPr>
        <w:t>3の埋立の</w:t>
      </w:r>
      <w:r>
        <w:rPr>
          <w:sz w:val="15"/>
        </w:rPr>
        <w:t>ための</w:t>
      </w:r>
      <w:r>
        <w:rPr>
          <w:sz w:val="15"/>
        </w:rPr>
        <w:t xml:space="preserve">一括 </w:t>
      </w:r>
      <w:r>
        <w:rPr>
          <w:sz w:val="15"/>
        </w:rPr>
        <w:t>埋立</w:t>
      </w:r>
      <w:r>
        <w:rPr>
          <w:sz w:val="15"/>
        </w:rPr>
        <w:t>工事は、</w:t>
      </w:r>
      <w:r>
        <w:rPr>
          <w:sz w:val="15"/>
        </w:rPr>
        <w:t>それぞれ北と南の既存の土地境界から始めて</w:t>
      </w:r>
      <w:r>
        <w:rPr>
          <w:sz w:val="15"/>
        </w:rPr>
        <w:t>、</w:t>
      </w:r>
      <w:r>
        <w:rPr>
          <w:sz w:val="15"/>
        </w:rPr>
        <w:t>同時に進行</w:t>
      </w:r>
      <w:r>
        <w:rPr>
          <w:sz w:val="15"/>
        </w:rPr>
        <w:t>すると</w:t>
      </w:r>
      <w:r>
        <w:rPr>
          <w:sz w:val="15"/>
        </w:rPr>
        <w:t>仮定している</w:t>
      </w:r>
      <w:r>
        <w:rPr>
          <w:sz w:val="15"/>
        </w:rPr>
        <w:t>。</w:t>
      </w:r>
    </w:p>
    <w:p>
      <w:pPr>
        <w:pStyle w:val="BodyText"/>
        <w:spacing w:before="12"/>
      </w:pPr>
    </w:p>
    <w:p>
      <w:pPr>
        <w:pStyle w:val="BodyText"/>
        <w:ind w:left="1454"/>
      </w:pPr>
      <w:r>
        <w:rPr>
          <w:sz w:val="15"/>
          <w:u w:val="single"/>
        </w:rPr>
        <w:t>その他の</w:t>
      </w:r>
      <w:r>
        <w:rPr>
          <w:sz w:val="15"/>
          <w:u w:val="single"/>
        </w:rPr>
        <w:t>海洋</w:t>
      </w:r>
      <w:r>
        <w:rPr>
          <w:spacing w:val="-4"/>
          <w:sz w:val="15"/>
          <w:u w:val="single"/>
        </w:rPr>
        <w:t>工事の</w:t>
      </w:r>
      <w:r>
        <w:rPr>
          <w:sz w:val="15"/>
          <w:u w:val="single"/>
        </w:rPr>
        <w:t>影響の可能性</w:t>
      </w:r>
    </w:p>
    <w:p>
      <w:pPr>
        <w:pStyle w:val="BodyText"/>
        <w:spacing w:before="8"/>
      </w:pPr>
    </w:p>
    <w:p>
      <w:pPr>
        <w:pStyle w:val="ListParagraph"/>
        <w:numPr>
          <w:ilvl w:val="2"/>
          <w:numId w:val="94"/>
        </w:numPr>
        <w:tabs>
          <w:tab w:val="left" w:pos="1449"/>
          <w:tab w:val="left" w:pos="1454"/>
        </w:tabs>
        <w:spacing w:before="0" w:after="0" w:line="240" w:lineRule="auto"/>
        <w:ind w:left="1454" w:right="448" w:hanging="864"/>
        <w:jc w:val="both"/>
        <w:rPr>
          <w:sz w:val="20"/>
        </w:rPr>
      </w:pPr>
      <w:r>
        <w:rPr>
          <w:sz w:val="15"/>
        </w:rPr>
        <w:t>ノースウエスト・ニューテリトリーズ（NWNT）の海底汚水流出口（サンワイ STW から処理された排水を受け取る）のような既存の公共施設は、埋め立てを実施する前に再提供する必要がある。</w:t>
      </w:r>
      <w:r>
        <w:rPr>
          <w:sz w:val="15"/>
        </w:rPr>
        <w:t>海底放水路の再整備には、小規模な浚渫工事が必要になる可能性があり、 それに伴う水質インパクトは、この水質モデリングで考慮されている。</w:t>
      </w:r>
    </w:p>
    <w:p>
      <w:pPr>
        <w:pStyle w:val="BodyText"/>
        <w:spacing w:before="10"/>
      </w:pPr>
    </w:p>
    <w:p>
      <w:pPr>
        <w:pStyle w:val="Heading4"/>
        <w:numPr>
          <w:ilvl w:val="1"/>
          <w:numId w:val="94"/>
        </w:numPr>
        <w:tabs>
          <w:tab w:val="left" w:pos="1454"/>
        </w:tabs>
        <w:spacing w:before="0" w:after="0" w:line="240" w:lineRule="auto"/>
        <w:ind w:left="1454" w:right="0" w:hanging="864"/>
        <w:jc w:val="left"/>
      </w:pPr>
      <w:bookmarkStart w:id="24" w:name="_bookmark24"/>
      <w:bookmarkEnd w:id="24"/>
      <w:r>
        <w:rPr>
          <w:sz w:val="15"/>
        </w:rPr>
        <w:t>干拓</w:t>
      </w:r>
      <w:r>
        <w:rPr>
          <w:spacing w:val="-2"/>
          <w:sz w:val="15"/>
        </w:rPr>
        <w:t>地レイアウト</w:t>
      </w:r>
    </w:p>
    <w:p>
      <w:pPr>
        <w:pStyle w:val="BodyText"/>
        <w:spacing w:before="8"/>
        <w:rPr>
          <w:b/>
        </w:rPr>
      </w:pPr>
    </w:p>
    <w:p>
      <w:pPr>
        <w:pStyle w:val="ListParagraph"/>
        <w:numPr>
          <w:ilvl w:val="2"/>
          <w:numId w:val="94"/>
        </w:numPr>
        <w:tabs>
          <w:tab w:val="left" w:pos="1450"/>
          <w:tab w:val="left" w:pos="1454"/>
        </w:tabs>
        <w:spacing w:before="1" w:after="0" w:line="240" w:lineRule="auto"/>
        <w:ind w:left="1454" w:right="443" w:hanging="864"/>
        <w:jc w:val="both"/>
        <w:rPr>
          <w:sz w:val="20"/>
        </w:rPr>
      </w:pPr>
      <w:r>
        <w:rPr>
          <w:b/>
          <w:sz w:val="15"/>
        </w:rPr>
        <w:t>図</w:t>
      </w:r>
      <w:r>
        <w:rPr>
          <w:b/>
          <w:sz w:val="15"/>
        </w:rPr>
        <w:t>1に</w:t>
      </w:r>
      <w:r>
        <w:rPr>
          <w:sz w:val="15"/>
        </w:rPr>
        <w:t>示された</w:t>
      </w:r>
      <w:r>
        <w:rPr>
          <w:sz w:val="15"/>
        </w:rPr>
        <w:t>3つの</w:t>
      </w:r>
      <w:r>
        <w:rPr>
          <w:sz w:val="15"/>
        </w:rPr>
        <w:t>PRSの</w:t>
      </w:r>
      <w:r>
        <w:rPr>
          <w:sz w:val="15"/>
        </w:rPr>
        <w:t>埋立地</w:t>
      </w:r>
      <w:r>
        <w:rPr>
          <w:sz w:val="15"/>
        </w:rPr>
        <w:t>レイアウトは</w:t>
      </w:r>
      <w:r>
        <w:rPr>
          <w:sz w:val="15"/>
        </w:rPr>
        <w:t>、土地供給調査の大まかな技術評価から導き出された3つのPRSの</w:t>
      </w:r>
      <w:r>
        <w:rPr>
          <w:sz w:val="15"/>
        </w:rPr>
        <w:t>予備的な</w:t>
      </w:r>
      <w:r>
        <w:rPr>
          <w:sz w:val="15"/>
        </w:rPr>
        <w:t>レイアウトであり、本業務分担の評価のために採用されたものである。3つのPRSの最終的な、あるいは提案されている埋立地レイアウトは、計画やエンジニアリング調査、法定EIAを含む今後の詳細調査で決定される、実際の土地利用要件と埋立スキームに従う。しかし、提案されているPRSの構成は、</w:t>
      </w:r>
      <w:r>
        <w:rPr>
          <w:b/>
          <w:sz w:val="15"/>
        </w:rPr>
        <w:t>図1に</w:t>
      </w:r>
      <w:r>
        <w:rPr>
          <w:sz w:val="15"/>
        </w:rPr>
        <w:t>定義された埋立限界に類似していると予想さ</w:t>
      </w:r>
      <w:r>
        <w:rPr>
          <w:sz w:val="15"/>
        </w:rPr>
        <w:t>れ、予備的なレイアウトに基づくアセスメントは、3つのPRSの累積的環境影響を戦略的に見積もることができるはずである。</w:t>
      </w:r>
    </w:p>
    <w:p>
      <w:pPr>
        <w:pStyle w:val="ListParagraph"/>
        <w:spacing w:after="0" w:line="240" w:lineRule="auto"/>
        <w:jc w:val="both"/>
        <w:rPr>
          <w:sz w:val="20"/>
        </w:rPr>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25" w:name="_bookmark25"/>
      <w:bookmarkEnd w:id="25"/>
      <w:r>
        <w:rPr>
          <w:sz w:val="15"/>
        </w:rPr>
        <w:t>大気質</w:t>
      </w:r>
      <w:r>
        <w:rPr>
          <w:sz w:val="15"/>
        </w:rPr>
        <w:t>インパクト</w:t>
      </w:r>
      <w:r>
        <w:rPr>
          <w:spacing w:val="-2"/>
          <w:sz w:val="15"/>
        </w:rPr>
        <w:t>アセスメント</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26" w:name="_bookmark26"/>
      <w:bookmarkEnd w:id="26"/>
      <w:r>
        <w:rPr>
          <w:spacing w:val="-2"/>
          <w:sz w:val="15"/>
        </w:rPr>
        <w:t>評価</w:t>
      </w:r>
      <w:r>
        <w:rPr>
          <w:spacing w:val="-2"/>
          <w:sz w:val="15"/>
        </w:rPr>
        <w:t>基準</w:t>
      </w:r>
    </w:p>
    <w:p>
      <w:pPr>
        <w:pStyle w:val="BodyText"/>
        <w:spacing w:before="12"/>
        <w:rPr>
          <w:b/>
        </w:rPr>
      </w:pPr>
    </w:p>
    <w:p>
      <w:pPr>
        <w:pStyle w:val="ListParagraph"/>
        <w:numPr>
          <w:ilvl w:val="2"/>
          <w:numId w:val="94"/>
        </w:numPr>
        <w:tabs>
          <w:tab w:val="left" w:pos="1450"/>
          <w:tab w:val="left" w:pos="1454"/>
        </w:tabs>
        <w:spacing w:before="1" w:after="0" w:line="240" w:lineRule="auto"/>
        <w:ind w:left="1454" w:right="445" w:hanging="864"/>
        <w:jc w:val="both"/>
        <w:rPr>
          <w:sz w:val="20"/>
        </w:rPr>
      </w:pPr>
      <w:r>
        <w:rPr>
          <w:sz w:val="15"/>
        </w:rPr>
        <w:t>大気質インパクトの評価基準および大気質インパクトアセスメントのガイドラインは、</w:t>
      </w:r>
      <w:r>
        <w:rPr>
          <w:sz w:val="15"/>
        </w:rPr>
        <w:t>環境影響評価条例（EIAO）に基づく</w:t>
      </w:r>
      <w:r>
        <w:rPr>
          <w:i/>
          <w:sz w:val="15"/>
        </w:rPr>
        <w:t>環境影響評価プロセスに関する技術覚書</w:t>
      </w:r>
      <w:r>
        <w:rPr>
          <w:sz w:val="15"/>
        </w:rPr>
        <w:t>（EIAO-TM</w:t>
      </w:r>
      <w:r>
        <w:rPr>
          <w:sz w:val="15"/>
        </w:rPr>
        <w:t>）の付属書4および付属書12に記載されている。</w:t>
      </w:r>
    </w:p>
    <w:p>
      <w:pPr>
        <w:pStyle w:val="BodyText"/>
        <w:spacing w:before="11"/>
      </w:pPr>
    </w:p>
    <w:p>
      <w:pPr>
        <w:pStyle w:val="ListParagraph"/>
        <w:numPr>
          <w:ilvl w:val="2"/>
          <w:numId w:val="94"/>
        </w:numPr>
        <w:tabs>
          <w:tab w:val="left" w:pos="1450"/>
          <w:tab w:val="left" w:pos="1454"/>
        </w:tabs>
        <w:spacing w:before="0" w:after="0" w:line="237" w:lineRule="auto"/>
        <w:ind w:left="1454" w:right="452" w:hanging="864"/>
        <w:jc w:val="both"/>
        <w:rPr>
          <w:sz w:val="20"/>
        </w:rPr>
      </w:pPr>
      <w:r>
        <w:rPr>
          <w:sz w:val="15"/>
        </w:rPr>
        <w:t>大気汚染防止条例（APCO）は、</w:t>
      </w:r>
      <w:r>
        <w:rPr>
          <w:sz w:val="15"/>
        </w:rPr>
        <w:t>様々な発生源からの大気汚染物質を規制</w:t>
      </w:r>
      <w:r>
        <w:rPr>
          <w:sz w:val="15"/>
        </w:rPr>
        <w:t>するための</w:t>
      </w:r>
      <w:r>
        <w:rPr>
          <w:sz w:val="15"/>
        </w:rPr>
        <w:t>法的</w:t>
      </w:r>
      <w:r>
        <w:rPr>
          <w:sz w:val="15"/>
        </w:rPr>
        <w:t>枠組みを</w:t>
      </w:r>
      <w:r>
        <w:rPr>
          <w:sz w:val="15"/>
        </w:rPr>
        <w:t>規定している。</w:t>
      </w:r>
      <w:r>
        <w:rPr>
          <w:sz w:val="15"/>
        </w:rPr>
        <w:t>満たさなければならない香港大気質目標（AQO）は、多くの基準大気汚染物質について、特定の期間における最大許容濃度を定めている。</w:t>
      </w:r>
      <w:r>
        <w:rPr>
          <w:sz w:val="15"/>
        </w:rPr>
        <w:t>関連するAQOを</w:t>
      </w:r>
      <w:hyperlink w:anchor="_bookmark27" w:history="1">
        <w:r>
          <w:rPr>
            <w:b/>
            <w:sz w:val="15"/>
          </w:rPr>
          <w:t>表6.1に示す</w:t>
        </w:r>
        <w:r>
          <w:rPr>
            <w:sz w:val="15"/>
          </w:rPr>
          <w:t>。</w:t>
        </w:r>
      </w:hyperlink>
    </w:p>
    <w:p>
      <w:pPr>
        <w:pStyle w:val="BodyText"/>
        <w:spacing w:before="14"/>
      </w:pPr>
    </w:p>
    <w:p>
      <w:pPr>
        <w:pStyle w:val="Heading4"/>
        <w:tabs>
          <w:tab w:val="left" w:pos="2750"/>
        </w:tabs>
        <w:ind w:firstLine="0"/>
      </w:pPr>
      <w:bookmarkStart w:id="27" w:name="_bookmark27"/>
      <w:bookmarkEnd w:id="27"/>
      <w:r>
        <w:rPr>
          <w:sz w:val="15"/>
        </w:rPr>
        <w:t>表</w:t>
      </w:r>
      <w:r>
        <w:rPr>
          <w:spacing w:val="-5"/>
          <w:sz w:val="15"/>
        </w:rPr>
        <w:t>6.1</w:t>
      </w:r>
      <w:r>
        <w:rPr>
          <w:sz w:val="15"/>
        </w:rPr>
        <w:tab/>
      </w:r>
      <w:r>
        <w:rPr>
          <w:sz w:val="15"/>
        </w:rPr>
        <w:t>香港の</w:t>
      </w:r>
      <w:r>
        <w:rPr>
          <w:sz w:val="15"/>
        </w:rPr>
        <w:t>大気質</w:t>
      </w:r>
      <w:r>
        <w:rPr>
          <w:spacing w:val="-2"/>
          <w:sz w:val="15"/>
        </w:rPr>
        <w:t>目標</w:t>
      </w:r>
    </w:p>
    <w:p>
      <w:pPr>
        <w:pStyle w:val="BodyText"/>
        <w:spacing w:before="10" w:after="1"/>
        <w:rPr>
          <w:b/>
          <w:sz w:val="10"/>
        </w:rPr>
      </w:pPr>
    </w:p>
    <w:tbl>
      <w:tblPr>
        <w:tblStyle w:val="TableNormal"/>
        <w:tblW w:w="0" w:type="auto"/>
        <w:jc w:val="left"/>
        <w:tblInd w:w="1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3"/>
        <w:gridCol w:w="1629"/>
        <w:gridCol w:w="1629"/>
        <w:gridCol w:w="2275"/>
      </w:tblGrid>
      <w:tr>
        <w:tblPrEx>
          <w:tblW w:w="0" w:type="auto"/>
          <w:tblInd w:w="1447" w:type="dxa"/>
          <w:tblLayout w:type="fixed"/>
          <w:tblLook w:val="01E0"/>
        </w:tblPrEx>
        <w:trPr>
          <w:trHeight w:val="621"/>
        </w:trPr>
        <w:tc>
          <w:tcPr>
            <w:tcW w:w="2693" w:type="dxa"/>
            <w:tcBorders>
              <w:bottom w:val="double" w:sz="4" w:space="0" w:color="000000"/>
            </w:tcBorders>
          </w:tcPr>
          <w:p>
            <w:pPr>
              <w:pStyle w:val="TableParagraph"/>
              <w:spacing w:before="200"/>
              <w:ind w:left="7"/>
              <w:jc w:val="center"/>
              <w:rPr>
                <w:b/>
                <w:sz w:val="18"/>
              </w:rPr>
            </w:pPr>
            <w:r>
              <w:rPr>
                <w:b/>
                <w:spacing w:val="-2"/>
                <w:sz w:val="13"/>
              </w:rPr>
              <w:t>汚染物質</w:t>
            </w:r>
          </w:p>
        </w:tc>
        <w:tc>
          <w:tcPr>
            <w:tcW w:w="1629" w:type="dxa"/>
            <w:tcBorders>
              <w:bottom w:val="double" w:sz="4" w:space="0" w:color="000000"/>
            </w:tcBorders>
          </w:tcPr>
          <w:p>
            <w:pPr>
              <w:pStyle w:val="TableParagraph"/>
              <w:spacing w:before="200"/>
              <w:ind w:left="15" w:right="4"/>
              <w:jc w:val="center"/>
              <w:rPr>
                <w:b/>
                <w:sz w:val="18"/>
              </w:rPr>
            </w:pPr>
            <w:r>
              <w:rPr>
                <w:b/>
                <w:sz w:val="13"/>
              </w:rPr>
              <w:t>平均</w:t>
            </w:r>
            <w:r>
              <w:rPr>
                <w:b/>
                <w:spacing w:val="-4"/>
                <w:sz w:val="13"/>
              </w:rPr>
              <w:t>時間</w:t>
            </w:r>
          </w:p>
        </w:tc>
        <w:tc>
          <w:tcPr>
            <w:tcW w:w="1629" w:type="dxa"/>
            <w:tcBorders>
              <w:bottom w:val="double" w:sz="4" w:space="0" w:color="000000"/>
            </w:tcBorders>
          </w:tcPr>
          <w:p>
            <w:pPr>
              <w:pStyle w:val="TableParagraph"/>
              <w:spacing w:before="97" w:line="242" w:lineRule="auto"/>
              <w:ind w:left="181" w:firstLine="24"/>
              <w:rPr>
                <w:b/>
                <w:sz w:val="18"/>
              </w:rPr>
            </w:pPr>
            <w:r>
              <w:rPr>
                <w:b/>
                <w:spacing w:val="-2"/>
                <w:sz w:val="13"/>
              </w:rPr>
              <w:t>濃度</w:t>
            </w:r>
            <w:r>
              <w:rPr>
                <w:b/>
                <w:sz w:val="13"/>
              </w:rPr>
              <w:t xml:space="preserve">限界 </w:t>
            </w:r>
            <w:r>
              <w:rPr>
                <w:b/>
                <w:sz w:val="13"/>
              </w:rPr>
              <w:t>(µg/m</w:t>
            </w:r>
            <w:r>
              <w:rPr>
                <w:b/>
                <w:sz w:val="13"/>
                <w:vertAlign w:val="superscript"/>
              </w:rPr>
              <w:t>3</w:t>
            </w:r>
            <w:r>
              <w:rPr>
                <w:b/>
                <w:sz w:val="13"/>
                <w:vertAlign w:val="baseline"/>
              </w:rPr>
              <w:t xml:space="preserve">) </w:t>
            </w:r>
            <w:r>
              <w:rPr>
                <w:b/>
                <w:spacing w:val="-5"/>
                <w:sz w:val="13"/>
                <w:vertAlign w:val="superscript"/>
              </w:rPr>
              <w:t>(1)</w:t>
            </w:r>
          </w:p>
        </w:tc>
        <w:tc>
          <w:tcPr>
            <w:tcW w:w="2275" w:type="dxa"/>
            <w:tcBorders>
              <w:bottom w:val="double" w:sz="4" w:space="0" w:color="000000"/>
            </w:tcBorders>
          </w:tcPr>
          <w:p>
            <w:pPr>
              <w:pStyle w:val="TableParagraph"/>
              <w:ind w:left="111" w:right="100"/>
              <w:jc w:val="center"/>
              <w:rPr>
                <w:b/>
                <w:sz w:val="18"/>
              </w:rPr>
            </w:pPr>
            <w:r>
              <w:rPr>
                <w:b/>
                <w:sz w:val="13"/>
              </w:rPr>
              <w:t>1回あたりの</w:t>
            </w:r>
            <w:r>
              <w:rPr>
                <w:b/>
                <w:sz w:val="13"/>
              </w:rPr>
              <w:t>超過</w:t>
            </w:r>
            <w:r>
              <w:rPr>
                <w:b/>
                <w:sz w:val="13"/>
              </w:rPr>
              <w:t>許容</w:t>
            </w:r>
            <w:r>
              <w:rPr>
                <w:b/>
                <w:sz w:val="13"/>
              </w:rPr>
              <w:t>回数</w:t>
            </w:r>
          </w:p>
          <w:p>
            <w:pPr>
              <w:pStyle w:val="TableParagraph"/>
              <w:spacing w:line="191" w:lineRule="exact"/>
              <w:ind w:left="115" w:right="100"/>
              <w:jc w:val="center"/>
              <w:rPr>
                <w:b/>
                <w:sz w:val="18"/>
              </w:rPr>
            </w:pPr>
            <w:r>
              <w:rPr>
                <w:b/>
                <w:spacing w:val="-4"/>
                <w:sz w:val="13"/>
              </w:rPr>
              <w:t>暦年</w:t>
            </w:r>
          </w:p>
        </w:tc>
      </w:tr>
      <w:tr>
        <w:tblPrEx>
          <w:tblW w:w="0" w:type="auto"/>
          <w:tblInd w:w="1447" w:type="dxa"/>
          <w:tblLayout w:type="fixed"/>
          <w:tblLook w:val="01E0"/>
        </w:tblPrEx>
        <w:trPr>
          <w:trHeight w:val="207"/>
        </w:trPr>
        <w:tc>
          <w:tcPr>
            <w:tcW w:w="2693" w:type="dxa"/>
            <w:vMerge w:val="restart"/>
            <w:tcBorders>
              <w:top w:val="double" w:sz="4" w:space="0" w:color="000000"/>
            </w:tcBorders>
          </w:tcPr>
          <w:p>
            <w:pPr>
              <w:pStyle w:val="TableParagraph"/>
              <w:spacing w:before="5" w:line="206" w:lineRule="exact"/>
              <w:ind w:left="107"/>
              <w:rPr>
                <w:sz w:val="18"/>
              </w:rPr>
            </w:pPr>
            <w:r>
              <w:rPr>
                <w:spacing w:val="-2"/>
                <w:sz w:val="13"/>
              </w:rPr>
              <w:t>二酸化</w:t>
            </w:r>
            <w:r>
              <w:rPr>
                <w:sz w:val="13"/>
              </w:rPr>
              <w:t>硫黄</w:t>
            </w:r>
          </w:p>
          <w:p>
            <w:pPr>
              <w:pStyle w:val="TableParagraph"/>
              <w:spacing w:line="192" w:lineRule="exact"/>
              <w:ind w:left="107"/>
              <w:rPr>
                <w:position w:val="2"/>
                <w:sz w:val="18"/>
              </w:rPr>
            </w:pPr>
            <w:r>
              <w:rPr>
                <w:spacing w:val="-2"/>
                <w:position w:val="2"/>
                <w:sz w:val="13"/>
              </w:rPr>
              <w:t>(</w:t>
            </w:r>
            <w:r>
              <w:rPr>
                <w:spacing w:val="-2"/>
                <w:sz w:val="9"/>
              </w:rPr>
              <w:t>SO2</w:t>
            </w:r>
            <w:r>
              <w:rPr>
                <w:spacing w:val="-2"/>
                <w:position w:val="2"/>
                <w:sz w:val="13"/>
              </w:rPr>
              <w:t>)</w:t>
            </w:r>
          </w:p>
        </w:tc>
        <w:tc>
          <w:tcPr>
            <w:tcW w:w="1629" w:type="dxa"/>
            <w:tcBorders>
              <w:top w:val="double" w:sz="4" w:space="0" w:color="000000"/>
            </w:tcBorders>
          </w:tcPr>
          <w:p>
            <w:pPr>
              <w:pStyle w:val="TableParagraph"/>
              <w:spacing w:line="188" w:lineRule="exact"/>
              <w:ind w:left="15" w:right="3"/>
              <w:jc w:val="center"/>
              <w:rPr>
                <w:sz w:val="18"/>
              </w:rPr>
            </w:pPr>
            <w:r>
              <w:rPr>
                <w:spacing w:val="-5"/>
                <w:sz w:val="13"/>
              </w:rPr>
              <w:t>10</w:t>
            </w:r>
            <w:r>
              <w:rPr>
                <w:sz w:val="13"/>
              </w:rPr>
              <w:t>分</w:t>
            </w:r>
          </w:p>
        </w:tc>
        <w:tc>
          <w:tcPr>
            <w:tcW w:w="1629" w:type="dxa"/>
            <w:tcBorders>
              <w:top w:val="double" w:sz="4" w:space="0" w:color="000000"/>
            </w:tcBorders>
          </w:tcPr>
          <w:p>
            <w:pPr>
              <w:pStyle w:val="TableParagraph"/>
              <w:spacing w:line="188" w:lineRule="exact"/>
              <w:ind w:left="15"/>
              <w:jc w:val="center"/>
              <w:rPr>
                <w:sz w:val="18"/>
              </w:rPr>
            </w:pPr>
            <w:r>
              <w:rPr>
                <w:spacing w:val="-5"/>
                <w:sz w:val="13"/>
              </w:rPr>
              <w:t>500</w:t>
            </w:r>
          </w:p>
        </w:tc>
        <w:tc>
          <w:tcPr>
            <w:tcW w:w="2275" w:type="dxa"/>
            <w:tcBorders>
              <w:top w:val="double" w:sz="4" w:space="0" w:color="000000"/>
            </w:tcBorders>
          </w:tcPr>
          <w:p>
            <w:pPr>
              <w:pStyle w:val="TableParagraph"/>
              <w:spacing w:line="188" w:lineRule="exact"/>
              <w:ind w:left="113" w:right="100"/>
              <w:jc w:val="center"/>
              <w:rPr>
                <w:sz w:val="18"/>
              </w:rPr>
            </w:pPr>
            <w:r>
              <w:rPr>
                <w:spacing w:val="-10"/>
                <w:sz w:val="13"/>
              </w:rPr>
              <w:t>3</w:t>
            </w:r>
          </w:p>
        </w:tc>
      </w:tr>
      <w:tr>
        <w:tblPrEx>
          <w:tblW w:w="0" w:type="auto"/>
          <w:tblInd w:w="1447" w:type="dxa"/>
          <w:tblLayout w:type="fixed"/>
          <w:tblLook w:val="01E0"/>
        </w:tblPrEx>
        <w:trPr>
          <w:trHeight w:val="206"/>
        </w:trPr>
        <w:tc>
          <w:tcPr>
            <w:tcW w:w="2693" w:type="dxa"/>
            <w:vMerge/>
            <w:tcBorders>
              <w:top w:val="nil"/>
            </w:tcBorders>
          </w:tcPr>
          <w:p>
            <w:pPr>
              <w:rPr>
                <w:sz w:val="2"/>
                <w:szCs w:val="2"/>
              </w:rPr>
            </w:pPr>
          </w:p>
        </w:tc>
        <w:tc>
          <w:tcPr>
            <w:tcW w:w="1629" w:type="dxa"/>
          </w:tcPr>
          <w:p>
            <w:pPr>
              <w:pStyle w:val="TableParagraph"/>
              <w:spacing w:line="186" w:lineRule="exact"/>
              <w:ind w:left="15" w:right="1"/>
              <w:jc w:val="center"/>
              <w:rPr>
                <w:sz w:val="18"/>
              </w:rPr>
            </w:pPr>
            <w:r>
              <w:rPr>
                <w:sz w:val="13"/>
              </w:rPr>
              <w:t>24</w:t>
            </w:r>
            <w:r>
              <w:rPr>
                <w:spacing w:val="-4"/>
                <w:sz w:val="13"/>
              </w:rPr>
              <w:t>時間</w:t>
            </w:r>
          </w:p>
        </w:tc>
        <w:tc>
          <w:tcPr>
            <w:tcW w:w="1629" w:type="dxa"/>
          </w:tcPr>
          <w:p>
            <w:pPr>
              <w:pStyle w:val="TableParagraph"/>
              <w:spacing w:line="186" w:lineRule="exact"/>
              <w:ind w:left="15"/>
              <w:jc w:val="center"/>
              <w:rPr>
                <w:sz w:val="18"/>
              </w:rPr>
            </w:pPr>
            <w:r>
              <w:rPr>
                <w:spacing w:val="-5"/>
                <w:sz w:val="13"/>
              </w:rPr>
              <w:t>125</w:t>
            </w:r>
          </w:p>
        </w:tc>
        <w:tc>
          <w:tcPr>
            <w:tcW w:w="2275" w:type="dxa"/>
          </w:tcPr>
          <w:p>
            <w:pPr>
              <w:pStyle w:val="TableParagraph"/>
              <w:spacing w:line="186" w:lineRule="exact"/>
              <w:ind w:left="113" w:right="100"/>
              <w:jc w:val="center"/>
              <w:rPr>
                <w:sz w:val="18"/>
              </w:rPr>
            </w:pPr>
            <w:r>
              <w:rPr>
                <w:spacing w:val="-10"/>
                <w:sz w:val="13"/>
              </w:rPr>
              <w:t>3</w:t>
            </w:r>
          </w:p>
        </w:tc>
      </w:tr>
      <w:tr>
        <w:tblPrEx>
          <w:tblW w:w="0" w:type="auto"/>
          <w:tblInd w:w="1447" w:type="dxa"/>
          <w:tblLayout w:type="fixed"/>
          <w:tblLook w:val="01E0"/>
        </w:tblPrEx>
        <w:trPr>
          <w:trHeight w:val="205"/>
        </w:trPr>
        <w:tc>
          <w:tcPr>
            <w:tcW w:w="2693" w:type="dxa"/>
            <w:vMerge w:val="restart"/>
          </w:tcPr>
          <w:p>
            <w:pPr>
              <w:pStyle w:val="TableParagraph"/>
              <w:spacing w:before="3"/>
              <w:ind w:left="107"/>
              <w:rPr>
                <w:sz w:val="18"/>
              </w:rPr>
            </w:pPr>
            <w:r>
              <w:rPr>
                <w:sz w:val="13"/>
              </w:rPr>
              <w:t>呼吸可能な</w:t>
            </w:r>
            <w:r>
              <w:rPr>
                <w:spacing w:val="-2"/>
                <w:sz w:val="13"/>
              </w:rPr>
              <w:t>浮遊物</w:t>
            </w:r>
          </w:p>
          <w:p>
            <w:pPr>
              <w:pStyle w:val="TableParagraph"/>
              <w:spacing w:before="1" w:line="193" w:lineRule="exact"/>
              <w:ind w:left="107"/>
              <w:rPr>
                <w:position w:val="2"/>
                <w:sz w:val="18"/>
              </w:rPr>
            </w:pPr>
            <w:r>
              <w:rPr>
                <w:position w:val="2"/>
                <w:sz w:val="13"/>
              </w:rPr>
              <w:t>粒子状物質</w:t>
            </w:r>
            <w:r>
              <w:rPr>
                <w:position w:val="2"/>
                <w:sz w:val="13"/>
              </w:rPr>
              <w:t>（</w:t>
            </w:r>
            <w:r>
              <w:rPr>
                <w:sz w:val="9"/>
              </w:rPr>
              <w:t>PM</w:t>
            </w:r>
            <w:r>
              <w:rPr>
                <w:position w:val="2"/>
                <w:sz w:val="13"/>
              </w:rPr>
              <w:t xml:space="preserve">10 </w:t>
            </w:r>
            <w:r>
              <w:rPr>
                <w:position w:val="2"/>
                <w:sz w:val="13"/>
              </w:rPr>
              <w:t xml:space="preserve">/ </w:t>
            </w:r>
            <w:r>
              <w:rPr>
                <w:spacing w:val="-5"/>
                <w:position w:val="2"/>
                <w:sz w:val="13"/>
                <w:vertAlign w:val="superscript"/>
              </w:rPr>
              <w:t>RSP）（(2)</w:t>
            </w:r>
          </w:p>
        </w:tc>
        <w:tc>
          <w:tcPr>
            <w:tcW w:w="1629" w:type="dxa"/>
          </w:tcPr>
          <w:p>
            <w:pPr>
              <w:pStyle w:val="TableParagraph"/>
              <w:spacing w:line="186" w:lineRule="exact"/>
              <w:ind w:left="15" w:right="1"/>
              <w:jc w:val="center"/>
              <w:rPr>
                <w:sz w:val="18"/>
              </w:rPr>
            </w:pPr>
            <w:r>
              <w:rPr>
                <w:sz w:val="13"/>
              </w:rPr>
              <w:t>24</w:t>
            </w:r>
            <w:r>
              <w:rPr>
                <w:spacing w:val="-4"/>
                <w:sz w:val="13"/>
              </w:rPr>
              <w:t>時間</w:t>
            </w:r>
          </w:p>
        </w:tc>
        <w:tc>
          <w:tcPr>
            <w:tcW w:w="1629" w:type="dxa"/>
          </w:tcPr>
          <w:p>
            <w:pPr>
              <w:pStyle w:val="TableParagraph"/>
              <w:spacing w:line="186" w:lineRule="exact"/>
              <w:ind w:left="15"/>
              <w:jc w:val="center"/>
              <w:rPr>
                <w:sz w:val="18"/>
              </w:rPr>
            </w:pPr>
            <w:r>
              <w:rPr>
                <w:spacing w:val="-5"/>
                <w:sz w:val="13"/>
              </w:rPr>
              <w:t>100</w:t>
            </w:r>
          </w:p>
        </w:tc>
        <w:tc>
          <w:tcPr>
            <w:tcW w:w="2275" w:type="dxa"/>
          </w:tcPr>
          <w:p>
            <w:pPr>
              <w:pStyle w:val="TableParagraph"/>
              <w:spacing w:line="186" w:lineRule="exact"/>
              <w:ind w:left="113" w:right="100"/>
              <w:jc w:val="center"/>
              <w:rPr>
                <w:sz w:val="18"/>
              </w:rPr>
            </w:pPr>
            <w:r>
              <w:rPr>
                <w:spacing w:val="-10"/>
                <w:sz w:val="13"/>
              </w:rPr>
              <w:t>9</w:t>
            </w:r>
          </w:p>
        </w:tc>
      </w:tr>
      <w:tr>
        <w:tblPrEx>
          <w:tblW w:w="0" w:type="auto"/>
          <w:tblInd w:w="1447" w:type="dxa"/>
          <w:tblLayout w:type="fixed"/>
          <w:tblLook w:val="01E0"/>
        </w:tblPrEx>
        <w:trPr>
          <w:trHeight w:val="208"/>
        </w:trPr>
        <w:tc>
          <w:tcPr>
            <w:tcW w:w="2693" w:type="dxa"/>
            <w:vMerge/>
            <w:tcBorders>
              <w:top w:val="nil"/>
            </w:tcBorders>
          </w:tcPr>
          <w:p>
            <w:pPr>
              <w:rPr>
                <w:sz w:val="2"/>
                <w:szCs w:val="2"/>
              </w:rPr>
            </w:pPr>
          </w:p>
        </w:tc>
        <w:tc>
          <w:tcPr>
            <w:tcW w:w="1629" w:type="dxa"/>
          </w:tcPr>
          <w:p>
            <w:pPr>
              <w:pStyle w:val="TableParagraph"/>
              <w:spacing w:before="1" w:line="187" w:lineRule="exact"/>
              <w:ind w:left="15" w:right="5"/>
              <w:jc w:val="center"/>
              <w:rPr>
                <w:sz w:val="18"/>
              </w:rPr>
            </w:pPr>
            <w:r>
              <w:rPr>
                <w:sz w:val="13"/>
              </w:rPr>
              <w:t>1</w:t>
            </w:r>
            <w:r>
              <w:rPr>
                <w:spacing w:val="-4"/>
                <w:sz w:val="13"/>
              </w:rPr>
              <w:t>年</w:t>
            </w:r>
          </w:p>
        </w:tc>
        <w:tc>
          <w:tcPr>
            <w:tcW w:w="1629" w:type="dxa"/>
          </w:tcPr>
          <w:p>
            <w:pPr>
              <w:pStyle w:val="TableParagraph"/>
              <w:spacing w:before="1" w:line="187" w:lineRule="exact"/>
              <w:ind w:left="15"/>
              <w:jc w:val="center"/>
              <w:rPr>
                <w:sz w:val="18"/>
              </w:rPr>
            </w:pPr>
            <w:r>
              <w:rPr>
                <w:spacing w:val="-5"/>
                <w:sz w:val="13"/>
              </w:rPr>
              <w:t>50</w:t>
            </w:r>
          </w:p>
        </w:tc>
        <w:tc>
          <w:tcPr>
            <w:tcW w:w="2275" w:type="dxa"/>
          </w:tcPr>
          <w:p>
            <w:pPr>
              <w:pStyle w:val="TableParagraph"/>
              <w:spacing w:before="1" w:line="187" w:lineRule="exact"/>
              <w:ind w:left="112" w:right="100"/>
              <w:jc w:val="center"/>
              <w:rPr>
                <w:sz w:val="18"/>
              </w:rPr>
            </w:pPr>
            <w:r>
              <w:rPr>
                <w:spacing w:val="-2"/>
                <w:sz w:val="13"/>
              </w:rPr>
              <w:t>該当</w:t>
            </w:r>
            <w:r>
              <w:rPr>
                <w:sz w:val="13"/>
              </w:rPr>
              <w:t>なし</w:t>
            </w:r>
          </w:p>
        </w:tc>
      </w:tr>
      <w:tr>
        <w:tblPrEx>
          <w:tblW w:w="0" w:type="auto"/>
          <w:tblInd w:w="1447" w:type="dxa"/>
          <w:tblLayout w:type="fixed"/>
          <w:tblLook w:val="01E0"/>
        </w:tblPrEx>
        <w:trPr>
          <w:trHeight w:val="206"/>
        </w:trPr>
        <w:tc>
          <w:tcPr>
            <w:tcW w:w="2693" w:type="dxa"/>
            <w:vMerge w:val="restart"/>
          </w:tcPr>
          <w:p>
            <w:pPr>
              <w:pStyle w:val="TableParagraph"/>
              <w:spacing w:before="3" w:line="206" w:lineRule="exact"/>
              <w:ind w:left="107"/>
              <w:rPr>
                <w:sz w:val="18"/>
              </w:rPr>
            </w:pPr>
            <w:r>
              <w:rPr>
                <w:sz w:val="13"/>
              </w:rPr>
              <w:t>微小</w:t>
            </w:r>
            <w:r>
              <w:rPr>
                <w:sz w:val="13"/>
              </w:rPr>
              <w:t>浮遊</w:t>
            </w:r>
            <w:r>
              <w:rPr>
                <w:spacing w:val="-2"/>
                <w:sz w:val="13"/>
              </w:rPr>
              <w:t>粒子状物質</w:t>
            </w:r>
          </w:p>
          <w:p>
            <w:pPr>
              <w:pStyle w:val="TableParagraph"/>
              <w:spacing w:line="194" w:lineRule="exact"/>
              <w:ind w:left="107"/>
              <w:rPr>
                <w:position w:val="2"/>
                <w:sz w:val="18"/>
              </w:rPr>
            </w:pPr>
            <w:r>
              <w:rPr>
                <w:position w:val="2"/>
                <w:sz w:val="13"/>
              </w:rPr>
              <w:t>(pm2</w:t>
            </w:r>
            <w:r>
              <w:rPr>
                <w:sz w:val="9"/>
              </w:rPr>
              <w:t xml:space="preserve">.5 </w:t>
            </w:r>
            <w:r>
              <w:rPr>
                <w:position w:val="2"/>
                <w:sz w:val="13"/>
              </w:rPr>
              <w:t xml:space="preserve">/ </w:t>
            </w:r>
            <w:r>
              <w:rPr>
                <w:position w:val="2"/>
                <w:sz w:val="13"/>
              </w:rPr>
              <w:t xml:space="preserve">fsp) </w:t>
            </w:r>
            <w:r>
              <w:rPr>
                <w:spacing w:val="-5"/>
                <w:position w:val="2"/>
                <w:sz w:val="13"/>
                <w:vertAlign w:val="superscript"/>
              </w:rPr>
              <w:t>(3)</w:t>
            </w:r>
          </w:p>
        </w:tc>
        <w:tc>
          <w:tcPr>
            <w:tcW w:w="1629" w:type="dxa"/>
          </w:tcPr>
          <w:p>
            <w:pPr>
              <w:pStyle w:val="TableParagraph"/>
              <w:spacing w:line="186" w:lineRule="exact"/>
              <w:ind w:left="15" w:right="1"/>
              <w:jc w:val="center"/>
              <w:rPr>
                <w:sz w:val="18"/>
              </w:rPr>
            </w:pPr>
            <w:r>
              <w:rPr>
                <w:sz w:val="13"/>
              </w:rPr>
              <w:t>24</w:t>
            </w:r>
            <w:r>
              <w:rPr>
                <w:spacing w:val="-4"/>
                <w:sz w:val="13"/>
              </w:rPr>
              <w:t>時間</w:t>
            </w:r>
          </w:p>
        </w:tc>
        <w:tc>
          <w:tcPr>
            <w:tcW w:w="1629" w:type="dxa"/>
          </w:tcPr>
          <w:p>
            <w:pPr>
              <w:pStyle w:val="TableParagraph"/>
              <w:spacing w:line="186" w:lineRule="exact"/>
              <w:ind w:left="15"/>
              <w:jc w:val="center"/>
              <w:rPr>
                <w:sz w:val="18"/>
              </w:rPr>
            </w:pPr>
            <w:r>
              <w:rPr>
                <w:spacing w:val="-5"/>
                <w:sz w:val="13"/>
              </w:rPr>
              <w:t>75</w:t>
            </w:r>
          </w:p>
        </w:tc>
        <w:tc>
          <w:tcPr>
            <w:tcW w:w="2275" w:type="dxa"/>
          </w:tcPr>
          <w:p>
            <w:pPr>
              <w:pStyle w:val="TableParagraph"/>
              <w:spacing w:line="186" w:lineRule="exact"/>
              <w:ind w:left="113" w:right="100"/>
              <w:jc w:val="center"/>
              <w:rPr>
                <w:sz w:val="18"/>
              </w:rPr>
            </w:pPr>
            <w:r>
              <w:rPr>
                <w:spacing w:val="-10"/>
                <w:sz w:val="13"/>
              </w:rPr>
              <w:t>9</w:t>
            </w:r>
          </w:p>
        </w:tc>
      </w:tr>
      <w:tr>
        <w:tblPrEx>
          <w:tblW w:w="0" w:type="auto"/>
          <w:tblInd w:w="1447" w:type="dxa"/>
          <w:tblLayout w:type="fixed"/>
          <w:tblLook w:val="01E0"/>
        </w:tblPrEx>
        <w:trPr>
          <w:trHeight w:val="208"/>
        </w:trPr>
        <w:tc>
          <w:tcPr>
            <w:tcW w:w="2693" w:type="dxa"/>
            <w:vMerge/>
            <w:tcBorders>
              <w:top w:val="nil"/>
            </w:tcBorders>
          </w:tcPr>
          <w:p>
            <w:pPr>
              <w:rPr>
                <w:sz w:val="2"/>
                <w:szCs w:val="2"/>
              </w:rPr>
            </w:pPr>
          </w:p>
        </w:tc>
        <w:tc>
          <w:tcPr>
            <w:tcW w:w="1629" w:type="dxa"/>
          </w:tcPr>
          <w:p>
            <w:pPr>
              <w:pStyle w:val="TableParagraph"/>
              <w:spacing w:line="188" w:lineRule="exact"/>
              <w:ind w:left="15" w:right="5"/>
              <w:jc w:val="center"/>
              <w:rPr>
                <w:sz w:val="18"/>
              </w:rPr>
            </w:pPr>
            <w:r>
              <w:rPr>
                <w:sz w:val="13"/>
              </w:rPr>
              <w:t>1</w:t>
            </w:r>
            <w:r>
              <w:rPr>
                <w:spacing w:val="-4"/>
                <w:sz w:val="13"/>
              </w:rPr>
              <w:t>年</w:t>
            </w:r>
          </w:p>
        </w:tc>
        <w:tc>
          <w:tcPr>
            <w:tcW w:w="1629" w:type="dxa"/>
          </w:tcPr>
          <w:p>
            <w:pPr>
              <w:pStyle w:val="TableParagraph"/>
              <w:spacing w:line="188" w:lineRule="exact"/>
              <w:ind w:left="15"/>
              <w:jc w:val="center"/>
              <w:rPr>
                <w:sz w:val="18"/>
              </w:rPr>
            </w:pPr>
            <w:r>
              <w:rPr>
                <w:spacing w:val="-5"/>
                <w:sz w:val="13"/>
              </w:rPr>
              <w:t>35</w:t>
            </w:r>
          </w:p>
        </w:tc>
        <w:tc>
          <w:tcPr>
            <w:tcW w:w="2275" w:type="dxa"/>
          </w:tcPr>
          <w:p>
            <w:pPr>
              <w:pStyle w:val="TableParagraph"/>
              <w:spacing w:line="188" w:lineRule="exact"/>
              <w:ind w:left="112" w:right="100"/>
              <w:jc w:val="center"/>
              <w:rPr>
                <w:sz w:val="18"/>
              </w:rPr>
            </w:pPr>
            <w:r>
              <w:rPr>
                <w:spacing w:val="-2"/>
                <w:sz w:val="13"/>
              </w:rPr>
              <w:t>該当</w:t>
            </w:r>
            <w:r>
              <w:rPr>
                <w:sz w:val="13"/>
              </w:rPr>
              <w:t>なし</w:t>
            </w:r>
          </w:p>
        </w:tc>
      </w:tr>
      <w:tr>
        <w:tblPrEx>
          <w:tblW w:w="0" w:type="auto"/>
          <w:tblInd w:w="1447" w:type="dxa"/>
          <w:tblLayout w:type="fixed"/>
          <w:tblLook w:val="01E0"/>
        </w:tblPrEx>
        <w:trPr>
          <w:trHeight w:val="206"/>
        </w:trPr>
        <w:tc>
          <w:tcPr>
            <w:tcW w:w="2693" w:type="dxa"/>
            <w:vMerge w:val="restart"/>
          </w:tcPr>
          <w:p>
            <w:pPr>
              <w:pStyle w:val="TableParagraph"/>
              <w:spacing w:before="106"/>
              <w:ind w:left="107"/>
              <w:rPr>
                <w:position w:val="2"/>
                <w:sz w:val="18"/>
              </w:rPr>
            </w:pPr>
            <w:r>
              <w:rPr>
                <w:position w:val="2"/>
                <w:sz w:val="13"/>
              </w:rPr>
              <w:t xml:space="preserve">二酸化窒素 </w:t>
            </w:r>
            <w:r>
              <w:rPr>
                <w:spacing w:val="-4"/>
                <w:position w:val="2"/>
                <w:sz w:val="13"/>
              </w:rPr>
              <w:t>(</w:t>
            </w:r>
            <w:r>
              <w:rPr>
                <w:spacing w:val="-4"/>
                <w:sz w:val="9"/>
              </w:rPr>
              <w:t>NO2</w:t>
            </w:r>
            <w:r>
              <w:rPr>
                <w:spacing w:val="-4"/>
                <w:position w:val="2"/>
                <w:sz w:val="13"/>
              </w:rPr>
              <w:t>)</w:t>
            </w:r>
          </w:p>
        </w:tc>
        <w:tc>
          <w:tcPr>
            <w:tcW w:w="1629" w:type="dxa"/>
          </w:tcPr>
          <w:p>
            <w:pPr>
              <w:pStyle w:val="TableParagraph"/>
              <w:spacing w:line="186" w:lineRule="exact"/>
              <w:ind w:left="15" w:right="1"/>
              <w:jc w:val="center"/>
              <w:rPr>
                <w:sz w:val="18"/>
              </w:rPr>
            </w:pPr>
            <w:r>
              <w:rPr>
                <w:sz w:val="13"/>
              </w:rPr>
              <w:t>1</w:t>
            </w:r>
            <w:r>
              <w:rPr>
                <w:spacing w:val="-4"/>
                <w:sz w:val="13"/>
              </w:rPr>
              <w:t>時間</w:t>
            </w:r>
          </w:p>
        </w:tc>
        <w:tc>
          <w:tcPr>
            <w:tcW w:w="1629" w:type="dxa"/>
          </w:tcPr>
          <w:p>
            <w:pPr>
              <w:pStyle w:val="TableParagraph"/>
              <w:spacing w:line="186" w:lineRule="exact"/>
              <w:ind w:left="15"/>
              <w:jc w:val="center"/>
              <w:rPr>
                <w:sz w:val="18"/>
              </w:rPr>
            </w:pPr>
            <w:r>
              <w:rPr>
                <w:spacing w:val="-5"/>
                <w:sz w:val="13"/>
              </w:rPr>
              <w:t>200</w:t>
            </w:r>
          </w:p>
        </w:tc>
        <w:tc>
          <w:tcPr>
            <w:tcW w:w="2275" w:type="dxa"/>
          </w:tcPr>
          <w:p>
            <w:pPr>
              <w:pStyle w:val="TableParagraph"/>
              <w:spacing w:line="186" w:lineRule="exact"/>
              <w:ind w:left="113" w:right="100"/>
              <w:jc w:val="center"/>
              <w:rPr>
                <w:sz w:val="18"/>
              </w:rPr>
            </w:pPr>
            <w:r>
              <w:rPr>
                <w:spacing w:val="-5"/>
                <w:sz w:val="13"/>
              </w:rPr>
              <w:t>18</w:t>
            </w:r>
          </w:p>
        </w:tc>
      </w:tr>
      <w:tr>
        <w:tblPrEx>
          <w:tblW w:w="0" w:type="auto"/>
          <w:tblInd w:w="1447" w:type="dxa"/>
          <w:tblLayout w:type="fixed"/>
          <w:tblLook w:val="01E0"/>
        </w:tblPrEx>
        <w:trPr>
          <w:trHeight w:val="208"/>
        </w:trPr>
        <w:tc>
          <w:tcPr>
            <w:tcW w:w="2693" w:type="dxa"/>
            <w:vMerge/>
            <w:tcBorders>
              <w:top w:val="nil"/>
            </w:tcBorders>
          </w:tcPr>
          <w:p>
            <w:pPr>
              <w:rPr>
                <w:sz w:val="2"/>
                <w:szCs w:val="2"/>
              </w:rPr>
            </w:pPr>
          </w:p>
        </w:tc>
        <w:tc>
          <w:tcPr>
            <w:tcW w:w="1629" w:type="dxa"/>
          </w:tcPr>
          <w:p>
            <w:pPr>
              <w:pStyle w:val="TableParagraph"/>
              <w:spacing w:line="188" w:lineRule="exact"/>
              <w:ind w:left="15" w:right="5"/>
              <w:jc w:val="center"/>
              <w:rPr>
                <w:sz w:val="18"/>
              </w:rPr>
            </w:pPr>
            <w:r>
              <w:rPr>
                <w:sz w:val="13"/>
              </w:rPr>
              <w:t>1</w:t>
            </w:r>
            <w:r>
              <w:rPr>
                <w:spacing w:val="-4"/>
                <w:sz w:val="13"/>
              </w:rPr>
              <w:t>年</w:t>
            </w:r>
          </w:p>
        </w:tc>
        <w:tc>
          <w:tcPr>
            <w:tcW w:w="1629" w:type="dxa"/>
          </w:tcPr>
          <w:p>
            <w:pPr>
              <w:pStyle w:val="TableParagraph"/>
              <w:spacing w:line="188" w:lineRule="exact"/>
              <w:ind w:left="15"/>
              <w:jc w:val="center"/>
              <w:rPr>
                <w:sz w:val="18"/>
              </w:rPr>
            </w:pPr>
            <w:r>
              <w:rPr>
                <w:spacing w:val="-5"/>
                <w:sz w:val="13"/>
              </w:rPr>
              <w:t>40</w:t>
            </w:r>
          </w:p>
        </w:tc>
        <w:tc>
          <w:tcPr>
            <w:tcW w:w="2275" w:type="dxa"/>
          </w:tcPr>
          <w:p>
            <w:pPr>
              <w:pStyle w:val="TableParagraph"/>
              <w:spacing w:line="188" w:lineRule="exact"/>
              <w:ind w:left="112" w:right="100"/>
              <w:jc w:val="center"/>
              <w:rPr>
                <w:sz w:val="18"/>
              </w:rPr>
            </w:pPr>
            <w:r>
              <w:rPr>
                <w:spacing w:val="-2"/>
                <w:sz w:val="13"/>
              </w:rPr>
              <w:t>該当</w:t>
            </w:r>
            <w:r>
              <w:rPr>
                <w:sz w:val="13"/>
              </w:rPr>
              <w:t>なし</w:t>
            </w:r>
          </w:p>
        </w:tc>
      </w:tr>
      <w:tr>
        <w:tblPrEx>
          <w:tblW w:w="0" w:type="auto"/>
          <w:tblInd w:w="1447" w:type="dxa"/>
          <w:tblLayout w:type="fixed"/>
          <w:tblLook w:val="01E0"/>
        </w:tblPrEx>
        <w:trPr>
          <w:trHeight w:val="206"/>
        </w:trPr>
        <w:tc>
          <w:tcPr>
            <w:tcW w:w="2693" w:type="dxa"/>
          </w:tcPr>
          <w:p>
            <w:pPr>
              <w:pStyle w:val="TableParagraph"/>
              <w:spacing w:line="186" w:lineRule="exact"/>
              <w:ind w:left="107"/>
              <w:rPr>
                <w:position w:val="2"/>
                <w:sz w:val="18"/>
              </w:rPr>
            </w:pPr>
            <w:r>
              <w:rPr>
                <w:position w:val="2"/>
                <w:sz w:val="13"/>
              </w:rPr>
              <w:t xml:space="preserve">オゾン </w:t>
            </w:r>
            <w:r>
              <w:rPr>
                <w:spacing w:val="-4"/>
                <w:position w:val="2"/>
                <w:sz w:val="13"/>
              </w:rPr>
              <w:t>(</w:t>
            </w:r>
            <w:r>
              <w:rPr>
                <w:spacing w:val="-4"/>
                <w:sz w:val="9"/>
              </w:rPr>
              <w:t>O3</w:t>
            </w:r>
            <w:r>
              <w:rPr>
                <w:spacing w:val="-4"/>
                <w:position w:val="2"/>
                <w:sz w:val="13"/>
              </w:rPr>
              <w:t>)</w:t>
            </w:r>
          </w:p>
        </w:tc>
        <w:tc>
          <w:tcPr>
            <w:tcW w:w="1629" w:type="dxa"/>
          </w:tcPr>
          <w:p>
            <w:pPr>
              <w:pStyle w:val="TableParagraph"/>
              <w:spacing w:line="186" w:lineRule="exact"/>
              <w:ind w:left="15" w:right="1"/>
              <w:jc w:val="center"/>
              <w:rPr>
                <w:sz w:val="18"/>
              </w:rPr>
            </w:pPr>
            <w:r>
              <w:rPr>
                <w:sz w:val="13"/>
              </w:rPr>
              <w:t>8</w:t>
            </w:r>
            <w:r>
              <w:rPr>
                <w:spacing w:val="-4"/>
                <w:sz w:val="13"/>
              </w:rPr>
              <w:t>時間</w:t>
            </w:r>
          </w:p>
        </w:tc>
        <w:tc>
          <w:tcPr>
            <w:tcW w:w="1629" w:type="dxa"/>
          </w:tcPr>
          <w:p>
            <w:pPr>
              <w:pStyle w:val="TableParagraph"/>
              <w:spacing w:line="186" w:lineRule="exact"/>
              <w:ind w:left="15"/>
              <w:jc w:val="center"/>
              <w:rPr>
                <w:sz w:val="18"/>
              </w:rPr>
            </w:pPr>
            <w:r>
              <w:rPr>
                <w:spacing w:val="-5"/>
                <w:sz w:val="13"/>
              </w:rPr>
              <w:t>160</w:t>
            </w:r>
          </w:p>
        </w:tc>
        <w:tc>
          <w:tcPr>
            <w:tcW w:w="2275" w:type="dxa"/>
          </w:tcPr>
          <w:p>
            <w:pPr>
              <w:pStyle w:val="TableParagraph"/>
              <w:spacing w:line="186" w:lineRule="exact"/>
              <w:ind w:left="113" w:right="100"/>
              <w:jc w:val="center"/>
              <w:rPr>
                <w:sz w:val="18"/>
              </w:rPr>
            </w:pPr>
            <w:r>
              <w:rPr>
                <w:spacing w:val="-10"/>
                <w:sz w:val="13"/>
              </w:rPr>
              <w:t>9</w:t>
            </w:r>
          </w:p>
        </w:tc>
      </w:tr>
      <w:tr>
        <w:tblPrEx>
          <w:tblW w:w="0" w:type="auto"/>
          <w:tblInd w:w="1447" w:type="dxa"/>
          <w:tblLayout w:type="fixed"/>
          <w:tblLook w:val="01E0"/>
        </w:tblPrEx>
        <w:trPr>
          <w:trHeight w:val="206"/>
        </w:trPr>
        <w:tc>
          <w:tcPr>
            <w:tcW w:w="2693" w:type="dxa"/>
            <w:vMerge w:val="restart"/>
          </w:tcPr>
          <w:p>
            <w:pPr>
              <w:pStyle w:val="TableParagraph"/>
              <w:spacing w:before="107"/>
              <w:ind w:left="107"/>
              <w:rPr>
                <w:sz w:val="18"/>
              </w:rPr>
            </w:pPr>
            <w:r>
              <w:rPr>
                <w:sz w:val="13"/>
              </w:rPr>
              <w:t>一酸化炭素</w:t>
            </w:r>
            <w:r>
              <w:rPr>
                <w:spacing w:val="-4"/>
                <w:sz w:val="13"/>
              </w:rPr>
              <w:t>（CO）</w:t>
            </w:r>
          </w:p>
        </w:tc>
        <w:tc>
          <w:tcPr>
            <w:tcW w:w="1629" w:type="dxa"/>
          </w:tcPr>
          <w:p>
            <w:pPr>
              <w:pStyle w:val="TableParagraph"/>
              <w:spacing w:line="186" w:lineRule="exact"/>
              <w:ind w:left="15" w:right="1"/>
              <w:jc w:val="center"/>
              <w:rPr>
                <w:sz w:val="18"/>
              </w:rPr>
            </w:pPr>
            <w:r>
              <w:rPr>
                <w:sz w:val="13"/>
              </w:rPr>
              <w:t>1</w:t>
            </w:r>
            <w:r>
              <w:rPr>
                <w:spacing w:val="-4"/>
                <w:sz w:val="13"/>
              </w:rPr>
              <w:t>時間</w:t>
            </w:r>
          </w:p>
        </w:tc>
        <w:tc>
          <w:tcPr>
            <w:tcW w:w="1629" w:type="dxa"/>
          </w:tcPr>
          <w:p>
            <w:pPr>
              <w:pStyle w:val="TableParagraph"/>
              <w:spacing w:line="186" w:lineRule="exact"/>
              <w:ind w:left="15"/>
              <w:jc w:val="center"/>
              <w:rPr>
                <w:sz w:val="18"/>
              </w:rPr>
            </w:pPr>
            <w:r>
              <w:rPr>
                <w:spacing w:val="-2"/>
                <w:sz w:val="13"/>
              </w:rPr>
              <w:t>30000</w:t>
            </w:r>
          </w:p>
        </w:tc>
        <w:tc>
          <w:tcPr>
            <w:tcW w:w="2275" w:type="dxa"/>
          </w:tcPr>
          <w:p>
            <w:pPr>
              <w:pStyle w:val="TableParagraph"/>
              <w:spacing w:line="186" w:lineRule="exact"/>
              <w:ind w:left="113" w:right="100"/>
              <w:jc w:val="center"/>
              <w:rPr>
                <w:sz w:val="18"/>
              </w:rPr>
            </w:pPr>
            <w:r>
              <w:rPr>
                <w:spacing w:val="-10"/>
                <w:sz w:val="13"/>
              </w:rPr>
              <w:t>0</w:t>
            </w:r>
          </w:p>
        </w:tc>
      </w:tr>
      <w:tr>
        <w:tblPrEx>
          <w:tblW w:w="0" w:type="auto"/>
          <w:tblInd w:w="1447" w:type="dxa"/>
          <w:tblLayout w:type="fixed"/>
          <w:tblLook w:val="01E0"/>
        </w:tblPrEx>
        <w:trPr>
          <w:trHeight w:val="208"/>
        </w:trPr>
        <w:tc>
          <w:tcPr>
            <w:tcW w:w="2693" w:type="dxa"/>
            <w:vMerge/>
            <w:tcBorders>
              <w:top w:val="nil"/>
            </w:tcBorders>
          </w:tcPr>
          <w:p>
            <w:pPr>
              <w:rPr>
                <w:sz w:val="2"/>
                <w:szCs w:val="2"/>
              </w:rPr>
            </w:pPr>
          </w:p>
        </w:tc>
        <w:tc>
          <w:tcPr>
            <w:tcW w:w="1629" w:type="dxa"/>
          </w:tcPr>
          <w:p>
            <w:pPr>
              <w:pStyle w:val="TableParagraph"/>
              <w:spacing w:before="1" w:line="187" w:lineRule="exact"/>
              <w:ind w:left="15" w:right="1"/>
              <w:jc w:val="center"/>
              <w:rPr>
                <w:sz w:val="18"/>
              </w:rPr>
            </w:pPr>
            <w:r>
              <w:rPr>
                <w:sz w:val="13"/>
              </w:rPr>
              <w:t>8</w:t>
            </w:r>
            <w:r>
              <w:rPr>
                <w:spacing w:val="-4"/>
                <w:sz w:val="13"/>
              </w:rPr>
              <w:t>時間</w:t>
            </w:r>
          </w:p>
        </w:tc>
        <w:tc>
          <w:tcPr>
            <w:tcW w:w="1629" w:type="dxa"/>
          </w:tcPr>
          <w:p>
            <w:pPr>
              <w:pStyle w:val="TableParagraph"/>
              <w:spacing w:before="1" w:line="187" w:lineRule="exact"/>
              <w:ind w:left="15"/>
              <w:jc w:val="center"/>
              <w:rPr>
                <w:sz w:val="18"/>
              </w:rPr>
            </w:pPr>
            <w:r>
              <w:rPr>
                <w:spacing w:val="-2"/>
                <w:sz w:val="13"/>
              </w:rPr>
              <w:t>10000</w:t>
            </w:r>
          </w:p>
        </w:tc>
        <w:tc>
          <w:tcPr>
            <w:tcW w:w="2275" w:type="dxa"/>
          </w:tcPr>
          <w:p>
            <w:pPr>
              <w:pStyle w:val="TableParagraph"/>
              <w:spacing w:before="1" w:line="187" w:lineRule="exact"/>
              <w:ind w:left="113" w:right="100"/>
              <w:jc w:val="center"/>
              <w:rPr>
                <w:sz w:val="18"/>
              </w:rPr>
            </w:pPr>
            <w:r>
              <w:rPr>
                <w:spacing w:val="-10"/>
                <w:sz w:val="13"/>
              </w:rPr>
              <w:t>0</w:t>
            </w:r>
          </w:p>
        </w:tc>
      </w:tr>
      <w:tr>
        <w:tblPrEx>
          <w:tblW w:w="0" w:type="auto"/>
          <w:tblInd w:w="1447" w:type="dxa"/>
          <w:tblLayout w:type="fixed"/>
          <w:tblLook w:val="01E0"/>
        </w:tblPrEx>
        <w:trPr>
          <w:trHeight w:val="205"/>
        </w:trPr>
        <w:tc>
          <w:tcPr>
            <w:tcW w:w="2693" w:type="dxa"/>
          </w:tcPr>
          <w:p>
            <w:pPr>
              <w:pStyle w:val="TableParagraph"/>
              <w:spacing w:line="186" w:lineRule="exact"/>
              <w:ind w:left="107"/>
              <w:rPr>
                <w:sz w:val="18"/>
              </w:rPr>
            </w:pPr>
            <w:r>
              <w:rPr>
                <w:spacing w:val="-4"/>
                <w:sz w:val="13"/>
              </w:rPr>
              <w:t>鉛</w:t>
            </w:r>
          </w:p>
        </w:tc>
        <w:tc>
          <w:tcPr>
            <w:tcW w:w="1629" w:type="dxa"/>
          </w:tcPr>
          <w:p>
            <w:pPr>
              <w:pStyle w:val="TableParagraph"/>
              <w:spacing w:line="186" w:lineRule="exact"/>
              <w:ind w:left="15" w:right="5"/>
              <w:jc w:val="center"/>
              <w:rPr>
                <w:sz w:val="18"/>
              </w:rPr>
            </w:pPr>
            <w:r>
              <w:rPr>
                <w:sz w:val="13"/>
              </w:rPr>
              <w:t>1</w:t>
            </w:r>
            <w:r>
              <w:rPr>
                <w:spacing w:val="-4"/>
                <w:sz w:val="13"/>
              </w:rPr>
              <w:t>年</w:t>
            </w:r>
          </w:p>
        </w:tc>
        <w:tc>
          <w:tcPr>
            <w:tcW w:w="1629" w:type="dxa"/>
          </w:tcPr>
          <w:p>
            <w:pPr>
              <w:pStyle w:val="TableParagraph"/>
              <w:spacing w:line="186" w:lineRule="exact"/>
              <w:ind w:left="15" w:right="4"/>
              <w:jc w:val="center"/>
              <w:rPr>
                <w:sz w:val="18"/>
              </w:rPr>
            </w:pPr>
            <w:r>
              <w:rPr>
                <w:spacing w:val="-5"/>
                <w:sz w:val="13"/>
              </w:rPr>
              <w:t>0.5</w:t>
            </w:r>
          </w:p>
        </w:tc>
        <w:tc>
          <w:tcPr>
            <w:tcW w:w="2275" w:type="dxa"/>
          </w:tcPr>
          <w:p>
            <w:pPr>
              <w:pStyle w:val="TableParagraph"/>
              <w:spacing w:line="186" w:lineRule="exact"/>
              <w:ind w:left="112" w:right="100"/>
              <w:jc w:val="center"/>
              <w:rPr>
                <w:sz w:val="18"/>
              </w:rPr>
            </w:pPr>
            <w:r>
              <w:rPr>
                <w:spacing w:val="-2"/>
                <w:sz w:val="13"/>
              </w:rPr>
              <w:t>該当</w:t>
            </w:r>
            <w:r>
              <w:rPr>
                <w:sz w:val="13"/>
              </w:rPr>
              <w:t>なし</w:t>
            </w:r>
          </w:p>
        </w:tc>
      </w:tr>
    </w:tbl>
    <w:p>
      <w:pPr>
        <w:spacing w:before="3"/>
        <w:ind w:left="1490" w:right="0" w:firstLine="0"/>
        <w:jc w:val="left"/>
        <w:rPr>
          <w:sz w:val="18"/>
        </w:rPr>
      </w:pPr>
      <w:r>
        <w:rPr>
          <w:spacing w:val="-2"/>
          <w:sz w:val="13"/>
        </w:rPr>
        <w:t>注釈</w:t>
      </w:r>
    </w:p>
    <w:p>
      <w:pPr>
        <w:pStyle w:val="ListParagraph"/>
        <w:numPr>
          <w:ilvl w:val="0"/>
          <w:numId w:val="91"/>
        </w:numPr>
        <w:tabs>
          <w:tab w:val="left" w:pos="1910"/>
        </w:tabs>
        <w:spacing w:before="6" w:after="0" w:line="235" w:lineRule="auto"/>
        <w:ind w:left="1910" w:right="447" w:hanging="420"/>
        <w:jc w:val="left"/>
        <w:rPr>
          <w:sz w:val="18"/>
        </w:rPr>
      </w:pPr>
      <w:r>
        <w:rPr>
          <w:sz w:val="13"/>
        </w:rPr>
        <w:t>ガス状大気汚染物質（二酸化硫黄、二酸化窒素、</w:t>
      </w:r>
      <w:r>
        <w:rPr>
          <w:sz w:val="13"/>
        </w:rPr>
        <w:t>オゾン</w:t>
      </w:r>
      <w:r>
        <w:rPr>
          <w:sz w:val="13"/>
        </w:rPr>
        <w:t>、</w:t>
      </w:r>
      <w:r>
        <w:rPr>
          <w:sz w:val="13"/>
        </w:rPr>
        <w:t>一酸化</w:t>
      </w:r>
      <w:r>
        <w:rPr>
          <w:sz w:val="13"/>
        </w:rPr>
        <w:t>炭素</w:t>
      </w:r>
      <w:r>
        <w:rPr>
          <w:sz w:val="13"/>
        </w:rPr>
        <w:t>）の濃度測定はすべて</w:t>
      </w:r>
      <w:r>
        <w:rPr>
          <w:sz w:val="13"/>
        </w:rPr>
        <w:t>、基準</w:t>
      </w:r>
      <w:r>
        <w:rPr>
          <w:sz w:val="13"/>
        </w:rPr>
        <w:t>温度</w:t>
      </w:r>
      <w:r>
        <w:rPr>
          <w:sz w:val="13"/>
        </w:rPr>
        <w:t>293</w:t>
      </w:r>
      <w:r>
        <w:rPr>
          <w:sz w:val="13"/>
        </w:rPr>
        <w:t>ケルビンに</w:t>
      </w:r>
      <w:r>
        <w:rPr>
          <w:sz w:val="13"/>
        </w:rPr>
        <w:t>調整される</w:t>
      </w:r>
      <w:r>
        <w:rPr>
          <w:sz w:val="13"/>
        </w:rPr>
        <w:t>。</w:t>
      </w:r>
    </w:p>
    <w:p>
      <w:pPr>
        <w:spacing w:before="0" w:line="207" w:lineRule="exact"/>
        <w:ind w:left="1910" w:right="0" w:firstLine="0"/>
        <w:jc w:val="left"/>
        <w:rPr>
          <w:sz w:val="18"/>
        </w:rPr>
      </w:pPr>
      <w:r>
        <w:rPr>
          <w:sz w:val="13"/>
        </w:rPr>
        <w:t>(K）</w:t>
      </w:r>
      <w:r>
        <w:rPr>
          <w:sz w:val="13"/>
        </w:rPr>
        <w:t>、</w:t>
      </w:r>
      <w:r>
        <w:rPr>
          <w:sz w:val="13"/>
        </w:rPr>
        <w:t>基準</w:t>
      </w:r>
      <w:r>
        <w:rPr>
          <w:sz w:val="13"/>
        </w:rPr>
        <w:t>圧力は</w:t>
      </w:r>
      <w:r>
        <w:rPr>
          <w:sz w:val="13"/>
        </w:rPr>
        <w:t>101.325</w:t>
      </w:r>
      <w:r>
        <w:rPr>
          <w:sz w:val="13"/>
        </w:rPr>
        <w:t>キロパスカル</w:t>
      </w:r>
      <w:r>
        <w:rPr>
          <w:spacing w:val="-2"/>
          <w:sz w:val="13"/>
        </w:rPr>
        <w:t>（kPa）である。</w:t>
      </w:r>
    </w:p>
    <w:p>
      <w:pPr>
        <w:pStyle w:val="ListParagraph"/>
        <w:numPr>
          <w:ilvl w:val="0"/>
          <w:numId w:val="91"/>
        </w:numPr>
        <w:tabs>
          <w:tab w:val="left" w:pos="1910"/>
        </w:tabs>
        <w:spacing w:before="4" w:after="0" w:line="235" w:lineRule="auto"/>
        <w:ind w:left="1910" w:right="452" w:hanging="420"/>
        <w:jc w:val="left"/>
        <w:rPr>
          <w:sz w:val="18"/>
        </w:rPr>
      </w:pPr>
      <w:r>
        <w:rPr>
          <w:sz w:val="13"/>
        </w:rPr>
        <w:t>呼吸可能な</w:t>
      </w:r>
      <w:r>
        <w:rPr>
          <w:sz w:val="13"/>
        </w:rPr>
        <w:t>浮遊</w:t>
      </w:r>
      <w:r>
        <w:rPr>
          <w:sz w:val="13"/>
        </w:rPr>
        <w:t>粒子とは、</w:t>
      </w:r>
      <w:r>
        <w:rPr>
          <w:sz w:val="13"/>
        </w:rPr>
        <w:t>空気</w:t>
      </w:r>
      <w:r>
        <w:rPr>
          <w:sz w:val="13"/>
        </w:rPr>
        <w:t>中の</w:t>
      </w:r>
      <w:r>
        <w:rPr>
          <w:sz w:val="13"/>
        </w:rPr>
        <w:t>公称</w:t>
      </w:r>
      <w:r>
        <w:rPr>
          <w:sz w:val="13"/>
        </w:rPr>
        <w:t>空気力学的直径が10μm以下の</w:t>
      </w:r>
      <w:r>
        <w:rPr>
          <w:sz w:val="13"/>
        </w:rPr>
        <w:t>浮遊</w:t>
      </w:r>
      <w:r>
        <w:rPr>
          <w:sz w:val="13"/>
        </w:rPr>
        <w:t>粒子を</w:t>
      </w:r>
      <w:r>
        <w:rPr>
          <w:sz w:val="13"/>
        </w:rPr>
        <w:t>いう</w:t>
      </w:r>
      <w:r>
        <w:rPr>
          <w:sz w:val="13"/>
        </w:rPr>
        <w:t>。</w:t>
      </w:r>
    </w:p>
    <w:p>
      <w:pPr>
        <w:pStyle w:val="ListParagraph"/>
        <w:numPr>
          <w:ilvl w:val="0"/>
          <w:numId w:val="91"/>
        </w:numPr>
        <w:tabs>
          <w:tab w:val="left" w:pos="1910"/>
        </w:tabs>
        <w:spacing w:before="4" w:after="0" w:line="235" w:lineRule="auto"/>
        <w:ind w:left="1910" w:right="453" w:hanging="420"/>
        <w:jc w:val="left"/>
        <w:rPr>
          <w:sz w:val="18"/>
        </w:rPr>
      </w:pPr>
      <w:r>
        <w:rPr>
          <w:sz w:val="13"/>
        </w:rPr>
        <w:t>微小</w:t>
      </w:r>
      <w:r>
        <w:rPr>
          <w:sz w:val="13"/>
        </w:rPr>
        <w:t>浮遊</w:t>
      </w:r>
      <w:r>
        <w:rPr>
          <w:sz w:val="13"/>
        </w:rPr>
        <w:t>粒子とは</w:t>
      </w:r>
      <w:r>
        <w:rPr>
          <w:sz w:val="13"/>
        </w:rPr>
        <w:t>、</w:t>
      </w:r>
      <w:r>
        <w:rPr>
          <w:sz w:val="13"/>
        </w:rPr>
        <w:t>空気</w:t>
      </w:r>
      <w:r>
        <w:rPr>
          <w:sz w:val="13"/>
        </w:rPr>
        <w:t>中の</w:t>
      </w:r>
      <w:r>
        <w:rPr>
          <w:sz w:val="13"/>
        </w:rPr>
        <w:t>公称</w:t>
      </w:r>
      <w:r>
        <w:rPr>
          <w:sz w:val="13"/>
        </w:rPr>
        <w:t>空気力学的直径が2.5μm以下の</w:t>
      </w:r>
      <w:r>
        <w:rPr>
          <w:sz w:val="13"/>
        </w:rPr>
        <w:t>浮遊</w:t>
      </w:r>
      <w:r>
        <w:rPr>
          <w:sz w:val="13"/>
        </w:rPr>
        <w:t>粒子を</w:t>
      </w:r>
      <w:r>
        <w:rPr>
          <w:sz w:val="13"/>
        </w:rPr>
        <w:t>意味する</w:t>
      </w:r>
      <w:r>
        <w:rPr>
          <w:sz w:val="13"/>
        </w:rPr>
        <w:t>。</w:t>
      </w:r>
    </w:p>
    <w:p>
      <w:pPr>
        <w:pStyle w:val="BodyText"/>
        <w:spacing w:before="120"/>
        <w:rPr>
          <w:sz w:val="18"/>
        </w:rPr>
      </w:pPr>
    </w:p>
    <w:p>
      <w:pPr>
        <w:pStyle w:val="ListParagraph"/>
        <w:numPr>
          <w:ilvl w:val="2"/>
          <w:numId w:val="94"/>
        </w:numPr>
        <w:tabs>
          <w:tab w:val="left" w:pos="1450"/>
          <w:tab w:val="left" w:pos="1454"/>
        </w:tabs>
        <w:spacing w:before="0" w:after="0" w:line="240" w:lineRule="auto"/>
        <w:ind w:left="1454" w:right="455" w:hanging="864"/>
        <w:jc w:val="both"/>
        <w:rPr>
          <w:sz w:val="20"/>
        </w:rPr>
      </w:pPr>
      <w:r>
        <w:rPr>
          <w:sz w:val="15"/>
        </w:rPr>
        <w:t>香港計画基準およびガイドライン（HKPSG）の「環境」第9章では、道路や高速道路に対する緩衝距離の要件が示されている。</w:t>
      </w:r>
    </w:p>
    <w:p>
      <w:pPr>
        <w:pStyle w:val="BodyText"/>
        <w:spacing w:before="10"/>
      </w:pPr>
    </w:p>
    <w:p>
      <w:pPr>
        <w:pStyle w:val="ListParagraph"/>
        <w:numPr>
          <w:ilvl w:val="2"/>
          <w:numId w:val="94"/>
        </w:numPr>
        <w:tabs>
          <w:tab w:val="left" w:pos="1450"/>
          <w:tab w:val="left" w:pos="1454"/>
        </w:tabs>
        <w:spacing w:before="1" w:after="0" w:line="240" w:lineRule="auto"/>
        <w:ind w:left="1454" w:right="444" w:hanging="864"/>
        <w:jc w:val="both"/>
        <w:rPr>
          <w:sz w:val="20"/>
        </w:rPr>
      </w:pPr>
      <w:r>
        <w:rPr>
          <w:sz w:val="15"/>
        </w:rPr>
        <w:t>EIAO-TMはまた、</w:t>
      </w:r>
      <w:r>
        <w:rPr>
          <w:sz w:val="15"/>
          <w:vertAlign w:val="baseline"/>
        </w:rPr>
        <w:t>建設粉塵のインパクトアセスメントにおいて、</w:t>
      </w:r>
      <w:r>
        <w:rPr>
          <w:sz w:val="15"/>
        </w:rPr>
        <w:t>影響を受けやすい受信機における1時間当たりの総懸濁粒子状物質（TSP）レベルが500μg/m</w:t>
      </w:r>
      <w:r>
        <w:rPr>
          <w:sz w:val="15"/>
          <w:vertAlign w:val="superscript"/>
        </w:rPr>
        <w:t>3</w:t>
      </w:r>
      <w:r>
        <w:rPr>
          <w:sz w:val="15"/>
          <w:vertAlign w:val="baseline"/>
        </w:rPr>
        <w:t>（25℃、1気圧で測定）を超えては</w:t>
      </w:r>
      <w:r>
        <w:rPr>
          <w:sz w:val="15"/>
        </w:rPr>
        <w:t>ならないと規定している</w:t>
      </w:r>
      <w:r>
        <w:rPr>
          <w:sz w:val="15"/>
          <w:vertAlign w:val="baseline"/>
        </w:rPr>
        <w:t>。</w:t>
      </w:r>
    </w:p>
    <w:p>
      <w:pPr>
        <w:pStyle w:val="BodyText"/>
        <w:spacing w:before="8"/>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届出対象工事と規制対象工事は、大気汚染防止（建設粉じん）規則の管理下にある。</w:t>
      </w:r>
      <w:r>
        <w:rPr>
          <w:sz w:val="15"/>
        </w:rPr>
        <w:t>届出対象工事とは、用地造成、埋立、解体、建築物の基礎および上部構造建設、道路建設である。</w:t>
      </w:r>
      <w:r>
        <w:rPr>
          <w:sz w:val="15"/>
        </w:rPr>
        <w:t>規制対象工事は、建物の改修、道路の開通と再舗装、斜面の安定化、および備蓄、粉塵を伴う材料の取り扱い、掘削、コンクリート製造などを含むその他の活動である。</w:t>
      </w:r>
      <w:r>
        <w:rPr>
          <w:sz w:val="15"/>
        </w:rPr>
        <w:t>このプロジェクトは、届出可能な作業（埋め立て等）と規制作業（粉塵を伴う材料処理等）の両方を含むと予想される。</w:t>
      </w:r>
      <w:r>
        <w:rPr>
          <w:sz w:val="15"/>
        </w:rPr>
        <w:t>請負業者および現場代理人は、EPD に報告し、建設工事の実施中、粉塵排出を許容レベルまで最小化するための粉塵管理対策を採用することが求められる。</w:t>
      </w:r>
    </w:p>
    <w:p>
      <w:pPr>
        <w:pStyle w:val="BodyText"/>
        <w:spacing w:before="14"/>
      </w:pPr>
    </w:p>
    <w:p>
      <w:pPr>
        <w:pStyle w:val="ListParagraph"/>
        <w:numPr>
          <w:ilvl w:val="2"/>
          <w:numId w:val="94"/>
        </w:numPr>
        <w:tabs>
          <w:tab w:val="left" w:pos="1450"/>
          <w:tab w:val="left" w:pos="1454"/>
        </w:tabs>
        <w:spacing w:before="0" w:after="0" w:line="237" w:lineRule="auto"/>
        <w:ind w:left="1454" w:right="452" w:hanging="864"/>
        <w:jc w:val="both"/>
        <w:rPr>
          <w:sz w:val="20"/>
        </w:rPr>
      </w:pPr>
      <w:r>
        <w:rPr>
          <w:sz w:val="15"/>
        </w:rPr>
        <w:t>EIAO-TMに従い、臭気予測評価において、空気に敏感な受信機における臭気は、平均時間5秒に基づき、5臭気単位を超えてはならない。</w:t>
      </w:r>
    </w:p>
    <w:p>
      <w:pPr>
        <w:pStyle w:val="ListParagraph"/>
        <w:spacing w:after="0" w:line="237" w:lineRule="auto"/>
        <w:jc w:val="both"/>
        <w:rPr>
          <w:sz w:val="20"/>
        </w:rPr>
        <w:sectPr>
          <w:pgSz w:w="11910" w:h="16840"/>
          <w:pgMar w:top="1360" w:right="992" w:bottom="880" w:left="850" w:header="545" w:footer="680"/>
          <w:cols w:space="708"/>
        </w:sectPr>
      </w:pPr>
    </w:p>
    <w:p>
      <w:pPr>
        <w:pStyle w:val="Heading4"/>
        <w:numPr>
          <w:ilvl w:val="1"/>
          <w:numId w:val="94"/>
        </w:numPr>
        <w:tabs>
          <w:tab w:val="left" w:pos="1454"/>
        </w:tabs>
        <w:spacing w:before="225" w:after="0" w:line="240" w:lineRule="auto"/>
        <w:ind w:left="1454" w:right="0" w:hanging="864"/>
        <w:jc w:val="left"/>
      </w:pPr>
      <w:bookmarkStart w:id="28" w:name="_bookmark28"/>
      <w:bookmarkEnd w:id="28"/>
      <w:r>
        <w:rPr>
          <w:spacing w:val="-2"/>
          <w:sz w:val="15"/>
        </w:rPr>
        <w:t>エアセンシティブ・レシーバー</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7" w:hanging="864"/>
        <w:jc w:val="both"/>
        <w:rPr>
          <w:sz w:val="20"/>
        </w:rPr>
      </w:pPr>
      <w:bookmarkStart w:id="29" w:name="_bookmark29"/>
      <w:bookmarkEnd w:id="29"/>
      <w:r>
        <w:rPr>
          <w:sz w:val="15"/>
        </w:rPr>
        <w:t>大気質インパクトアセスメントの調査地域は、</w:t>
      </w:r>
      <w:r>
        <w:rPr>
          <w:sz w:val="15"/>
        </w:rPr>
        <w:t>ロンクウタン</w:t>
      </w:r>
      <w:r>
        <w:rPr>
          <w:sz w:val="15"/>
        </w:rPr>
        <w:t>調査</w:t>
      </w:r>
      <w:r>
        <w:rPr>
          <w:sz w:val="15"/>
        </w:rPr>
        <w:t>地域</w:t>
      </w:r>
      <w:r>
        <w:rPr>
          <w:sz w:val="15"/>
        </w:rPr>
        <w:t>（</w:t>
      </w:r>
      <w:r>
        <w:rPr>
          <w:b/>
          <w:sz w:val="15"/>
        </w:rPr>
        <w:t>図</w:t>
      </w:r>
      <w:r>
        <w:rPr>
          <w:b/>
          <w:sz w:val="15"/>
        </w:rPr>
        <w:t>2aiに</w:t>
      </w:r>
      <w:r>
        <w:rPr>
          <w:sz w:val="15"/>
        </w:rPr>
        <w:t>示す</w:t>
      </w:r>
      <w:r>
        <w:rPr>
          <w:sz w:val="15"/>
        </w:rPr>
        <w:t>ように</w:t>
      </w:r>
      <w:r>
        <w:rPr>
          <w:sz w:val="15"/>
        </w:rPr>
        <w:t>、</w:t>
      </w:r>
      <w:r>
        <w:rPr>
          <w:sz w:val="15"/>
        </w:rPr>
        <w:t>ロンクウタン</w:t>
      </w:r>
      <w:r>
        <w:rPr>
          <w:sz w:val="15"/>
        </w:rPr>
        <w:t>PRSから</w:t>
      </w:r>
      <w:r>
        <w:rPr>
          <w:sz w:val="15"/>
        </w:rPr>
        <w:t>3</w:t>
      </w:r>
      <w:r>
        <w:rPr>
          <w:sz w:val="15"/>
        </w:rPr>
        <w:t>kmの</w:t>
      </w:r>
      <w:r>
        <w:rPr>
          <w:sz w:val="15"/>
        </w:rPr>
        <w:t>範囲</w:t>
      </w:r>
      <w:r>
        <w:rPr>
          <w:sz w:val="15"/>
        </w:rPr>
        <w:t>）とランタオ島調査地域（</w:t>
      </w:r>
      <w:r>
        <w:rPr>
          <w:b/>
          <w:sz w:val="15"/>
        </w:rPr>
        <w:t>図2aiiに</w:t>
      </w:r>
      <w:r>
        <w:rPr>
          <w:sz w:val="15"/>
        </w:rPr>
        <w:t>示すように、シウホワンPRSとサニーベイPRSの両方から3kmの範囲</w:t>
      </w:r>
      <w:r>
        <w:rPr>
          <w:sz w:val="15"/>
        </w:rPr>
        <w:t>）の</w:t>
      </w:r>
      <w:r>
        <w:rPr>
          <w:sz w:val="15"/>
        </w:rPr>
        <w:t>2つのグループに分かれている。</w:t>
      </w:r>
      <w:r>
        <w:rPr>
          <w:sz w:val="15"/>
        </w:rPr>
        <w:t>Lung Kwu Tan調査地域とランタオ島調査地域との間には大きな距離（9.5km以上）があるため、これら2つの地域からの累積的影響の可能性は予想されない。</w:t>
      </w:r>
    </w:p>
    <w:p>
      <w:pPr>
        <w:pStyle w:val="BodyText"/>
        <w:spacing w:before="10"/>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調査地域（</w:t>
      </w:r>
      <w:r>
        <w:rPr>
          <w:b/>
          <w:sz w:val="15"/>
        </w:rPr>
        <w:t>図2ai</w:t>
      </w:r>
      <w:r>
        <w:rPr>
          <w:sz w:val="15"/>
        </w:rPr>
        <w:t>および</w:t>
      </w:r>
      <w:r>
        <w:rPr>
          <w:b/>
          <w:sz w:val="15"/>
        </w:rPr>
        <w:t>図2aiiに</w:t>
      </w:r>
      <w:r>
        <w:rPr>
          <w:sz w:val="15"/>
        </w:rPr>
        <w:t>示す）において、既存の、計画中の、大気汚染に敏感な受信機（ASR）が特定された</w:t>
      </w:r>
      <w:r>
        <w:rPr>
          <w:sz w:val="15"/>
        </w:rPr>
        <w:t>。これらの</w:t>
      </w:r>
      <w:r>
        <w:rPr>
          <w:sz w:val="15"/>
        </w:rPr>
        <w:t>受信機</w:t>
      </w:r>
      <w:r>
        <w:rPr>
          <w:sz w:val="15"/>
        </w:rPr>
        <w:t>には、主に家庭敷地、学校、</w:t>
      </w:r>
      <w:r>
        <w:rPr>
          <w:sz w:val="15"/>
        </w:rPr>
        <w:t>教育</w:t>
      </w:r>
      <w:r>
        <w:rPr>
          <w:sz w:val="15"/>
        </w:rPr>
        <w:t>機関、</w:t>
      </w:r>
      <w:r>
        <w:rPr>
          <w:sz w:val="15"/>
        </w:rPr>
        <w:t>オフィス</w:t>
      </w:r>
      <w:r>
        <w:rPr>
          <w:sz w:val="15"/>
        </w:rPr>
        <w:t>、および</w:t>
      </w:r>
      <w:r>
        <w:rPr>
          <w:sz w:val="15"/>
        </w:rPr>
        <w:t>期間や影響を受ける人の数から見て、大気汚染物質に対して同様の敏感さを持つ</w:t>
      </w:r>
      <w:r>
        <w:rPr>
          <w:sz w:val="15"/>
        </w:rPr>
        <w:t>その他の</w:t>
      </w:r>
      <w:r>
        <w:rPr>
          <w:sz w:val="15"/>
        </w:rPr>
        <w:t>敷地や</w:t>
      </w:r>
      <w:r>
        <w:rPr>
          <w:sz w:val="15"/>
        </w:rPr>
        <w:t>場所が</w:t>
      </w:r>
      <w:r>
        <w:rPr>
          <w:sz w:val="15"/>
        </w:rPr>
        <w:t>含まれる。</w:t>
      </w:r>
    </w:p>
    <w:p>
      <w:pPr>
        <w:pStyle w:val="BodyText"/>
        <w:spacing w:before="9"/>
      </w:pPr>
    </w:p>
    <w:p>
      <w:pPr>
        <w:pStyle w:val="ListParagraph"/>
        <w:numPr>
          <w:ilvl w:val="2"/>
          <w:numId w:val="94"/>
        </w:numPr>
        <w:tabs>
          <w:tab w:val="left" w:pos="1450"/>
          <w:tab w:val="left" w:pos="1454"/>
        </w:tabs>
        <w:spacing w:before="1" w:after="0" w:line="240" w:lineRule="auto"/>
        <w:ind w:left="1454" w:right="445" w:hanging="864"/>
        <w:jc w:val="both"/>
        <w:rPr>
          <w:sz w:val="20"/>
        </w:rPr>
      </w:pPr>
      <w:r>
        <w:rPr>
          <w:sz w:val="15"/>
        </w:rPr>
        <w:t>また、3つのPRSにおける代表的なASRを、異なる土地利用開発テーマを参考に特定した。香港計画基準およびガイドライン（HKPSG）は、計画されている一次流通道路から20mの緩衝距離の要件を規定している。3つのPRSの計画は、この要件に厳格に従うものと想定される。従って、3つのPRS内の計画ASRの特定は、</w:t>
      </w:r>
      <w:r>
        <w:rPr>
          <w:sz w:val="15"/>
        </w:rPr>
        <w:t>計画されている</w:t>
      </w:r>
      <w:r>
        <w:rPr>
          <w:sz w:val="15"/>
        </w:rPr>
        <w:t>一次</w:t>
      </w:r>
      <w:r>
        <w:rPr>
          <w:sz w:val="15"/>
        </w:rPr>
        <w:t>流通</w:t>
      </w:r>
      <w:r>
        <w:rPr>
          <w:sz w:val="15"/>
        </w:rPr>
        <w:t>道路から</w:t>
      </w:r>
      <w:r>
        <w:rPr>
          <w:sz w:val="15"/>
        </w:rPr>
        <w:t>20mのセットバックを</w:t>
      </w:r>
      <w:r>
        <w:rPr>
          <w:sz w:val="15"/>
        </w:rPr>
        <w:t>すでに考慮している</w:t>
      </w:r>
      <w:r>
        <w:rPr>
          <w:sz w:val="15"/>
        </w:rPr>
        <w:t>。</w:t>
      </w:r>
      <w:r>
        <w:rPr>
          <w:sz w:val="15"/>
        </w:rPr>
        <w:t>この評価では、一次流通道路から20m</w:t>
      </w:r>
      <w:r>
        <w:rPr>
          <w:sz w:val="15"/>
        </w:rPr>
        <w:t>以内の地域は</w:t>
      </w:r>
      <w:r>
        <w:rPr>
          <w:sz w:val="15"/>
        </w:rPr>
        <w:t>、非大気影響を受けやすい用途地域と想定している。言い換えれば、3つのPRSの一次流通道路から20m以内にはASRは存在しない。</w:t>
      </w:r>
    </w:p>
    <w:p>
      <w:pPr>
        <w:pStyle w:val="BodyText"/>
        <w:spacing w:before="9"/>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ASRは、このアセスメントを実施した時点で入手可能な最良の情報に基づいて提案されたものであるが、将来の法定EIA調査において、PRSや周辺での同時進行プロジェクトに関する最新のプロジェクト情報を参照し、必要に応じて見直し、更新されるべきである。</w:t>
      </w:r>
    </w:p>
    <w:p>
      <w:pPr>
        <w:pStyle w:val="BodyText"/>
        <w:spacing w:before="9"/>
      </w:pPr>
    </w:p>
    <w:p>
      <w:pPr>
        <w:pStyle w:val="Heading4"/>
        <w:numPr>
          <w:ilvl w:val="1"/>
          <w:numId w:val="94"/>
        </w:numPr>
        <w:tabs>
          <w:tab w:val="left" w:pos="1454"/>
        </w:tabs>
        <w:spacing w:before="0" w:after="0" w:line="240" w:lineRule="auto"/>
        <w:ind w:left="1454" w:right="0" w:hanging="864"/>
        <w:jc w:val="left"/>
      </w:pPr>
      <w:bookmarkStart w:id="30" w:name="_bookmark30"/>
      <w:bookmarkEnd w:id="30"/>
      <w:r>
        <w:rPr>
          <w:sz w:val="15"/>
        </w:rPr>
        <w:t>評価</w:t>
      </w:r>
      <w:r>
        <w:rPr>
          <w:sz w:val="15"/>
        </w:rPr>
        <w:t>方法と</w:t>
      </w:r>
      <w:r>
        <w:rPr>
          <w:spacing w:val="-2"/>
          <w:sz w:val="15"/>
        </w:rPr>
        <w:t>前提条件</w:t>
      </w:r>
    </w:p>
    <w:p>
      <w:pPr>
        <w:pStyle w:val="BodyText"/>
        <w:spacing w:before="13"/>
        <w:rPr>
          <w:b/>
        </w:rPr>
      </w:pPr>
    </w:p>
    <w:p>
      <w:pPr>
        <w:pStyle w:val="Heading5"/>
      </w:pPr>
      <w:r>
        <w:rPr>
          <w:sz w:val="15"/>
        </w:rPr>
        <w:t>建設</w:t>
      </w:r>
      <w:r>
        <w:rPr>
          <w:spacing w:val="-4"/>
          <w:sz w:val="15"/>
        </w:rPr>
        <w:t>段階</w:t>
      </w:r>
    </w:p>
    <w:p>
      <w:pPr>
        <w:pStyle w:val="BodyText"/>
        <w:spacing w:before="9"/>
        <w:rPr>
          <w:b/>
          <w:i/>
        </w:rPr>
      </w:pPr>
    </w:p>
    <w:p>
      <w:pPr>
        <w:pStyle w:val="BodyText"/>
        <w:ind w:left="1454"/>
      </w:pPr>
      <w:r>
        <w:rPr>
          <w:sz w:val="15"/>
          <w:u w:val="single"/>
        </w:rPr>
        <w:t>大気</w:t>
      </w:r>
      <w:r>
        <w:rPr>
          <w:sz w:val="15"/>
          <w:u w:val="single"/>
        </w:rPr>
        <w:t>汚染</w:t>
      </w:r>
      <w:r>
        <w:rPr>
          <w:spacing w:val="-2"/>
          <w:sz w:val="15"/>
          <w:u w:val="single"/>
        </w:rPr>
        <w:t>源</w:t>
      </w:r>
    </w:p>
    <w:p>
      <w:pPr>
        <w:pStyle w:val="BodyText"/>
        <w:spacing w:before="10"/>
      </w:pPr>
    </w:p>
    <w:p>
      <w:pPr>
        <w:pStyle w:val="ListParagraph"/>
        <w:numPr>
          <w:ilvl w:val="2"/>
          <w:numId w:val="94"/>
        </w:numPr>
        <w:tabs>
          <w:tab w:val="left" w:pos="1450"/>
          <w:tab w:val="left" w:pos="1454"/>
        </w:tabs>
        <w:spacing w:before="0" w:after="0" w:line="240" w:lineRule="auto"/>
        <w:ind w:left="1454" w:right="442" w:hanging="864"/>
        <w:jc w:val="both"/>
        <w:rPr>
          <w:sz w:val="20"/>
        </w:rPr>
      </w:pPr>
      <w:bookmarkStart w:id="31" w:name="_bookmark31"/>
      <w:bookmarkEnd w:id="31"/>
      <w:r>
        <w:rPr>
          <w:sz w:val="15"/>
        </w:rPr>
        <w:t>3つのPRSの主な建設工事は、埋立、用地造成、一般道路と建物の建設である。主な飛散性粉塵の排出源は、掘削や資材運搬、ファイリング作業、</w:t>
      </w:r>
      <w:r>
        <w:rPr>
          <w:sz w:val="15"/>
        </w:rPr>
        <w:t>運搬</w:t>
      </w:r>
      <w:r>
        <w:rPr>
          <w:sz w:val="15"/>
        </w:rPr>
        <w:t>道路を</w:t>
      </w:r>
      <w:r>
        <w:rPr>
          <w:sz w:val="15"/>
        </w:rPr>
        <w:t>含むインフラ工事</w:t>
      </w:r>
      <w:r>
        <w:rPr>
          <w:sz w:val="15"/>
        </w:rPr>
        <w:t>、</w:t>
      </w:r>
      <w:r>
        <w:rPr>
          <w:sz w:val="15"/>
        </w:rPr>
        <w:t>および</w:t>
      </w:r>
      <w:r>
        <w:rPr>
          <w:sz w:val="15"/>
        </w:rPr>
        <w:t>オープン</w:t>
      </w:r>
      <w:r>
        <w:rPr>
          <w:sz w:val="15"/>
        </w:rPr>
        <w:t>サイトや</w:t>
      </w:r>
      <w:r>
        <w:rPr>
          <w:sz w:val="15"/>
        </w:rPr>
        <w:t>備蓄</w:t>
      </w:r>
      <w:r>
        <w:rPr>
          <w:sz w:val="15"/>
        </w:rPr>
        <w:t>風食</w:t>
      </w:r>
      <w:r>
        <w:rPr>
          <w:sz w:val="15"/>
        </w:rPr>
        <w:t>である</w:t>
      </w:r>
      <w:r>
        <w:rPr>
          <w:sz w:val="15"/>
        </w:rPr>
        <w:t>。</w:t>
      </w:r>
      <w:r>
        <w:rPr>
          <w:sz w:val="15"/>
        </w:rPr>
        <w:t>海洋をベースとする</w:t>
      </w:r>
      <w:r>
        <w:rPr>
          <w:sz w:val="15"/>
        </w:rPr>
        <w:t>埋立</w:t>
      </w:r>
      <w:r>
        <w:rPr>
          <w:sz w:val="15"/>
        </w:rPr>
        <w:t>工事は</w:t>
      </w:r>
      <w:r>
        <w:rPr>
          <w:sz w:val="15"/>
        </w:rPr>
        <w:t>、</w:t>
      </w:r>
      <w:r>
        <w:rPr>
          <w:sz w:val="15"/>
        </w:rPr>
        <w:t>飛散性</w:t>
      </w:r>
      <w:r>
        <w:rPr>
          <w:sz w:val="15"/>
        </w:rPr>
        <w:t>粉塵の</w:t>
      </w:r>
      <w:r>
        <w:rPr>
          <w:sz w:val="15"/>
        </w:rPr>
        <w:t>主な</w:t>
      </w:r>
      <w:r>
        <w:rPr>
          <w:sz w:val="15"/>
        </w:rPr>
        <w:t>排出</w:t>
      </w:r>
      <w:r>
        <w:rPr>
          <w:sz w:val="15"/>
        </w:rPr>
        <w:t>源には</w:t>
      </w:r>
      <w:r>
        <w:rPr>
          <w:sz w:val="15"/>
        </w:rPr>
        <w:t>なりそうにない</w:t>
      </w:r>
      <w:r>
        <w:rPr>
          <w:sz w:val="15"/>
        </w:rPr>
        <w:t>。</w:t>
      </w:r>
    </w:p>
    <w:p>
      <w:pPr>
        <w:pStyle w:val="BodyText"/>
        <w:spacing w:before="10"/>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本調査を実施した時点では、3つのPRSの詳細な建設方法とプログラムが入手できなかったため、現実的な規模の作業現場と、いくつかの粉塵対策を想定して評価を行った。</w:t>
      </w:r>
    </w:p>
    <w:p>
      <w:pPr>
        <w:pStyle w:val="BodyText"/>
        <w:spacing w:before="11"/>
      </w:pPr>
    </w:p>
    <w:p>
      <w:pPr>
        <w:pStyle w:val="ListParagraph"/>
        <w:numPr>
          <w:ilvl w:val="2"/>
          <w:numId w:val="94"/>
        </w:numPr>
        <w:tabs>
          <w:tab w:val="left" w:pos="1450"/>
          <w:tab w:val="left" w:pos="1454"/>
        </w:tabs>
        <w:spacing w:before="0" w:after="0" w:line="240" w:lineRule="auto"/>
        <w:ind w:left="1454" w:right="447" w:hanging="864"/>
        <w:jc w:val="both"/>
        <w:rPr>
          <w:sz w:val="20"/>
        </w:rPr>
      </w:pPr>
      <w:bookmarkStart w:id="32" w:name="_bookmark32"/>
      <w:bookmarkEnd w:id="32"/>
      <w:r>
        <w:rPr>
          <w:sz w:val="15"/>
        </w:rPr>
        <w:t>3つのPRSの他に、調査地域近辺で進行中、コミットメント中、計画中、計画中の主なプロジェ クトを検討し、</w:t>
      </w:r>
      <w:r>
        <w:rPr>
          <w:b/>
          <w:sz w:val="15"/>
        </w:rPr>
        <w:t>付録Bに</w:t>
      </w:r>
      <w:r>
        <w:rPr>
          <w:sz w:val="15"/>
        </w:rPr>
        <w:t>リストアップした</w:t>
      </w:r>
      <w:r>
        <w:rPr>
          <w:sz w:val="15"/>
        </w:rPr>
        <w:t>。</w:t>
      </w:r>
      <w:r>
        <w:rPr>
          <w:sz w:val="15"/>
        </w:rPr>
        <w:t>これらのプロジェクトの実施計画は</w:t>
      </w:r>
      <w:r>
        <w:rPr>
          <w:b/>
          <w:sz w:val="15"/>
        </w:rPr>
        <w:t>付録</w:t>
      </w:r>
      <w:r>
        <w:rPr>
          <w:sz w:val="15"/>
        </w:rPr>
        <w:t>Aに示さ</w:t>
      </w:r>
      <w:r>
        <w:rPr>
          <w:sz w:val="15"/>
        </w:rPr>
        <w:t>れ、プロジェクトの位置は</w:t>
      </w:r>
      <w:r>
        <w:rPr>
          <w:b/>
          <w:sz w:val="15"/>
        </w:rPr>
        <w:t>図1に</w:t>
      </w:r>
      <w:r>
        <w:rPr>
          <w:sz w:val="15"/>
        </w:rPr>
        <w:t>示されている</w:t>
      </w:r>
      <w:r>
        <w:rPr>
          <w:sz w:val="15"/>
        </w:rPr>
        <w:t>。</w:t>
      </w:r>
      <w:r>
        <w:rPr>
          <w:sz w:val="15"/>
        </w:rPr>
        <w:t>建設段階における累積的な大気質影響を環境に与える可能性のある提案プロジェ クトが特定され、付録</w:t>
      </w:r>
      <w:r>
        <w:rPr>
          <w:b/>
          <w:sz w:val="15"/>
        </w:rPr>
        <w:t>Bにまとめられて</w:t>
      </w:r>
      <w:r>
        <w:rPr>
          <w:sz w:val="15"/>
        </w:rPr>
        <w:t>いる</w:t>
      </w:r>
      <w:r>
        <w:rPr>
          <w:sz w:val="15"/>
        </w:rPr>
        <w:t>。</w:t>
      </w:r>
      <w:r>
        <w:rPr>
          <w:sz w:val="15"/>
        </w:rPr>
        <w:t>プロジェクトの建設段階における浮遊粉塵排出のインパクトは、影響の可能 性のある汚染源とともに評価される。</w:t>
      </w:r>
      <w:r>
        <w:rPr>
          <w:sz w:val="15"/>
        </w:rPr>
        <w:t>既存開発の操業に起因するバックグラウンド濃度は</w:t>
      </w:r>
      <w:r>
        <w:rPr>
          <w:spacing w:val="-2"/>
          <w:sz w:val="15"/>
        </w:rPr>
        <w:t>以下の通りである：</w:t>
      </w:r>
    </w:p>
    <w:p>
      <w:pPr>
        <w:pStyle w:val="BodyText"/>
        <w:spacing w:before="10"/>
      </w:pPr>
    </w:p>
    <w:p>
      <w:pPr>
        <w:pStyle w:val="BodyText"/>
        <w:ind w:left="1454"/>
      </w:pPr>
      <w:r>
        <w:rPr>
          <w:sz w:val="15"/>
        </w:rPr>
        <w:t xml:space="preserve">Lung </w:t>
      </w:r>
      <w:r>
        <w:rPr>
          <w:sz w:val="15"/>
        </w:rPr>
        <w:t xml:space="preserve">Kwu </w:t>
      </w:r>
      <w:r>
        <w:rPr>
          <w:sz w:val="15"/>
        </w:rPr>
        <w:t>Tan</w:t>
      </w:r>
      <w:r>
        <w:rPr>
          <w:sz w:val="15"/>
        </w:rPr>
        <w:t>調査</w:t>
      </w:r>
      <w:r>
        <w:rPr>
          <w:sz w:val="15"/>
        </w:rPr>
        <w:t>バックグラウンド</w:t>
      </w:r>
      <w:r>
        <w:rPr>
          <w:sz w:val="15"/>
        </w:rPr>
        <w:t>汚染物質</w:t>
      </w:r>
      <w:r>
        <w:rPr>
          <w:sz w:val="15"/>
        </w:rPr>
        <w:t>濃度</w:t>
      </w:r>
      <w:r>
        <w:rPr>
          <w:spacing w:val="-2"/>
          <w:sz w:val="15"/>
        </w:rPr>
        <w:t>：</w:t>
      </w:r>
    </w:p>
    <w:p>
      <w:pPr>
        <w:pStyle w:val="ListParagraph"/>
        <w:numPr>
          <w:ilvl w:val="3"/>
          <w:numId w:val="94"/>
        </w:numPr>
        <w:tabs>
          <w:tab w:val="left" w:pos="2015"/>
        </w:tabs>
        <w:spacing w:before="132" w:after="0" w:line="240" w:lineRule="auto"/>
        <w:ind w:left="2015" w:right="0" w:hanging="547"/>
        <w:jc w:val="left"/>
        <w:rPr>
          <w:sz w:val="20"/>
        </w:rPr>
      </w:pPr>
      <w:r>
        <w:rPr>
          <w:sz w:val="15"/>
        </w:rPr>
        <w:t>領域</w:t>
      </w:r>
      <w:r>
        <w:rPr>
          <w:sz w:val="15"/>
        </w:rPr>
        <w:t>バックグラウンド</w:t>
      </w:r>
      <w:r>
        <w:rPr>
          <w:sz w:val="15"/>
        </w:rPr>
        <w:t>汚染</w:t>
      </w:r>
      <w:r>
        <w:rPr>
          <w:sz w:val="15"/>
        </w:rPr>
        <w:t>物質</w:t>
      </w:r>
      <w:r>
        <w:rPr>
          <w:sz w:val="15"/>
        </w:rPr>
        <w:t>濃度</w:t>
      </w:r>
      <w:r>
        <w:rPr>
          <w:spacing w:val="-2"/>
          <w:sz w:val="15"/>
        </w:rPr>
        <w:t>；</w:t>
      </w:r>
    </w:p>
    <w:p>
      <w:pPr>
        <w:pStyle w:val="ListParagraph"/>
        <w:numPr>
          <w:ilvl w:val="3"/>
          <w:numId w:val="94"/>
        </w:numPr>
        <w:tabs>
          <w:tab w:val="left" w:pos="2015"/>
        </w:tabs>
        <w:spacing w:before="120" w:after="0" w:line="240" w:lineRule="auto"/>
        <w:ind w:left="2015" w:right="0" w:hanging="547"/>
        <w:jc w:val="left"/>
        <w:rPr>
          <w:sz w:val="20"/>
        </w:rPr>
      </w:pPr>
      <w:r>
        <w:rPr>
          <w:sz w:val="15"/>
        </w:rPr>
        <w:t>3</w:t>
      </w:r>
      <w:r>
        <w:rPr>
          <w:sz w:val="15"/>
        </w:rPr>
        <w:t>kmの</w:t>
      </w:r>
      <w:r>
        <w:rPr>
          <w:sz w:val="15"/>
        </w:rPr>
        <w:t>評価</w:t>
      </w:r>
      <w:r>
        <w:rPr>
          <w:sz w:val="15"/>
        </w:rPr>
        <w:t>区域</w:t>
      </w:r>
      <w:r>
        <w:rPr>
          <w:sz w:val="15"/>
        </w:rPr>
        <w:t>内の</w:t>
      </w:r>
      <w:r>
        <w:rPr>
          <w:sz w:val="15"/>
        </w:rPr>
        <w:t>道路からの</w:t>
      </w:r>
      <w:r>
        <w:rPr>
          <w:sz w:val="15"/>
        </w:rPr>
        <w:t>自動車</w:t>
      </w:r>
      <w:r>
        <w:rPr>
          <w:sz w:val="15"/>
        </w:rPr>
        <w:t>排出ガス</w:t>
      </w:r>
      <w:r>
        <w:rPr>
          <w:spacing w:val="-5"/>
          <w:sz w:val="15"/>
        </w:rPr>
        <w:t>。</w:t>
      </w:r>
    </w:p>
    <w:p>
      <w:pPr>
        <w:pStyle w:val="ListParagraph"/>
        <w:spacing w:after="0" w:line="240" w:lineRule="auto"/>
        <w:jc w:val="left"/>
        <w:rPr>
          <w:sz w:val="20"/>
        </w:rPr>
        <w:sectPr>
          <w:pgSz w:w="11910" w:h="16840"/>
          <w:pgMar w:top="1360" w:right="992" w:bottom="880" w:left="850" w:header="545" w:footer="680"/>
          <w:cols w:space="708"/>
        </w:sectPr>
      </w:pPr>
    </w:p>
    <w:p>
      <w:pPr>
        <w:pStyle w:val="BodyText"/>
        <w:spacing w:before="14"/>
      </w:pPr>
    </w:p>
    <w:p>
      <w:pPr>
        <w:pStyle w:val="ListParagraph"/>
        <w:numPr>
          <w:ilvl w:val="3"/>
          <w:numId w:val="94"/>
        </w:numPr>
        <w:tabs>
          <w:tab w:val="left" w:pos="2015"/>
        </w:tabs>
        <w:spacing w:before="1" w:after="0" w:line="232" w:lineRule="auto"/>
        <w:ind w:left="2015" w:right="388" w:hanging="548"/>
        <w:jc w:val="left"/>
        <w:rPr>
          <w:sz w:val="20"/>
        </w:rPr>
      </w:pPr>
      <w:r>
        <w:rPr>
          <w:sz w:val="15"/>
        </w:rPr>
        <w:t>ブラック</w:t>
      </w:r>
      <w:r>
        <w:rPr>
          <w:sz w:val="15"/>
        </w:rPr>
        <w:t>ポイント</w:t>
      </w:r>
      <w:r>
        <w:rPr>
          <w:sz w:val="15"/>
        </w:rPr>
        <w:t>発電所、</w:t>
      </w:r>
      <w:r>
        <w:rPr>
          <w:sz w:val="15"/>
        </w:rPr>
        <w:t>キャッスルピーク</w:t>
      </w:r>
      <w:r>
        <w:rPr>
          <w:sz w:val="15"/>
        </w:rPr>
        <w:t>発電所、エコパーク、グリーン島セメント工場、IWMF、STF、石宇詠製鉄所、既存のWENT埋立地および提案されているWENT埋立地拡張</w:t>
      </w:r>
      <w:r>
        <w:rPr>
          <w:sz w:val="15"/>
        </w:rPr>
        <w:t>工事の</w:t>
      </w:r>
      <w:r>
        <w:rPr>
          <w:sz w:val="15"/>
        </w:rPr>
        <w:t>操業による</w:t>
      </w:r>
      <w:r>
        <w:rPr>
          <w:sz w:val="15"/>
        </w:rPr>
        <w:t>排出</w:t>
      </w:r>
      <w:r>
        <w:rPr>
          <w:sz w:val="15"/>
        </w:rPr>
        <w:t>。</w:t>
      </w:r>
    </w:p>
    <w:p>
      <w:pPr>
        <w:pStyle w:val="BodyText"/>
        <w:spacing w:before="13"/>
      </w:pPr>
    </w:p>
    <w:p>
      <w:pPr>
        <w:pStyle w:val="BodyText"/>
        <w:ind w:left="1454"/>
      </w:pPr>
      <w:r>
        <w:rPr>
          <w:sz w:val="15"/>
        </w:rPr>
        <w:t>ランタオ</w:t>
      </w:r>
      <w:r>
        <w:rPr>
          <w:sz w:val="15"/>
        </w:rPr>
        <w:t>島</w:t>
      </w:r>
      <w:r>
        <w:rPr>
          <w:sz w:val="15"/>
        </w:rPr>
        <w:t>調査</w:t>
      </w:r>
      <w:r>
        <w:rPr>
          <w:sz w:val="15"/>
        </w:rPr>
        <w:t>バックグラウンド</w:t>
      </w:r>
      <w:r>
        <w:rPr>
          <w:sz w:val="15"/>
        </w:rPr>
        <w:t>汚染物質</w:t>
      </w:r>
      <w:r>
        <w:rPr>
          <w:sz w:val="15"/>
        </w:rPr>
        <w:t>濃度</w:t>
      </w:r>
      <w:r>
        <w:rPr>
          <w:spacing w:val="-2"/>
          <w:sz w:val="15"/>
        </w:rPr>
        <w:t>：</w:t>
      </w:r>
    </w:p>
    <w:p>
      <w:pPr>
        <w:pStyle w:val="ListParagraph"/>
        <w:numPr>
          <w:ilvl w:val="3"/>
          <w:numId w:val="94"/>
        </w:numPr>
        <w:tabs>
          <w:tab w:val="left" w:pos="2015"/>
        </w:tabs>
        <w:spacing w:before="132" w:after="0" w:line="240" w:lineRule="auto"/>
        <w:ind w:left="2015" w:right="0" w:hanging="547"/>
        <w:jc w:val="left"/>
        <w:rPr>
          <w:sz w:val="20"/>
        </w:rPr>
      </w:pPr>
      <w:r>
        <w:rPr>
          <w:sz w:val="15"/>
        </w:rPr>
        <w:t>領域</w:t>
      </w:r>
      <w:r>
        <w:rPr>
          <w:sz w:val="15"/>
        </w:rPr>
        <w:t>バックグラウンド</w:t>
      </w:r>
      <w:r>
        <w:rPr>
          <w:sz w:val="15"/>
        </w:rPr>
        <w:t>汚染</w:t>
      </w:r>
      <w:r>
        <w:rPr>
          <w:sz w:val="15"/>
        </w:rPr>
        <w:t>物質</w:t>
      </w:r>
      <w:r>
        <w:rPr>
          <w:sz w:val="15"/>
        </w:rPr>
        <w:t>濃度</w:t>
      </w:r>
      <w:r>
        <w:rPr>
          <w:spacing w:val="-2"/>
          <w:sz w:val="15"/>
        </w:rPr>
        <w:t>；</w:t>
      </w:r>
    </w:p>
    <w:p>
      <w:pPr>
        <w:pStyle w:val="ListParagraph"/>
        <w:numPr>
          <w:ilvl w:val="3"/>
          <w:numId w:val="94"/>
        </w:numPr>
        <w:tabs>
          <w:tab w:val="left" w:pos="2015"/>
        </w:tabs>
        <w:spacing w:before="118" w:after="0" w:line="240" w:lineRule="auto"/>
        <w:ind w:left="2015" w:right="0" w:hanging="547"/>
        <w:jc w:val="left"/>
        <w:rPr>
          <w:sz w:val="20"/>
        </w:rPr>
      </w:pPr>
      <w:r>
        <w:rPr>
          <w:sz w:val="15"/>
        </w:rPr>
        <w:t>3</w:t>
      </w:r>
      <w:r>
        <w:rPr>
          <w:sz w:val="15"/>
        </w:rPr>
        <w:t>kmの</w:t>
      </w:r>
      <w:r>
        <w:rPr>
          <w:sz w:val="15"/>
        </w:rPr>
        <w:t>評価</w:t>
      </w:r>
      <w:r>
        <w:rPr>
          <w:spacing w:val="-2"/>
          <w:sz w:val="15"/>
        </w:rPr>
        <w:t>区域</w:t>
      </w:r>
      <w:r>
        <w:rPr>
          <w:sz w:val="15"/>
        </w:rPr>
        <w:t>内の</w:t>
      </w:r>
      <w:r>
        <w:rPr>
          <w:sz w:val="15"/>
        </w:rPr>
        <w:t>道路からの</w:t>
      </w:r>
      <w:r>
        <w:rPr>
          <w:sz w:val="15"/>
        </w:rPr>
        <w:t>自動車</w:t>
      </w:r>
      <w:r>
        <w:rPr>
          <w:sz w:val="15"/>
        </w:rPr>
        <w:t>排出ガス</w:t>
      </w:r>
      <w:r>
        <w:rPr>
          <w:spacing w:val="-2"/>
          <w:sz w:val="15"/>
        </w:rPr>
        <w:t>；</w:t>
      </w:r>
    </w:p>
    <w:p>
      <w:pPr>
        <w:pStyle w:val="ListParagraph"/>
        <w:numPr>
          <w:ilvl w:val="3"/>
          <w:numId w:val="94"/>
        </w:numPr>
        <w:tabs>
          <w:tab w:val="left" w:pos="2015"/>
        </w:tabs>
        <w:spacing w:before="121" w:after="0" w:line="240" w:lineRule="auto"/>
        <w:ind w:left="2015" w:right="0" w:hanging="547"/>
        <w:jc w:val="left"/>
        <w:rPr>
          <w:sz w:val="20"/>
        </w:rPr>
      </w:pPr>
      <w:r>
        <w:rPr>
          <w:sz w:val="15"/>
        </w:rPr>
        <w:t>北</w:t>
      </w:r>
      <w:r>
        <w:rPr>
          <w:sz w:val="15"/>
        </w:rPr>
        <w:t>ランタオ</w:t>
      </w:r>
      <w:r>
        <w:rPr>
          <w:sz w:val="15"/>
        </w:rPr>
        <w:t>ごみ</w:t>
      </w:r>
      <w:r>
        <w:rPr>
          <w:sz w:val="15"/>
        </w:rPr>
        <w:t>中継所からの</w:t>
      </w:r>
      <w:r>
        <w:rPr>
          <w:sz w:val="15"/>
        </w:rPr>
        <w:t>海上</w:t>
      </w:r>
      <w:r>
        <w:rPr>
          <w:sz w:val="15"/>
        </w:rPr>
        <w:t>交通</w:t>
      </w:r>
      <w:r>
        <w:rPr>
          <w:sz w:val="15"/>
        </w:rPr>
        <w:t>排出物</w:t>
      </w:r>
      <w:r>
        <w:rPr>
          <w:spacing w:val="-5"/>
          <w:sz w:val="15"/>
        </w:rPr>
        <w:t>、および</w:t>
      </w:r>
    </w:p>
    <w:p>
      <w:pPr>
        <w:pStyle w:val="ListParagraph"/>
        <w:numPr>
          <w:ilvl w:val="3"/>
          <w:numId w:val="94"/>
        </w:numPr>
        <w:tabs>
          <w:tab w:val="left" w:pos="2015"/>
        </w:tabs>
        <w:spacing w:before="118" w:after="0" w:line="465" w:lineRule="auto"/>
        <w:ind w:left="1454" w:right="4529" w:firstLine="14"/>
        <w:jc w:val="left"/>
        <w:rPr>
          <w:sz w:val="20"/>
        </w:rPr>
      </w:pPr>
      <w:r>
        <w:rPr>
          <w:sz w:val="15"/>
        </w:rPr>
        <w:t>OWTFの</w:t>
      </w:r>
      <w:r>
        <w:rPr>
          <w:sz w:val="15"/>
        </w:rPr>
        <w:t>操業による</w:t>
      </w:r>
      <w:r>
        <w:rPr>
          <w:sz w:val="15"/>
        </w:rPr>
        <w:t>排出</w:t>
      </w:r>
      <w:r>
        <w:rPr>
          <w:sz w:val="15"/>
        </w:rPr>
        <w:t>。</w:t>
      </w:r>
      <w:r>
        <w:rPr>
          <w:sz w:val="15"/>
          <w:u w:val="single"/>
        </w:rPr>
        <w:t>バックグラウンド濃度</w:t>
      </w:r>
    </w:p>
    <w:p>
      <w:pPr>
        <w:pStyle w:val="ListParagraph"/>
        <w:numPr>
          <w:ilvl w:val="2"/>
          <w:numId w:val="94"/>
        </w:numPr>
        <w:tabs>
          <w:tab w:val="left" w:pos="1450"/>
          <w:tab w:val="left" w:pos="1454"/>
        </w:tabs>
        <w:spacing w:before="22" w:after="0" w:line="240" w:lineRule="auto"/>
        <w:ind w:left="1454" w:right="444" w:hanging="864"/>
        <w:jc w:val="both"/>
        <w:rPr>
          <w:sz w:val="20"/>
        </w:rPr>
      </w:pPr>
      <w:bookmarkStart w:id="33" w:name="_bookmark33"/>
      <w:bookmarkEnd w:id="33"/>
      <w:r>
        <w:rPr>
          <w:sz w:val="15"/>
        </w:rPr>
        <w:t>PATH</w:t>
      </w:r>
      <w:r>
        <w:rPr>
          <w:sz w:val="15"/>
        </w:rPr>
        <w:t>モデルによる</w:t>
      </w:r>
      <w:r>
        <w:rPr>
          <w:sz w:val="15"/>
        </w:rPr>
        <w:t>RSP濃度は</w:t>
      </w:r>
      <w:r>
        <w:rPr>
          <w:sz w:val="15"/>
        </w:rPr>
        <w:t>、プロジェクトの</w:t>
      </w:r>
      <w:r>
        <w:rPr>
          <w:sz w:val="15"/>
        </w:rPr>
        <w:t>建設</w:t>
      </w:r>
      <w:r>
        <w:rPr>
          <w:sz w:val="15"/>
        </w:rPr>
        <w:t>段階における</w:t>
      </w:r>
      <w:r>
        <w:rPr>
          <w:sz w:val="15"/>
        </w:rPr>
        <w:t>バックグラウンドTSP/RSP濃度を</w:t>
      </w:r>
      <w:r>
        <w:rPr>
          <w:sz w:val="15"/>
        </w:rPr>
        <w:t>定量化するために用いられた。</w:t>
      </w:r>
      <w:hyperlink w:anchor="_bookmark31" w:history="1">
        <w:r>
          <w:rPr>
            <w:b/>
            <w:sz w:val="15"/>
          </w:rPr>
          <w:t>6.3.1</w:t>
        </w:r>
      </w:hyperlink>
      <w:r>
        <w:rPr>
          <w:b/>
          <w:sz w:val="15"/>
        </w:rPr>
        <w:t>節で</w:t>
      </w:r>
      <w:r>
        <w:rPr>
          <w:sz w:val="15"/>
        </w:rPr>
        <w:t>示された</w:t>
      </w:r>
      <w:r>
        <w:rPr>
          <w:sz w:val="15"/>
        </w:rPr>
        <w:t>ように</w:t>
      </w:r>
      <w:r>
        <w:rPr>
          <w:sz w:val="15"/>
        </w:rPr>
        <w:t>、主要な飛散粉塵排出は、埋立地でのインフラ工事に よるものである（すなわち、2022年から2030年）。</w:t>
      </w:r>
      <w:r>
        <w:rPr>
          <w:sz w:val="15"/>
        </w:rPr>
        <w:t>EPDが2012年6月に発表したPATHモデル（PATH 2020）によるRSP濃度の予測を採用した。</w:t>
      </w:r>
      <w:r>
        <w:rPr>
          <w:sz w:val="15"/>
        </w:rPr>
        <w:t>バックグラウンドTSPは、PATH2020から出力されたRSP濃度と同じと仮定した。</w:t>
      </w:r>
      <w:r>
        <w:rPr>
          <w:b/>
          <w:sz w:val="15"/>
        </w:rPr>
        <w:t>セクション</w:t>
      </w:r>
      <w:hyperlink w:anchor="_bookmark32" w:history="1">
        <w:r>
          <w:rPr>
            <w:b/>
            <w:sz w:val="15"/>
          </w:rPr>
          <w:t>6.3.</w:t>
        </w:r>
      </w:hyperlink>
      <w:r>
        <w:rPr>
          <w:sz w:val="15"/>
        </w:rPr>
        <w:t>3に列挙されたバックグラウンド濃度に寄与する排出源については</w:t>
      </w:r>
      <w:r>
        <w:rPr>
          <w:sz w:val="15"/>
        </w:rPr>
        <w:t>、累積時間当たりTSP、1日当たりRSP、年間RSP濃度の推定に、CALINE4とISCSTモデルによる予測時間当たりRSP濃度を採用した。</w:t>
      </w:r>
      <w:r>
        <w:rPr>
          <w:sz w:val="15"/>
        </w:rPr>
        <w:t>車両</w:t>
      </w:r>
      <w:r>
        <w:rPr>
          <w:sz w:val="15"/>
        </w:rPr>
        <w:t>排出量については、</w:t>
      </w:r>
      <w:r>
        <w:rPr>
          <w:sz w:val="15"/>
        </w:rPr>
        <w:t>2030</w:t>
      </w:r>
      <w:r>
        <w:rPr>
          <w:sz w:val="15"/>
        </w:rPr>
        <w:t>年の</w:t>
      </w:r>
      <w:r>
        <w:rPr>
          <w:sz w:val="15"/>
        </w:rPr>
        <w:t>予測</w:t>
      </w:r>
      <w:r>
        <w:rPr>
          <w:sz w:val="15"/>
        </w:rPr>
        <w:t>交通</w:t>
      </w:r>
      <w:r>
        <w:rPr>
          <w:sz w:val="15"/>
        </w:rPr>
        <w:t>量</w:t>
      </w:r>
      <w:r>
        <w:rPr>
          <w:sz w:val="15"/>
        </w:rPr>
        <w:t>データと</w:t>
      </w:r>
      <w:r>
        <w:rPr>
          <w:sz w:val="15"/>
        </w:rPr>
        <w:t>2022年の車両排出係数の</w:t>
      </w:r>
      <w:r>
        <w:rPr>
          <w:sz w:val="15"/>
        </w:rPr>
        <w:t>組合せを</w:t>
      </w:r>
      <w:r>
        <w:rPr>
          <w:sz w:val="15"/>
        </w:rPr>
        <w:t>、インフラ整備期間内の最高排出量とみなした。</w:t>
      </w:r>
    </w:p>
    <w:p>
      <w:pPr>
        <w:pStyle w:val="BodyText"/>
        <w:spacing w:before="8"/>
      </w:pPr>
    </w:p>
    <w:p>
      <w:pPr>
        <w:pStyle w:val="ListParagraph"/>
        <w:numPr>
          <w:ilvl w:val="2"/>
          <w:numId w:val="94"/>
        </w:numPr>
        <w:tabs>
          <w:tab w:val="left" w:pos="1450"/>
          <w:tab w:val="left" w:pos="1454"/>
        </w:tabs>
        <w:spacing w:before="0" w:after="0" w:line="242" w:lineRule="auto"/>
        <w:ind w:left="1454" w:right="444" w:hanging="864"/>
        <w:jc w:val="both"/>
        <w:rPr>
          <w:sz w:val="20"/>
        </w:rPr>
      </w:pPr>
      <w:r>
        <w:rPr>
          <w:i/>
          <w:sz w:val="15"/>
          <w:vertAlign w:val="baseline"/>
        </w:rPr>
        <w:t>香港の</w:t>
      </w:r>
      <w:r>
        <w:rPr>
          <w:i/>
          <w:sz w:val="15"/>
          <w:vertAlign w:val="baseline"/>
        </w:rPr>
        <w:t>大気質</w:t>
      </w:r>
      <w:r>
        <w:rPr>
          <w:i/>
          <w:sz w:val="15"/>
          <w:vertAlign w:val="baseline"/>
        </w:rPr>
        <w:t>ための</w:t>
      </w:r>
      <w:r>
        <w:rPr>
          <w:i/>
          <w:sz w:val="15"/>
        </w:rPr>
        <w:t>PM</w:t>
      </w:r>
      <w:r>
        <w:rPr>
          <w:i/>
          <w:sz w:val="15"/>
          <w:vertAlign w:val="subscript"/>
        </w:rPr>
        <w:t>(2.5)の</w:t>
      </w:r>
      <w:r>
        <w:rPr>
          <w:i/>
          <w:sz w:val="15"/>
        </w:rPr>
        <w:t>推定に関する</w:t>
      </w:r>
      <w:r>
        <w:rPr>
          <w:sz w:val="15"/>
        </w:rPr>
        <w:t>EPDの</w:t>
      </w:r>
      <w:r>
        <w:rPr>
          <w:i/>
          <w:sz w:val="15"/>
        </w:rPr>
        <w:t>ガイドラインを</w:t>
      </w:r>
      <w:r>
        <w:rPr>
          <w:sz w:val="15"/>
          <w:vertAlign w:val="baseline"/>
        </w:rPr>
        <w:t>参考に、PATHモデルから抽出されたRSP濃度からバックグラウンドのFSP濃度を計算するために、以下の保守的な計算式が採用された：</w:t>
      </w:r>
    </w:p>
    <w:p>
      <w:pPr>
        <w:pStyle w:val="BodyText"/>
        <w:spacing w:before="7"/>
      </w:pPr>
    </w:p>
    <w:p>
      <w:pPr>
        <w:pStyle w:val="BodyText"/>
        <w:ind w:left="1454" w:right="5012" w:hanging="3"/>
      </w:pPr>
      <w:r>
        <w:rPr>
          <w:sz w:val="15"/>
        </w:rPr>
        <w:t>年間</w:t>
      </w:r>
      <w:r>
        <w:rPr>
          <w:sz w:val="15"/>
        </w:rPr>
        <w:t>(µg/m</w:t>
      </w:r>
      <w:r>
        <w:rPr>
          <w:sz w:val="15"/>
          <w:vertAlign w:val="superscript"/>
        </w:rPr>
        <w:t>3</w:t>
      </w:r>
      <w:r>
        <w:rPr>
          <w:sz w:val="15"/>
          <w:vertAlign w:val="baseline"/>
        </w:rPr>
        <w:t>)：</w:t>
      </w:r>
      <w:r>
        <w:rPr>
          <w:sz w:val="15"/>
          <w:vertAlign w:val="baseline"/>
        </w:rPr>
        <w:t>PM</w:t>
      </w:r>
      <w:r>
        <w:rPr>
          <w:sz w:val="15"/>
          <w:vertAlign w:val="subscript"/>
        </w:rPr>
        <w:t>2.5</w:t>
      </w:r>
      <w:r>
        <w:rPr>
          <w:sz w:val="15"/>
          <w:vertAlign w:val="baseline"/>
        </w:rPr>
        <w:t>=</w:t>
      </w:r>
      <w:r>
        <w:rPr>
          <w:sz w:val="15"/>
          <w:vertAlign w:val="baseline"/>
        </w:rPr>
        <w:t xml:space="preserve"> 0.71</w:t>
      </w:r>
      <w:r>
        <w:rPr>
          <w:sz w:val="15"/>
          <w:vertAlign w:val="baseline"/>
        </w:rPr>
        <w:t>×</w:t>
      </w:r>
      <w:r>
        <w:rPr>
          <w:sz w:val="15"/>
          <w:vertAlign w:val="baseline"/>
        </w:rPr>
        <w:t xml:space="preserve"> PM</w:t>
      </w:r>
      <w:r>
        <w:rPr>
          <w:sz w:val="15"/>
          <w:vertAlign w:val="subscript"/>
        </w:rPr>
        <w:t xml:space="preserve">10 </w:t>
      </w:r>
      <w:r>
        <w:rPr>
          <w:sz w:val="15"/>
          <w:vertAlign w:val="baseline"/>
        </w:rPr>
        <w:t>1日当たり（µg/m</w:t>
      </w:r>
      <w:r>
        <w:rPr>
          <w:sz w:val="15"/>
          <w:vertAlign w:val="superscript"/>
        </w:rPr>
        <w:t>(3</w:t>
      </w:r>
      <w:r>
        <w:rPr>
          <w:sz w:val="15"/>
          <w:vertAlign w:val="baseline"/>
        </w:rPr>
        <w:t>)）：PM</w:t>
      </w:r>
      <w:r>
        <w:rPr>
          <w:sz w:val="15"/>
          <w:vertAlign w:val="subscript"/>
        </w:rPr>
        <w:t xml:space="preserve">2.5 </w:t>
      </w:r>
      <w:r>
        <w:rPr>
          <w:sz w:val="15"/>
          <w:vertAlign w:val="baseline"/>
        </w:rPr>
        <w:t>= 0.75 × PM</w:t>
      </w:r>
      <w:r>
        <w:rPr>
          <w:sz w:val="15"/>
          <w:vertAlign w:val="subscript"/>
        </w:rPr>
        <w:t>10</w:t>
      </w:r>
    </w:p>
    <w:p>
      <w:pPr>
        <w:pStyle w:val="BodyText"/>
        <w:spacing w:before="119"/>
      </w:pPr>
    </w:p>
    <w:p>
      <w:pPr>
        <w:pStyle w:val="BodyText"/>
        <w:ind w:left="1454"/>
      </w:pPr>
      <w:r>
        <w:rPr>
          <w:sz w:val="15"/>
          <w:u w:val="single"/>
        </w:rPr>
        <w:t>モデリング・</w:t>
      </w:r>
      <w:r>
        <w:rPr>
          <w:spacing w:val="-2"/>
          <w:sz w:val="15"/>
          <w:u w:val="single"/>
        </w:rPr>
        <w:t>ツール</w:t>
      </w:r>
    </w:p>
    <w:p>
      <w:pPr>
        <w:pStyle w:val="BodyText"/>
        <w:spacing w:before="10"/>
      </w:pPr>
    </w:p>
    <w:p>
      <w:pPr>
        <w:pStyle w:val="ListParagraph"/>
        <w:numPr>
          <w:ilvl w:val="2"/>
          <w:numId w:val="94"/>
        </w:numPr>
        <w:tabs>
          <w:tab w:val="left" w:pos="1450"/>
          <w:tab w:val="left" w:pos="1454"/>
        </w:tabs>
        <w:spacing w:before="0" w:after="0" w:line="240" w:lineRule="auto"/>
        <w:ind w:left="1454" w:right="442" w:hanging="864"/>
        <w:jc w:val="both"/>
        <w:rPr>
          <w:sz w:val="20"/>
        </w:rPr>
      </w:pPr>
      <w:r>
        <w:rPr>
          <w:b/>
          <w:sz w:val="15"/>
        </w:rPr>
        <w:t>セクション</w:t>
      </w:r>
      <w:hyperlink w:anchor="_bookmark33" w:history="1">
        <w:r>
          <w:rPr>
            <w:b/>
            <w:sz w:val="15"/>
          </w:rPr>
          <w:t>6.3.4で</w:t>
        </w:r>
        <w:r>
          <w:rPr>
            <w:sz w:val="15"/>
          </w:rPr>
          <w:t>、</w:t>
        </w:r>
      </w:hyperlink>
      <w:r>
        <w:rPr>
          <w:sz w:val="15"/>
        </w:rPr>
        <w:t>議論したバックグラウンド濃度の決定に使用したモデルとは別に</w:t>
      </w:r>
      <w:r>
        <w:rPr>
          <w:sz w:val="15"/>
        </w:rPr>
        <w:t>3つのPRSの 建設工事による</w:t>
      </w:r>
      <w:r>
        <w:rPr>
          <w:sz w:val="15"/>
        </w:rPr>
        <w:t>粉塵の</w:t>
      </w:r>
      <w:r>
        <w:rPr>
          <w:sz w:val="15"/>
        </w:rPr>
        <w:t>影響の</w:t>
      </w:r>
      <w:r>
        <w:rPr>
          <w:sz w:val="15"/>
        </w:rPr>
        <w:t>可能性を</w:t>
      </w:r>
      <w:r>
        <w:rPr>
          <w:sz w:val="15"/>
        </w:rPr>
        <w:t>評価</w:t>
      </w:r>
      <w:r>
        <w:rPr>
          <w:sz w:val="15"/>
        </w:rPr>
        <w:t>するために、</w:t>
      </w:r>
      <w:r>
        <w:rPr>
          <w:sz w:val="15"/>
        </w:rPr>
        <w:t>飛散</w:t>
      </w:r>
      <w:r>
        <w:rPr>
          <w:sz w:val="15"/>
        </w:rPr>
        <w:t>粉塵</w:t>
      </w:r>
      <w:r>
        <w:rPr>
          <w:sz w:val="15"/>
        </w:rPr>
        <w:t>モデル</w:t>
      </w:r>
      <w:r>
        <w:rPr>
          <w:sz w:val="15"/>
        </w:rPr>
        <w:t>（FDM）を</w:t>
      </w:r>
      <w:r>
        <w:rPr>
          <w:sz w:val="15"/>
        </w:rPr>
        <w:t>使用した</w:t>
      </w:r>
      <w:r>
        <w:rPr>
          <w:sz w:val="15"/>
        </w:rPr>
        <w:t>。</w:t>
      </w:r>
      <w:r>
        <w:rPr>
          <w:b/>
          <w:sz w:val="15"/>
        </w:rPr>
        <w:t>セクション</w:t>
      </w:r>
      <w:hyperlink w:anchor="_bookmark29" w:history="1">
        <w:r>
          <w:rPr>
            <w:b/>
            <w:sz w:val="15"/>
          </w:rPr>
          <w:t>6.2.</w:t>
        </w:r>
        <w:r>
          <w:rPr>
            <w:sz w:val="15"/>
          </w:rPr>
          <w:t>、</w:t>
        </w:r>
      </w:hyperlink>
      <w:r>
        <w:rPr>
          <w:sz w:val="15"/>
        </w:rPr>
        <w:t>1で述べたように</w:t>
      </w:r>
      <w:r>
        <w:rPr>
          <w:sz w:val="15"/>
        </w:rPr>
        <w:t>大気質アセスメントはロンクウタン調査地域とランタオ島調査 地域で別々に実施された。</w:t>
      </w:r>
      <w:r>
        <w:rPr>
          <w:b/>
          <w:sz w:val="15"/>
        </w:rPr>
        <w:t>セクション</w:t>
      </w:r>
      <w:hyperlink w:anchor="_bookmark26" w:history="1">
        <w:r>
          <w:rPr>
            <w:b/>
            <w:sz w:val="15"/>
          </w:rPr>
          <w:t>6.1に</w:t>
        </w:r>
        <w:r>
          <w:rPr>
            <w:sz w:val="15"/>
          </w:rPr>
          <w:t>。</w:t>
        </w:r>
      </w:hyperlink>
      <w:r>
        <w:rPr>
          <w:sz w:val="15"/>
        </w:rPr>
        <w:t>示された関連基準と比較するため、1時間ごとのTSP、1日ごと、1年ごとのRSPとFSPレベルが評価された</w:t>
      </w:r>
      <w:r>
        <w:rPr>
          <w:sz w:val="15"/>
        </w:rPr>
        <w:t>粉塵排出は、USEPA</w:t>
      </w:r>
      <w:r>
        <w:rPr>
          <w:i/>
          <w:sz w:val="15"/>
        </w:rPr>
        <w:t>大気汚染排出係数編集（AP-42</w:t>
      </w:r>
      <w:r>
        <w:rPr>
          <w:i/>
          <w:sz w:val="15"/>
          <w:vertAlign w:val="superscript"/>
        </w:rPr>
        <w:t>）</w:t>
      </w:r>
      <w:r>
        <w:rPr>
          <w:i/>
          <w:sz w:val="15"/>
        </w:rPr>
        <w:t>第5</w:t>
      </w:r>
      <w:r>
        <w:rPr>
          <w:i/>
          <w:sz w:val="15"/>
          <w:vertAlign w:val="baseline"/>
        </w:rPr>
        <w:t>版からの</w:t>
      </w:r>
      <w:r>
        <w:rPr>
          <w:sz w:val="15"/>
        </w:rPr>
        <w:t>排出係数に基づいて予測された</w:t>
      </w:r>
      <w:r>
        <w:rPr>
          <w:sz w:val="15"/>
          <w:vertAlign w:val="baseline"/>
        </w:rPr>
        <w:t>。</w:t>
      </w:r>
      <w:r>
        <w:rPr>
          <w:sz w:val="15"/>
          <w:vertAlign w:val="baseline"/>
        </w:rPr>
        <w:t>調査地域における建設中の粉塵の影響の可能性となるプロジェクトの主な建設活 動には、作業現場での激しい建設活動、インフラ工事中の空き地での風食が含まれる。</w:t>
      </w:r>
    </w:p>
    <w:p>
      <w:pPr>
        <w:pStyle w:val="BodyText"/>
        <w:spacing w:before="10"/>
      </w:pPr>
    </w:p>
    <w:p>
      <w:pPr>
        <w:pStyle w:val="Heading5"/>
      </w:pPr>
      <w:r>
        <w:rPr>
          <w:sz w:val="15"/>
        </w:rPr>
        <w:t>運営</w:t>
      </w:r>
      <w:r>
        <w:rPr>
          <w:spacing w:val="-4"/>
          <w:sz w:val="15"/>
        </w:rPr>
        <w:t>段階</w:t>
      </w:r>
    </w:p>
    <w:p>
      <w:pPr>
        <w:pStyle w:val="BodyText"/>
        <w:spacing w:before="11"/>
        <w:rPr>
          <w:b/>
          <w:i/>
        </w:rPr>
      </w:pPr>
    </w:p>
    <w:p>
      <w:pPr>
        <w:pStyle w:val="BodyText"/>
        <w:ind w:left="1454"/>
      </w:pPr>
      <w:r>
        <w:rPr>
          <w:sz w:val="15"/>
          <w:u w:val="single"/>
        </w:rPr>
        <w:t>大気</w:t>
      </w:r>
      <w:r>
        <w:rPr>
          <w:sz w:val="15"/>
          <w:u w:val="single"/>
        </w:rPr>
        <w:t>汚染</w:t>
      </w:r>
      <w:r>
        <w:rPr>
          <w:sz w:val="15"/>
          <w:u w:val="single"/>
        </w:rPr>
        <w:t>源</w:t>
      </w:r>
      <w:r>
        <w:rPr>
          <w:sz w:val="15"/>
          <w:u w:val="single"/>
        </w:rPr>
        <w:t>-</w:t>
      </w:r>
      <w:r>
        <w:rPr>
          <w:sz w:val="15"/>
          <w:u w:val="single"/>
        </w:rPr>
        <w:t>基準</w:t>
      </w:r>
      <w:r>
        <w:rPr>
          <w:sz w:val="15"/>
          <w:u w:val="single"/>
        </w:rPr>
        <w:t>大気</w:t>
      </w:r>
      <w:r>
        <w:rPr>
          <w:spacing w:val="-2"/>
          <w:sz w:val="15"/>
          <w:u w:val="single"/>
        </w:rPr>
        <w:t>汚染物質</w:t>
      </w:r>
    </w:p>
    <w:p>
      <w:pPr>
        <w:pStyle w:val="BodyText"/>
        <w:spacing w:before="8"/>
      </w:pPr>
    </w:p>
    <w:p>
      <w:pPr>
        <w:pStyle w:val="ListParagraph"/>
        <w:numPr>
          <w:ilvl w:val="2"/>
          <w:numId w:val="94"/>
        </w:numPr>
        <w:tabs>
          <w:tab w:val="left" w:pos="1450"/>
          <w:tab w:val="left" w:pos="1454"/>
        </w:tabs>
        <w:spacing w:before="0" w:after="0" w:line="240" w:lineRule="auto"/>
        <w:ind w:left="1454" w:right="446" w:hanging="864"/>
        <w:jc w:val="both"/>
        <w:rPr>
          <w:sz w:val="20"/>
        </w:rPr>
      </w:pPr>
      <w:r>
        <w:rPr>
          <w:sz w:val="15"/>
        </w:rPr>
        <w:t>土地利用コンセプト案（</w:t>
      </w:r>
      <w:r>
        <w:rPr>
          <w:b/>
          <w:sz w:val="15"/>
        </w:rPr>
        <w:t>付録C）を</w:t>
      </w:r>
      <w:r>
        <w:rPr>
          <w:sz w:val="15"/>
        </w:rPr>
        <w:t>参照すると、3つのPRSで提案されている土地利用タイプは、主に住宅、商業、娯楽、</w:t>
      </w:r>
      <w:r>
        <w:rPr>
          <w:sz w:val="15"/>
        </w:rPr>
        <w:t>ビジネス</w:t>
      </w:r>
      <w:r>
        <w:rPr>
          <w:sz w:val="15"/>
        </w:rPr>
        <w:t>、</w:t>
      </w:r>
      <w:r>
        <w:rPr>
          <w:sz w:val="15"/>
        </w:rPr>
        <w:t>工業</w:t>
      </w:r>
      <w:r>
        <w:rPr>
          <w:sz w:val="15"/>
        </w:rPr>
        <w:t>用途の</w:t>
      </w:r>
      <w:r>
        <w:rPr>
          <w:sz w:val="15"/>
        </w:rPr>
        <w:t>異なる組み合わせとなる。</w:t>
      </w:r>
      <w:r>
        <w:rPr>
          <w:sz w:val="15"/>
        </w:rPr>
        <w:t>提案されている工業</w:t>
      </w:r>
      <w:r>
        <w:rPr>
          <w:sz w:val="15"/>
        </w:rPr>
        <w:t>用途は</w:t>
      </w:r>
      <w:r>
        <w:rPr>
          <w:sz w:val="15"/>
        </w:rPr>
        <w:t>、包装業、選別業、テクノロジーパークなど、大気放出や燃料燃焼を伴わないタイプに限定される（ただし、テーマBとCのシウ・ホー・ワンPRSには、</w:t>
      </w:r>
      <w:r>
        <w:rPr>
          <w:sz w:val="15"/>
        </w:rPr>
        <w:t>物流</w:t>
      </w:r>
      <w:r>
        <w:rPr>
          <w:sz w:val="15"/>
        </w:rPr>
        <w:t>用途に</w:t>
      </w:r>
      <w:r>
        <w:rPr>
          <w:sz w:val="15"/>
        </w:rPr>
        <w:t>関連する</w:t>
      </w:r>
      <w:r>
        <w:rPr>
          <w:sz w:val="15"/>
        </w:rPr>
        <w:t>接岸</w:t>
      </w:r>
      <w:r>
        <w:rPr>
          <w:sz w:val="15"/>
        </w:rPr>
        <w:t>施設が</w:t>
      </w:r>
      <w:r>
        <w:rPr>
          <w:sz w:val="15"/>
        </w:rPr>
        <w:t>含まれる</w:t>
      </w:r>
      <w:r>
        <w:rPr>
          <w:sz w:val="15"/>
        </w:rPr>
        <w:t>）。</w:t>
      </w:r>
      <w:r>
        <w:rPr>
          <w:sz w:val="15"/>
        </w:rPr>
        <w:t>この</w:t>
      </w:r>
      <w:r>
        <w:rPr>
          <w:sz w:val="15"/>
        </w:rPr>
        <w:t>、</w:t>
      </w:r>
      <w:r>
        <w:rPr>
          <w:sz w:val="15"/>
        </w:rPr>
        <w:t>これら</w:t>
      </w:r>
      <w:r>
        <w:rPr>
          <w:sz w:val="15"/>
        </w:rPr>
        <w:t>3つの</w:t>
      </w:r>
      <w:r>
        <w:rPr>
          <w:sz w:val="15"/>
        </w:rPr>
        <w:t>PRSでは</w:t>
      </w:r>
      <w:r>
        <w:rPr>
          <w:sz w:val="15"/>
        </w:rPr>
        <w:t>、PRS</w:t>
      </w:r>
      <w:r>
        <w:rPr>
          <w:sz w:val="15"/>
        </w:rPr>
        <w:t>内の</w:t>
      </w:r>
      <w:r>
        <w:rPr>
          <w:sz w:val="15"/>
        </w:rPr>
        <w:t>一般</w:t>
      </w:r>
      <w:r>
        <w:rPr>
          <w:sz w:val="15"/>
        </w:rPr>
        <w:t>道路からの</w:t>
      </w:r>
      <w:r>
        <w:rPr>
          <w:sz w:val="15"/>
        </w:rPr>
        <w:t>車両</w:t>
      </w:r>
      <w:r>
        <w:rPr>
          <w:sz w:val="15"/>
        </w:rPr>
        <w:t>排出が</w:t>
      </w:r>
      <w:r>
        <w:rPr>
          <w:sz w:val="15"/>
        </w:rPr>
        <w:t>主要な</w:t>
      </w:r>
      <w:r>
        <w:rPr>
          <w:sz w:val="15"/>
        </w:rPr>
        <w:t>排出</w:t>
      </w:r>
      <w:r>
        <w:rPr>
          <w:sz w:val="15"/>
        </w:rPr>
        <w:t>源となる</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z w:val="15"/>
        </w:rPr>
        <w:t>テーマ</w:t>
      </w:r>
      <w:r>
        <w:rPr>
          <w:sz w:val="15"/>
        </w:rPr>
        <w:t>Bと</w:t>
      </w:r>
      <w:r>
        <w:rPr>
          <w:sz w:val="15"/>
        </w:rPr>
        <w:t>Cの</w:t>
      </w:r>
      <w:r>
        <w:rPr>
          <w:sz w:val="15"/>
        </w:rPr>
        <w:t>シウ・ホー・ワン</w:t>
      </w:r>
      <w:r>
        <w:rPr>
          <w:sz w:val="15"/>
        </w:rPr>
        <w:t>場合、</w:t>
      </w:r>
      <w:r>
        <w:rPr>
          <w:sz w:val="15"/>
        </w:rPr>
        <w:t>物流用途に関連する停泊施設の</w:t>
      </w:r>
      <w:r>
        <w:rPr>
          <w:sz w:val="15"/>
        </w:rPr>
        <w:t>運営による</w:t>
      </w:r>
      <w:r>
        <w:rPr>
          <w:sz w:val="15"/>
        </w:rPr>
        <w:t>海洋</w:t>
      </w:r>
      <w:r>
        <w:rPr>
          <w:sz w:val="15"/>
        </w:rPr>
        <w:t>排出も</w:t>
      </w:r>
      <w:r>
        <w:rPr>
          <w:sz w:val="15"/>
        </w:rPr>
        <w:t>また、排出源のひとつとなる。</w:t>
      </w:r>
    </w:p>
    <w:p>
      <w:pPr>
        <w:pStyle w:val="BodyText"/>
        <w:spacing w:before="11"/>
      </w:pPr>
    </w:p>
    <w:p>
      <w:pPr>
        <w:pStyle w:val="ListParagraph"/>
        <w:numPr>
          <w:ilvl w:val="2"/>
          <w:numId w:val="94"/>
        </w:numPr>
        <w:tabs>
          <w:tab w:val="left" w:pos="1450"/>
          <w:tab w:val="left" w:pos="1454"/>
        </w:tabs>
        <w:spacing w:before="1" w:after="0" w:line="240" w:lineRule="auto"/>
        <w:ind w:left="1454" w:right="442" w:hanging="864"/>
        <w:jc w:val="both"/>
        <w:rPr>
          <w:sz w:val="20"/>
        </w:rPr>
      </w:pPr>
      <w:r>
        <w:rPr>
          <w:sz w:val="15"/>
        </w:rPr>
        <w:t>調査地域近辺で現在進行中、コミットメント中、計画中、および計画中の主なプロ ジェクトを</w:t>
      </w:r>
      <w:r>
        <w:rPr>
          <w:b/>
          <w:sz w:val="15"/>
        </w:rPr>
        <w:t>付録Bに示す</w:t>
      </w:r>
      <w:r>
        <w:rPr>
          <w:sz w:val="15"/>
        </w:rPr>
        <w:t>。これらのプロジェクトの実施計画は</w:t>
      </w:r>
      <w:r>
        <w:rPr>
          <w:b/>
          <w:sz w:val="15"/>
        </w:rPr>
        <w:t>付録</w:t>
      </w:r>
      <w:r>
        <w:rPr>
          <w:sz w:val="15"/>
        </w:rPr>
        <w:t>Aに</w:t>
      </w:r>
      <w:r>
        <w:rPr>
          <w:sz w:val="15"/>
        </w:rPr>
        <w:t>、プロジェクトの位置は</w:t>
      </w:r>
      <w:r>
        <w:rPr>
          <w:b/>
          <w:sz w:val="15"/>
        </w:rPr>
        <w:t>図1に</w:t>
      </w:r>
      <w:r>
        <w:rPr>
          <w:sz w:val="15"/>
        </w:rPr>
        <w:t>示されている</w:t>
      </w:r>
      <w:r>
        <w:rPr>
          <w:sz w:val="15"/>
        </w:rPr>
        <w:t>。</w:t>
      </w:r>
      <w:r>
        <w:rPr>
          <w:sz w:val="15"/>
        </w:rPr>
        <w:t>環境に対して累積的な運用段階の大気質影響を引き起こす可能性のある同時進行中のプロ ジェクトは、累積アセスメントに含まれた。</w:t>
      </w:r>
    </w:p>
    <w:p>
      <w:pPr>
        <w:pStyle w:val="BodyText"/>
        <w:spacing w:before="11"/>
      </w:pPr>
    </w:p>
    <w:p>
      <w:pPr>
        <w:pStyle w:val="ListParagraph"/>
        <w:numPr>
          <w:ilvl w:val="2"/>
          <w:numId w:val="94"/>
        </w:numPr>
        <w:tabs>
          <w:tab w:val="left" w:pos="1450"/>
          <w:tab w:val="left" w:pos="1454"/>
        </w:tabs>
        <w:spacing w:before="0" w:after="0" w:line="237" w:lineRule="auto"/>
        <w:ind w:left="1454" w:right="449" w:hanging="864"/>
        <w:jc w:val="both"/>
        <w:rPr>
          <w:sz w:val="20"/>
        </w:rPr>
      </w:pPr>
      <w:bookmarkStart w:id="34" w:name="_bookmark34"/>
      <w:bookmarkEnd w:id="34"/>
      <w:r>
        <w:rPr>
          <w:sz w:val="15"/>
        </w:rPr>
        <w:t xml:space="preserve">Lung </w:t>
      </w:r>
      <w:r>
        <w:rPr>
          <w:sz w:val="15"/>
        </w:rPr>
        <w:t xml:space="preserve">Kwu </w:t>
      </w:r>
      <w:r>
        <w:rPr>
          <w:sz w:val="15"/>
        </w:rPr>
        <w:t>Tan</w:t>
      </w:r>
      <w:r>
        <w:rPr>
          <w:sz w:val="15"/>
        </w:rPr>
        <w:t>調査</w:t>
      </w:r>
      <w:r>
        <w:rPr>
          <w:sz w:val="15"/>
        </w:rPr>
        <w:t>、</w:t>
      </w:r>
      <w:r>
        <w:rPr>
          <w:sz w:val="15"/>
        </w:rPr>
        <w:t>プロジェクトの</w:t>
      </w:r>
      <w:r>
        <w:rPr>
          <w:sz w:val="15"/>
        </w:rPr>
        <w:t>操業</w:t>
      </w:r>
      <w:r>
        <w:rPr>
          <w:sz w:val="15"/>
        </w:rPr>
        <w:t>期間</w:t>
      </w:r>
      <w:r>
        <w:rPr>
          <w:sz w:val="15"/>
        </w:rPr>
        <w:t>中の</w:t>
      </w:r>
      <w:r>
        <w:rPr>
          <w:sz w:val="15"/>
        </w:rPr>
        <w:t>潜在的な</w:t>
      </w:r>
      <w:r>
        <w:rPr>
          <w:sz w:val="15"/>
        </w:rPr>
        <w:t>大気質</w:t>
      </w:r>
      <w:r>
        <w:rPr>
          <w:sz w:val="15"/>
        </w:rPr>
        <w:t>イン パクトは</w:t>
      </w:r>
      <w:r>
        <w:rPr>
          <w:sz w:val="15"/>
        </w:rPr>
        <w:t>、以下の潜在的汚染源に関連するものであり、本調査で適用した評価方法を</w:t>
      </w:r>
      <w:hyperlink w:anchor="_bookmark35" w:history="1">
        <w:r>
          <w:rPr>
            <w:b/>
            <w:sz w:val="15"/>
          </w:rPr>
          <w:t>表 6.2に</w:t>
        </w:r>
        <w:r>
          <w:rPr>
            <w:sz w:val="15"/>
          </w:rPr>
          <w:t>。</w:t>
        </w:r>
      </w:hyperlink>
      <w:r>
        <w:rPr>
          <w:sz w:val="15"/>
        </w:rPr>
        <w:t>示す</w:t>
      </w:r>
    </w:p>
    <w:p>
      <w:pPr>
        <w:pStyle w:val="BodyText"/>
        <w:spacing w:before="11"/>
      </w:pPr>
    </w:p>
    <w:p>
      <w:pPr>
        <w:pStyle w:val="Heading4"/>
        <w:tabs>
          <w:tab w:val="left" w:pos="2750"/>
        </w:tabs>
        <w:spacing w:before="1"/>
        <w:ind w:left="2750" w:right="455" w:hanging="1296"/>
      </w:pPr>
      <w:bookmarkStart w:id="35" w:name="_bookmark35"/>
      <w:bookmarkEnd w:id="35"/>
      <w:r>
        <w:rPr>
          <w:sz w:val="15"/>
        </w:rPr>
        <w:t>表6.2</w:t>
      </w:r>
      <w:r>
        <w:rPr>
          <w:sz w:val="15"/>
        </w:rPr>
        <w:tab/>
      </w:r>
      <w:r>
        <w:rPr>
          <w:sz w:val="15"/>
        </w:rPr>
        <w:t xml:space="preserve">Lung </w:t>
      </w:r>
      <w:r>
        <w:rPr>
          <w:sz w:val="15"/>
        </w:rPr>
        <w:t xml:space="preserve">Kwu </w:t>
      </w:r>
      <w:r>
        <w:rPr>
          <w:sz w:val="15"/>
        </w:rPr>
        <w:t>Tan調査</w:t>
      </w:r>
      <w:r>
        <w:rPr>
          <w:sz w:val="15"/>
        </w:rPr>
        <w:t>地域における</w:t>
      </w:r>
      <w:r>
        <w:rPr>
          <w:sz w:val="15"/>
        </w:rPr>
        <w:t>運用</w:t>
      </w:r>
      <w:r>
        <w:rPr>
          <w:sz w:val="15"/>
        </w:rPr>
        <w:t>段階の</w:t>
      </w:r>
      <w:r>
        <w:rPr>
          <w:sz w:val="15"/>
        </w:rPr>
        <w:t>大気</w:t>
      </w:r>
      <w:r>
        <w:rPr>
          <w:sz w:val="15"/>
        </w:rPr>
        <w:t>汚染</w:t>
      </w:r>
      <w:r>
        <w:rPr>
          <w:sz w:val="15"/>
        </w:rPr>
        <w:t>源の</w:t>
      </w:r>
      <w:r>
        <w:rPr>
          <w:sz w:val="15"/>
        </w:rPr>
        <w:t>可能</w:t>
      </w:r>
      <w:r>
        <w:rPr>
          <w:sz w:val="15"/>
        </w:rPr>
        <w:t>性と評価方法</w:t>
      </w:r>
    </w:p>
    <w:p>
      <w:pPr>
        <w:pStyle w:val="BodyText"/>
        <w:spacing w:before="11"/>
        <w:rPr>
          <w:b/>
          <w:sz w:val="10"/>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4141"/>
      </w:tblGrid>
      <w:tr>
        <w:tblPrEx>
          <w:tblW w:w="0" w:type="auto"/>
          <w:tblInd w:w="1495" w:type="dxa"/>
          <w:tblLayout w:type="fixed"/>
          <w:tblLook w:val="01E0"/>
        </w:tblPrEx>
        <w:trPr>
          <w:trHeight w:val="205"/>
        </w:trPr>
        <w:tc>
          <w:tcPr>
            <w:tcW w:w="4052" w:type="dxa"/>
          </w:tcPr>
          <w:p>
            <w:pPr>
              <w:pStyle w:val="TableParagraph"/>
              <w:spacing w:line="186" w:lineRule="exact"/>
              <w:ind w:left="1257"/>
              <w:rPr>
                <w:b/>
                <w:sz w:val="18"/>
              </w:rPr>
            </w:pPr>
            <w:r>
              <w:rPr>
                <w:b/>
                <w:sz w:val="13"/>
              </w:rPr>
              <w:t>汚染</w:t>
            </w:r>
            <w:r>
              <w:rPr>
                <w:b/>
                <w:spacing w:val="-2"/>
                <w:sz w:val="13"/>
              </w:rPr>
              <w:t>源</w:t>
            </w:r>
          </w:p>
        </w:tc>
        <w:tc>
          <w:tcPr>
            <w:tcW w:w="4141" w:type="dxa"/>
          </w:tcPr>
          <w:p>
            <w:pPr>
              <w:pStyle w:val="TableParagraph"/>
              <w:spacing w:line="186" w:lineRule="exact"/>
              <w:ind w:left="1192"/>
              <w:rPr>
                <w:b/>
                <w:sz w:val="18"/>
              </w:rPr>
            </w:pPr>
            <w:r>
              <w:rPr>
                <w:b/>
                <w:sz w:val="13"/>
              </w:rPr>
              <w:t>評価</w:t>
            </w:r>
            <w:r>
              <w:rPr>
                <w:b/>
                <w:spacing w:val="-2"/>
                <w:sz w:val="13"/>
              </w:rPr>
              <w:t>方法</w:t>
            </w:r>
          </w:p>
        </w:tc>
      </w:tr>
      <w:tr>
        <w:tblPrEx>
          <w:tblW w:w="0" w:type="auto"/>
          <w:tblInd w:w="1495" w:type="dxa"/>
          <w:tblLayout w:type="fixed"/>
          <w:tblLook w:val="01E0"/>
        </w:tblPrEx>
        <w:trPr>
          <w:trHeight w:val="208"/>
        </w:trPr>
        <w:tc>
          <w:tcPr>
            <w:tcW w:w="4052" w:type="dxa"/>
          </w:tcPr>
          <w:p>
            <w:pPr>
              <w:pStyle w:val="TableParagraph"/>
              <w:spacing w:line="188" w:lineRule="exact"/>
              <w:ind w:left="107"/>
              <w:rPr>
                <w:sz w:val="18"/>
              </w:rPr>
            </w:pPr>
            <w:r>
              <w:rPr>
                <w:sz w:val="13"/>
              </w:rPr>
              <w:t>バックグラウンド</w:t>
            </w:r>
            <w:r>
              <w:rPr>
                <w:sz w:val="13"/>
              </w:rPr>
              <w:t>汚染物質</w:t>
            </w:r>
            <w:r>
              <w:rPr>
                <w:spacing w:val="-2"/>
                <w:sz w:val="13"/>
              </w:rPr>
              <w:t>濃度</w:t>
            </w:r>
          </w:p>
        </w:tc>
        <w:tc>
          <w:tcPr>
            <w:tcW w:w="4141" w:type="dxa"/>
          </w:tcPr>
          <w:p>
            <w:pPr>
              <w:pStyle w:val="TableParagraph"/>
              <w:spacing w:line="188"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7" w:lineRule="exact"/>
              <w:ind w:left="107"/>
              <w:rPr>
                <w:sz w:val="18"/>
              </w:rPr>
            </w:pPr>
            <w:r>
              <w:rPr>
                <w:sz w:val="13"/>
              </w:rPr>
              <w:t>海上</w:t>
            </w:r>
            <w:r>
              <w:rPr>
                <w:sz w:val="13"/>
              </w:rPr>
              <w:t>交通</w:t>
            </w:r>
            <w:r>
              <w:rPr>
                <w:spacing w:val="-2"/>
                <w:sz w:val="13"/>
              </w:rPr>
              <w:t>排出</w:t>
            </w:r>
          </w:p>
        </w:tc>
        <w:tc>
          <w:tcPr>
            <w:tcW w:w="4141" w:type="dxa"/>
          </w:tcPr>
          <w:p>
            <w:pPr>
              <w:pStyle w:val="TableParagraph"/>
              <w:spacing w:line="187"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621"/>
        </w:trPr>
        <w:tc>
          <w:tcPr>
            <w:tcW w:w="4052" w:type="dxa"/>
          </w:tcPr>
          <w:p>
            <w:pPr>
              <w:pStyle w:val="TableParagraph"/>
              <w:spacing w:line="206" w:lineRule="exact"/>
              <w:ind w:left="107"/>
              <w:rPr>
                <w:sz w:val="18"/>
              </w:rPr>
            </w:pPr>
            <w:r>
              <w:rPr>
                <w:sz w:val="13"/>
              </w:rPr>
              <w:t>香港</w:t>
            </w:r>
            <w:r>
              <w:rPr>
                <w:sz w:val="13"/>
              </w:rPr>
              <w:t>国際</w:t>
            </w:r>
            <w:r>
              <w:rPr>
                <w:sz w:val="13"/>
              </w:rPr>
              <w:t>空港（HKIA</w:t>
            </w:r>
            <w:r>
              <w:rPr>
                <w:sz w:val="13"/>
              </w:rPr>
              <w:t>）と</w:t>
            </w:r>
          </w:p>
          <w:p>
            <w:pPr>
              <w:pStyle w:val="TableParagraph"/>
              <w:spacing w:line="206" w:lineRule="exact"/>
              <w:ind w:left="107"/>
              <w:rPr>
                <w:sz w:val="18"/>
              </w:rPr>
            </w:pPr>
            <w:r>
              <w:rPr>
                <w:sz w:val="13"/>
              </w:rPr>
              <w:t>それに</w:t>
            </w:r>
            <w:r>
              <w:rPr>
                <w:sz w:val="13"/>
              </w:rPr>
              <w:t>伴う</w:t>
            </w:r>
            <w:r>
              <w:rPr>
                <w:sz w:val="13"/>
              </w:rPr>
              <w:t>3路線システム（HKIA3RS</w:t>
            </w:r>
            <w:r>
              <w:rPr>
                <w:sz w:val="13"/>
              </w:rPr>
              <w:t>）への</w:t>
            </w:r>
            <w:r>
              <w:rPr>
                <w:sz w:val="13"/>
              </w:rPr>
              <w:t>拡張</w:t>
            </w:r>
          </w:p>
        </w:tc>
        <w:tc>
          <w:tcPr>
            <w:tcW w:w="4141" w:type="dxa"/>
          </w:tcPr>
          <w:p>
            <w:pPr>
              <w:pStyle w:val="TableParagraph"/>
              <w:spacing w:line="206"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205"/>
        </w:trPr>
        <w:tc>
          <w:tcPr>
            <w:tcW w:w="4052" w:type="dxa"/>
          </w:tcPr>
          <w:p>
            <w:pPr>
              <w:pStyle w:val="TableParagraph"/>
              <w:spacing w:line="186" w:lineRule="exact"/>
              <w:ind w:left="107"/>
              <w:rPr>
                <w:sz w:val="18"/>
              </w:rPr>
            </w:pPr>
            <w:r>
              <w:rPr>
                <w:sz w:val="13"/>
              </w:rPr>
              <w:t>航空</w:t>
            </w:r>
            <w:r>
              <w:rPr>
                <w:sz w:val="13"/>
              </w:rPr>
              <w:t>燃料</w:t>
            </w:r>
            <w:r>
              <w:rPr>
                <w:spacing w:val="-4"/>
                <w:sz w:val="13"/>
              </w:rPr>
              <w:t>タンク</w:t>
            </w:r>
          </w:p>
        </w:tc>
        <w:tc>
          <w:tcPr>
            <w:tcW w:w="4141" w:type="dxa"/>
          </w:tcPr>
          <w:p>
            <w:pPr>
              <w:pStyle w:val="TableParagraph"/>
              <w:spacing w:line="186"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208"/>
        </w:trPr>
        <w:tc>
          <w:tcPr>
            <w:tcW w:w="4052" w:type="dxa"/>
          </w:tcPr>
          <w:p>
            <w:pPr>
              <w:pStyle w:val="TableParagraph"/>
              <w:spacing w:before="1" w:line="187" w:lineRule="exact"/>
              <w:ind w:left="107"/>
              <w:rPr>
                <w:sz w:val="18"/>
              </w:rPr>
            </w:pPr>
            <w:r>
              <w:rPr>
                <w:sz w:val="13"/>
              </w:rPr>
              <w:t>リバー・</w:t>
            </w:r>
            <w:r>
              <w:rPr>
                <w:sz w:val="13"/>
              </w:rPr>
              <w:t>トレード・</w:t>
            </w:r>
            <w:r>
              <w:rPr>
                <w:spacing w:val="-2"/>
                <w:sz w:val="13"/>
              </w:rPr>
              <w:t>ターミナル</w:t>
            </w:r>
          </w:p>
        </w:tc>
        <w:tc>
          <w:tcPr>
            <w:tcW w:w="4141" w:type="dxa"/>
          </w:tcPr>
          <w:p>
            <w:pPr>
              <w:pStyle w:val="TableParagraph"/>
              <w:spacing w:before="1" w:line="187"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1240"/>
        </w:trPr>
        <w:tc>
          <w:tcPr>
            <w:tcW w:w="4052" w:type="dxa"/>
          </w:tcPr>
          <w:p>
            <w:pPr>
              <w:pStyle w:val="TableParagraph"/>
              <w:ind w:left="107" w:right="97"/>
              <w:jc w:val="both"/>
              <w:rPr>
                <w:sz w:val="18"/>
              </w:rPr>
            </w:pPr>
            <w:r>
              <w:rPr>
                <w:sz w:val="13"/>
              </w:rPr>
              <w:t>3つの</w:t>
            </w:r>
            <w:r>
              <w:rPr>
                <w:sz w:val="13"/>
              </w:rPr>
              <w:t>PRS、STF、IWMF、WENT埋立地拡張計画など、</w:t>
            </w:r>
            <w:r>
              <w:rPr>
                <w:sz w:val="13"/>
              </w:rPr>
              <w:t>周辺の</w:t>
            </w:r>
            <w:r>
              <w:rPr>
                <w:sz w:val="13"/>
              </w:rPr>
              <w:t>既存開発や計画中／計画中のプロジェクト、</w:t>
            </w:r>
            <w:r>
              <w:rPr>
                <w:sz w:val="13"/>
              </w:rPr>
              <w:t>埋立</w:t>
            </w:r>
            <w:r>
              <w:rPr>
                <w:spacing w:val="-2"/>
                <w:sz w:val="13"/>
              </w:rPr>
              <w:t>地を</w:t>
            </w:r>
            <w:r>
              <w:rPr>
                <w:sz w:val="13"/>
              </w:rPr>
              <w:t>支援する</w:t>
            </w:r>
            <w:r>
              <w:rPr>
                <w:sz w:val="13"/>
              </w:rPr>
              <w:t>ために</w:t>
            </w:r>
            <w:r>
              <w:rPr>
                <w:sz w:val="13"/>
              </w:rPr>
              <w:t>計画されている</w:t>
            </w:r>
            <w:r>
              <w:rPr>
                <w:sz w:val="13"/>
              </w:rPr>
              <w:t>道路などから</w:t>
            </w:r>
            <w:r>
              <w:rPr>
                <w:sz w:val="13"/>
              </w:rPr>
              <w:t>生じる、</w:t>
            </w:r>
            <w:r>
              <w:rPr>
                <w:sz w:val="13"/>
              </w:rPr>
              <w:t>一般</w:t>
            </w:r>
            <w:r>
              <w:rPr>
                <w:sz w:val="13"/>
              </w:rPr>
              <w:t>道路からの</w:t>
            </w:r>
            <w:r>
              <w:rPr>
                <w:sz w:val="13"/>
              </w:rPr>
              <w:t>自動車</w:t>
            </w:r>
            <w:r>
              <w:rPr>
                <w:sz w:val="13"/>
              </w:rPr>
              <w:t>排出</w:t>
            </w:r>
            <w:r>
              <w:rPr>
                <w:spacing w:val="-2"/>
                <w:sz w:val="13"/>
              </w:rPr>
              <w:t>、</w:t>
            </w:r>
          </w:p>
          <w:p>
            <w:pPr>
              <w:pStyle w:val="TableParagraph"/>
              <w:spacing w:line="187" w:lineRule="exact"/>
              <w:ind w:left="107"/>
              <w:jc w:val="both"/>
              <w:rPr>
                <w:sz w:val="18"/>
              </w:rPr>
            </w:pPr>
            <w:r>
              <w:rPr>
                <w:spacing w:val="-2"/>
                <w:sz w:val="13"/>
              </w:rPr>
              <w:t>該当する</w:t>
            </w:r>
            <w:r>
              <w:rPr>
                <w:sz w:val="13"/>
              </w:rPr>
              <w:t>場合</w:t>
            </w:r>
          </w:p>
        </w:tc>
        <w:tc>
          <w:tcPr>
            <w:tcW w:w="4141" w:type="dxa"/>
          </w:tcPr>
          <w:p>
            <w:pPr>
              <w:pStyle w:val="TableParagraph"/>
              <w:spacing w:line="206" w:lineRule="exact"/>
              <w:ind w:left="105"/>
              <w:rPr>
                <w:sz w:val="18"/>
              </w:rPr>
            </w:pPr>
            <w:r>
              <w:rPr>
                <w:sz w:val="13"/>
              </w:rPr>
              <w:t>CALINE4</w:t>
            </w:r>
            <w:r>
              <w:rPr>
                <w:spacing w:val="-2"/>
                <w:sz w:val="13"/>
              </w:rPr>
              <w:t>モデル。</w:t>
            </w:r>
          </w:p>
        </w:tc>
      </w:tr>
      <w:tr>
        <w:tblPrEx>
          <w:tblW w:w="0" w:type="auto"/>
          <w:tblInd w:w="1495" w:type="dxa"/>
          <w:tblLayout w:type="fixed"/>
          <w:tblLook w:val="01E0"/>
        </w:tblPrEx>
        <w:trPr>
          <w:trHeight w:val="1242"/>
        </w:trPr>
        <w:tc>
          <w:tcPr>
            <w:tcW w:w="4052" w:type="dxa"/>
          </w:tcPr>
          <w:p>
            <w:pPr>
              <w:pStyle w:val="TableParagraph"/>
              <w:spacing w:before="1"/>
              <w:ind w:left="107" w:right="101"/>
              <w:jc w:val="both"/>
              <w:rPr>
                <w:sz w:val="18"/>
              </w:rPr>
            </w:pPr>
            <w:r>
              <w:rPr>
                <w:sz w:val="13"/>
              </w:rPr>
              <w:t>トゥエンムン地区40と46における開発の影響の可能性から</w:t>
            </w:r>
            <w:r>
              <w:rPr>
                <w:sz w:val="13"/>
              </w:rPr>
              <w:t>生じる</w:t>
            </w:r>
            <w:r>
              <w:rPr>
                <w:sz w:val="13"/>
              </w:rPr>
              <w:t>一般</w:t>
            </w:r>
            <w:r>
              <w:rPr>
                <w:sz w:val="13"/>
              </w:rPr>
              <w:t>道路からの</w:t>
            </w:r>
            <w:r>
              <w:rPr>
                <w:sz w:val="13"/>
              </w:rPr>
              <w:t>自動車</w:t>
            </w:r>
            <w:r>
              <w:rPr>
                <w:sz w:val="13"/>
              </w:rPr>
              <w:t>排出量</w:t>
            </w:r>
          </w:p>
        </w:tc>
        <w:tc>
          <w:tcPr>
            <w:tcW w:w="4141" w:type="dxa"/>
          </w:tcPr>
          <w:p>
            <w:pPr>
              <w:pStyle w:val="TableParagraph"/>
              <w:spacing w:before="1"/>
              <w:ind w:left="105" w:right="99"/>
              <w:jc w:val="both"/>
              <w:rPr>
                <w:sz w:val="18"/>
              </w:rPr>
            </w:pPr>
            <w:r>
              <w:rPr>
                <w:sz w:val="13"/>
              </w:rPr>
              <w:t xml:space="preserve">Tuen </w:t>
            </w:r>
            <w:r>
              <w:rPr>
                <w:sz w:val="13"/>
              </w:rPr>
              <w:t xml:space="preserve">Mun </w:t>
            </w:r>
            <w:r>
              <w:rPr>
                <w:sz w:val="13"/>
              </w:rPr>
              <w:t xml:space="preserve">Areas </w:t>
            </w:r>
            <w:r>
              <w:rPr>
                <w:sz w:val="13"/>
              </w:rPr>
              <w:t>40 &amp; 46における</w:t>
            </w:r>
            <w:r>
              <w:rPr>
                <w:sz w:val="13"/>
              </w:rPr>
              <w:t>開発の影響の</w:t>
            </w:r>
            <w:r>
              <w:rPr>
                <w:sz w:val="13"/>
              </w:rPr>
              <w:t>可能性は現在調査中であり、調査時点では開発のパラメータや前提条件は入手できない。</w:t>
            </w:r>
            <w:r>
              <w:rPr>
                <w:sz w:val="13"/>
              </w:rPr>
              <w:t>従って、Tuen</w:t>
            </w:r>
            <w:r>
              <w:rPr>
                <w:spacing w:val="28"/>
                <w:sz w:val="13"/>
              </w:rPr>
              <w:t xml:space="preserve">  </w:t>
            </w:r>
            <w:r>
              <w:rPr>
                <w:sz w:val="13"/>
              </w:rPr>
              <w:t xml:space="preserve"> Mun </w:t>
            </w:r>
            <w:r>
              <w:rPr>
                <w:sz w:val="13"/>
              </w:rPr>
              <w:t xml:space="preserve">Areas </w:t>
            </w:r>
            <w:r>
              <w:rPr>
                <w:sz w:val="13"/>
              </w:rPr>
              <w:t xml:space="preserve">40 </w:t>
            </w:r>
            <w:r>
              <w:rPr>
                <w:sz w:val="13"/>
              </w:rPr>
              <w:t xml:space="preserve">&amp; </w:t>
            </w:r>
            <w:r>
              <w:rPr>
                <w:sz w:val="13"/>
              </w:rPr>
              <w:t xml:space="preserve">46 </w:t>
            </w:r>
            <w:r>
              <w:rPr>
                <w:sz w:val="13"/>
              </w:rPr>
              <w:t>プロジェクトは、</w:t>
            </w:r>
            <w:r>
              <w:rPr>
                <w:spacing w:val="-5"/>
                <w:sz w:val="13"/>
              </w:rPr>
              <w:t>現在</w:t>
            </w:r>
            <w:r>
              <w:rPr>
                <w:sz w:val="13"/>
              </w:rPr>
              <w:t>検討</w:t>
            </w:r>
            <w:r>
              <w:rPr>
                <w:spacing w:val="-5"/>
                <w:sz w:val="13"/>
              </w:rPr>
              <w:t>中で</w:t>
            </w:r>
            <w:r>
              <w:rPr>
                <w:sz w:val="13"/>
              </w:rPr>
              <w:t>ある</w:t>
            </w:r>
            <w:r>
              <w:rPr>
                <w:sz w:val="13"/>
              </w:rPr>
              <w:t>。</w:t>
            </w:r>
          </w:p>
          <w:p>
            <w:pPr>
              <w:pStyle w:val="TableParagraph"/>
              <w:spacing w:line="187" w:lineRule="exact"/>
              <w:ind w:left="105"/>
              <w:jc w:val="both"/>
              <w:rPr>
                <w:sz w:val="18"/>
              </w:rPr>
            </w:pPr>
            <w:r>
              <w:rPr>
                <w:sz w:val="13"/>
              </w:rPr>
              <w:t>累積</w:t>
            </w:r>
            <w:r>
              <w:rPr>
                <w:spacing w:val="-2"/>
                <w:sz w:val="13"/>
              </w:rPr>
              <w:t>評価で</w:t>
            </w:r>
            <w:r>
              <w:rPr>
                <w:sz w:val="13"/>
              </w:rPr>
              <w:t>考慮される</w:t>
            </w:r>
            <w:r>
              <w:rPr>
                <w:spacing w:val="-2"/>
                <w:sz w:val="13"/>
              </w:rPr>
              <w:t>。</w:t>
            </w:r>
          </w:p>
        </w:tc>
      </w:tr>
      <w:tr>
        <w:tblPrEx>
          <w:tblW w:w="0" w:type="auto"/>
          <w:tblInd w:w="1495" w:type="dxa"/>
          <w:tblLayout w:type="fixed"/>
          <w:tblLook w:val="01E0"/>
        </w:tblPrEx>
        <w:trPr>
          <w:trHeight w:val="621"/>
        </w:trPr>
        <w:tc>
          <w:tcPr>
            <w:tcW w:w="4052" w:type="dxa"/>
          </w:tcPr>
          <w:p>
            <w:pPr>
              <w:pStyle w:val="TableParagraph"/>
              <w:ind w:left="107"/>
              <w:rPr>
                <w:sz w:val="18"/>
              </w:rPr>
            </w:pPr>
            <w:r>
              <w:rPr>
                <w:sz w:val="13"/>
              </w:rPr>
              <w:t>計画中の</w:t>
            </w:r>
            <w:r>
              <w:rPr>
                <w:sz w:val="13"/>
              </w:rPr>
              <w:t>トンネルの</w:t>
            </w:r>
            <w:r>
              <w:rPr>
                <w:sz w:val="13"/>
              </w:rPr>
              <w:t>ポータルや</w:t>
            </w:r>
            <w:r>
              <w:rPr>
                <w:sz w:val="13"/>
              </w:rPr>
              <w:t>換気</w:t>
            </w:r>
            <w:r>
              <w:rPr>
                <w:sz w:val="13"/>
              </w:rPr>
              <w:t>棟から</w:t>
            </w:r>
            <w:r>
              <w:rPr>
                <w:sz w:val="13"/>
              </w:rPr>
              <w:t>排出される</w:t>
            </w:r>
            <w:r>
              <w:rPr>
                <w:sz w:val="13"/>
              </w:rPr>
              <w:t>自動車</w:t>
            </w:r>
            <w:r>
              <w:rPr>
                <w:sz w:val="13"/>
              </w:rPr>
              <w:t>排気ガス</w:t>
            </w:r>
            <w:r>
              <w:rPr>
                <w:spacing w:val="-5"/>
                <w:sz w:val="13"/>
              </w:rPr>
              <w:t>。</w:t>
            </w:r>
          </w:p>
          <w:p>
            <w:pPr>
              <w:pStyle w:val="TableParagraph"/>
              <w:spacing w:line="187" w:lineRule="exact"/>
              <w:ind w:left="107"/>
              <w:rPr>
                <w:sz w:val="18"/>
              </w:rPr>
            </w:pPr>
            <w:r>
              <w:rPr>
                <w:sz w:val="13"/>
              </w:rPr>
              <w:t>埋立</w:t>
            </w:r>
            <w:r>
              <w:rPr>
                <w:sz w:val="13"/>
              </w:rPr>
              <w:t>地（</w:t>
            </w:r>
            <w:r>
              <w:rPr>
                <w:spacing w:val="-2"/>
                <w:sz w:val="13"/>
              </w:rPr>
              <w:t>該当する</w:t>
            </w:r>
            <w:r>
              <w:rPr>
                <w:sz w:val="13"/>
              </w:rPr>
              <w:t>場合</w:t>
            </w:r>
          </w:p>
        </w:tc>
        <w:tc>
          <w:tcPr>
            <w:tcW w:w="4141" w:type="dxa"/>
          </w:tcPr>
          <w:p>
            <w:pPr>
              <w:pStyle w:val="TableParagraph"/>
              <w:spacing w:line="20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汚泥</w:t>
            </w:r>
            <w:r>
              <w:rPr>
                <w:sz w:val="13"/>
              </w:rPr>
              <w:t>処理</w:t>
            </w:r>
            <w:r>
              <w:rPr>
                <w:sz w:val="13"/>
              </w:rPr>
              <w:t>施設</w:t>
            </w:r>
            <w:r>
              <w:rPr>
                <w:spacing w:val="-4"/>
                <w:sz w:val="13"/>
              </w:rPr>
              <w:t>（STF）</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414"/>
        </w:trPr>
        <w:tc>
          <w:tcPr>
            <w:tcW w:w="4052" w:type="dxa"/>
          </w:tcPr>
          <w:p>
            <w:pPr>
              <w:pStyle w:val="TableParagraph"/>
              <w:spacing w:line="206" w:lineRule="exact"/>
              <w:ind w:left="107" w:right="74"/>
              <w:rPr>
                <w:sz w:val="18"/>
              </w:rPr>
            </w:pPr>
            <w:r>
              <w:rPr>
                <w:sz w:val="13"/>
              </w:rPr>
              <w:t>統合</w:t>
            </w:r>
            <w:r>
              <w:rPr>
                <w:sz w:val="13"/>
              </w:rPr>
              <w:t>廃棄物処理施設フェーズ1（IWMF）</w:t>
            </w:r>
          </w:p>
        </w:tc>
        <w:tc>
          <w:tcPr>
            <w:tcW w:w="4141" w:type="dxa"/>
          </w:tcPr>
          <w:p>
            <w:pPr>
              <w:pStyle w:val="TableParagraph"/>
              <w:spacing w:before="1"/>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グリーン</w:t>
            </w:r>
            <w:r>
              <w:rPr>
                <w:sz w:val="13"/>
              </w:rPr>
              <w:t>島</w:t>
            </w:r>
            <w:r>
              <w:rPr>
                <w:sz w:val="13"/>
              </w:rPr>
              <w:t>セメント</w:t>
            </w:r>
            <w:r>
              <w:rPr>
                <w:spacing w:val="-2"/>
                <w:sz w:val="13"/>
              </w:rPr>
              <w:t>工場</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414"/>
        </w:trPr>
        <w:tc>
          <w:tcPr>
            <w:tcW w:w="4052" w:type="dxa"/>
          </w:tcPr>
          <w:p>
            <w:pPr>
              <w:pStyle w:val="TableParagraph"/>
              <w:spacing w:line="206" w:lineRule="exact"/>
              <w:ind w:left="107"/>
              <w:rPr>
                <w:sz w:val="18"/>
              </w:rPr>
            </w:pPr>
            <w:r>
              <w:rPr>
                <w:sz w:val="13"/>
              </w:rPr>
              <w:t>既存の</w:t>
            </w:r>
            <w:r>
              <w:rPr>
                <w:sz w:val="13"/>
              </w:rPr>
              <w:t>WENT</w:t>
            </w:r>
            <w:r>
              <w:rPr>
                <w:sz w:val="13"/>
              </w:rPr>
              <w:t>埋立</w:t>
            </w:r>
            <w:r>
              <w:rPr>
                <w:sz w:val="13"/>
              </w:rPr>
              <w:t>地と</w:t>
            </w:r>
            <w:r>
              <w:rPr>
                <w:sz w:val="13"/>
              </w:rPr>
              <w:t>WENT埋立地拡張</w:t>
            </w:r>
            <w:r>
              <w:rPr>
                <w:sz w:val="13"/>
              </w:rPr>
              <w:t>案</w:t>
            </w:r>
          </w:p>
        </w:tc>
        <w:tc>
          <w:tcPr>
            <w:tcW w:w="4141" w:type="dxa"/>
          </w:tcPr>
          <w:p>
            <w:pPr>
              <w:pStyle w:val="TableParagraph"/>
              <w:spacing w:before="1"/>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pacing w:val="-2"/>
                <w:sz w:val="13"/>
              </w:rPr>
              <w:t>エコパーク</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8"/>
        </w:trPr>
        <w:tc>
          <w:tcPr>
            <w:tcW w:w="4052" w:type="dxa"/>
          </w:tcPr>
          <w:p>
            <w:pPr>
              <w:pStyle w:val="TableParagraph"/>
              <w:spacing w:before="1" w:line="187" w:lineRule="exact"/>
              <w:ind w:left="107"/>
              <w:rPr>
                <w:sz w:val="18"/>
              </w:rPr>
            </w:pPr>
            <w:r>
              <w:rPr>
                <w:sz w:val="13"/>
              </w:rPr>
              <w:t>シウウィング</w:t>
            </w:r>
            <w:r>
              <w:rPr>
                <w:spacing w:val="-4"/>
                <w:sz w:val="13"/>
              </w:rPr>
              <w:t>製鉄所</w:t>
            </w:r>
          </w:p>
        </w:tc>
        <w:tc>
          <w:tcPr>
            <w:tcW w:w="4141" w:type="dxa"/>
          </w:tcPr>
          <w:p>
            <w:pPr>
              <w:pStyle w:val="TableParagraph"/>
              <w:spacing w:before="1" w:line="187"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ブラック</w:t>
            </w:r>
            <w:r>
              <w:rPr>
                <w:sz w:val="13"/>
              </w:rPr>
              <w:t>ポイント</w:t>
            </w:r>
            <w:r>
              <w:rPr>
                <w:spacing w:val="-2"/>
                <w:sz w:val="13"/>
              </w:rPr>
              <w:t>発電所</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8"/>
        </w:trPr>
        <w:tc>
          <w:tcPr>
            <w:tcW w:w="4052" w:type="dxa"/>
          </w:tcPr>
          <w:p>
            <w:pPr>
              <w:pStyle w:val="TableParagraph"/>
              <w:spacing w:line="188" w:lineRule="exact"/>
              <w:ind w:left="107"/>
              <w:rPr>
                <w:sz w:val="18"/>
              </w:rPr>
            </w:pPr>
            <w:r>
              <w:rPr>
                <w:sz w:val="13"/>
              </w:rPr>
              <w:t>キャッスル・ピーク</w:t>
            </w:r>
            <w:r>
              <w:rPr>
                <w:spacing w:val="-2"/>
                <w:sz w:val="13"/>
              </w:rPr>
              <w:t>発電所</w:t>
            </w:r>
          </w:p>
        </w:tc>
        <w:tc>
          <w:tcPr>
            <w:tcW w:w="4141" w:type="dxa"/>
          </w:tcPr>
          <w:p>
            <w:pPr>
              <w:pStyle w:val="TableParagraph"/>
              <w:spacing w:line="188"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ピラーポイント・バレー・ランドフィル</w:t>
            </w:r>
            <w:r>
              <w:rPr>
                <w:spacing w:val="-2"/>
                <w:sz w:val="13"/>
              </w:rPr>
              <w:t>（PPVL）の</w:t>
            </w:r>
            <w:r>
              <w:rPr>
                <w:sz w:val="13"/>
              </w:rPr>
              <w:t>フレア</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1034"/>
        </w:trPr>
        <w:tc>
          <w:tcPr>
            <w:tcW w:w="4052" w:type="dxa"/>
          </w:tcPr>
          <w:p>
            <w:pPr>
              <w:pStyle w:val="TableParagraph"/>
              <w:ind w:left="107"/>
              <w:rPr>
                <w:sz w:val="18"/>
              </w:rPr>
            </w:pPr>
            <w:r>
              <w:rPr>
                <w:sz w:val="13"/>
              </w:rPr>
              <w:t>東</w:t>
            </w:r>
            <w:r>
              <w:rPr>
                <w:sz w:val="13"/>
              </w:rPr>
              <w:t>シャチャウの</w:t>
            </w:r>
            <w:r>
              <w:rPr>
                <w:sz w:val="13"/>
              </w:rPr>
              <w:t>汚染</w:t>
            </w:r>
            <w:r>
              <w:rPr>
                <w:sz w:val="13"/>
              </w:rPr>
              <w:t>泥</w:t>
            </w:r>
            <w:r>
              <w:rPr>
                <w:sz w:val="13"/>
              </w:rPr>
              <w:t>ピット</w:t>
            </w:r>
            <w:r>
              <w:rPr>
                <w:spacing w:val="-2"/>
                <w:sz w:val="13"/>
              </w:rPr>
              <w:t>（CMPESC）</w:t>
            </w:r>
          </w:p>
        </w:tc>
        <w:tc>
          <w:tcPr>
            <w:tcW w:w="4141" w:type="dxa"/>
          </w:tcPr>
          <w:p>
            <w:pPr>
              <w:pStyle w:val="TableParagraph"/>
              <w:ind w:left="105" w:right="99"/>
              <w:jc w:val="both"/>
              <w:rPr>
                <w:sz w:val="18"/>
              </w:rPr>
            </w:pPr>
            <w:r>
              <w:rPr>
                <w:sz w:val="13"/>
              </w:rPr>
              <w:t>汚染</w:t>
            </w:r>
            <w:r>
              <w:rPr>
                <w:sz w:val="13"/>
              </w:rPr>
              <w:t>泥は</w:t>
            </w:r>
            <w:r>
              <w:rPr>
                <w:sz w:val="13"/>
              </w:rPr>
              <w:t>水分を多く含む</w:t>
            </w:r>
            <w:r>
              <w:rPr>
                <w:sz w:val="13"/>
              </w:rPr>
              <w:t>ため、</w:t>
            </w:r>
            <w:r>
              <w:rPr>
                <w:spacing w:val="60"/>
                <w:sz w:val="13"/>
              </w:rPr>
              <w:t xml:space="preserve">  </w:t>
            </w:r>
            <w:r>
              <w:rPr>
                <w:sz w:val="13"/>
              </w:rPr>
              <w:t xml:space="preserve"> </w:t>
            </w:r>
            <w:r>
              <w:rPr>
                <w:spacing w:val="61"/>
                <w:sz w:val="13"/>
              </w:rPr>
              <w:t xml:space="preserve">  </w:t>
            </w:r>
            <w:r>
              <w:rPr>
                <w:sz w:val="13"/>
              </w:rPr>
              <w:t xml:space="preserve"> </w:t>
            </w:r>
            <w:r>
              <w:rPr>
                <w:spacing w:val="60"/>
                <w:sz w:val="13"/>
              </w:rPr>
              <w:t xml:space="preserve">  </w:t>
            </w:r>
            <w:r>
              <w:rPr>
                <w:sz w:val="13"/>
              </w:rPr>
              <w:t xml:space="preserve"> </w:t>
            </w:r>
            <w:r>
              <w:rPr>
                <w:spacing w:val="61"/>
                <w:sz w:val="13"/>
              </w:rPr>
              <w:t xml:space="preserve">  </w:t>
            </w:r>
            <w:r>
              <w:rPr>
                <w:sz w:val="13"/>
              </w:rPr>
              <w:t xml:space="preserve"> 大気</w:t>
            </w:r>
            <w:r>
              <w:rPr>
                <w:spacing w:val="59"/>
                <w:sz w:val="13"/>
              </w:rPr>
              <w:t xml:space="preserve">  </w:t>
            </w:r>
            <w:r>
              <w:rPr>
                <w:spacing w:val="-2"/>
                <w:sz w:val="13"/>
              </w:rPr>
              <w:t xml:space="preserve"> の質に</w:t>
            </w:r>
            <w:r>
              <w:rPr>
                <w:sz w:val="13"/>
              </w:rPr>
              <w:t>関連する</w:t>
            </w:r>
            <w:r>
              <w:rPr>
                <w:sz w:val="13"/>
              </w:rPr>
              <w:t>影響は</w:t>
            </w:r>
            <w:r>
              <w:rPr>
                <w:sz w:val="13"/>
              </w:rPr>
              <w:t>大きくないと予想される</w:t>
            </w:r>
            <w:r>
              <w:rPr>
                <w:spacing w:val="-2"/>
                <w:sz w:val="13"/>
              </w:rPr>
              <w:t>。</w:t>
            </w:r>
          </w:p>
          <w:p>
            <w:pPr>
              <w:pStyle w:val="TableParagraph"/>
              <w:spacing w:line="206" w:lineRule="exact"/>
              <w:ind w:left="105" w:right="103"/>
              <w:jc w:val="both"/>
              <w:rPr>
                <w:sz w:val="18"/>
              </w:rPr>
            </w:pPr>
            <w:r>
              <w:rPr>
                <w:sz w:val="13"/>
              </w:rPr>
              <w:t>したがって、CMPESCは累積評価では考慮されない。</w:t>
            </w:r>
          </w:p>
        </w:tc>
      </w:tr>
      <w:tr>
        <w:tblPrEx>
          <w:tblW w:w="0" w:type="auto"/>
          <w:tblInd w:w="1495" w:type="dxa"/>
          <w:tblLayout w:type="fixed"/>
          <w:tblLook w:val="01E0"/>
        </w:tblPrEx>
        <w:trPr>
          <w:trHeight w:val="1036"/>
        </w:trPr>
        <w:tc>
          <w:tcPr>
            <w:tcW w:w="4052" w:type="dxa"/>
          </w:tcPr>
          <w:p>
            <w:pPr>
              <w:pStyle w:val="TableParagraph"/>
              <w:spacing w:before="1"/>
              <w:ind w:left="107"/>
              <w:rPr>
                <w:sz w:val="18"/>
              </w:rPr>
            </w:pPr>
            <w:r>
              <w:rPr>
                <w:sz w:val="13"/>
              </w:rPr>
              <w:t>ツァンツァイのミドル・アッシュ・ラグーン西側部分の</w:t>
            </w:r>
            <w:r>
              <w:rPr>
                <w:sz w:val="13"/>
              </w:rPr>
              <w:t>廃止措置</w:t>
            </w:r>
          </w:p>
        </w:tc>
        <w:tc>
          <w:tcPr>
            <w:tcW w:w="4141" w:type="dxa"/>
          </w:tcPr>
          <w:p>
            <w:pPr>
              <w:pStyle w:val="TableParagraph"/>
              <w:spacing w:before="1"/>
              <w:ind w:left="105" w:right="100"/>
              <w:jc w:val="both"/>
              <w:rPr>
                <w:sz w:val="18"/>
              </w:rPr>
            </w:pPr>
            <w:r>
              <w:rPr>
                <w:sz w:val="13"/>
              </w:rPr>
              <w:t>ツァンツイのミドルアッシュラグーン西側部分の廃止措置は2016年に完了する。</w:t>
            </w:r>
            <w:r>
              <w:rPr>
                <w:sz w:val="13"/>
              </w:rPr>
              <w:t>プログラムの</w:t>
            </w:r>
            <w:r>
              <w:rPr>
                <w:sz w:val="13"/>
              </w:rPr>
              <w:t>重複はないため</w:t>
            </w:r>
            <w:r>
              <w:rPr>
                <w:sz w:val="13"/>
              </w:rPr>
              <w:t>、</w:t>
            </w:r>
            <w:r>
              <w:rPr>
                <w:spacing w:val="-2"/>
                <w:sz w:val="13"/>
              </w:rPr>
              <w:t>累積では</w:t>
            </w:r>
            <w:r>
              <w:rPr>
                <w:sz w:val="13"/>
              </w:rPr>
              <w:t>考慮されない</w:t>
            </w:r>
            <w:r>
              <w:rPr>
                <w:sz w:val="13"/>
              </w:rPr>
              <w:t>。</w:t>
            </w:r>
          </w:p>
          <w:p>
            <w:pPr>
              <w:pStyle w:val="TableParagraph"/>
              <w:spacing w:line="187" w:lineRule="exact"/>
              <w:ind w:left="105"/>
              <w:rPr>
                <w:sz w:val="18"/>
              </w:rPr>
            </w:pPr>
            <w:r>
              <w:rPr>
                <w:spacing w:val="-2"/>
                <w:sz w:val="13"/>
              </w:rPr>
              <w:t>を評価した。</w:t>
            </w:r>
          </w:p>
        </w:tc>
      </w:tr>
      <w:tr>
        <w:tblPrEx>
          <w:tblW w:w="0" w:type="auto"/>
          <w:tblInd w:w="1495" w:type="dxa"/>
          <w:tblLayout w:type="fixed"/>
          <w:tblLook w:val="01E0"/>
        </w:tblPrEx>
        <w:trPr>
          <w:trHeight w:val="827"/>
        </w:trPr>
        <w:tc>
          <w:tcPr>
            <w:tcW w:w="4052" w:type="dxa"/>
          </w:tcPr>
          <w:p>
            <w:pPr>
              <w:pStyle w:val="TableParagraph"/>
              <w:spacing w:line="206" w:lineRule="exact"/>
              <w:ind w:left="107"/>
              <w:rPr>
                <w:sz w:val="18"/>
              </w:rPr>
            </w:pPr>
            <w:r>
              <w:rPr>
                <w:spacing w:val="-4"/>
                <w:sz w:val="13"/>
              </w:rPr>
              <w:t>ツァン・ツァイの</w:t>
            </w:r>
            <w:r>
              <w:rPr>
                <w:sz w:val="13"/>
              </w:rPr>
              <w:t>コロンバリウム</w:t>
            </w:r>
            <w:r>
              <w:rPr>
                <w:sz w:val="13"/>
              </w:rPr>
              <w:t>案</w:t>
            </w:r>
          </w:p>
        </w:tc>
        <w:tc>
          <w:tcPr>
            <w:tcW w:w="4141" w:type="dxa"/>
          </w:tcPr>
          <w:p>
            <w:pPr>
              <w:pStyle w:val="TableParagraph"/>
              <w:ind w:left="105" w:right="101"/>
              <w:jc w:val="both"/>
              <w:rPr>
                <w:sz w:val="18"/>
              </w:rPr>
            </w:pPr>
            <w:r>
              <w:rPr>
                <w:spacing w:val="62"/>
                <w:w w:val="150"/>
                <w:sz w:val="13"/>
              </w:rPr>
              <w:t xml:space="preserve">  </w:t>
            </w:r>
            <w:r>
              <w:rPr>
                <w:sz w:val="13"/>
              </w:rPr>
              <w:t xml:space="preserve"> 。</w:t>
            </w:r>
          </w:p>
          <w:p>
            <w:pPr>
              <w:pStyle w:val="TableParagraph"/>
              <w:spacing w:line="187" w:lineRule="exact"/>
              <w:ind w:left="105"/>
              <w:jc w:val="both"/>
              <w:rPr>
                <w:sz w:val="18"/>
              </w:rPr>
            </w:pPr>
            <w:r>
              <w:rPr>
                <w:sz w:val="13"/>
              </w:rPr>
              <w:t>バーナーには</w:t>
            </w:r>
            <w:r>
              <w:rPr>
                <w:spacing w:val="-5"/>
                <w:sz w:val="13"/>
              </w:rPr>
              <w:t>排気が</w:t>
            </w:r>
            <w:r>
              <w:rPr>
                <w:sz w:val="13"/>
              </w:rPr>
              <w:t>組み込まれる</w:t>
            </w:r>
          </w:p>
        </w:tc>
      </w:tr>
    </w:tbl>
    <w:p>
      <w:pPr>
        <w:pStyle w:val="TableParagraph"/>
        <w:spacing w:after="0" w:line="187" w:lineRule="exact"/>
        <w:jc w:val="both"/>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4141"/>
      </w:tblGrid>
      <w:tr>
        <w:tblPrEx>
          <w:tblW w:w="0" w:type="auto"/>
          <w:tblInd w:w="1495" w:type="dxa"/>
          <w:tblLayout w:type="fixed"/>
          <w:tblLook w:val="01E0"/>
        </w:tblPrEx>
        <w:trPr>
          <w:trHeight w:val="205"/>
        </w:trPr>
        <w:tc>
          <w:tcPr>
            <w:tcW w:w="4052" w:type="dxa"/>
          </w:tcPr>
          <w:p>
            <w:pPr>
              <w:pStyle w:val="TableParagraph"/>
              <w:spacing w:line="186" w:lineRule="exact"/>
              <w:ind w:left="1257"/>
              <w:rPr>
                <w:b/>
                <w:sz w:val="18"/>
              </w:rPr>
            </w:pPr>
            <w:r>
              <w:rPr>
                <w:b/>
                <w:sz w:val="13"/>
              </w:rPr>
              <w:t>汚染</w:t>
            </w:r>
            <w:r>
              <w:rPr>
                <w:b/>
                <w:spacing w:val="-2"/>
                <w:sz w:val="13"/>
              </w:rPr>
              <w:t>源</w:t>
            </w:r>
          </w:p>
        </w:tc>
        <w:tc>
          <w:tcPr>
            <w:tcW w:w="4141" w:type="dxa"/>
          </w:tcPr>
          <w:p>
            <w:pPr>
              <w:pStyle w:val="TableParagraph"/>
              <w:spacing w:line="186" w:lineRule="exact"/>
              <w:ind w:left="1192"/>
              <w:rPr>
                <w:b/>
                <w:sz w:val="18"/>
              </w:rPr>
            </w:pPr>
            <w:r>
              <w:rPr>
                <w:b/>
                <w:sz w:val="13"/>
              </w:rPr>
              <w:t>評価</w:t>
            </w:r>
            <w:r>
              <w:rPr>
                <w:b/>
                <w:spacing w:val="-2"/>
                <w:sz w:val="13"/>
              </w:rPr>
              <w:t>方法</w:t>
            </w:r>
          </w:p>
        </w:tc>
      </w:tr>
      <w:tr>
        <w:tblPrEx>
          <w:tblW w:w="0" w:type="auto"/>
          <w:tblInd w:w="1495" w:type="dxa"/>
          <w:tblLayout w:type="fixed"/>
          <w:tblLook w:val="01E0"/>
        </w:tblPrEx>
        <w:trPr>
          <w:trHeight w:val="1449"/>
        </w:trPr>
        <w:tc>
          <w:tcPr>
            <w:tcW w:w="4052" w:type="dxa"/>
          </w:tcPr>
          <w:p>
            <w:pPr>
              <w:pStyle w:val="TableParagraph"/>
              <w:rPr>
                <w:rFonts w:ascii="Times New Roman"/>
                <w:sz w:val="18"/>
              </w:rPr>
            </w:pPr>
          </w:p>
        </w:tc>
        <w:tc>
          <w:tcPr>
            <w:tcW w:w="4141" w:type="dxa"/>
          </w:tcPr>
          <w:p>
            <w:pPr>
              <w:pStyle w:val="TableParagraph"/>
              <w:tabs>
                <w:tab w:val="left" w:pos="1517"/>
              </w:tabs>
              <w:spacing w:before="1"/>
              <w:ind w:left="105" w:right="99"/>
              <w:jc w:val="both"/>
              <w:rPr>
                <w:sz w:val="18"/>
              </w:rPr>
            </w:pPr>
            <w:r>
              <w:rPr>
                <w:sz w:val="13"/>
              </w:rPr>
              <w:t>粉塵排出を軽減するために、水スクラバーや電気集塵機などの処理設備が必要であるが、 提案されたコロンバリウムからの排出は重要ではなく、</w:t>
            </w:r>
            <w:r>
              <w:rPr>
                <w:spacing w:val="-2"/>
                <w:sz w:val="13"/>
              </w:rPr>
              <w:t>局所的であると考えられる。</w:t>
            </w:r>
            <w:r>
              <w:rPr>
                <w:sz w:val="13"/>
              </w:rPr>
              <w:tab/>
            </w:r>
            <w:r>
              <w:rPr>
                <w:sz w:val="13"/>
              </w:rPr>
              <w:t>従って、提案された</w:t>
            </w:r>
            <w:r>
              <w:rPr>
                <w:sz w:val="13"/>
              </w:rPr>
              <w:t>コロンバリウムルームは</w:t>
            </w:r>
            <w:r>
              <w:rPr>
                <w:sz w:val="13"/>
              </w:rPr>
              <w:t>、</w:t>
            </w:r>
            <w:r>
              <w:rPr>
                <w:spacing w:val="-2"/>
                <w:sz w:val="13"/>
              </w:rPr>
              <w:t>累積的な粉塵の排出には</w:t>
            </w:r>
            <w:r>
              <w:rPr>
                <w:sz w:val="13"/>
              </w:rPr>
              <w:t>考慮されない</w:t>
            </w:r>
            <w:r>
              <w:rPr>
                <w:sz w:val="13"/>
              </w:rPr>
              <w:t>。</w:t>
            </w:r>
          </w:p>
          <w:p>
            <w:pPr>
              <w:pStyle w:val="TableParagraph"/>
              <w:spacing w:line="186" w:lineRule="exact"/>
              <w:ind w:left="105"/>
              <w:jc w:val="both"/>
              <w:rPr>
                <w:sz w:val="18"/>
              </w:rPr>
            </w:pPr>
            <w:r>
              <w:rPr>
                <w:spacing w:val="-2"/>
                <w:sz w:val="13"/>
              </w:rPr>
              <w:t>インパクト評価である。</w:t>
            </w:r>
          </w:p>
        </w:tc>
      </w:tr>
      <w:tr>
        <w:tblPrEx>
          <w:tblW w:w="0" w:type="auto"/>
          <w:tblInd w:w="1495" w:type="dxa"/>
          <w:tblLayout w:type="fixed"/>
          <w:tblLook w:val="01E0"/>
        </w:tblPrEx>
        <w:trPr>
          <w:trHeight w:val="1242"/>
        </w:trPr>
        <w:tc>
          <w:tcPr>
            <w:tcW w:w="4052" w:type="dxa"/>
          </w:tcPr>
          <w:p>
            <w:pPr>
              <w:pStyle w:val="TableParagraph"/>
              <w:spacing w:line="206" w:lineRule="exact"/>
              <w:ind w:left="107"/>
              <w:rPr>
                <w:sz w:val="18"/>
              </w:rPr>
            </w:pPr>
            <w:r>
              <w:rPr>
                <w:sz w:val="13"/>
              </w:rPr>
              <w:t>トゥエンムン</w:t>
            </w:r>
            <w:r>
              <w:rPr>
                <w:sz w:val="13"/>
              </w:rPr>
              <w:t>地区</w:t>
            </w:r>
            <w:r>
              <w:rPr>
                <w:spacing w:val="-5"/>
                <w:sz w:val="13"/>
              </w:rPr>
              <w:t>38番</w:t>
            </w:r>
            <w:r>
              <w:rPr>
                <w:sz w:val="13"/>
              </w:rPr>
              <w:t>工業</w:t>
            </w:r>
            <w:r>
              <w:rPr>
                <w:sz w:val="13"/>
              </w:rPr>
              <w:t>団地</w:t>
            </w:r>
          </w:p>
        </w:tc>
        <w:tc>
          <w:tcPr>
            <w:tcW w:w="4141" w:type="dxa"/>
          </w:tcPr>
          <w:p>
            <w:pPr>
              <w:pStyle w:val="TableParagraph"/>
              <w:ind w:left="105" w:right="101"/>
              <w:jc w:val="both"/>
              <w:rPr>
                <w:sz w:val="18"/>
              </w:rPr>
            </w:pPr>
            <w:r>
              <w:rPr>
                <w:sz w:val="13"/>
              </w:rPr>
              <w:t xml:space="preserve">Tuen </w:t>
            </w:r>
            <w:r>
              <w:rPr>
                <w:sz w:val="13"/>
              </w:rPr>
              <w:t>Mun</w:t>
            </w:r>
            <w:r>
              <w:rPr>
                <w:sz w:val="13"/>
              </w:rPr>
              <w:t xml:space="preserve"> </w:t>
            </w:r>
            <w:r>
              <w:rPr>
                <w:sz w:val="13"/>
              </w:rPr>
              <w:t>Area</w:t>
            </w:r>
            <w:r>
              <w:rPr>
                <w:sz w:val="13"/>
              </w:rPr>
              <w:t xml:space="preserve"> </w:t>
            </w:r>
            <w:r>
              <w:rPr>
                <w:sz w:val="13"/>
              </w:rPr>
              <w:t>38の</w:t>
            </w:r>
            <w:r>
              <w:rPr>
                <w:sz w:val="13"/>
              </w:rPr>
              <w:t>工業団地の影響の可能性は</w:t>
            </w:r>
            <w:r>
              <w:rPr>
                <w:sz w:val="13"/>
              </w:rPr>
              <w:t>現在</w:t>
            </w:r>
            <w:r>
              <w:rPr>
                <w:sz w:val="13"/>
              </w:rPr>
              <w:t>調査</w:t>
            </w:r>
            <w:r>
              <w:rPr>
                <w:sz w:val="13"/>
              </w:rPr>
              <w:t>中で</w:t>
            </w:r>
            <w:r>
              <w:rPr>
                <w:sz w:val="13"/>
              </w:rPr>
              <w:t>あり、</w:t>
            </w:r>
            <w:r>
              <w:rPr>
                <w:sz w:val="13"/>
              </w:rPr>
              <w:t>調査の時点では</w:t>
            </w:r>
            <w:r>
              <w:rPr>
                <w:sz w:val="13"/>
              </w:rPr>
              <w:t>開発の</w:t>
            </w:r>
            <w:r>
              <w:rPr>
                <w:sz w:val="13"/>
              </w:rPr>
              <w:t>詳細や</w:t>
            </w:r>
            <w:r>
              <w:rPr>
                <w:sz w:val="13"/>
              </w:rPr>
              <w:t>想定は得られていない。</w:t>
            </w:r>
            <w:r>
              <w:rPr>
                <w:sz w:val="13"/>
              </w:rPr>
              <w:t xml:space="preserve">従って、この </w:t>
            </w:r>
            <w:r>
              <w:rPr>
                <w:sz w:val="13"/>
              </w:rPr>
              <w:t xml:space="preserve">Tuen </w:t>
            </w:r>
            <w:r>
              <w:rPr>
                <w:sz w:val="13"/>
              </w:rPr>
              <w:t xml:space="preserve">Mun </w:t>
            </w:r>
            <w:r>
              <w:rPr>
                <w:sz w:val="13"/>
              </w:rPr>
              <w:t xml:space="preserve">Area </w:t>
            </w:r>
            <w:r>
              <w:rPr>
                <w:sz w:val="13"/>
              </w:rPr>
              <w:t xml:space="preserve">38 </w:t>
            </w:r>
            <w:r>
              <w:rPr>
                <w:sz w:val="13"/>
              </w:rPr>
              <w:t>の</w:t>
            </w:r>
            <w:r>
              <w:rPr>
                <w:sz w:val="13"/>
              </w:rPr>
              <w:t>工業</w:t>
            </w:r>
            <w:r>
              <w:rPr>
                <w:sz w:val="13"/>
              </w:rPr>
              <w:t>団地</w:t>
            </w:r>
            <w:r>
              <w:rPr>
                <w:sz w:val="13"/>
              </w:rPr>
              <w:t>プロジェクト</w:t>
            </w:r>
            <w:r>
              <w:rPr>
                <w:spacing w:val="-5"/>
                <w:sz w:val="13"/>
              </w:rPr>
              <w:t>は、以下の通りである。</w:t>
            </w:r>
          </w:p>
          <w:p>
            <w:pPr>
              <w:pStyle w:val="TableParagraph"/>
              <w:spacing w:before="1" w:line="187" w:lineRule="exact"/>
              <w:ind w:left="105"/>
              <w:jc w:val="both"/>
              <w:rPr>
                <w:sz w:val="18"/>
              </w:rPr>
            </w:pPr>
            <w:r>
              <w:rPr>
                <w:sz w:val="13"/>
              </w:rPr>
              <w:t>累積</w:t>
            </w:r>
            <w:r>
              <w:rPr>
                <w:spacing w:val="-2"/>
                <w:sz w:val="13"/>
              </w:rPr>
              <w:t>評価では</w:t>
            </w:r>
            <w:r>
              <w:rPr>
                <w:sz w:val="13"/>
              </w:rPr>
              <w:t>考慮されなかった</w:t>
            </w:r>
            <w:r>
              <w:rPr>
                <w:spacing w:val="-2"/>
                <w:sz w:val="13"/>
              </w:rPr>
              <w:t>。</w:t>
            </w:r>
          </w:p>
        </w:tc>
      </w:tr>
      <w:tr>
        <w:tblPrEx>
          <w:tblW w:w="0" w:type="auto"/>
          <w:tblInd w:w="1495" w:type="dxa"/>
          <w:tblLayout w:type="fixed"/>
          <w:tblLook w:val="01E0"/>
        </w:tblPrEx>
        <w:trPr>
          <w:trHeight w:val="1034"/>
        </w:trPr>
        <w:tc>
          <w:tcPr>
            <w:tcW w:w="4052" w:type="dxa"/>
          </w:tcPr>
          <w:p>
            <w:pPr>
              <w:pStyle w:val="TableParagraph"/>
              <w:ind w:left="107"/>
              <w:rPr>
                <w:sz w:val="18"/>
              </w:rPr>
            </w:pPr>
            <w:r>
              <w:rPr>
                <w:sz w:val="13"/>
              </w:rPr>
              <w:t>トゥエン・ムン地区38番</w:t>
            </w:r>
            <w:r>
              <w:rPr>
                <w:sz w:val="13"/>
              </w:rPr>
              <w:t>盛土</w:t>
            </w:r>
            <w:r>
              <w:rPr>
                <w:sz w:val="13"/>
              </w:rPr>
              <w:t>堤の</w:t>
            </w:r>
            <w:r>
              <w:rPr>
                <w:sz w:val="13"/>
              </w:rPr>
              <w:t>拡張と</w:t>
            </w:r>
            <w:r>
              <w:rPr>
                <w:sz w:val="13"/>
              </w:rPr>
              <w:t>延長</w:t>
            </w:r>
          </w:p>
        </w:tc>
        <w:tc>
          <w:tcPr>
            <w:tcW w:w="4141" w:type="dxa"/>
          </w:tcPr>
          <w:p>
            <w:pPr>
              <w:pStyle w:val="TableParagraph"/>
              <w:ind w:left="105" w:right="101"/>
              <w:jc w:val="both"/>
              <w:rPr>
                <w:sz w:val="18"/>
              </w:rPr>
            </w:pPr>
            <w:r>
              <w:rPr>
                <w:sz w:val="13"/>
              </w:rPr>
              <w:t>Tuen Mun Area 38の盛土堤の拡張と延長は2018年12月31日までに廃止される。プログラムの</w:t>
            </w:r>
            <w:r>
              <w:rPr>
                <w:sz w:val="13"/>
              </w:rPr>
              <w:t>重複はないため、</w:t>
            </w:r>
            <w:r>
              <w:rPr>
                <w:sz w:val="13"/>
              </w:rPr>
              <w:t>本計画では</w:t>
            </w:r>
            <w:r>
              <w:rPr>
                <w:sz w:val="13"/>
              </w:rPr>
              <w:t>考慮されていない</w:t>
            </w:r>
            <w:r>
              <w:rPr>
                <w:spacing w:val="-5"/>
                <w:sz w:val="13"/>
              </w:rPr>
              <w:t>。</w:t>
            </w:r>
          </w:p>
          <w:p>
            <w:pPr>
              <w:pStyle w:val="TableParagraph"/>
              <w:spacing w:line="187" w:lineRule="exact"/>
              <w:ind w:left="105"/>
              <w:jc w:val="both"/>
              <w:rPr>
                <w:sz w:val="18"/>
              </w:rPr>
            </w:pPr>
            <w:r>
              <w:rPr>
                <w:sz w:val="13"/>
              </w:rPr>
              <w:t>累積</w:t>
            </w:r>
            <w:r>
              <w:rPr>
                <w:spacing w:val="-2"/>
                <w:sz w:val="13"/>
              </w:rPr>
              <w:t>評価である。</w:t>
            </w:r>
          </w:p>
        </w:tc>
      </w:tr>
    </w:tbl>
    <w:p>
      <w:pPr>
        <w:pStyle w:val="ListParagraph"/>
        <w:numPr>
          <w:ilvl w:val="2"/>
          <w:numId w:val="94"/>
        </w:numPr>
        <w:tabs>
          <w:tab w:val="left" w:pos="1449"/>
          <w:tab w:val="left" w:pos="1454"/>
        </w:tabs>
        <w:spacing w:before="120" w:after="0" w:line="240" w:lineRule="auto"/>
        <w:ind w:left="1454" w:right="454" w:hanging="864"/>
        <w:jc w:val="both"/>
        <w:rPr>
          <w:sz w:val="20"/>
        </w:rPr>
      </w:pPr>
      <w:r>
        <w:rPr>
          <w:sz w:val="15"/>
        </w:rPr>
        <w:t>ランタオ島の調査</w:t>
      </w:r>
      <w:r>
        <w:rPr>
          <w:sz w:val="15"/>
        </w:rPr>
        <w:t>、プロジェクトの操業段階における潜在的な大気質イン パクトは、以下の潜在的汚染源に関連するものであり、本研究で適用した評価方法を</w:t>
      </w:r>
      <w:hyperlink w:anchor="_bookmark36" w:history="1">
        <w:r>
          <w:rPr>
            <w:b/>
            <w:sz w:val="15"/>
          </w:rPr>
          <w:t>表 6.3 に</w:t>
        </w:r>
        <w:r>
          <w:rPr>
            <w:sz w:val="15"/>
          </w:rPr>
          <w:t>。</w:t>
        </w:r>
      </w:hyperlink>
      <w:r>
        <w:rPr>
          <w:sz w:val="15"/>
        </w:rPr>
        <w:t>示す</w:t>
      </w:r>
    </w:p>
    <w:p>
      <w:pPr>
        <w:pStyle w:val="BodyText"/>
        <w:spacing w:before="8"/>
      </w:pPr>
    </w:p>
    <w:p>
      <w:pPr>
        <w:pStyle w:val="Heading4"/>
        <w:tabs>
          <w:tab w:val="left" w:pos="2750"/>
        </w:tabs>
        <w:ind w:left="2750" w:right="453" w:hanging="1296"/>
      </w:pPr>
      <w:bookmarkStart w:id="36" w:name="_bookmark36"/>
      <w:bookmarkEnd w:id="36"/>
      <w:r>
        <w:rPr>
          <w:sz w:val="15"/>
        </w:rPr>
        <w:t>表6.3</w:t>
      </w:r>
      <w:r>
        <w:rPr>
          <w:sz w:val="15"/>
        </w:rPr>
        <w:tab/>
      </w:r>
      <w:r>
        <w:rPr>
          <w:sz w:val="15"/>
        </w:rPr>
        <w:t>ランタオ</w:t>
      </w:r>
      <w:r>
        <w:rPr>
          <w:sz w:val="15"/>
        </w:rPr>
        <w:t>島調査</w:t>
      </w:r>
      <w:r>
        <w:rPr>
          <w:sz w:val="15"/>
        </w:rPr>
        <w:t>地域における</w:t>
      </w:r>
      <w:r>
        <w:rPr>
          <w:sz w:val="15"/>
        </w:rPr>
        <w:t>運用</w:t>
      </w:r>
      <w:r>
        <w:rPr>
          <w:sz w:val="15"/>
        </w:rPr>
        <w:t>段階の</w:t>
      </w:r>
      <w:r>
        <w:rPr>
          <w:sz w:val="15"/>
        </w:rPr>
        <w:t>大気</w:t>
      </w:r>
      <w:r>
        <w:rPr>
          <w:sz w:val="15"/>
        </w:rPr>
        <w:t>汚染</w:t>
      </w:r>
      <w:r>
        <w:rPr>
          <w:sz w:val="15"/>
        </w:rPr>
        <w:t>源の</w:t>
      </w:r>
      <w:r>
        <w:rPr>
          <w:sz w:val="15"/>
        </w:rPr>
        <w:t>影響の可能</w:t>
      </w:r>
      <w:r>
        <w:rPr>
          <w:sz w:val="15"/>
        </w:rPr>
        <w:t>性と評価方法</w:t>
      </w:r>
    </w:p>
    <w:p>
      <w:pPr>
        <w:pStyle w:val="BodyText"/>
        <w:rPr>
          <w:b/>
          <w:sz w:val="11"/>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4141"/>
      </w:tblGrid>
      <w:tr>
        <w:tblPrEx>
          <w:tblW w:w="0" w:type="auto"/>
          <w:tblInd w:w="1495" w:type="dxa"/>
          <w:tblLayout w:type="fixed"/>
          <w:tblLook w:val="01E0"/>
        </w:tblPrEx>
        <w:trPr>
          <w:trHeight w:val="206"/>
        </w:trPr>
        <w:tc>
          <w:tcPr>
            <w:tcW w:w="4052" w:type="dxa"/>
          </w:tcPr>
          <w:p>
            <w:pPr>
              <w:pStyle w:val="TableParagraph"/>
              <w:spacing w:line="186" w:lineRule="exact"/>
              <w:ind w:left="1257"/>
              <w:rPr>
                <w:b/>
                <w:sz w:val="18"/>
              </w:rPr>
            </w:pPr>
            <w:r>
              <w:rPr>
                <w:b/>
                <w:sz w:val="13"/>
              </w:rPr>
              <w:t>汚染</w:t>
            </w:r>
            <w:r>
              <w:rPr>
                <w:b/>
                <w:spacing w:val="-2"/>
                <w:sz w:val="13"/>
              </w:rPr>
              <w:t>源</w:t>
            </w:r>
          </w:p>
        </w:tc>
        <w:tc>
          <w:tcPr>
            <w:tcW w:w="4141" w:type="dxa"/>
          </w:tcPr>
          <w:p>
            <w:pPr>
              <w:pStyle w:val="TableParagraph"/>
              <w:spacing w:line="186" w:lineRule="exact"/>
              <w:ind w:left="1192"/>
              <w:rPr>
                <w:b/>
                <w:sz w:val="18"/>
              </w:rPr>
            </w:pPr>
            <w:r>
              <w:rPr>
                <w:b/>
                <w:sz w:val="13"/>
              </w:rPr>
              <w:t>評価</w:t>
            </w:r>
            <w:r>
              <w:rPr>
                <w:b/>
                <w:spacing w:val="-2"/>
                <w:sz w:val="13"/>
              </w:rPr>
              <w:t>方法</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バックグラウンド</w:t>
            </w:r>
            <w:r>
              <w:rPr>
                <w:sz w:val="13"/>
              </w:rPr>
              <w:t>汚染物質</w:t>
            </w:r>
            <w:r>
              <w:rPr>
                <w:spacing w:val="-2"/>
                <w:sz w:val="13"/>
              </w:rPr>
              <w:t>濃度</w:t>
            </w:r>
          </w:p>
        </w:tc>
        <w:tc>
          <w:tcPr>
            <w:tcW w:w="4141" w:type="dxa"/>
          </w:tcPr>
          <w:p>
            <w:pPr>
              <w:pStyle w:val="TableParagraph"/>
              <w:spacing w:line="186"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414"/>
        </w:trPr>
        <w:tc>
          <w:tcPr>
            <w:tcW w:w="4052" w:type="dxa"/>
          </w:tcPr>
          <w:p>
            <w:pPr>
              <w:pStyle w:val="TableParagraph"/>
              <w:spacing w:line="206" w:lineRule="exact"/>
              <w:ind w:left="107"/>
              <w:rPr>
                <w:sz w:val="18"/>
              </w:rPr>
            </w:pPr>
            <w:r>
              <w:rPr>
                <w:sz w:val="13"/>
              </w:rPr>
              <w:t>シウ・ホー・ワンPRSの停泊施設を</w:t>
            </w:r>
            <w:r>
              <w:rPr>
                <w:sz w:val="13"/>
              </w:rPr>
              <w:t>含む</w:t>
            </w:r>
            <w:r>
              <w:rPr>
                <w:sz w:val="13"/>
              </w:rPr>
              <w:t>海上</w:t>
            </w:r>
            <w:r>
              <w:rPr>
                <w:sz w:val="13"/>
              </w:rPr>
              <w:t>交通</w:t>
            </w:r>
            <w:r>
              <w:rPr>
                <w:sz w:val="13"/>
              </w:rPr>
              <w:t>排出</w:t>
            </w:r>
            <w:r>
              <w:rPr>
                <w:sz w:val="13"/>
              </w:rPr>
              <w:t>（該当する場合</w:t>
            </w:r>
          </w:p>
        </w:tc>
        <w:tc>
          <w:tcPr>
            <w:tcW w:w="4141" w:type="dxa"/>
          </w:tcPr>
          <w:p>
            <w:pPr>
              <w:pStyle w:val="TableParagraph"/>
              <w:spacing w:before="1"/>
              <w:ind w:left="105"/>
              <w:rPr>
                <w:sz w:val="18"/>
              </w:rPr>
            </w:pPr>
            <w:r>
              <w:rPr>
                <w:sz w:val="13"/>
              </w:rPr>
              <w:t>PATH</w:t>
            </w:r>
            <w:r>
              <w:rPr>
                <w:spacing w:val="-2"/>
                <w:sz w:val="13"/>
              </w:rPr>
              <w:t>モデル。</w:t>
            </w:r>
          </w:p>
        </w:tc>
      </w:tr>
      <w:tr>
        <w:tblPrEx>
          <w:tblW w:w="0" w:type="auto"/>
          <w:tblInd w:w="1495" w:type="dxa"/>
          <w:tblLayout w:type="fixed"/>
          <w:tblLook w:val="01E0"/>
        </w:tblPrEx>
        <w:trPr>
          <w:trHeight w:val="621"/>
        </w:trPr>
        <w:tc>
          <w:tcPr>
            <w:tcW w:w="4052" w:type="dxa"/>
          </w:tcPr>
          <w:p>
            <w:pPr>
              <w:pStyle w:val="TableParagraph"/>
              <w:ind w:left="107"/>
              <w:rPr>
                <w:sz w:val="18"/>
              </w:rPr>
            </w:pPr>
            <w:r>
              <w:rPr>
                <w:sz w:val="13"/>
              </w:rPr>
              <w:t>香港国際空港（HKIA）と、それに伴う</w:t>
            </w:r>
            <w:r>
              <w:rPr>
                <w:spacing w:val="-2"/>
                <w:sz w:val="13"/>
              </w:rPr>
              <w:t>3</w:t>
            </w:r>
            <w:r>
              <w:rPr>
                <w:sz w:val="13"/>
              </w:rPr>
              <w:t>本の滑走路への</w:t>
            </w:r>
            <w:r>
              <w:rPr>
                <w:sz w:val="13"/>
              </w:rPr>
              <w:t>拡張工事</w:t>
            </w:r>
          </w:p>
          <w:p>
            <w:pPr>
              <w:pStyle w:val="TableParagraph"/>
              <w:spacing w:line="187" w:lineRule="exact"/>
              <w:ind w:left="107"/>
              <w:rPr>
                <w:sz w:val="18"/>
              </w:rPr>
            </w:pPr>
            <w:r>
              <w:rPr>
                <w:sz w:val="13"/>
              </w:rPr>
              <w:t>システム</w:t>
            </w:r>
            <w:r>
              <w:rPr>
                <w:spacing w:val="-2"/>
                <w:sz w:val="13"/>
              </w:rPr>
              <w:t>（HKIA3RS）</w:t>
            </w:r>
          </w:p>
        </w:tc>
        <w:tc>
          <w:tcPr>
            <w:tcW w:w="4141" w:type="dxa"/>
          </w:tcPr>
          <w:p>
            <w:pPr>
              <w:pStyle w:val="TableParagraph"/>
              <w:spacing w:line="206"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ペニーズ・</w:t>
            </w:r>
            <w:r>
              <w:rPr>
                <w:sz w:val="13"/>
              </w:rPr>
              <w:t>ベイ</w:t>
            </w:r>
            <w:r>
              <w:rPr>
                <w:spacing w:val="-2"/>
                <w:sz w:val="13"/>
              </w:rPr>
              <w:t>発電所</w:t>
            </w:r>
          </w:p>
        </w:tc>
        <w:tc>
          <w:tcPr>
            <w:tcW w:w="4141" w:type="dxa"/>
          </w:tcPr>
          <w:p>
            <w:pPr>
              <w:pStyle w:val="TableParagraph"/>
              <w:spacing w:line="186" w:lineRule="exact"/>
              <w:ind w:left="105"/>
              <w:rPr>
                <w:sz w:val="18"/>
              </w:rPr>
            </w:pPr>
            <w:r>
              <w:rPr>
                <w:sz w:val="13"/>
              </w:rPr>
              <w:t>PATH</w:t>
            </w:r>
            <w:r>
              <w:rPr>
                <w:spacing w:val="-2"/>
                <w:sz w:val="13"/>
              </w:rPr>
              <w:t>モデル。</w:t>
            </w:r>
          </w:p>
        </w:tc>
      </w:tr>
      <w:tr>
        <w:tblPrEx>
          <w:tblW w:w="0" w:type="auto"/>
          <w:tblInd w:w="1495" w:type="dxa"/>
          <w:tblLayout w:type="fixed"/>
          <w:tblLook w:val="01E0"/>
        </w:tblPrEx>
        <w:trPr>
          <w:trHeight w:val="1243"/>
        </w:trPr>
        <w:tc>
          <w:tcPr>
            <w:tcW w:w="4052" w:type="dxa"/>
          </w:tcPr>
          <w:p>
            <w:pPr>
              <w:pStyle w:val="TableParagraph"/>
              <w:ind w:left="107" w:right="96"/>
              <w:jc w:val="both"/>
              <w:rPr>
                <w:sz w:val="18"/>
              </w:rPr>
            </w:pPr>
            <w:r>
              <w:rPr>
                <w:sz w:val="13"/>
              </w:rPr>
              <w:t>3つのPRS、TCNTDE、HZMB、HKIA3RSなど、近隣の既存開発や計画中／計画中のプロジェクト、および</w:t>
            </w:r>
            <w:r>
              <w:rPr>
                <w:spacing w:val="27"/>
                <w:sz w:val="13"/>
              </w:rPr>
              <w:t xml:space="preserve">  </w:t>
            </w:r>
            <w:r>
              <w:rPr>
                <w:spacing w:val="-5"/>
                <w:sz w:val="13"/>
              </w:rPr>
              <w:t xml:space="preserve"> 、</w:t>
            </w:r>
            <w:r>
              <w:rPr>
                <w:sz w:val="13"/>
              </w:rPr>
              <w:t>埋立</w:t>
            </w:r>
            <w:r>
              <w:rPr>
                <w:sz w:val="13"/>
              </w:rPr>
              <w:t>支援する</w:t>
            </w:r>
            <w:r>
              <w:rPr>
                <w:sz w:val="13"/>
              </w:rPr>
              <w:t>ために</w:t>
            </w:r>
            <w:r>
              <w:rPr>
                <w:sz w:val="13"/>
              </w:rPr>
              <w:t>計画中の道路から</w:t>
            </w:r>
            <w:r>
              <w:rPr>
                <w:sz w:val="13"/>
              </w:rPr>
              <w:t>発生する、</w:t>
            </w:r>
            <w:r>
              <w:rPr>
                <w:sz w:val="13"/>
              </w:rPr>
              <w:t>一般</w:t>
            </w:r>
            <w:r>
              <w:rPr>
                <w:sz w:val="13"/>
              </w:rPr>
              <w:t>道路からの</w:t>
            </w:r>
            <w:r>
              <w:rPr>
                <w:sz w:val="13"/>
              </w:rPr>
              <w:t>自動車</w:t>
            </w:r>
            <w:r>
              <w:rPr>
                <w:sz w:val="13"/>
              </w:rPr>
              <w:t>排出</w:t>
            </w:r>
            <w:r>
              <w:rPr>
                <w:sz w:val="13"/>
              </w:rPr>
              <w:t>。</w:t>
            </w:r>
          </w:p>
          <w:p>
            <w:pPr>
              <w:pStyle w:val="TableParagraph"/>
              <w:spacing w:before="1" w:line="187" w:lineRule="exact"/>
              <w:ind w:left="107"/>
              <w:rPr>
                <w:sz w:val="18"/>
              </w:rPr>
            </w:pPr>
            <w:r>
              <w:rPr>
                <w:spacing w:val="-2"/>
                <w:sz w:val="13"/>
              </w:rPr>
              <w:t>該当する</w:t>
            </w:r>
          </w:p>
        </w:tc>
        <w:tc>
          <w:tcPr>
            <w:tcW w:w="4141" w:type="dxa"/>
          </w:tcPr>
          <w:p>
            <w:pPr>
              <w:pStyle w:val="TableParagraph"/>
              <w:spacing w:line="206" w:lineRule="exact"/>
              <w:ind w:left="105"/>
              <w:rPr>
                <w:sz w:val="18"/>
              </w:rPr>
            </w:pPr>
            <w:r>
              <w:rPr>
                <w:sz w:val="13"/>
              </w:rPr>
              <w:t>CALINE4</w:t>
            </w:r>
            <w:r>
              <w:rPr>
                <w:spacing w:val="-2"/>
                <w:sz w:val="13"/>
              </w:rPr>
              <w:t>モデル。</w:t>
            </w:r>
          </w:p>
        </w:tc>
      </w:tr>
      <w:tr>
        <w:tblPrEx>
          <w:tblW w:w="0" w:type="auto"/>
          <w:tblInd w:w="1495" w:type="dxa"/>
          <w:tblLayout w:type="fixed"/>
          <w:tblLook w:val="01E0"/>
        </w:tblPrEx>
        <w:trPr>
          <w:trHeight w:val="1033"/>
        </w:trPr>
        <w:tc>
          <w:tcPr>
            <w:tcW w:w="4052" w:type="dxa"/>
          </w:tcPr>
          <w:p>
            <w:pPr>
              <w:pStyle w:val="TableParagraph"/>
              <w:ind w:left="107"/>
              <w:rPr>
                <w:sz w:val="18"/>
              </w:rPr>
            </w:pPr>
            <w:r>
              <w:rPr>
                <w:sz w:val="13"/>
              </w:rPr>
              <w:t>シウ・ホー・ワン・デポ住宅開発から</w:t>
            </w:r>
            <w:r>
              <w:rPr>
                <w:sz w:val="13"/>
              </w:rPr>
              <w:t>発生する</w:t>
            </w:r>
            <w:r>
              <w:rPr>
                <w:sz w:val="13"/>
              </w:rPr>
              <w:t>一般</w:t>
            </w:r>
            <w:r>
              <w:rPr>
                <w:sz w:val="13"/>
              </w:rPr>
              <w:t>道路からの</w:t>
            </w:r>
            <w:r>
              <w:rPr>
                <w:sz w:val="13"/>
              </w:rPr>
              <w:t>自動車</w:t>
            </w:r>
            <w:r>
              <w:rPr>
                <w:sz w:val="13"/>
              </w:rPr>
              <w:t>排出量</w:t>
            </w:r>
          </w:p>
        </w:tc>
        <w:tc>
          <w:tcPr>
            <w:tcW w:w="4141" w:type="dxa"/>
          </w:tcPr>
          <w:p>
            <w:pPr>
              <w:pStyle w:val="TableParagraph"/>
              <w:ind w:left="105" w:right="98"/>
              <w:jc w:val="both"/>
              <w:rPr>
                <w:sz w:val="18"/>
              </w:rPr>
            </w:pPr>
            <w:r>
              <w:rPr>
                <w:sz w:val="13"/>
              </w:rPr>
              <w:t>シウ・ホー・ワン・デポ住宅開発は現在調査中であり、</w:t>
            </w:r>
            <w:r>
              <w:rPr>
                <w:sz w:val="13"/>
              </w:rPr>
              <w:t>調査</w:t>
            </w:r>
            <w:r>
              <w:rPr>
                <w:sz w:val="13"/>
              </w:rPr>
              <w:t>時点では</w:t>
            </w:r>
            <w:r>
              <w:rPr>
                <w:sz w:val="13"/>
              </w:rPr>
              <w:t>開発パラメータと</w:t>
            </w:r>
            <w:r>
              <w:rPr>
                <w:sz w:val="13"/>
              </w:rPr>
              <w:t>前提条件が</w:t>
            </w:r>
            <w:r>
              <w:rPr>
                <w:sz w:val="13"/>
              </w:rPr>
              <w:t>入手できない</w:t>
            </w:r>
            <w:r>
              <w:rPr>
                <w:sz w:val="13"/>
              </w:rPr>
              <w:t>。</w:t>
            </w:r>
            <w:r>
              <w:rPr>
                <w:spacing w:val="39"/>
                <w:sz w:val="13"/>
              </w:rPr>
              <w:t xml:space="preserve">  </w:t>
            </w:r>
            <w:r>
              <w:rPr>
                <w:sz w:val="13"/>
              </w:rPr>
              <w:t xml:space="preserve"> したがって、</w:t>
            </w:r>
            <w:r>
              <w:rPr>
                <w:spacing w:val="-2"/>
                <w:sz w:val="13"/>
              </w:rPr>
              <w:t>これは考慮されていない</w:t>
            </w:r>
            <w:r>
              <w:rPr>
                <w:sz w:val="13"/>
              </w:rPr>
              <w:t>。</w:t>
            </w:r>
          </w:p>
          <w:p>
            <w:pPr>
              <w:pStyle w:val="TableParagraph"/>
              <w:spacing w:line="187" w:lineRule="exact"/>
              <w:ind w:left="105"/>
              <w:jc w:val="both"/>
              <w:rPr>
                <w:sz w:val="18"/>
              </w:rPr>
            </w:pPr>
            <w:r>
              <w:rPr>
                <w:sz w:val="13"/>
              </w:rPr>
              <w:t>累積</w:t>
            </w:r>
            <w:r>
              <w:rPr>
                <w:spacing w:val="-2"/>
                <w:sz w:val="13"/>
              </w:rPr>
              <w:t>アセスメントに</w:t>
            </w:r>
            <w:r>
              <w:rPr>
                <w:sz w:val="13"/>
              </w:rPr>
              <w:t>含まれる。</w:t>
            </w:r>
          </w:p>
        </w:tc>
      </w:tr>
      <w:tr>
        <w:tblPrEx>
          <w:tblW w:w="0" w:type="auto"/>
          <w:tblInd w:w="1495" w:type="dxa"/>
          <w:tblLayout w:type="fixed"/>
          <w:tblLook w:val="01E0"/>
        </w:tblPrEx>
        <w:trPr>
          <w:trHeight w:val="621"/>
        </w:trPr>
        <w:tc>
          <w:tcPr>
            <w:tcW w:w="4052" w:type="dxa"/>
          </w:tcPr>
          <w:p>
            <w:pPr>
              <w:pStyle w:val="TableParagraph"/>
              <w:spacing w:line="206" w:lineRule="exact"/>
              <w:ind w:left="107"/>
              <w:rPr>
                <w:sz w:val="18"/>
              </w:rPr>
            </w:pPr>
            <w:r>
              <w:rPr>
                <w:sz w:val="13"/>
              </w:rPr>
              <w:t>ポータルと</w:t>
            </w:r>
            <w:r>
              <w:rPr>
                <w:spacing w:val="-2"/>
                <w:sz w:val="13"/>
              </w:rPr>
              <w:t>換気口からの</w:t>
            </w:r>
            <w:r>
              <w:rPr>
                <w:sz w:val="13"/>
              </w:rPr>
              <w:t>自動車</w:t>
            </w:r>
            <w:r>
              <w:rPr>
                <w:sz w:val="13"/>
              </w:rPr>
              <w:t>排出ガス</w:t>
            </w:r>
          </w:p>
          <w:p>
            <w:pPr>
              <w:pStyle w:val="TableParagraph"/>
              <w:spacing w:line="206" w:lineRule="exact"/>
              <w:ind w:left="107"/>
              <w:rPr>
                <w:sz w:val="18"/>
              </w:rPr>
            </w:pPr>
            <w:r>
              <w:rPr>
                <w:sz w:val="13"/>
              </w:rPr>
              <w:t>該当する場合は、埋立地を</w:t>
            </w:r>
            <w:r>
              <w:rPr>
                <w:sz w:val="13"/>
              </w:rPr>
              <w:t>サポートする</w:t>
            </w:r>
            <w:r>
              <w:rPr>
                <w:sz w:val="13"/>
              </w:rPr>
              <w:t>ために</w:t>
            </w:r>
            <w:r>
              <w:rPr>
                <w:sz w:val="13"/>
              </w:rPr>
              <w:t>計画されている</w:t>
            </w:r>
            <w:r>
              <w:rPr>
                <w:sz w:val="13"/>
              </w:rPr>
              <w:t>トンネルの</w:t>
            </w:r>
            <w:r>
              <w:rPr>
                <w:sz w:val="13"/>
              </w:rPr>
              <w:t>建物。</w:t>
            </w:r>
          </w:p>
        </w:tc>
        <w:tc>
          <w:tcPr>
            <w:tcW w:w="4141" w:type="dxa"/>
          </w:tcPr>
          <w:p>
            <w:pPr>
              <w:pStyle w:val="TableParagraph"/>
              <w:spacing w:line="20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621"/>
        </w:trPr>
        <w:tc>
          <w:tcPr>
            <w:tcW w:w="4052" w:type="dxa"/>
          </w:tcPr>
          <w:p>
            <w:pPr>
              <w:pStyle w:val="TableParagraph"/>
              <w:spacing w:line="206" w:lineRule="exact"/>
              <w:ind w:left="107"/>
              <w:rPr>
                <w:sz w:val="18"/>
              </w:rPr>
            </w:pPr>
            <w:r>
              <w:rPr>
                <w:sz w:val="13"/>
              </w:rPr>
              <w:t>ポータルと</w:t>
            </w:r>
            <w:r>
              <w:rPr>
                <w:sz w:val="13"/>
              </w:rPr>
              <w:t>換気</w:t>
            </w:r>
            <w:r>
              <w:rPr>
                <w:spacing w:val="-4"/>
                <w:sz w:val="13"/>
              </w:rPr>
              <w:t>ビルからの</w:t>
            </w:r>
            <w:r>
              <w:rPr>
                <w:sz w:val="13"/>
              </w:rPr>
              <w:t>排出</w:t>
            </w:r>
          </w:p>
          <w:p>
            <w:pPr>
              <w:pStyle w:val="TableParagraph"/>
              <w:spacing w:line="206" w:lineRule="exact"/>
              <w:ind w:left="107"/>
              <w:rPr>
                <w:sz w:val="18"/>
              </w:rPr>
            </w:pPr>
            <w:r>
              <w:rPr>
                <w:sz w:val="13"/>
              </w:rPr>
              <w:t>トゥエンムン</w:t>
            </w:r>
            <w:r>
              <w:rPr>
                <w:sz w:val="13"/>
              </w:rPr>
              <w:t>-</w:t>
            </w:r>
            <w:r>
              <w:rPr>
                <w:sz w:val="13"/>
              </w:rPr>
              <w:t>チェクラップコックリンク</w:t>
            </w:r>
            <w:r>
              <w:rPr>
                <w:sz w:val="13"/>
              </w:rPr>
              <w:t>（TMCLKL）</w:t>
            </w:r>
            <w:r>
              <w:rPr>
                <w:spacing w:val="-2"/>
                <w:sz w:val="13"/>
              </w:rPr>
              <w:t>南行き</w:t>
            </w:r>
          </w:p>
        </w:tc>
        <w:tc>
          <w:tcPr>
            <w:tcW w:w="4141" w:type="dxa"/>
          </w:tcPr>
          <w:p>
            <w:pPr>
              <w:pStyle w:val="TableParagraph"/>
              <w:spacing w:line="20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8"/>
        </w:trPr>
        <w:tc>
          <w:tcPr>
            <w:tcW w:w="4052" w:type="dxa"/>
          </w:tcPr>
          <w:p>
            <w:pPr>
              <w:pStyle w:val="TableParagraph"/>
              <w:spacing w:line="188" w:lineRule="exact"/>
              <w:ind w:left="107"/>
              <w:rPr>
                <w:sz w:val="18"/>
              </w:rPr>
            </w:pPr>
            <w:r>
              <w:rPr>
                <w:spacing w:val="-2"/>
                <w:sz w:val="13"/>
              </w:rPr>
              <w:t>HKBCFから</w:t>
            </w:r>
            <w:r>
              <w:rPr>
                <w:sz w:val="13"/>
              </w:rPr>
              <w:t>排出される</w:t>
            </w:r>
            <w:r>
              <w:rPr>
                <w:sz w:val="13"/>
              </w:rPr>
              <w:t>アイドリング</w:t>
            </w:r>
            <w:r>
              <w:rPr>
                <w:sz w:val="13"/>
              </w:rPr>
              <w:t>車の</w:t>
            </w:r>
            <w:r>
              <w:rPr>
                <w:sz w:val="13"/>
              </w:rPr>
              <w:t>排気ガス</w:t>
            </w:r>
          </w:p>
        </w:tc>
        <w:tc>
          <w:tcPr>
            <w:tcW w:w="4141" w:type="dxa"/>
          </w:tcPr>
          <w:p>
            <w:pPr>
              <w:pStyle w:val="TableParagraph"/>
              <w:spacing w:line="188"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206"/>
        </w:trPr>
        <w:tc>
          <w:tcPr>
            <w:tcW w:w="4052" w:type="dxa"/>
          </w:tcPr>
          <w:p>
            <w:pPr>
              <w:pStyle w:val="TableParagraph"/>
              <w:spacing w:line="186" w:lineRule="exact"/>
              <w:ind w:left="107"/>
              <w:rPr>
                <w:sz w:val="18"/>
              </w:rPr>
            </w:pPr>
            <w:r>
              <w:rPr>
                <w:sz w:val="13"/>
              </w:rPr>
              <w:t>有機</w:t>
            </w:r>
            <w:r>
              <w:rPr>
                <w:sz w:val="13"/>
              </w:rPr>
              <w:t>廃棄物</w:t>
            </w:r>
            <w:r>
              <w:rPr>
                <w:sz w:val="13"/>
              </w:rPr>
              <w:t>処理</w:t>
            </w:r>
            <w:r>
              <w:rPr>
                <w:sz w:val="13"/>
              </w:rPr>
              <w:t>施設</w:t>
            </w:r>
            <w:r>
              <w:rPr>
                <w:spacing w:val="-2"/>
                <w:sz w:val="13"/>
              </w:rPr>
              <w:t>（OWTF）</w:t>
            </w:r>
          </w:p>
        </w:tc>
        <w:tc>
          <w:tcPr>
            <w:tcW w:w="4141" w:type="dxa"/>
          </w:tcPr>
          <w:p>
            <w:pPr>
              <w:pStyle w:val="TableParagraph"/>
              <w:spacing w:line="18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415"/>
        </w:trPr>
        <w:tc>
          <w:tcPr>
            <w:tcW w:w="4052" w:type="dxa"/>
          </w:tcPr>
          <w:p>
            <w:pPr>
              <w:pStyle w:val="TableParagraph"/>
              <w:spacing w:line="206" w:lineRule="exact"/>
              <w:ind w:left="107"/>
              <w:rPr>
                <w:sz w:val="18"/>
              </w:rPr>
            </w:pPr>
            <w:r>
              <w:rPr>
                <w:sz w:val="13"/>
              </w:rPr>
              <w:t>北</w:t>
            </w:r>
            <w:r>
              <w:rPr>
                <w:sz w:val="13"/>
              </w:rPr>
              <w:t>ランタオごみ中継所からの</w:t>
            </w:r>
            <w:r>
              <w:rPr>
                <w:sz w:val="13"/>
              </w:rPr>
              <w:t>海上</w:t>
            </w:r>
            <w:r>
              <w:rPr>
                <w:sz w:val="13"/>
              </w:rPr>
              <w:t>交通</w:t>
            </w:r>
            <w:r>
              <w:rPr>
                <w:sz w:val="13"/>
              </w:rPr>
              <w:t>排出物</w:t>
            </w:r>
          </w:p>
        </w:tc>
        <w:tc>
          <w:tcPr>
            <w:tcW w:w="4141" w:type="dxa"/>
          </w:tcPr>
          <w:p>
            <w:pPr>
              <w:pStyle w:val="TableParagraph"/>
              <w:spacing w:line="206" w:lineRule="exact"/>
              <w:ind w:left="105"/>
              <w:rPr>
                <w:sz w:val="18"/>
              </w:rPr>
            </w:pPr>
            <w:r>
              <w:rPr>
                <w:sz w:val="13"/>
              </w:rPr>
              <w:t>ISCST3</w:t>
            </w:r>
            <w:r>
              <w:rPr>
                <w:spacing w:val="-2"/>
                <w:sz w:val="13"/>
              </w:rPr>
              <w:t>モデル。</w:t>
            </w:r>
          </w:p>
        </w:tc>
      </w:tr>
      <w:tr>
        <w:tblPrEx>
          <w:tblW w:w="0" w:type="auto"/>
          <w:tblInd w:w="1495" w:type="dxa"/>
          <w:tblLayout w:type="fixed"/>
          <w:tblLook w:val="01E0"/>
        </w:tblPrEx>
        <w:trPr>
          <w:trHeight w:val="1446"/>
        </w:trPr>
        <w:tc>
          <w:tcPr>
            <w:tcW w:w="4052" w:type="dxa"/>
          </w:tcPr>
          <w:p>
            <w:pPr>
              <w:pStyle w:val="TableParagraph"/>
              <w:spacing w:line="206" w:lineRule="exact"/>
              <w:ind w:left="107"/>
              <w:rPr>
                <w:sz w:val="18"/>
              </w:rPr>
            </w:pPr>
            <w:r>
              <w:rPr>
                <w:sz w:val="13"/>
              </w:rPr>
              <w:t>香港</w:t>
            </w:r>
            <w:r>
              <w:rPr>
                <w:sz w:val="13"/>
              </w:rPr>
              <w:t>ディズニーランド・</w:t>
            </w:r>
            <w:r>
              <w:rPr>
                <w:spacing w:val="-2"/>
                <w:sz w:val="13"/>
              </w:rPr>
              <w:t>リゾートの</w:t>
            </w:r>
            <w:r>
              <w:rPr>
                <w:sz w:val="13"/>
              </w:rPr>
              <w:t>花火</w:t>
            </w:r>
          </w:p>
        </w:tc>
        <w:tc>
          <w:tcPr>
            <w:tcW w:w="4141" w:type="dxa"/>
          </w:tcPr>
          <w:p>
            <w:pPr>
              <w:pStyle w:val="TableParagraph"/>
              <w:ind w:left="105" w:right="101"/>
              <w:jc w:val="both"/>
              <w:rPr>
                <w:sz w:val="18"/>
              </w:rPr>
            </w:pPr>
            <w:r>
              <w:rPr>
                <w:sz w:val="13"/>
              </w:rPr>
              <w:t>承認されたテーマパークと関連開発に関するEIA報告書を参照すると、予測および文献調査によると、</w:t>
            </w:r>
            <w:r>
              <w:rPr>
                <w:sz w:val="13"/>
              </w:rPr>
              <w:t>花火大会による周辺への</w:t>
            </w:r>
            <w:r>
              <w:rPr>
                <w:sz w:val="13"/>
              </w:rPr>
              <w:t>インパクトは</w:t>
            </w:r>
            <w:r>
              <w:rPr>
                <w:sz w:val="13"/>
              </w:rPr>
              <w:t>低く</w:t>
            </w:r>
            <w:r>
              <w:rPr>
                <w:sz w:val="13"/>
              </w:rPr>
              <w:t>、</w:t>
            </w:r>
            <w:r>
              <w:rPr>
                <w:sz w:val="13"/>
              </w:rPr>
              <w:t>重要ではないとのことである。</w:t>
            </w:r>
            <w:r>
              <w:rPr>
                <w:spacing w:val="70"/>
                <w:sz w:val="13"/>
              </w:rPr>
              <w:t xml:space="preserve">  </w:t>
            </w:r>
            <w:r>
              <w:rPr>
                <w:spacing w:val="-2"/>
                <w:sz w:val="13"/>
              </w:rPr>
              <w:t xml:space="preserve"> したがって、</w:t>
            </w:r>
          </w:p>
          <w:p>
            <w:pPr>
              <w:pStyle w:val="TableParagraph"/>
              <w:spacing w:line="206" w:lineRule="exact"/>
              <w:ind w:left="105" w:right="102"/>
              <w:jc w:val="both"/>
              <w:rPr>
                <w:sz w:val="18"/>
              </w:rPr>
            </w:pPr>
            <w:r>
              <w:rPr>
                <w:sz w:val="13"/>
              </w:rPr>
              <w:t>これらは累積的影響</w:t>
            </w:r>
            <w:r>
              <w:rPr>
                <w:spacing w:val="-2"/>
                <w:sz w:val="13"/>
              </w:rPr>
              <w:t>アセスメントでは</w:t>
            </w:r>
            <w:r>
              <w:rPr>
                <w:sz w:val="13"/>
              </w:rPr>
              <w:t>考慮されない。</w:t>
            </w:r>
          </w:p>
        </w:tc>
      </w:tr>
      <w:tr>
        <w:tblPrEx>
          <w:tblW w:w="0" w:type="auto"/>
          <w:tblInd w:w="1495" w:type="dxa"/>
          <w:tblLayout w:type="fixed"/>
          <w:tblLook w:val="01E0"/>
        </w:tblPrEx>
        <w:trPr>
          <w:trHeight w:val="414"/>
        </w:trPr>
        <w:tc>
          <w:tcPr>
            <w:tcW w:w="4052" w:type="dxa"/>
          </w:tcPr>
          <w:p>
            <w:pPr>
              <w:pStyle w:val="TableParagraph"/>
              <w:spacing w:before="1"/>
              <w:ind w:left="107"/>
              <w:rPr>
                <w:sz w:val="18"/>
              </w:rPr>
            </w:pPr>
            <w:r>
              <w:rPr>
                <w:sz w:val="13"/>
              </w:rPr>
              <w:t>シウ・ホー・ワン・バス</w:t>
            </w:r>
            <w:r>
              <w:rPr>
                <w:spacing w:val="-4"/>
                <w:sz w:val="13"/>
              </w:rPr>
              <w:t>発着所</w:t>
            </w:r>
          </w:p>
        </w:tc>
        <w:tc>
          <w:tcPr>
            <w:tcW w:w="4141" w:type="dxa"/>
          </w:tcPr>
          <w:p>
            <w:pPr>
              <w:pStyle w:val="TableParagraph"/>
              <w:spacing w:line="206" w:lineRule="exact"/>
              <w:ind w:left="105"/>
              <w:rPr>
                <w:sz w:val="18"/>
              </w:rPr>
            </w:pPr>
            <w:r>
              <w:rPr>
                <w:sz w:val="13"/>
              </w:rPr>
              <w:t>バス</w:t>
            </w:r>
            <w:r>
              <w:rPr>
                <w:sz w:val="13"/>
              </w:rPr>
              <w:t>発着所からの</w:t>
            </w:r>
            <w:r>
              <w:rPr>
                <w:sz w:val="13"/>
              </w:rPr>
              <w:t>主な排出物は、</w:t>
            </w:r>
            <w:r>
              <w:rPr>
                <w:spacing w:val="-2"/>
                <w:sz w:val="13"/>
              </w:rPr>
              <w:t>エンジン</w:t>
            </w:r>
            <w:r>
              <w:rPr>
                <w:sz w:val="13"/>
              </w:rPr>
              <w:t>回転中の</w:t>
            </w:r>
            <w:r>
              <w:rPr>
                <w:sz w:val="13"/>
              </w:rPr>
              <w:t>窒素</w:t>
            </w:r>
            <w:r>
              <w:rPr>
                <w:sz w:val="13"/>
              </w:rPr>
              <w:t>酸化物</w:t>
            </w:r>
            <w:r>
              <w:rPr>
                <w:sz w:val="13"/>
              </w:rPr>
              <w:t>（NOx</w:t>
            </w:r>
            <w:r>
              <w:rPr>
                <w:sz w:val="13"/>
              </w:rPr>
              <w:t>）と</w:t>
            </w:r>
            <w:r>
              <w:rPr>
                <w:sz w:val="13"/>
              </w:rPr>
              <w:t>RSP</w:t>
            </w:r>
            <w:r>
              <w:rPr>
                <w:sz w:val="13"/>
              </w:rPr>
              <w:t>である</w:t>
            </w:r>
            <w:r>
              <w:rPr>
                <w:sz w:val="13"/>
              </w:rPr>
              <w:t>。</w:t>
            </w:r>
          </w:p>
        </w:tc>
      </w:tr>
    </w:tbl>
    <w:p>
      <w:pPr>
        <w:pStyle w:val="TableParagraph"/>
        <w:spacing w:after="0" w:line="206"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4141"/>
      </w:tblGrid>
      <w:tr>
        <w:tblPrEx>
          <w:tblW w:w="0" w:type="auto"/>
          <w:tblInd w:w="1495" w:type="dxa"/>
          <w:tblLayout w:type="fixed"/>
          <w:tblLook w:val="01E0"/>
        </w:tblPrEx>
        <w:trPr>
          <w:trHeight w:val="205"/>
        </w:trPr>
        <w:tc>
          <w:tcPr>
            <w:tcW w:w="4052" w:type="dxa"/>
          </w:tcPr>
          <w:p>
            <w:pPr>
              <w:pStyle w:val="TableParagraph"/>
              <w:spacing w:line="186" w:lineRule="exact"/>
              <w:ind w:left="1257"/>
              <w:rPr>
                <w:b/>
                <w:sz w:val="18"/>
              </w:rPr>
            </w:pPr>
            <w:r>
              <w:rPr>
                <w:b/>
                <w:sz w:val="13"/>
              </w:rPr>
              <w:t>汚染</w:t>
            </w:r>
            <w:r>
              <w:rPr>
                <w:b/>
                <w:spacing w:val="-2"/>
                <w:sz w:val="13"/>
              </w:rPr>
              <w:t>源</w:t>
            </w:r>
          </w:p>
        </w:tc>
        <w:tc>
          <w:tcPr>
            <w:tcW w:w="4141" w:type="dxa"/>
          </w:tcPr>
          <w:p>
            <w:pPr>
              <w:pStyle w:val="TableParagraph"/>
              <w:spacing w:line="186" w:lineRule="exact"/>
              <w:ind w:left="1192"/>
              <w:rPr>
                <w:b/>
                <w:sz w:val="18"/>
              </w:rPr>
            </w:pPr>
            <w:r>
              <w:rPr>
                <w:b/>
                <w:sz w:val="13"/>
              </w:rPr>
              <w:t>評価</w:t>
            </w:r>
            <w:r>
              <w:rPr>
                <w:b/>
                <w:spacing w:val="-2"/>
                <w:sz w:val="13"/>
              </w:rPr>
              <w:t>方法</w:t>
            </w:r>
          </w:p>
        </w:tc>
      </w:tr>
      <w:tr>
        <w:tblPrEx>
          <w:tblW w:w="0" w:type="auto"/>
          <w:tblInd w:w="1495" w:type="dxa"/>
          <w:tblLayout w:type="fixed"/>
          <w:tblLook w:val="01E0"/>
        </w:tblPrEx>
        <w:trPr>
          <w:trHeight w:val="1243"/>
        </w:trPr>
        <w:tc>
          <w:tcPr>
            <w:tcW w:w="4052" w:type="dxa"/>
          </w:tcPr>
          <w:p>
            <w:pPr>
              <w:pStyle w:val="TableParagraph"/>
              <w:rPr>
                <w:rFonts w:ascii="Times New Roman"/>
                <w:sz w:val="18"/>
              </w:rPr>
            </w:pPr>
          </w:p>
        </w:tc>
        <w:tc>
          <w:tcPr>
            <w:tcW w:w="4141" w:type="dxa"/>
          </w:tcPr>
          <w:p>
            <w:pPr>
              <w:pStyle w:val="TableParagraph"/>
              <w:spacing w:before="1"/>
              <w:ind w:left="105" w:right="99"/>
              <w:jc w:val="both"/>
              <w:rPr>
                <w:sz w:val="18"/>
              </w:rPr>
            </w:pPr>
            <w:r>
              <w:rPr>
                <w:sz w:val="13"/>
              </w:rPr>
              <w:t>早朝にウォームアップする。</w:t>
            </w:r>
            <w:r>
              <w:rPr>
                <w:sz w:val="13"/>
              </w:rPr>
              <w:t>バス車庫の</w:t>
            </w:r>
            <w:r>
              <w:rPr>
                <w:sz w:val="13"/>
              </w:rPr>
              <w:t>規模は</w:t>
            </w:r>
            <w:r>
              <w:rPr>
                <w:sz w:val="13"/>
              </w:rPr>
              <w:t>小さく、またその運営の特徴から見ても、シウ・ホー・ワンバス車庫からの排出は重要ではなく、局地的であるため、</w:t>
            </w:r>
            <w:r>
              <w:rPr>
                <w:spacing w:val="-2"/>
                <w:sz w:val="13"/>
              </w:rPr>
              <w:t>累積排出量には</w:t>
            </w:r>
            <w:r>
              <w:rPr>
                <w:sz w:val="13"/>
              </w:rPr>
              <w:t>考慮されない</w:t>
            </w:r>
            <w:r>
              <w:rPr>
                <w:sz w:val="13"/>
              </w:rPr>
              <w:t>。</w:t>
            </w:r>
          </w:p>
          <w:p>
            <w:pPr>
              <w:pStyle w:val="TableParagraph"/>
              <w:spacing w:line="187" w:lineRule="exact"/>
              <w:ind w:left="105"/>
              <w:jc w:val="both"/>
              <w:rPr>
                <w:sz w:val="18"/>
              </w:rPr>
            </w:pPr>
            <w:r>
              <w:rPr>
                <w:spacing w:val="-2"/>
                <w:sz w:val="13"/>
              </w:rPr>
              <w:t>インパクト評価である。</w:t>
            </w:r>
          </w:p>
        </w:tc>
      </w:tr>
      <w:tr>
        <w:tblPrEx>
          <w:tblW w:w="0" w:type="auto"/>
          <w:tblInd w:w="1495" w:type="dxa"/>
          <w:tblLayout w:type="fixed"/>
          <w:tblLook w:val="01E0"/>
        </w:tblPrEx>
        <w:trPr>
          <w:trHeight w:val="827"/>
        </w:trPr>
        <w:tc>
          <w:tcPr>
            <w:tcW w:w="4052" w:type="dxa"/>
          </w:tcPr>
          <w:p>
            <w:pPr>
              <w:pStyle w:val="TableParagraph"/>
              <w:ind w:left="107"/>
              <w:rPr>
                <w:sz w:val="18"/>
              </w:rPr>
            </w:pPr>
            <w:r>
              <w:rPr>
                <w:sz w:val="13"/>
              </w:rPr>
              <w:t>シウ・ホー・ワン</w:t>
            </w:r>
            <w:r>
              <w:rPr>
                <w:sz w:val="13"/>
              </w:rPr>
              <w:t>車両</w:t>
            </w:r>
            <w:r>
              <w:rPr>
                <w:sz w:val="13"/>
              </w:rPr>
              <w:t>検査センターと計量所</w:t>
            </w:r>
          </w:p>
        </w:tc>
        <w:tc>
          <w:tcPr>
            <w:tcW w:w="4141" w:type="dxa"/>
          </w:tcPr>
          <w:p>
            <w:pPr>
              <w:pStyle w:val="TableParagraph"/>
              <w:ind w:left="105" w:right="101"/>
              <w:jc w:val="both"/>
              <w:rPr>
                <w:sz w:val="18"/>
              </w:rPr>
            </w:pPr>
            <w:r>
              <w:rPr>
                <w:sz w:val="13"/>
              </w:rPr>
              <w:t>シウ・ホー・ワン車両パウンド車両検査センターと計量所からの排出は</w:t>
            </w:r>
            <w:r>
              <w:rPr>
                <w:sz w:val="13"/>
              </w:rPr>
              <w:t>、</w:t>
            </w:r>
            <w:r>
              <w:rPr>
                <w:sz w:val="13"/>
              </w:rPr>
              <w:t>微々たるもの</w:t>
            </w:r>
            <w:r>
              <w:rPr>
                <w:sz w:val="13"/>
              </w:rPr>
              <w:t>で、</w:t>
            </w:r>
            <w:r>
              <w:rPr>
                <w:sz w:val="13"/>
              </w:rPr>
              <w:t>局地的なもの</w:t>
            </w:r>
            <w:r>
              <w:rPr>
                <w:spacing w:val="-5"/>
                <w:sz w:val="13"/>
              </w:rPr>
              <w:t>で</w:t>
            </w:r>
            <w:r>
              <w:rPr>
                <w:sz w:val="13"/>
              </w:rPr>
              <w:t>ある</w:t>
            </w:r>
            <w:r>
              <w:rPr>
                <w:sz w:val="13"/>
              </w:rPr>
              <w:t>。</w:t>
            </w:r>
          </w:p>
          <w:p>
            <w:pPr>
              <w:pStyle w:val="TableParagraph"/>
              <w:spacing w:line="187" w:lineRule="exact"/>
              <w:ind w:left="105"/>
              <w:jc w:val="both"/>
              <w:rPr>
                <w:sz w:val="18"/>
              </w:rPr>
            </w:pPr>
            <w:r>
              <w:rPr>
                <w:sz w:val="13"/>
              </w:rPr>
              <w:t>累積的</w:t>
            </w:r>
            <w:r>
              <w:rPr>
                <w:sz w:val="13"/>
              </w:rPr>
              <w:t>影響</w:t>
            </w:r>
            <w:r>
              <w:rPr>
                <w:spacing w:val="-2"/>
                <w:sz w:val="13"/>
              </w:rPr>
              <w:t>アセスメントで</w:t>
            </w:r>
            <w:r>
              <w:rPr>
                <w:sz w:val="13"/>
              </w:rPr>
              <w:t>考慮される</w:t>
            </w:r>
            <w:r>
              <w:rPr>
                <w:spacing w:val="-2"/>
                <w:sz w:val="13"/>
              </w:rPr>
              <w:t>。</w:t>
            </w:r>
          </w:p>
        </w:tc>
      </w:tr>
      <w:tr>
        <w:tblPrEx>
          <w:tblW w:w="0" w:type="auto"/>
          <w:tblInd w:w="1495" w:type="dxa"/>
          <w:tblLayout w:type="fixed"/>
          <w:tblLook w:val="01E0"/>
        </w:tblPrEx>
        <w:trPr>
          <w:trHeight w:val="827"/>
        </w:trPr>
        <w:tc>
          <w:tcPr>
            <w:tcW w:w="4052" w:type="dxa"/>
          </w:tcPr>
          <w:p>
            <w:pPr>
              <w:pStyle w:val="TableParagraph"/>
              <w:spacing w:line="206" w:lineRule="exact"/>
              <w:ind w:left="107"/>
              <w:rPr>
                <w:sz w:val="18"/>
              </w:rPr>
            </w:pPr>
            <w:r>
              <w:rPr>
                <w:sz w:val="13"/>
              </w:rPr>
              <w:t>シウ・ホー・ワン</w:t>
            </w:r>
            <w:r>
              <w:rPr>
                <w:sz w:val="13"/>
              </w:rPr>
              <w:t>政府</w:t>
            </w:r>
            <w:r>
              <w:rPr>
                <w:sz w:val="13"/>
              </w:rPr>
              <w:t>整備</w:t>
            </w:r>
            <w:r>
              <w:rPr>
                <w:spacing w:val="-2"/>
                <w:sz w:val="13"/>
              </w:rPr>
              <w:t>基地</w:t>
            </w:r>
          </w:p>
        </w:tc>
        <w:tc>
          <w:tcPr>
            <w:tcW w:w="4141" w:type="dxa"/>
          </w:tcPr>
          <w:p>
            <w:pPr>
              <w:pStyle w:val="TableParagraph"/>
              <w:tabs>
                <w:tab w:val="left" w:pos="771"/>
                <w:tab w:val="left" w:pos="1236"/>
                <w:tab w:val="left" w:pos="2162"/>
                <w:tab w:val="left" w:pos="2735"/>
                <w:tab w:val="left" w:pos="3212"/>
                <w:tab w:val="left" w:pos="3651"/>
              </w:tabs>
              <w:ind w:left="105" w:right="101"/>
              <w:rPr>
                <w:sz w:val="18"/>
              </w:rPr>
            </w:pPr>
            <w:r>
              <w:rPr>
                <w:spacing w:val="-2"/>
                <w:sz w:val="13"/>
              </w:rPr>
              <w:t>それ以来</w:t>
            </w:r>
            <w:r>
              <w:rPr>
                <w:sz w:val="13"/>
              </w:rPr>
              <w:tab/>
            </w:r>
            <w:r>
              <w:rPr>
                <w:spacing w:val="-4"/>
                <w:sz w:val="13"/>
              </w:rPr>
              <w:t>その</w:t>
            </w:r>
            <w:r>
              <w:rPr>
                <w:sz w:val="13"/>
              </w:rPr>
              <w:tab/>
            </w:r>
            <w:r>
              <w:rPr>
                <w:spacing w:val="-2"/>
                <w:sz w:val="13"/>
              </w:rPr>
              <w:t>排出される</w:t>
            </w:r>
            <w:r>
              <w:rPr>
                <w:sz w:val="13"/>
              </w:rPr>
              <w:tab/>
            </w:r>
            <w:r>
              <w:rPr>
                <w:spacing w:val="-4"/>
                <w:sz w:val="13"/>
              </w:rPr>
              <w:t>から</w:t>
            </w:r>
            <w:r>
              <w:rPr>
                <w:sz w:val="13"/>
              </w:rPr>
              <w:tab/>
            </w:r>
            <w:r>
              <w:rPr>
                <w:spacing w:val="-4"/>
                <w:sz w:val="13"/>
              </w:rPr>
              <w:t>シウ</w:t>
            </w:r>
            <w:r>
              <w:rPr>
                <w:sz w:val="13"/>
              </w:rPr>
              <w:tab/>
            </w:r>
            <w:r>
              <w:rPr>
                <w:spacing w:val="-6"/>
                <w:sz w:val="13"/>
              </w:rPr>
              <w:t>ホ</w:t>
            </w:r>
            <w:r>
              <w:rPr>
                <w:sz w:val="13"/>
              </w:rPr>
              <w:tab/>
            </w:r>
            <w:r>
              <w:rPr>
                <w:spacing w:val="-4"/>
                <w:sz w:val="13"/>
              </w:rPr>
              <w:t>湾</w:t>
            </w:r>
            <w:r>
              <w:rPr>
                <w:sz w:val="13"/>
              </w:rPr>
              <w:t>政府</w:t>
            </w:r>
            <w:r>
              <w:rPr>
                <w:sz w:val="13"/>
              </w:rPr>
              <w:t>整備</w:t>
            </w:r>
            <w:r>
              <w:rPr>
                <w:sz w:val="13"/>
              </w:rPr>
              <w:t>基地からの</w:t>
            </w:r>
            <w:r>
              <w:rPr>
                <w:spacing w:val="-2"/>
                <w:sz w:val="13"/>
              </w:rPr>
              <w:t>排出は軽微である</w:t>
            </w:r>
          </w:p>
          <w:p>
            <w:pPr>
              <w:pStyle w:val="TableParagraph"/>
              <w:spacing w:line="206" w:lineRule="exact"/>
              <w:ind w:left="105"/>
              <w:rPr>
                <w:sz w:val="18"/>
              </w:rPr>
            </w:pPr>
            <w:r>
              <w:rPr>
                <w:sz w:val="13"/>
              </w:rPr>
              <w:t>と</w:t>
            </w:r>
            <w:r>
              <w:rPr>
                <w:sz w:val="13"/>
              </w:rPr>
              <w:t>局所的であるため</w:t>
            </w:r>
            <w:r>
              <w:rPr>
                <w:sz w:val="13"/>
              </w:rPr>
              <w:t>、</w:t>
            </w:r>
            <w:r>
              <w:rPr>
                <w:sz w:val="13"/>
              </w:rPr>
              <w:t>累積的影響アセスメントでは</w:t>
            </w:r>
            <w:r>
              <w:rPr>
                <w:sz w:val="13"/>
              </w:rPr>
              <w:t>考慮されない</w:t>
            </w:r>
            <w:r>
              <w:rPr>
                <w:sz w:val="13"/>
              </w:rPr>
              <w:t>。</w:t>
            </w:r>
          </w:p>
        </w:tc>
      </w:tr>
      <w:tr>
        <w:tblPrEx>
          <w:tblW w:w="0" w:type="auto"/>
          <w:tblInd w:w="1495" w:type="dxa"/>
          <w:tblLayout w:type="fixed"/>
          <w:tblLook w:val="01E0"/>
        </w:tblPrEx>
        <w:trPr>
          <w:trHeight w:val="2277"/>
        </w:trPr>
        <w:tc>
          <w:tcPr>
            <w:tcW w:w="4052" w:type="dxa"/>
          </w:tcPr>
          <w:p>
            <w:pPr>
              <w:pStyle w:val="TableParagraph"/>
              <w:spacing w:line="206" w:lineRule="exact"/>
              <w:ind w:left="107"/>
              <w:rPr>
                <w:sz w:val="18"/>
              </w:rPr>
            </w:pPr>
            <w:r>
              <w:rPr>
                <w:spacing w:val="-5"/>
                <w:sz w:val="13"/>
              </w:rPr>
              <w:t>シウ・ホー・ワンの</w:t>
            </w:r>
            <w:r>
              <w:rPr>
                <w:sz w:val="13"/>
              </w:rPr>
              <w:t>コロンバリウム</w:t>
            </w:r>
            <w:r>
              <w:rPr>
                <w:sz w:val="13"/>
              </w:rPr>
              <w:t>案</w:t>
            </w:r>
          </w:p>
        </w:tc>
        <w:tc>
          <w:tcPr>
            <w:tcW w:w="4141" w:type="dxa"/>
          </w:tcPr>
          <w:p>
            <w:pPr>
              <w:pStyle w:val="TableParagraph"/>
              <w:tabs>
                <w:tab w:val="left" w:pos="1517"/>
              </w:tabs>
              <w:ind w:left="105" w:right="97"/>
              <w:jc w:val="both"/>
              <w:rPr>
                <w:sz w:val="18"/>
              </w:rPr>
            </w:pPr>
            <w:r>
              <w:rPr>
                <w:sz w:val="13"/>
              </w:rPr>
              <w:t>提案されているコロンバリウムからの主な排出は、ジョスペーパーバーナーの運転から生じる。</w:t>
            </w:r>
            <w:r>
              <w:rPr>
                <w:sz w:val="13"/>
              </w:rPr>
              <w:t>ジョスペーパーバーナーは、粉塵排出を軽減するために、水スクラバーや電気集塵機などの排 気処理設備と組み合わされることを</w:t>
            </w:r>
            <w:r>
              <w:rPr>
                <w:sz w:val="13"/>
              </w:rPr>
              <w:t>考慮すると、</w:t>
            </w:r>
            <w:r>
              <w:rPr>
                <w:sz w:val="13"/>
              </w:rPr>
              <w:t>提案されているコロムバリウムからの排出は、軽微で</w:t>
            </w:r>
            <w:r>
              <w:rPr>
                <w:spacing w:val="-2"/>
                <w:sz w:val="13"/>
              </w:rPr>
              <w:t>局 所的なものと考えられる。</w:t>
            </w:r>
            <w:r>
              <w:rPr>
                <w:sz w:val="13"/>
              </w:rPr>
              <w:tab/>
            </w:r>
            <w:r>
              <w:rPr>
                <w:sz w:val="13"/>
              </w:rPr>
              <w:t>従って、</w:t>
            </w:r>
            <w:r>
              <w:rPr>
                <w:spacing w:val="58"/>
                <w:sz w:val="13"/>
              </w:rPr>
              <w:t xml:space="preserve">   </w:t>
            </w:r>
            <w:r>
              <w:rPr>
                <w:sz w:val="13"/>
              </w:rPr>
              <w:t xml:space="preserve"> </w:t>
            </w:r>
            <w:r>
              <w:rPr>
                <w:spacing w:val="59"/>
                <w:sz w:val="13"/>
              </w:rPr>
              <w:t xml:space="preserve">   </w:t>
            </w:r>
            <w:r>
              <w:rPr>
                <w:spacing w:val="-2"/>
                <w:sz w:val="13"/>
              </w:rPr>
              <w:t xml:space="preserve"> 提案された</w:t>
            </w:r>
          </w:p>
          <w:p>
            <w:pPr>
              <w:pStyle w:val="TableParagraph"/>
              <w:spacing w:line="206" w:lineRule="exact"/>
              <w:ind w:left="105" w:right="102"/>
              <w:jc w:val="both"/>
              <w:rPr>
                <w:sz w:val="18"/>
              </w:rPr>
            </w:pPr>
            <w:r>
              <w:rPr>
                <w:sz w:val="13"/>
              </w:rPr>
              <w:t>コロンバリウムは</w:t>
            </w:r>
            <w:r>
              <w:rPr>
                <w:sz w:val="13"/>
              </w:rPr>
              <w:t>累積的影響評価では</w:t>
            </w:r>
            <w:r>
              <w:rPr>
                <w:sz w:val="13"/>
              </w:rPr>
              <w:t>考慮されていない</w:t>
            </w:r>
            <w:r>
              <w:rPr>
                <w:sz w:val="13"/>
              </w:rPr>
              <w:t>。</w:t>
            </w:r>
          </w:p>
        </w:tc>
      </w:tr>
      <w:tr>
        <w:tblPrEx>
          <w:tblW w:w="0" w:type="auto"/>
          <w:tblInd w:w="1495" w:type="dxa"/>
          <w:tblLayout w:type="fixed"/>
          <w:tblLook w:val="01E0"/>
        </w:tblPrEx>
        <w:trPr>
          <w:trHeight w:val="1242"/>
        </w:trPr>
        <w:tc>
          <w:tcPr>
            <w:tcW w:w="4052" w:type="dxa"/>
          </w:tcPr>
          <w:p>
            <w:pPr>
              <w:pStyle w:val="TableParagraph"/>
              <w:ind w:left="107" w:right="101"/>
              <w:jc w:val="both"/>
              <w:rPr>
                <w:sz w:val="18"/>
              </w:rPr>
            </w:pPr>
            <w:r>
              <w:rPr>
                <w:sz w:val="13"/>
              </w:rPr>
              <w:t>コンテナターミナル10開発（CT10）／南西清</w:t>
            </w:r>
            <w:r>
              <w:rPr>
                <w:spacing w:val="-6"/>
                <w:sz w:val="13"/>
              </w:rPr>
              <w:t>渓の</w:t>
            </w:r>
            <w:r>
              <w:rPr>
                <w:sz w:val="13"/>
              </w:rPr>
              <w:t>埋め立て可能性サイト</w:t>
            </w:r>
          </w:p>
        </w:tc>
        <w:tc>
          <w:tcPr>
            <w:tcW w:w="4141" w:type="dxa"/>
          </w:tcPr>
          <w:p>
            <w:pPr>
              <w:pStyle w:val="TableParagraph"/>
              <w:ind w:left="105" w:right="102"/>
              <w:jc w:val="both"/>
              <w:rPr>
                <w:sz w:val="18"/>
              </w:rPr>
            </w:pPr>
            <w:r>
              <w:rPr>
                <w:sz w:val="13"/>
              </w:rPr>
              <w:t>コンテナ・ターミナル10開発（CT10）／</w:t>
            </w:r>
            <w:r>
              <w:rPr>
                <w:sz w:val="13"/>
              </w:rPr>
              <w:t>南西</w:t>
            </w:r>
            <w:r>
              <w:rPr>
                <w:sz w:val="13"/>
              </w:rPr>
              <w:t>清</w:t>
            </w:r>
            <w:r>
              <w:rPr>
                <w:sz w:val="13"/>
              </w:rPr>
              <w:t>渓の</w:t>
            </w:r>
            <w:r>
              <w:rPr>
                <w:sz w:val="13"/>
              </w:rPr>
              <w:t>埋立</w:t>
            </w:r>
            <w:r>
              <w:rPr>
                <w:sz w:val="13"/>
              </w:rPr>
              <w:t>候補</w:t>
            </w:r>
            <w:r>
              <w:rPr>
                <w:sz w:val="13"/>
              </w:rPr>
              <w:t>地は</w:t>
            </w:r>
            <w:r>
              <w:rPr>
                <w:sz w:val="13"/>
              </w:rPr>
              <w:t>現在</w:t>
            </w:r>
            <w:r>
              <w:rPr>
                <w:sz w:val="13"/>
              </w:rPr>
              <w:t>調査</w:t>
            </w:r>
            <w:r>
              <w:rPr>
                <w:sz w:val="13"/>
              </w:rPr>
              <w:t>中で</w:t>
            </w:r>
            <w:r>
              <w:rPr>
                <w:sz w:val="13"/>
              </w:rPr>
              <w:t>あり、</w:t>
            </w:r>
            <w:r>
              <w:rPr>
                <w:sz w:val="13"/>
              </w:rPr>
              <w:t>開発</w:t>
            </w:r>
            <w:r>
              <w:rPr>
                <w:sz w:val="13"/>
              </w:rPr>
              <w:t>パラメータと仮定は</w:t>
            </w:r>
            <w:r>
              <w:rPr>
                <w:spacing w:val="-5"/>
                <w:sz w:val="13"/>
              </w:rPr>
              <w:t>現在</w:t>
            </w:r>
            <w:r>
              <w:rPr>
                <w:sz w:val="13"/>
              </w:rPr>
              <w:t>入手できない</w:t>
            </w:r>
            <w:r>
              <w:rPr>
                <w:sz w:val="13"/>
              </w:rPr>
              <w:t>。</w:t>
            </w:r>
          </w:p>
          <w:p>
            <w:pPr>
              <w:pStyle w:val="TableParagraph"/>
              <w:spacing w:line="206" w:lineRule="exact"/>
              <w:ind w:left="105" w:right="103"/>
              <w:jc w:val="both"/>
              <w:rPr>
                <w:sz w:val="18"/>
              </w:rPr>
            </w:pPr>
            <w:r>
              <w:rPr>
                <w:sz w:val="13"/>
              </w:rPr>
              <w:t>は、調査時点では考慮されていない。したがって、これらのプロジェクトは累積評価では考慮されていない。</w:t>
            </w:r>
          </w:p>
        </w:tc>
      </w:tr>
      <w:tr>
        <w:tblPrEx>
          <w:tblW w:w="0" w:type="auto"/>
          <w:tblInd w:w="1495" w:type="dxa"/>
          <w:tblLayout w:type="fixed"/>
          <w:tblLook w:val="01E0"/>
        </w:tblPrEx>
        <w:trPr>
          <w:trHeight w:val="827"/>
        </w:trPr>
        <w:tc>
          <w:tcPr>
            <w:tcW w:w="4052" w:type="dxa"/>
          </w:tcPr>
          <w:p>
            <w:pPr>
              <w:pStyle w:val="TableParagraph"/>
              <w:ind w:left="107"/>
              <w:rPr>
                <w:sz w:val="18"/>
              </w:rPr>
            </w:pPr>
            <w:r>
              <w:rPr>
                <w:sz w:val="13"/>
              </w:rPr>
              <w:t>サウスブラザーズの</w:t>
            </w:r>
            <w:r>
              <w:rPr>
                <w:sz w:val="13"/>
              </w:rPr>
              <w:t>汚染</w:t>
            </w:r>
            <w:r>
              <w:rPr>
                <w:sz w:val="13"/>
              </w:rPr>
              <w:t>泥</w:t>
            </w:r>
            <w:r>
              <w:rPr>
                <w:sz w:val="13"/>
              </w:rPr>
              <w:t>ピット</w:t>
            </w:r>
            <w:r>
              <w:rPr>
                <w:spacing w:val="-2"/>
                <w:sz w:val="13"/>
              </w:rPr>
              <w:t>（CMPSB）</w:t>
            </w:r>
          </w:p>
        </w:tc>
        <w:tc>
          <w:tcPr>
            <w:tcW w:w="4141" w:type="dxa"/>
          </w:tcPr>
          <w:p>
            <w:pPr>
              <w:pStyle w:val="TableParagraph"/>
              <w:ind w:left="105" w:right="101"/>
              <w:jc w:val="both"/>
              <w:rPr>
                <w:sz w:val="18"/>
              </w:rPr>
            </w:pPr>
            <w:r>
              <w:rPr>
                <w:sz w:val="13"/>
              </w:rPr>
              <w:t>サウスブラザーズのコンタミネイト・マッドピット（CMPSB）の運営は</w:t>
            </w:r>
            <w:r>
              <w:rPr>
                <w:sz w:val="13"/>
              </w:rPr>
              <w:t>2016</w:t>
            </w:r>
            <w:r>
              <w:rPr>
                <w:sz w:val="13"/>
              </w:rPr>
              <w:t>年に</w:t>
            </w:r>
            <w:r>
              <w:rPr>
                <w:sz w:val="13"/>
              </w:rPr>
              <w:t>終了する</w:t>
            </w:r>
            <w:r>
              <w:rPr>
                <w:sz w:val="13"/>
              </w:rPr>
              <w:t>。</w:t>
            </w:r>
            <w:r>
              <w:rPr>
                <w:sz w:val="13"/>
              </w:rPr>
              <w:t>プログラムの</w:t>
            </w:r>
            <w:r>
              <w:rPr>
                <w:sz w:val="13"/>
              </w:rPr>
              <w:t>重複がなくなる</w:t>
            </w:r>
            <w:r>
              <w:rPr>
                <w:sz w:val="13"/>
              </w:rPr>
              <w:t>ため</w:t>
            </w:r>
            <w:r>
              <w:rPr>
                <w:sz w:val="13"/>
              </w:rPr>
              <w:t>、</w:t>
            </w:r>
            <w:r>
              <w:rPr>
                <w:spacing w:val="-4"/>
                <w:sz w:val="13"/>
              </w:rPr>
              <w:t>CMPSBは廃止される</w:t>
            </w:r>
            <w:r>
              <w:rPr>
                <w:sz w:val="13"/>
              </w:rPr>
              <w:t>。</w:t>
            </w:r>
          </w:p>
          <w:p>
            <w:pPr>
              <w:pStyle w:val="TableParagraph"/>
              <w:spacing w:line="187" w:lineRule="exact"/>
              <w:ind w:left="105"/>
              <w:jc w:val="both"/>
              <w:rPr>
                <w:sz w:val="18"/>
              </w:rPr>
            </w:pPr>
            <w:r>
              <w:rPr>
                <w:sz w:val="13"/>
              </w:rPr>
              <w:t>は</w:t>
            </w:r>
            <w:r>
              <w:rPr>
                <w:sz w:val="13"/>
              </w:rPr>
              <w:t>累積</w:t>
            </w:r>
            <w:r>
              <w:rPr>
                <w:spacing w:val="-2"/>
                <w:sz w:val="13"/>
              </w:rPr>
              <w:t>評価に</w:t>
            </w:r>
            <w:r>
              <w:rPr>
                <w:sz w:val="13"/>
              </w:rPr>
              <w:t>含まれない</w:t>
            </w:r>
          </w:p>
        </w:tc>
      </w:tr>
      <w:tr>
        <w:tblPrEx>
          <w:tblW w:w="0" w:type="auto"/>
          <w:tblInd w:w="1495" w:type="dxa"/>
          <w:tblLayout w:type="fixed"/>
          <w:tblLook w:val="01E0"/>
        </w:tblPrEx>
        <w:trPr>
          <w:trHeight w:val="1034"/>
        </w:trPr>
        <w:tc>
          <w:tcPr>
            <w:tcW w:w="4052" w:type="dxa"/>
          </w:tcPr>
          <w:p>
            <w:pPr>
              <w:pStyle w:val="TableParagraph"/>
              <w:ind w:left="107"/>
              <w:rPr>
                <w:sz w:val="18"/>
              </w:rPr>
            </w:pPr>
            <w:r>
              <w:rPr>
                <w:sz w:val="13"/>
              </w:rPr>
              <w:t>東</w:t>
            </w:r>
            <w:r>
              <w:rPr>
                <w:sz w:val="13"/>
              </w:rPr>
              <w:t>シャチャウの</w:t>
            </w:r>
            <w:r>
              <w:rPr>
                <w:sz w:val="13"/>
              </w:rPr>
              <w:t>汚染</w:t>
            </w:r>
            <w:r>
              <w:rPr>
                <w:sz w:val="13"/>
              </w:rPr>
              <w:t>泥</w:t>
            </w:r>
            <w:r>
              <w:rPr>
                <w:sz w:val="13"/>
              </w:rPr>
              <w:t>ピット</w:t>
            </w:r>
            <w:r>
              <w:rPr>
                <w:spacing w:val="-2"/>
                <w:sz w:val="13"/>
              </w:rPr>
              <w:t>（CMPESC）</w:t>
            </w:r>
          </w:p>
        </w:tc>
        <w:tc>
          <w:tcPr>
            <w:tcW w:w="4141" w:type="dxa"/>
          </w:tcPr>
          <w:p>
            <w:pPr>
              <w:pStyle w:val="TableParagraph"/>
              <w:ind w:left="105" w:right="102"/>
              <w:jc w:val="both"/>
              <w:rPr>
                <w:sz w:val="18"/>
              </w:rPr>
            </w:pPr>
            <w:r>
              <w:rPr>
                <w:sz w:val="13"/>
              </w:rPr>
              <w:t>汚染</w:t>
            </w:r>
            <w:r>
              <w:rPr>
                <w:sz w:val="13"/>
              </w:rPr>
              <w:t>泥は</w:t>
            </w:r>
            <w:r>
              <w:rPr>
                <w:sz w:val="13"/>
              </w:rPr>
              <w:t>水分を多く含む</w:t>
            </w:r>
            <w:r>
              <w:rPr>
                <w:sz w:val="13"/>
              </w:rPr>
              <w:t>ため、</w:t>
            </w:r>
            <w:r>
              <w:rPr>
                <w:spacing w:val="60"/>
                <w:sz w:val="13"/>
              </w:rPr>
              <w:t xml:space="preserve">  </w:t>
            </w:r>
            <w:r>
              <w:rPr>
                <w:sz w:val="13"/>
              </w:rPr>
              <w:t xml:space="preserve"> </w:t>
            </w:r>
            <w:r>
              <w:rPr>
                <w:spacing w:val="61"/>
                <w:sz w:val="13"/>
              </w:rPr>
              <w:t xml:space="preserve">  </w:t>
            </w:r>
            <w:r>
              <w:rPr>
                <w:sz w:val="13"/>
              </w:rPr>
              <w:t xml:space="preserve"> </w:t>
            </w:r>
            <w:r>
              <w:rPr>
                <w:spacing w:val="60"/>
                <w:sz w:val="13"/>
              </w:rPr>
              <w:t xml:space="preserve">  </w:t>
            </w:r>
            <w:r>
              <w:rPr>
                <w:sz w:val="13"/>
              </w:rPr>
              <w:t xml:space="preserve"> </w:t>
            </w:r>
            <w:r>
              <w:rPr>
                <w:spacing w:val="61"/>
                <w:sz w:val="13"/>
              </w:rPr>
              <w:t xml:space="preserve">  </w:t>
            </w:r>
            <w:r>
              <w:rPr>
                <w:sz w:val="13"/>
              </w:rPr>
              <w:t xml:space="preserve"> 大気</w:t>
            </w:r>
            <w:r>
              <w:rPr>
                <w:spacing w:val="59"/>
                <w:sz w:val="13"/>
              </w:rPr>
              <w:t xml:space="preserve">  </w:t>
            </w:r>
            <w:r>
              <w:rPr>
                <w:spacing w:val="-2"/>
                <w:sz w:val="13"/>
              </w:rPr>
              <w:t xml:space="preserve"> の質に</w:t>
            </w:r>
            <w:r>
              <w:rPr>
                <w:sz w:val="13"/>
              </w:rPr>
              <w:t>関連する</w:t>
            </w:r>
            <w:r>
              <w:rPr>
                <w:sz w:val="13"/>
              </w:rPr>
              <w:t>影響は</w:t>
            </w:r>
            <w:r>
              <w:rPr>
                <w:sz w:val="13"/>
              </w:rPr>
              <w:t>大きくないと予想される</w:t>
            </w:r>
            <w:r>
              <w:rPr>
                <w:spacing w:val="-2"/>
                <w:sz w:val="13"/>
              </w:rPr>
              <w:t>。</w:t>
            </w:r>
          </w:p>
          <w:p>
            <w:pPr>
              <w:pStyle w:val="TableParagraph"/>
              <w:spacing w:line="206" w:lineRule="exact"/>
              <w:ind w:left="105" w:right="103"/>
              <w:jc w:val="both"/>
              <w:rPr>
                <w:sz w:val="18"/>
              </w:rPr>
            </w:pPr>
            <w:r>
              <w:rPr>
                <w:sz w:val="13"/>
              </w:rPr>
              <w:t>したがって、CMPESCは累積評価では考慮されない。</w:t>
            </w:r>
          </w:p>
        </w:tc>
      </w:tr>
    </w:tbl>
    <w:p>
      <w:pPr>
        <w:pStyle w:val="ListParagraph"/>
        <w:numPr>
          <w:ilvl w:val="2"/>
          <w:numId w:val="94"/>
        </w:numPr>
        <w:tabs>
          <w:tab w:val="left" w:pos="1449"/>
          <w:tab w:val="left" w:pos="1454"/>
        </w:tabs>
        <w:spacing w:before="122" w:after="0" w:line="240" w:lineRule="auto"/>
        <w:ind w:left="1454" w:right="447" w:hanging="864"/>
        <w:jc w:val="both"/>
        <w:rPr>
          <w:sz w:val="20"/>
        </w:rPr>
      </w:pPr>
      <w:bookmarkStart w:id="37" w:name="_bookmark37"/>
      <w:bookmarkEnd w:id="37"/>
      <w:r>
        <w:rPr>
          <w:sz w:val="15"/>
        </w:rPr>
        <w:t>これらの排出源の位置（一般道からの自動車排出、海上交通からの排出、および現在開発パラメーターがないプロジェクトを除く）を</w:t>
      </w:r>
      <w:r>
        <w:rPr>
          <w:b/>
          <w:sz w:val="15"/>
        </w:rPr>
        <w:t>図2bに</w:t>
      </w:r>
      <w:r>
        <w:rPr>
          <w:sz w:val="15"/>
        </w:rPr>
        <w:t>示す</w:t>
      </w:r>
      <w:r>
        <w:rPr>
          <w:sz w:val="15"/>
        </w:rPr>
        <w:t>。</w:t>
      </w:r>
    </w:p>
    <w:p>
      <w:pPr>
        <w:pStyle w:val="BodyText"/>
        <w:spacing w:before="8"/>
      </w:pPr>
    </w:p>
    <w:p>
      <w:pPr>
        <w:spacing w:before="0"/>
        <w:ind w:left="1454" w:right="0" w:firstLine="0"/>
        <w:jc w:val="left"/>
        <w:rPr>
          <w:i/>
          <w:sz w:val="20"/>
        </w:rPr>
      </w:pPr>
      <w:r>
        <w:rPr>
          <w:i/>
          <w:sz w:val="15"/>
        </w:rPr>
        <w:t>主要／代表的</w:t>
      </w:r>
      <w:r>
        <w:rPr>
          <w:i/>
          <w:sz w:val="15"/>
        </w:rPr>
        <w:t>大気</w:t>
      </w:r>
      <w:r>
        <w:rPr>
          <w:i/>
          <w:spacing w:val="-2"/>
          <w:sz w:val="15"/>
        </w:rPr>
        <w:t>汚染物質の</w:t>
      </w:r>
      <w:r>
        <w:rPr>
          <w:i/>
          <w:sz w:val="15"/>
        </w:rPr>
        <w:t>特定</w:t>
      </w:r>
    </w:p>
    <w:p>
      <w:pPr>
        <w:pStyle w:val="BodyText"/>
        <w:spacing w:before="13"/>
        <w:rPr>
          <w:i/>
        </w:rPr>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自動車からの排出は、主に窒素酸化物（NO</w:t>
      </w:r>
      <w:r>
        <w:rPr>
          <w:sz w:val="15"/>
          <w:vertAlign w:val="subscript"/>
        </w:rPr>
        <w:t>X</w:t>
      </w:r>
      <w:r>
        <w:rPr>
          <w:sz w:val="15"/>
          <w:vertAlign w:val="baseline"/>
        </w:rPr>
        <w:t>）、RSP、FSPから</w:t>
      </w:r>
      <w:r>
        <w:rPr>
          <w:sz w:val="15"/>
        </w:rPr>
        <w:t>構成され</w:t>
      </w:r>
      <w:r>
        <w:rPr>
          <w:sz w:val="15"/>
          <w:vertAlign w:val="baseline"/>
        </w:rPr>
        <w:t>、</w:t>
      </w:r>
      <w:r>
        <w:rPr>
          <w:sz w:val="15"/>
          <w:vertAlign w:val="baseline"/>
        </w:rPr>
        <w:t>発電所の</w:t>
      </w:r>
      <w:r>
        <w:rPr>
          <w:sz w:val="15"/>
          <w:vertAlign w:val="baseline"/>
        </w:rPr>
        <w:t>よう</w:t>
      </w:r>
      <w:r>
        <w:rPr>
          <w:sz w:val="15"/>
          <w:vertAlign w:val="baseline"/>
        </w:rPr>
        <w:t>な</w:t>
      </w:r>
      <w:hyperlink w:anchor="_bookmark34" w:history="1">
        <w:r>
          <w:rPr>
            <w:b/>
            <w:sz w:val="15"/>
            <w:vertAlign w:val="baseline"/>
          </w:rPr>
          <w:t>6.3.</w:t>
        </w:r>
      </w:hyperlink>
      <w:r>
        <w:rPr>
          <w:sz w:val="15"/>
          <w:vertAlign w:val="baseline"/>
        </w:rPr>
        <w:t>9から</w:t>
      </w:r>
      <w:hyperlink w:anchor="_bookmark37" w:history="1">
        <w:r>
          <w:rPr>
            <w:b/>
            <w:sz w:val="15"/>
            <w:vertAlign w:val="baseline"/>
          </w:rPr>
          <w:t>6.3.11</w:t>
        </w:r>
      </w:hyperlink>
      <w:r>
        <w:rPr>
          <w:b/>
          <w:sz w:val="15"/>
          <w:vertAlign w:val="baseline"/>
        </w:rPr>
        <w:t>節に</w:t>
      </w:r>
      <w:r>
        <w:rPr>
          <w:sz w:val="15"/>
          <w:vertAlign w:val="baseline"/>
        </w:rPr>
        <w:t>列挙された</w:t>
      </w:r>
      <w:r>
        <w:rPr>
          <w:sz w:val="15"/>
          <w:vertAlign w:val="baseline"/>
        </w:rPr>
        <w:t>主要な</w:t>
      </w:r>
      <w:r>
        <w:rPr>
          <w:sz w:val="15"/>
          <w:vertAlign w:val="baseline"/>
        </w:rPr>
        <w:t>工業</w:t>
      </w:r>
      <w:r>
        <w:rPr>
          <w:sz w:val="15"/>
          <w:vertAlign w:val="baseline"/>
        </w:rPr>
        <w:t>排出</w:t>
      </w:r>
      <w:r>
        <w:rPr>
          <w:sz w:val="15"/>
          <w:vertAlign w:val="baseline"/>
        </w:rPr>
        <w:t>源からの</w:t>
      </w:r>
      <w:r>
        <w:rPr>
          <w:sz w:val="15"/>
          <w:vertAlign w:val="baseline"/>
        </w:rPr>
        <w:t>排出は</w:t>
      </w:r>
      <w:r>
        <w:rPr>
          <w:sz w:val="15"/>
          <w:vertAlign w:val="baseline"/>
        </w:rPr>
        <w:t>、主にNO</w:t>
      </w:r>
      <w:r>
        <w:rPr>
          <w:sz w:val="15"/>
          <w:vertAlign w:val="subscript"/>
        </w:rPr>
        <w:t>X</w:t>
      </w:r>
      <w:r>
        <w:rPr>
          <w:sz w:val="15"/>
          <w:vertAlign w:val="baseline"/>
        </w:rPr>
        <w:t>、RSP、FSP、SO</w:t>
      </w:r>
      <w:r>
        <w:rPr>
          <w:sz w:val="15"/>
          <w:vertAlign w:val="subscript"/>
        </w:rPr>
        <w:t>2</w:t>
      </w:r>
      <w:r>
        <w:rPr>
          <w:sz w:val="15"/>
          <w:vertAlign w:val="baseline"/>
        </w:rPr>
        <w:t>から構成されるため</w:t>
      </w:r>
      <w:r>
        <w:rPr>
          <w:sz w:val="15"/>
          <w:vertAlign w:val="baseline"/>
        </w:rPr>
        <w:t>、これらの特定された排出源からの排出は、</w:t>
      </w:r>
      <w:r>
        <w:rPr>
          <w:sz w:val="15"/>
          <w:vertAlign w:val="baseline"/>
        </w:rPr>
        <w:t>評価地域における</w:t>
      </w:r>
      <w:r>
        <w:rPr>
          <w:sz w:val="15"/>
          <w:vertAlign w:val="baseline"/>
        </w:rPr>
        <w:t>NO</w:t>
      </w:r>
      <w:r>
        <w:rPr>
          <w:sz w:val="15"/>
          <w:vertAlign w:val="subscript"/>
        </w:rPr>
        <w:t>2</w:t>
      </w:r>
      <w:r>
        <w:rPr>
          <w:sz w:val="15"/>
          <w:vertAlign w:val="baseline"/>
        </w:rPr>
        <w:t>、RSP、FSP、SO</w:t>
      </w:r>
      <w:r>
        <w:rPr>
          <w:sz w:val="15"/>
          <w:vertAlign w:val="subscript"/>
        </w:rPr>
        <w:t>2</w:t>
      </w:r>
      <w:r>
        <w:rPr>
          <w:sz w:val="15"/>
          <w:vertAlign w:val="baseline"/>
        </w:rPr>
        <w:t>の将来の累積的影響に寄与すると予想さ</w:t>
      </w:r>
      <w:r>
        <w:rPr>
          <w:sz w:val="15"/>
          <w:vertAlign w:val="baseline"/>
        </w:rPr>
        <w:t>れ、本研究ではこれら4つの基準汚染物質を評価対象として選択した。COと鉛を含む他の汚染物質については、環境中の濃度が低いため、</w:t>
      </w:r>
      <w:r>
        <w:rPr>
          <w:spacing w:val="-2"/>
          <w:sz w:val="15"/>
          <w:vertAlign w:val="baseline"/>
        </w:rPr>
        <w:t>本研究の</w:t>
      </w:r>
      <w:r>
        <w:rPr>
          <w:sz w:val="15"/>
          <w:vertAlign w:val="baseline"/>
        </w:rPr>
        <w:t>目的上、主要汚染物質とはみなさない。</w:t>
      </w:r>
    </w:p>
    <w:p>
      <w:pPr>
        <w:pStyle w:val="BodyText"/>
        <w:spacing w:before="9"/>
      </w:pPr>
    </w:p>
    <w:p>
      <w:pPr>
        <w:pStyle w:val="ListParagraph"/>
        <w:numPr>
          <w:ilvl w:val="2"/>
          <w:numId w:val="94"/>
        </w:numPr>
        <w:tabs>
          <w:tab w:val="left" w:pos="1449"/>
          <w:tab w:val="left" w:pos="1454"/>
        </w:tabs>
        <w:spacing w:before="0" w:after="0" w:line="240" w:lineRule="auto"/>
        <w:ind w:left="1454" w:right="445" w:hanging="864"/>
        <w:jc w:val="both"/>
        <w:rPr>
          <w:sz w:val="20"/>
        </w:rPr>
      </w:pPr>
      <w:r>
        <w:rPr>
          <w:sz w:val="15"/>
        </w:rPr>
        <w:t>オゾンはプロジェクトによって直接発生するものではない。オゾンの形成には、NOxやVOCのような多数の化学物質が、気象条件（日照や気温など）により「好都合」に相互作用した場合の複雑な相互作用が関係している。</w:t>
      </w:r>
      <w:r>
        <w:rPr>
          <w:sz w:val="15"/>
        </w:rPr>
        <w:t>したがって、PRSプロジェクト自体がオゾンを発生させることはない。光化学反応によるオゾン</w:t>
      </w:r>
      <w:r>
        <w:rPr>
          <w:sz w:val="15"/>
        </w:rPr>
        <w:t>生成には</w:t>
      </w:r>
      <w:r>
        <w:rPr>
          <w:sz w:val="15"/>
        </w:rPr>
        <w:t>数</w:t>
      </w:r>
      <w:r>
        <w:rPr>
          <w:sz w:val="15"/>
        </w:rPr>
        <w:t>時間</w:t>
      </w:r>
      <w:r>
        <w:rPr>
          <w:sz w:val="15"/>
        </w:rPr>
        <w:t>かかる</w:t>
      </w:r>
      <w:r>
        <w:rPr>
          <w:sz w:val="15"/>
        </w:rPr>
        <w:t>ため</w:t>
      </w:r>
      <w:r>
        <w:rPr>
          <w:sz w:val="15"/>
        </w:rPr>
        <w:t>、ある</w:t>
      </w:r>
      <w:r>
        <w:rPr>
          <w:sz w:val="15"/>
        </w:rPr>
        <w:t>場所で</w:t>
      </w:r>
      <w:r>
        <w:rPr>
          <w:sz w:val="15"/>
        </w:rPr>
        <w:t>記録された</w:t>
      </w:r>
      <w:r>
        <w:rPr>
          <w:sz w:val="15"/>
        </w:rPr>
        <w:t>オゾンは</w:t>
      </w:r>
      <w:r>
        <w:rPr>
          <w:sz w:val="15"/>
        </w:rPr>
        <w:t>、</w:t>
      </w:r>
      <w:r>
        <w:rPr>
          <w:sz w:val="15"/>
        </w:rPr>
        <w:t>遠くから</w:t>
      </w:r>
      <w:r>
        <w:rPr>
          <w:sz w:val="15"/>
        </w:rPr>
        <w:t>排出</w:t>
      </w:r>
      <w:r>
        <w:rPr>
          <w:sz w:val="15"/>
        </w:rPr>
        <w:t>された</w:t>
      </w:r>
      <w:r>
        <w:rPr>
          <w:sz w:val="15"/>
        </w:rPr>
        <w:t>VOCや</w:t>
      </w:r>
      <w:r>
        <w:rPr>
          <w:sz w:val="15"/>
        </w:rPr>
        <w:t>NOxに</w:t>
      </w:r>
      <w:r>
        <w:rPr>
          <w:sz w:val="15"/>
        </w:rPr>
        <w:t>起因すると</w:t>
      </w:r>
      <w:r>
        <w:rPr>
          <w:sz w:val="15"/>
        </w:rPr>
        <w:t>予想される</w:t>
      </w:r>
      <w:r>
        <w:rPr>
          <w:sz w:val="15"/>
        </w:rPr>
        <w:t>。</w:t>
      </w:r>
      <w:r>
        <w:rPr>
          <w:sz w:val="15"/>
        </w:rPr>
        <w:t>オゾンの</w:t>
      </w:r>
      <w:r>
        <w:rPr>
          <w:sz w:val="15"/>
        </w:rPr>
        <w:t>濃度は</w:t>
      </w:r>
      <w:r>
        <w:rPr>
          <w:sz w:val="15"/>
        </w:rPr>
        <w:t>前駆物質と</w:t>
      </w:r>
      <w:r>
        <w:rPr>
          <w:sz w:val="15"/>
        </w:rPr>
        <w:t>他の地域からの</w:t>
      </w:r>
      <w:r>
        <w:rPr>
          <w:sz w:val="15"/>
        </w:rPr>
        <w:t>大気輸送の両方によって支配される</w:t>
      </w:r>
      <w:r>
        <w:rPr>
          <w:sz w:val="15"/>
        </w:rPr>
        <w:t>。</w:t>
      </w:r>
      <w:r>
        <w:rPr>
          <w:sz w:val="15"/>
        </w:rPr>
        <w:t>前駆物質が</w:t>
      </w:r>
      <w:r>
        <w:rPr>
          <w:sz w:val="15"/>
        </w:rPr>
        <w:t>良好な</w:t>
      </w:r>
      <w:r>
        <w:rPr>
          <w:sz w:val="15"/>
        </w:rPr>
        <w:t>気象</w:t>
      </w:r>
      <w:r>
        <w:rPr>
          <w:sz w:val="15"/>
        </w:rPr>
        <w:t>条件と</w:t>
      </w:r>
      <w:r>
        <w:rPr>
          <w:sz w:val="15"/>
        </w:rPr>
        <w:t>日照の</w:t>
      </w:r>
      <w:r>
        <w:rPr>
          <w:sz w:val="15"/>
        </w:rPr>
        <w:t>もとで</w:t>
      </w:r>
      <w:r>
        <w:rPr>
          <w:sz w:val="15"/>
        </w:rPr>
        <w:t>輸送さ</w:t>
      </w:r>
      <w:r>
        <w:rPr>
          <w:sz w:val="15"/>
        </w:rPr>
        <w:t>れると、</w:t>
      </w:r>
      <w:r>
        <w:rPr>
          <w:sz w:val="15"/>
        </w:rPr>
        <w:t>オゾンは、大気</w:t>
      </w:r>
      <w:r>
        <w:rPr>
          <w:sz w:val="15"/>
        </w:rPr>
        <w:t>中の</w:t>
      </w:r>
      <w:r>
        <w:rPr>
          <w:sz w:val="15"/>
        </w:rPr>
        <w:t>オゾン</w:t>
      </w:r>
      <w:r>
        <w:rPr>
          <w:sz w:val="15"/>
        </w:rPr>
        <w:t>濃度を上昇させる。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right="446"/>
        <w:jc w:val="both"/>
      </w:pPr>
      <w:r>
        <w:rPr>
          <w:sz w:val="15"/>
        </w:rPr>
        <w:t>が</w:t>
      </w:r>
      <w:r>
        <w:rPr>
          <w:sz w:val="15"/>
        </w:rPr>
        <w:t>発生</w:t>
      </w:r>
      <w:r>
        <w:rPr>
          <w:sz w:val="15"/>
        </w:rPr>
        <w:t>する</w:t>
      </w:r>
      <w:r>
        <w:rPr>
          <w:sz w:val="15"/>
        </w:rPr>
        <w:t>。</w:t>
      </w:r>
      <w:r>
        <w:rPr>
          <w:sz w:val="15"/>
        </w:rPr>
        <w:t>このことは、</w:t>
      </w:r>
      <w:r>
        <w:rPr>
          <w:sz w:val="15"/>
        </w:rPr>
        <w:t>一般に</w:t>
      </w:r>
      <w:r>
        <w:rPr>
          <w:sz w:val="15"/>
        </w:rPr>
        <w:t>高いオゾンレベルが</w:t>
      </w:r>
      <w:r>
        <w:rPr>
          <w:sz w:val="15"/>
        </w:rPr>
        <w:t>都市中心部や工業地帯で</w:t>
      </w:r>
      <w:r>
        <w:rPr>
          <w:sz w:val="15"/>
        </w:rPr>
        <w:t>発生する</w:t>
      </w:r>
      <w:r>
        <w:rPr>
          <w:sz w:val="15"/>
        </w:rPr>
        <w:t>のではなく</w:t>
      </w:r>
      <w:r>
        <w:rPr>
          <w:sz w:val="15"/>
        </w:rPr>
        <w:t>、光化学反応が起こった後、風下に離れた場所で</w:t>
      </w:r>
      <w:r>
        <w:rPr>
          <w:sz w:val="15"/>
        </w:rPr>
        <w:t>発生</w:t>
      </w:r>
      <w:r>
        <w:rPr>
          <w:sz w:val="15"/>
        </w:rPr>
        <w:t>する</w:t>
      </w:r>
      <w:r>
        <w:rPr>
          <w:sz w:val="15"/>
        </w:rPr>
        <w:t>理由を説明している</w:t>
      </w:r>
      <w:r>
        <w:rPr>
          <w:sz w:val="15"/>
        </w:rPr>
        <w:t>。</w:t>
      </w:r>
      <w:r>
        <w:rPr>
          <w:sz w:val="15"/>
        </w:rPr>
        <w:t>本プロジェクトから発生するNOxは、</w:t>
      </w:r>
      <w:r>
        <w:rPr>
          <w:sz w:val="15"/>
        </w:rPr>
        <w:t>バックグラウンドの</w:t>
      </w:r>
      <w:r>
        <w:rPr>
          <w:sz w:val="15"/>
        </w:rPr>
        <w:t>オゾンと</w:t>
      </w:r>
      <w:r>
        <w:rPr>
          <w:sz w:val="15"/>
        </w:rPr>
        <w:t>速やかに</w:t>
      </w:r>
      <w:r>
        <w:rPr>
          <w:sz w:val="15"/>
        </w:rPr>
        <w:t>反応して</w:t>
      </w:r>
      <w:r>
        <w:rPr>
          <w:sz w:val="15"/>
        </w:rPr>
        <w:t>NO</w:t>
      </w:r>
      <w:r>
        <w:rPr>
          <w:sz w:val="15"/>
          <w:vertAlign w:val="subscript"/>
        </w:rPr>
        <w:t>(2)を</w:t>
      </w:r>
      <w:r>
        <w:rPr>
          <w:sz w:val="15"/>
        </w:rPr>
        <w:t>形成</w:t>
      </w:r>
      <w:r>
        <w:rPr>
          <w:sz w:val="15"/>
          <w:vertAlign w:val="baseline"/>
        </w:rPr>
        <w:t>し</w:t>
      </w:r>
      <w:r>
        <w:rPr>
          <w:sz w:val="15"/>
          <w:vertAlign w:val="baseline"/>
        </w:rPr>
        <w:t>、</w:t>
      </w:r>
      <w:r>
        <w:rPr>
          <w:sz w:val="15"/>
          <w:vertAlign w:val="baseline"/>
        </w:rPr>
        <w:t>オゾンを</w:t>
      </w:r>
      <w:r>
        <w:rPr>
          <w:sz w:val="15"/>
          <w:vertAlign w:val="baseline"/>
        </w:rPr>
        <w:t>除去する。</w:t>
      </w:r>
      <w:r>
        <w:rPr>
          <w:sz w:val="15"/>
          <w:vertAlign w:val="baseline"/>
        </w:rPr>
        <w:t>バックグラウンドのオゾンレベル以上の</w:t>
      </w:r>
      <w:r>
        <w:rPr>
          <w:sz w:val="15"/>
          <w:vertAlign w:val="baseline"/>
        </w:rPr>
        <w:t>増加は</w:t>
      </w:r>
      <w:r>
        <w:rPr>
          <w:sz w:val="15"/>
          <w:vertAlign w:val="baseline"/>
        </w:rPr>
        <w:t>予想されない。したがって、オゾンは主要な大気汚染物質とはみなされず、この評価には含まれない。</w:t>
      </w:r>
    </w:p>
    <w:p>
      <w:pPr>
        <w:pStyle w:val="BodyText"/>
        <w:spacing w:before="11"/>
      </w:pPr>
    </w:p>
    <w:p>
      <w:pPr>
        <w:pStyle w:val="BodyText"/>
        <w:ind w:left="1454"/>
        <w:jc w:val="both"/>
      </w:pPr>
      <w:r>
        <w:rPr>
          <w:sz w:val="15"/>
          <w:u w:val="single"/>
        </w:rPr>
        <w:t>大気</w:t>
      </w:r>
      <w:r>
        <w:rPr>
          <w:sz w:val="15"/>
          <w:u w:val="single"/>
        </w:rPr>
        <w:t>汚染</w:t>
      </w:r>
      <w:r>
        <w:rPr>
          <w:sz w:val="15"/>
          <w:u w:val="single"/>
        </w:rPr>
        <w:t>源</w:t>
      </w:r>
      <w:r>
        <w:rPr>
          <w:sz w:val="15"/>
          <w:u w:val="single"/>
        </w:rPr>
        <w:t>-</w:t>
      </w:r>
      <w:r>
        <w:rPr>
          <w:sz w:val="15"/>
          <w:u w:val="single"/>
        </w:rPr>
        <w:t>悪臭の</w:t>
      </w:r>
      <w:r>
        <w:rPr>
          <w:spacing w:val="-2"/>
          <w:sz w:val="15"/>
          <w:u w:val="single"/>
        </w:rPr>
        <w:t>インパクト</w:t>
      </w:r>
    </w:p>
    <w:p>
      <w:pPr>
        <w:pStyle w:val="BodyText"/>
        <w:spacing w:before="10"/>
      </w:pPr>
    </w:p>
    <w:p>
      <w:pPr>
        <w:pStyle w:val="ListParagraph"/>
        <w:numPr>
          <w:ilvl w:val="2"/>
          <w:numId w:val="94"/>
        </w:numPr>
        <w:tabs>
          <w:tab w:val="left" w:pos="1454"/>
        </w:tabs>
        <w:spacing w:before="0" w:after="0" w:line="240" w:lineRule="auto"/>
        <w:ind w:left="1454" w:right="449" w:hanging="864"/>
        <w:jc w:val="left"/>
        <w:rPr>
          <w:sz w:val="20"/>
        </w:rPr>
      </w:pPr>
      <w:r>
        <w:rPr>
          <w:sz w:val="15"/>
        </w:rPr>
        <w:t xml:space="preserve">Lung </w:t>
      </w:r>
      <w:r>
        <w:rPr>
          <w:sz w:val="15"/>
        </w:rPr>
        <w:t>Kwu Tan調査区では、</w:t>
      </w:r>
      <w:r>
        <w:rPr>
          <w:sz w:val="15"/>
        </w:rPr>
        <w:t>プロジェクトの</w:t>
      </w:r>
      <w:r>
        <w:rPr>
          <w:sz w:val="15"/>
        </w:rPr>
        <w:t>操業段階における潜在的な臭気のイン パクトは</w:t>
      </w:r>
      <w:r>
        <w:rPr>
          <w:sz w:val="15"/>
        </w:rPr>
        <w:t>、以下の潜在的な臭気発生源に関連する。</w:t>
      </w:r>
    </w:p>
    <w:p>
      <w:pPr>
        <w:pStyle w:val="BodyText"/>
        <w:spacing w:before="20"/>
      </w:pPr>
    </w:p>
    <w:p>
      <w:pPr>
        <w:pStyle w:val="ListParagraph"/>
        <w:numPr>
          <w:ilvl w:val="3"/>
          <w:numId w:val="94"/>
        </w:numPr>
        <w:tabs>
          <w:tab w:val="left" w:pos="1850"/>
        </w:tabs>
        <w:spacing w:before="0" w:after="0" w:line="240" w:lineRule="auto"/>
        <w:ind w:left="1850" w:right="0" w:hanging="360"/>
        <w:jc w:val="left"/>
        <w:rPr>
          <w:sz w:val="20"/>
        </w:rPr>
      </w:pPr>
      <w:r>
        <w:rPr>
          <w:sz w:val="15"/>
        </w:rPr>
        <w:t>汚泥</w:t>
      </w:r>
      <w:r>
        <w:rPr>
          <w:sz w:val="15"/>
        </w:rPr>
        <w:t>処理</w:t>
      </w:r>
      <w:r>
        <w:rPr>
          <w:sz w:val="15"/>
        </w:rPr>
        <w:t>施設</w:t>
      </w:r>
      <w:r>
        <w:rPr>
          <w:spacing w:val="-2"/>
          <w:sz w:val="15"/>
        </w:rPr>
        <w:t>（STF）；</w:t>
      </w:r>
    </w:p>
    <w:p>
      <w:pPr>
        <w:pStyle w:val="ListParagraph"/>
        <w:numPr>
          <w:ilvl w:val="3"/>
          <w:numId w:val="94"/>
        </w:numPr>
        <w:tabs>
          <w:tab w:val="left" w:pos="1850"/>
        </w:tabs>
        <w:spacing w:before="121" w:after="0" w:line="240" w:lineRule="auto"/>
        <w:ind w:left="1850" w:right="0" w:hanging="360"/>
        <w:jc w:val="left"/>
        <w:rPr>
          <w:sz w:val="20"/>
        </w:rPr>
      </w:pPr>
      <w:r>
        <w:rPr>
          <w:sz w:val="15"/>
        </w:rPr>
        <w:t>既存の</w:t>
      </w:r>
      <w:r>
        <w:rPr>
          <w:sz w:val="15"/>
        </w:rPr>
        <w:t>WENT</w:t>
      </w:r>
      <w:r>
        <w:rPr>
          <w:sz w:val="15"/>
        </w:rPr>
        <w:t>埋立</w:t>
      </w:r>
      <w:r>
        <w:rPr>
          <w:sz w:val="15"/>
        </w:rPr>
        <w:t>地と</w:t>
      </w:r>
      <w:r>
        <w:rPr>
          <w:sz w:val="15"/>
        </w:rPr>
        <w:t>WENT</w:t>
      </w:r>
      <w:r>
        <w:rPr>
          <w:sz w:val="15"/>
        </w:rPr>
        <w:t>埋立地</w:t>
      </w:r>
      <w:r>
        <w:rPr>
          <w:spacing w:val="-2"/>
          <w:sz w:val="15"/>
        </w:rPr>
        <w:t>拡張</w:t>
      </w:r>
      <w:r>
        <w:rPr>
          <w:sz w:val="15"/>
        </w:rPr>
        <w:t>案</w:t>
      </w:r>
      <w:r>
        <w:rPr>
          <w:spacing w:val="-2"/>
          <w:sz w:val="15"/>
        </w:rPr>
        <w:t>；</w:t>
      </w:r>
    </w:p>
    <w:p>
      <w:pPr>
        <w:pStyle w:val="ListParagraph"/>
        <w:numPr>
          <w:ilvl w:val="3"/>
          <w:numId w:val="94"/>
        </w:numPr>
        <w:tabs>
          <w:tab w:val="left" w:pos="1850"/>
        </w:tabs>
        <w:spacing w:before="118" w:after="0" w:line="240" w:lineRule="auto"/>
        <w:ind w:left="1850" w:right="0" w:hanging="360"/>
        <w:jc w:val="left"/>
        <w:rPr>
          <w:sz w:val="20"/>
        </w:rPr>
      </w:pPr>
      <w:r>
        <w:rPr>
          <w:sz w:val="15"/>
        </w:rPr>
        <w:t>ピラー</w:t>
      </w:r>
      <w:r>
        <w:rPr>
          <w:sz w:val="15"/>
        </w:rPr>
        <w:t>ポイント</w:t>
      </w:r>
      <w:r>
        <w:rPr>
          <w:sz w:val="15"/>
        </w:rPr>
        <w:t>下水</w:t>
      </w:r>
      <w:r>
        <w:rPr>
          <w:sz w:val="15"/>
        </w:rPr>
        <w:t>処理場</w:t>
      </w:r>
      <w:r>
        <w:rPr>
          <w:sz w:val="15"/>
        </w:rPr>
        <w:t>（PPSTW）；</w:t>
      </w:r>
      <w:r>
        <w:rPr>
          <w:spacing w:val="-5"/>
          <w:sz w:val="15"/>
        </w:rPr>
        <w:t>および</w:t>
      </w:r>
    </w:p>
    <w:p>
      <w:pPr>
        <w:pStyle w:val="ListParagraph"/>
        <w:numPr>
          <w:ilvl w:val="3"/>
          <w:numId w:val="94"/>
        </w:numPr>
        <w:tabs>
          <w:tab w:val="left" w:pos="1850"/>
        </w:tabs>
        <w:spacing w:before="121" w:after="0" w:line="240" w:lineRule="auto"/>
        <w:ind w:left="1850" w:right="0" w:hanging="360"/>
        <w:jc w:val="left"/>
        <w:rPr>
          <w:sz w:val="20"/>
        </w:rPr>
      </w:pPr>
      <w:r>
        <w:rPr>
          <w:sz w:val="15"/>
        </w:rPr>
        <w:t>統合</w:t>
      </w:r>
      <w:r>
        <w:rPr>
          <w:sz w:val="15"/>
        </w:rPr>
        <w:t>廃棄物</w:t>
      </w:r>
      <w:r>
        <w:rPr>
          <w:sz w:val="15"/>
        </w:rPr>
        <w:t>管理</w:t>
      </w:r>
      <w:r>
        <w:rPr>
          <w:sz w:val="15"/>
        </w:rPr>
        <w:t>施設</w:t>
      </w:r>
      <w:r>
        <w:rPr>
          <w:sz w:val="15"/>
        </w:rPr>
        <w:t>フェーズ</w:t>
      </w:r>
      <w:r>
        <w:rPr>
          <w:sz w:val="15"/>
        </w:rPr>
        <w:t>1</w:t>
      </w:r>
      <w:r>
        <w:rPr>
          <w:spacing w:val="-2"/>
          <w:sz w:val="15"/>
        </w:rPr>
        <w:t>（IWMF）。</w:t>
      </w:r>
    </w:p>
    <w:p>
      <w:pPr>
        <w:pStyle w:val="ListParagraph"/>
        <w:numPr>
          <w:ilvl w:val="2"/>
          <w:numId w:val="94"/>
        </w:numPr>
        <w:tabs>
          <w:tab w:val="left" w:pos="1454"/>
        </w:tabs>
        <w:spacing w:before="107" w:after="0" w:line="240" w:lineRule="auto"/>
        <w:ind w:left="1454" w:right="449" w:hanging="864"/>
        <w:jc w:val="left"/>
        <w:rPr>
          <w:sz w:val="20"/>
        </w:rPr>
      </w:pPr>
      <w:r>
        <w:rPr>
          <w:sz w:val="15"/>
        </w:rPr>
        <w:t>ランタオ</w:t>
      </w:r>
      <w:r>
        <w:rPr>
          <w:sz w:val="15"/>
        </w:rPr>
        <w:t>島の</w:t>
      </w:r>
      <w:r>
        <w:rPr>
          <w:sz w:val="15"/>
        </w:rPr>
        <w:t>調査</w:t>
      </w:r>
      <w:r>
        <w:rPr>
          <w:sz w:val="15"/>
        </w:rPr>
        <w:t>区域では</w:t>
      </w:r>
      <w:r>
        <w:rPr>
          <w:sz w:val="15"/>
        </w:rPr>
        <w:t>、</w:t>
      </w:r>
      <w:r>
        <w:rPr>
          <w:sz w:val="15"/>
        </w:rPr>
        <w:t>プロジェクトの</w:t>
      </w:r>
      <w:r>
        <w:rPr>
          <w:sz w:val="15"/>
        </w:rPr>
        <w:t>操業</w:t>
      </w:r>
      <w:r>
        <w:rPr>
          <w:sz w:val="15"/>
        </w:rPr>
        <w:t>段階における</w:t>
      </w:r>
      <w:r>
        <w:rPr>
          <w:sz w:val="15"/>
        </w:rPr>
        <w:t>潜在的な</w:t>
      </w:r>
      <w:r>
        <w:rPr>
          <w:sz w:val="15"/>
        </w:rPr>
        <w:t>臭気の</w:t>
      </w:r>
      <w:r>
        <w:rPr>
          <w:sz w:val="15"/>
        </w:rPr>
        <w:t>イン パクトは</w:t>
      </w:r>
      <w:r>
        <w:rPr>
          <w:sz w:val="15"/>
        </w:rPr>
        <w:t>、以下の潜在的な臭気発生源に関連する。</w:t>
      </w:r>
    </w:p>
    <w:p>
      <w:pPr>
        <w:pStyle w:val="BodyText"/>
        <w:spacing w:before="22"/>
      </w:pPr>
    </w:p>
    <w:p>
      <w:pPr>
        <w:pStyle w:val="ListParagraph"/>
        <w:numPr>
          <w:ilvl w:val="3"/>
          <w:numId w:val="94"/>
        </w:numPr>
        <w:tabs>
          <w:tab w:val="left" w:pos="1850"/>
        </w:tabs>
        <w:spacing w:before="1" w:after="0" w:line="240" w:lineRule="auto"/>
        <w:ind w:left="1850" w:right="0" w:hanging="360"/>
        <w:jc w:val="left"/>
        <w:rPr>
          <w:sz w:val="20"/>
        </w:rPr>
      </w:pPr>
      <w:r>
        <w:rPr>
          <w:sz w:val="15"/>
        </w:rPr>
        <w:t>有機</w:t>
      </w:r>
      <w:r>
        <w:rPr>
          <w:sz w:val="15"/>
        </w:rPr>
        <w:t>廃棄物</w:t>
      </w:r>
      <w:r>
        <w:rPr>
          <w:sz w:val="15"/>
        </w:rPr>
        <w:t>処理</w:t>
      </w:r>
      <w:r>
        <w:rPr>
          <w:sz w:val="15"/>
        </w:rPr>
        <w:t>施設</w:t>
      </w:r>
      <w:r>
        <w:rPr>
          <w:spacing w:val="-2"/>
          <w:sz w:val="15"/>
        </w:rPr>
        <w:t>（OWTF）；</w:t>
      </w:r>
    </w:p>
    <w:p>
      <w:pPr>
        <w:pStyle w:val="ListParagraph"/>
        <w:numPr>
          <w:ilvl w:val="3"/>
          <w:numId w:val="94"/>
        </w:numPr>
        <w:tabs>
          <w:tab w:val="left" w:pos="1850"/>
        </w:tabs>
        <w:spacing w:before="118" w:after="0" w:line="240" w:lineRule="auto"/>
        <w:ind w:left="1850" w:right="0" w:hanging="360"/>
        <w:jc w:val="left"/>
        <w:rPr>
          <w:sz w:val="20"/>
        </w:rPr>
      </w:pPr>
      <w:r>
        <w:rPr>
          <w:sz w:val="15"/>
        </w:rPr>
        <w:t>シウ・ホー・ワン</w:t>
      </w:r>
      <w:r>
        <w:rPr>
          <w:sz w:val="15"/>
        </w:rPr>
        <w:t>下水</w:t>
      </w:r>
      <w:r>
        <w:rPr>
          <w:sz w:val="15"/>
        </w:rPr>
        <w:t>処理</w:t>
      </w:r>
      <w:r>
        <w:rPr>
          <w:sz w:val="15"/>
        </w:rPr>
        <w:t>場（SHWSTW）；</w:t>
      </w:r>
      <w:r>
        <w:rPr>
          <w:spacing w:val="-5"/>
          <w:sz w:val="15"/>
        </w:rPr>
        <w:t>および</w:t>
      </w:r>
    </w:p>
    <w:p>
      <w:pPr>
        <w:pStyle w:val="ListParagraph"/>
        <w:numPr>
          <w:ilvl w:val="3"/>
          <w:numId w:val="94"/>
        </w:numPr>
        <w:tabs>
          <w:tab w:val="left" w:pos="1850"/>
        </w:tabs>
        <w:spacing w:before="121" w:after="0" w:line="240" w:lineRule="auto"/>
        <w:ind w:left="1850" w:right="0" w:hanging="360"/>
        <w:jc w:val="left"/>
        <w:rPr>
          <w:sz w:val="20"/>
        </w:rPr>
      </w:pPr>
      <w:r>
        <w:rPr>
          <w:sz w:val="15"/>
        </w:rPr>
        <w:t>北</w:t>
      </w:r>
      <w:r>
        <w:rPr>
          <w:sz w:val="15"/>
        </w:rPr>
        <w:t>ランタオ</w:t>
      </w:r>
      <w:r>
        <w:rPr>
          <w:sz w:val="15"/>
        </w:rPr>
        <w:t>ごみ</w:t>
      </w:r>
      <w:r>
        <w:rPr>
          <w:sz w:val="15"/>
        </w:rPr>
        <w:t>中継所</w:t>
      </w:r>
      <w:r>
        <w:rPr>
          <w:spacing w:val="-2"/>
          <w:sz w:val="15"/>
        </w:rPr>
        <w:t>（NLTS）。</w:t>
      </w:r>
    </w:p>
    <w:p>
      <w:pPr>
        <w:pStyle w:val="BodyText"/>
        <w:spacing w:before="104"/>
      </w:pPr>
    </w:p>
    <w:p>
      <w:pPr>
        <w:pStyle w:val="ListParagraph"/>
        <w:numPr>
          <w:ilvl w:val="2"/>
          <w:numId w:val="94"/>
        </w:numPr>
        <w:tabs>
          <w:tab w:val="left" w:pos="1449"/>
          <w:tab w:val="left" w:pos="1454"/>
        </w:tabs>
        <w:spacing w:before="0" w:after="0" w:line="240" w:lineRule="auto"/>
        <w:ind w:left="1454" w:right="446" w:hanging="864"/>
        <w:jc w:val="both"/>
        <w:rPr>
          <w:sz w:val="20"/>
        </w:rPr>
      </w:pPr>
      <w:r>
        <w:rPr>
          <w:sz w:val="15"/>
        </w:rPr>
        <w:t>これらの臭気発生源の位置も</w:t>
      </w:r>
      <w:r>
        <w:rPr>
          <w:b/>
          <w:sz w:val="15"/>
        </w:rPr>
        <w:t>図 2b に</w:t>
      </w:r>
      <w:r>
        <w:rPr>
          <w:sz w:val="15"/>
        </w:rPr>
        <w:t>示されている</w:t>
      </w:r>
      <w:r>
        <w:rPr>
          <w:sz w:val="15"/>
        </w:rPr>
        <w:t>。</w:t>
      </w:r>
      <w:r>
        <w:rPr>
          <w:sz w:val="15"/>
        </w:rPr>
        <w:t xml:space="preserve">Tsang </w:t>
      </w:r>
      <w:r>
        <w:rPr>
          <w:sz w:val="15"/>
        </w:rPr>
        <w:t xml:space="preserve">Tsui </w:t>
      </w:r>
      <w:r>
        <w:rPr>
          <w:sz w:val="15"/>
        </w:rPr>
        <w:t xml:space="preserve">と Siu Ho </w:t>
      </w:r>
      <w:r>
        <w:rPr>
          <w:sz w:val="15"/>
        </w:rPr>
        <w:t>Wan での</w:t>
      </w:r>
      <w:r>
        <w:rPr>
          <w:sz w:val="15"/>
        </w:rPr>
        <w:t>コロンバリウムプ</w:t>
      </w:r>
      <w:r>
        <w:rPr>
          <w:sz w:val="15"/>
        </w:rPr>
        <w:t xml:space="preserve"> ロポーザルからの</w:t>
      </w:r>
      <w:r>
        <w:rPr>
          <w:sz w:val="15"/>
        </w:rPr>
        <w:t>礼拝活動からの</w:t>
      </w:r>
      <w:r>
        <w:rPr>
          <w:sz w:val="15"/>
        </w:rPr>
        <w:t>排出は</w:t>
      </w:r>
      <w:r>
        <w:rPr>
          <w:sz w:val="15"/>
        </w:rPr>
        <w:t>非常に</w:t>
      </w:r>
      <w:r>
        <w:rPr>
          <w:sz w:val="15"/>
        </w:rPr>
        <w:t>限定的で重要でないため、コロンバリウムプ ロポーザルは臭気の累積的影響のアセスメントでは考慮されない。</w:t>
      </w:r>
    </w:p>
    <w:p>
      <w:pPr>
        <w:pStyle w:val="BodyText"/>
        <w:spacing w:before="12"/>
      </w:pPr>
    </w:p>
    <w:p>
      <w:pPr>
        <w:pStyle w:val="BodyText"/>
        <w:ind w:left="1454"/>
      </w:pPr>
      <w:r>
        <w:rPr>
          <w:sz w:val="15"/>
          <w:u w:val="single"/>
        </w:rPr>
        <w:t>排出</w:t>
      </w:r>
      <w:r>
        <w:rPr>
          <w:spacing w:val="-2"/>
          <w:sz w:val="15"/>
          <w:u w:val="single"/>
        </w:rPr>
        <w:t>インベントリー</w:t>
      </w:r>
    </w:p>
    <w:p>
      <w:pPr>
        <w:pStyle w:val="BodyText"/>
        <w:spacing w:before="8"/>
      </w:pPr>
    </w:p>
    <w:p>
      <w:pPr>
        <w:spacing w:before="0"/>
        <w:ind w:left="1454" w:right="0" w:firstLine="0"/>
        <w:jc w:val="left"/>
        <w:rPr>
          <w:i/>
          <w:sz w:val="20"/>
        </w:rPr>
      </w:pPr>
      <w:r>
        <w:rPr>
          <w:i/>
          <w:sz w:val="15"/>
        </w:rPr>
        <w:t>3つの</w:t>
      </w:r>
      <w:r>
        <w:rPr>
          <w:i/>
          <w:spacing w:val="-5"/>
          <w:sz w:val="15"/>
        </w:rPr>
        <w:t>PRSで</w:t>
      </w:r>
      <w:r>
        <w:rPr>
          <w:i/>
          <w:sz w:val="15"/>
        </w:rPr>
        <w:t>最も</w:t>
      </w:r>
      <w:r>
        <w:rPr>
          <w:i/>
          <w:sz w:val="15"/>
        </w:rPr>
        <w:t>排出</w:t>
      </w:r>
      <w:r>
        <w:rPr>
          <w:i/>
          <w:sz w:val="15"/>
        </w:rPr>
        <w:t>強度の高い</w:t>
      </w:r>
      <w:r>
        <w:rPr>
          <w:i/>
          <w:sz w:val="15"/>
        </w:rPr>
        <w:t>評価</w:t>
      </w:r>
      <w:r>
        <w:rPr>
          <w:i/>
          <w:sz w:val="15"/>
        </w:rPr>
        <w:t>テーマの</w:t>
      </w:r>
      <w:r>
        <w:rPr>
          <w:i/>
          <w:sz w:val="15"/>
        </w:rPr>
        <w:t>決定</w:t>
      </w:r>
    </w:p>
    <w:p>
      <w:pPr>
        <w:pStyle w:val="BodyText"/>
        <w:spacing w:before="13"/>
        <w:rPr>
          <w:i/>
        </w:rPr>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土地利用想定で提案された産業用途は、大気放出や燃料燃焼を伴わない用途に限定されたため、道路における車両排出が主要な排出源とみなされた。</w:t>
      </w:r>
      <w:r>
        <w:rPr>
          <w:b/>
          <w:sz w:val="15"/>
        </w:rPr>
        <w:t>付録Cの</w:t>
      </w:r>
      <w:r>
        <w:rPr>
          <w:sz w:val="15"/>
        </w:rPr>
        <w:t>土地利用構想案に示された設計人口と計画パラメータは</w:t>
      </w:r>
      <w:r>
        <w:rPr>
          <w:sz w:val="15"/>
        </w:rPr>
        <w:t>、運用段階の大気質インパクトアセスメントのための将来交通量予測に採用された仮定である。</w:t>
      </w:r>
    </w:p>
    <w:p>
      <w:pPr>
        <w:pStyle w:val="BodyText"/>
        <w:spacing w:before="10"/>
      </w:pPr>
    </w:p>
    <w:p>
      <w:pPr>
        <w:pStyle w:val="ListParagraph"/>
        <w:numPr>
          <w:ilvl w:val="2"/>
          <w:numId w:val="94"/>
        </w:numPr>
        <w:tabs>
          <w:tab w:val="left" w:pos="1449"/>
          <w:tab w:val="left" w:pos="1454"/>
        </w:tabs>
        <w:spacing w:before="0" w:after="0" w:line="240" w:lineRule="auto"/>
        <w:ind w:left="1454" w:right="443" w:hanging="864"/>
        <w:jc w:val="both"/>
        <w:rPr>
          <w:sz w:val="20"/>
        </w:rPr>
      </w:pPr>
      <w:r>
        <w:rPr>
          <w:sz w:val="15"/>
        </w:rPr>
        <w:t>車両排出係数に関しては、老朽化した車両の自然引退と排気技術の優れた新型車両への置き換えのみを考慮すると、車両排出係数は減少傾向にある。そのため、保守的なアプローチとして、EMFAC-HK</w:t>
      </w:r>
      <w:r>
        <w:rPr>
          <w:sz w:val="15"/>
        </w:rPr>
        <w:t>モデルでは</w:t>
      </w:r>
      <w:r>
        <w:rPr>
          <w:sz w:val="15"/>
        </w:rPr>
        <w:t>、各PRSの人口流入の最初の年を選択し</w:t>
      </w:r>
      <w:r>
        <w:rPr>
          <w:sz w:val="15"/>
        </w:rPr>
        <w:t>、</w:t>
      </w:r>
      <w:r>
        <w:rPr>
          <w:sz w:val="15"/>
        </w:rPr>
        <w:t>各テーマの</w:t>
      </w:r>
      <w:r>
        <w:rPr>
          <w:sz w:val="15"/>
        </w:rPr>
        <w:t>排出</w:t>
      </w:r>
      <w:r>
        <w:rPr>
          <w:sz w:val="15"/>
        </w:rPr>
        <w:t>強度を</w:t>
      </w:r>
      <w:r>
        <w:rPr>
          <w:sz w:val="15"/>
        </w:rPr>
        <w:t>決定している</w:t>
      </w:r>
      <w:r>
        <w:rPr>
          <w:sz w:val="15"/>
        </w:rPr>
        <w:t>。すなわち、</w:t>
      </w:r>
      <w:r>
        <w:rPr>
          <w:sz w:val="15"/>
        </w:rPr>
        <w:t>Lung Kwu Tan PRSとSiu Ho Wan PRSは</w:t>
      </w:r>
      <w:r>
        <w:rPr>
          <w:sz w:val="15"/>
        </w:rPr>
        <w:t>2030</w:t>
      </w:r>
      <w:r>
        <w:rPr>
          <w:sz w:val="15"/>
        </w:rPr>
        <w:t>年</w:t>
      </w:r>
      <w:r>
        <w:rPr>
          <w:sz w:val="15"/>
        </w:rPr>
        <w:t>、Sunny Bay PRSは2029年である。</w:t>
      </w:r>
    </w:p>
    <w:p>
      <w:pPr>
        <w:pStyle w:val="BodyText"/>
        <w:spacing w:before="10"/>
      </w:pPr>
    </w:p>
    <w:p>
      <w:pPr>
        <w:pStyle w:val="ListParagraph"/>
        <w:numPr>
          <w:ilvl w:val="2"/>
          <w:numId w:val="94"/>
        </w:numPr>
        <w:tabs>
          <w:tab w:val="left" w:pos="1449"/>
          <w:tab w:val="left" w:pos="1454"/>
        </w:tabs>
        <w:spacing w:before="0" w:after="0" w:line="240" w:lineRule="auto"/>
        <w:ind w:left="1454" w:right="442" w:hanging="864"/>
        <w:jc w:val="both"/>
        <w:rPr>
          <w:sz w:val="20"/>
        </w:rPr>
      </w:pPr>
      <w:r>
        <w:rPr>
          <w:sz w:val="15"/>
        </w:rPr>
        <w:t>EMFAC-HK</w:t>
      </w:r>
      <w:r>
        <w:rPr>
          <w:sz w:val="15"/>
        </w:rPr>
        <w:t>モデルは、</w:t>
      </w:r>
      <w:r>
        <w:rPr>
          <w:sz w:val="15"/>
        </w:rPr>
        <w:t xml:space="preserve">Lung </w:t>
      </w:r>
      <w:r>
        <w:rPr>
          <w:sz w:val="15"/>
        </w:rPr>
        <w:t xml:space="preserve">Kwu </w:t>
      </w:r>
      <w:r>
        <w:rPr>
          <w:sz w:val="15"/>
        </w:rPr>
        <w:t>Tan PRS、Siu Ho Wan PRS、Sunny Bay PRSから</w:t>
      </w:r>
      <w:r>
        <w:rPr>
          <w:sz w:val="15"/>
        </w:rPr>
        <w:t>排出される</w:t>
      </w:r>
      <w:r>
        <w:rPr>
          <w:sz w:val="15"/>
        </w:rPr>
        <w:t>車両の</w:t>
      </w:r>
      <w:r>
        <w:rPr>
          <w:sz w:val="15"/>
        </w:rPr>
        <w:t>排出</w:t>
      </w:r>
      <w:r>
        <w:rPr>
          <w:sz w:val="15"/>
        </w:rPr>
        <w:t>強度を</w:t>
      </w:r>
      <w:r>
        <w:rPr>
          <w:sz w:val="15"/>
        </w:rPr>
        <w:t>3つのテーマごとに</w:t>
      </w:r>
      <w:r>
        <w:rPr>
          <w:sz w:val="15"/>
        </w:rPr>
        <w:t>評価</w:t>
      </w:r>
      <w:r>
        <w:rPr>
          <w:sz w:val="15"/>
        </w:rPr>
        <w:t>するために使用された</w:t>
      </w:r>
      <w:r>
        <w:rPr>
          <w:sz w:val="15"/>
        </w:rPr>
        <w:t>。</w:t>
      </w:r>
      <w:r>
        <w:rPr>
          <w:sz w:val="15"/>
        </w:rPr>
        <w:t>3つのPRSの道路からの排出負荷が最も高いことから、テーマBはロンクウタンPRSと</w:t>
      </w:r>
      <w:r>
        <w:rPr>
          <w:sz w:val="15"/>
        </w:rPr>
        <w:t>スーホワンPRSの</w:t>
      </w:r>
      <w:r>
        <w:rPr>
          <w:sz w:val="15"/>
        </w:rPr>
        <w:t>NOx排出量が最も多いテーマであり</w:t>
      </w:r>
      <w:r>
        <w:rPr>
          <w:sz w:val="15"/>
        </w:rPr>
        <w:t>、テーマAはサニーベイPRSのNOx排出量が最も多いテーマである。したがって、テーマBはロンクータンPRSの最悪のシナリオを表し、テーマBとAはそれぞれシウホワンPRSとサニーベイPRSの最悪のシナリオを表すため、ランタオ島の大気質評価ではテーマBとAの両方を採用した。</w:t>
      </w:r>
      <w:r>
        <w:rPr>
          <w:sz w:val="15"/>
        </w:rPr>
        <w:t>本調査における</w:t>
      </w:r>
      <w:r>
        <w:rPr>
          <w:sz w:val="15"/>
        </w:rPr>
        <w:t>大気質インパクト</w:t>
      </w:r>
      <w:r>
        <w:rPr>
          <w:sz w:val="15"/>
        </w:rPr>
        <w:t>アセスメントの</w:t>
      </w:r>
      <w:r>
        <w:rPr>
          <w:sz w:val="15"/>
        </w:rPr>
        <w:t>仮定として</w:t>
      </w:r>
      <w:r>
        <w:rPr>
          <w:sz w:val="15"/>
        </w:rPr>
        <w:t>、ランタオ</w:t>
      </w:r>
      <w:r>
        <w:rPr>
          <w:sz w:val="15"/>
        </w:rPr>
        <w:t>島の</w:t>
      </w:r>
      <w:r>
        <w:rPr>
          <w:sz w:val="15"/>
        </w:rPr>
        <w:t>各PRSには</w:t>
      </w:r>
      <w:r>
        <w:rPr>
          <w:sz w:val="15"/>
        </w:rPr>
        <w:t>テーマが</w:t>
      </w:r>
      <w:r>
        <w:rPr>
          <w:sz w:val="15"/>
        </w:rPr>
        <w:t>混在していない</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z w:val="15"/>
        </w:rPr>
        <w:t>ランタオ</w:t>
      </w:r>
      <w:r>
        <w:rPr>
          <w:sz w:val="15"/>
        </w:rPr>
        <w:t>島の</w:t>
      </w:r>
      <w:r>
        <w:rPr>
          <w:sz w:val="15"/>
        </w:rPr>
        <w:t>調査</w:t>
      </w:r>
      <w:r>
        <w:rPr>
          <w:spacing w:val="-2"/>
          <w:sz w:val="15"/>
        </w:rPr>
        <w:t>地域。</w:t>
      </w:r>
    </w:p>
    <w:p>
      <w:pPr>
        <w:pStyle w:val="BodyText"/>
        <w:spacing w:before="11"/>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まとめると、作戦段階での累積</w:t>
      </w:r>
      <w:r>
        <w:rPr>
          <w:spacing w:val="-2"/>
          <w:sz w:val="15"/>
        </w:rPr>
        <w:t>アセスメントでは</w:t>
      </w:r>
      <w:r>
        <w:rPr>
          <w:sz w:val="15"/>
        </w:rPr>
        <w:t>以下のテーマが採用されている：</w:t>
      </w:r>
    </w:p>
    <w:p>
      <w:pPr>
        <w:pStyle w:val="BodyText"/>
        <w:spacing w:before="20"/>
      </w:pPr>
    </w:p>
    <w:p>
      <w:pPr>
        <w:pStyle w:val="ListParagraph"/>
        <w:numPr>
          <w:ilvl w:val="3"/>
          <w:numId w:val="94"/>
        </w:numPr>
        <w:tabs>
          <w:tab w:val="left" w:pos="2015"/>
        </w:tabs>
        <w:spacing w:before="0" w:after="0" w:line="240" w:lineRule="auto"/>
        <w:ind w:left="2015" w:right="0" w:hanging="547"/>
        <w:jc w:val="left"/>
        <w:rPr>
          <w:sz w:val="20"/>
        </w:rPr>
      </w:pPr>
      <w:r>
        <w:rPr>
          <w:sz w:val="15"/>
        </w:rPr>
        <w:t xml:space="preserve">Lung </w:t>
      </w:r>
      <w:r>
        <w:rPr>
          <w:sz w:val="15"/>
        </w:rPr>
        <w:t xml:space="preserve">Kwu </w:t>
      </w:r>
      <w:r>
        <w:rPr>
          <w:sz w:val="15"/>
        </w:rPr>
        <w:t>Tan</w:t>
      </w:r>
      <w:r>
        <w:rPr>
          <w:sz w:val="15"/>
        </w:rPr>
        <w:t>調査</w:t>
      </w:r>
      <w:r>
        <w:rPr>
          <w:sz w:val="15"/>
        </w:rPr>
        <w:t>地域</w:t>
      </w:r>
      <w:r>
        <w:rPr>
          <w:sz w:val="15"/>
        </w:rPr>
        <w:t xml:space="preserve">（Lung </w:t>
      </w:r>
      <w:r>
        <w:rPr>
          <w:sz w:val="15"/>
        </w:rPr>
        <w:t xml:space="preserve">Kwu </w:t>
      </w:r>
      <w:r>
        <w:rPr>
          <w:sz w:val="15"/>
        </w:rPr>
        <w:t xml:space="preserve">Tan </w:t>
      </w:r>
      <w:r>
        <w:rPr>
          <w:sz w:val="15"/>
        </w:rPr>
        <w:t>PRS</w:t>
      </w:r>
      <w:r>
        <w:rPr>
          <w:sz w:val="15"/>
        </w:rPr>
        <w:t>）-</w:t>
      </w:r>
      <w:r>
        <w:rPr>
          <w:sz w:val="15"/>
        </w:rPr>
        <w:t>テーマ</w:t>
      </w:r>
      <w:r>
        <w:rPr>
          <w:spacing w:val="-5"/>
          <w:sz w:val="15"/>
        </w:rPr>
        <w:t>B；</w:t>
      </w:r>
    </w:p>
    <w:p>
      <w:pPr>
        <w:pStyle w:val="ListParagraph"/>
        <w:numPr>
          <w:ilvl w:val="3"/>
          <w:numId w:val="94"/>
        </w:numPr>
        <w:tabs>
          <w:tab w:val="left" w:pos="2015"/>
        </w:tabs>
        <w:spacing w:before="121" w:after="0" w:line="240" w:lineRule="auto"/>
        <w:ind w:left="2015" w:right="0" w:hanging="547"/>
        <w:jc w:val="left"/>
        <w:rPr>
          <w:sz w:val="20"/>
        </w:rPr>
      </w:pPr>
      <w:r>
        <w:rPr>
          <w:sz w:val="15"/>
        </w:rPr>
        <w:t>ランタオ</w:t>
      </w:r>
      <w:r>
        <w:rPr>
          <w:sz w:val="15"/>
        </w:rPr>
        <w:t>島</w:t>
      </w:r>
      <w:r>
        <w:rPr>
          <w:sz w:val="15"/>
        </w:rPr>
        <w:t>調査</w:t>
      </w:r>
      <w:r>
        <w:rPr>
          <w:sz w:val="15"/>
        </w:rPr>
        <w:t>地域</w:t>
      </w:r>
      <w:r>
        <w:rPr>
          <w:sz w:val="15"/>
        </w:rPr>
        <w:t>（</w:t>
      </w:r>
      <w:r>
        <w:rPr>
          <w:sz w:val="15"/>
        </w:rPr>
        <w:t>シウ・ホー・ワン</w:t>
      </w:r>
      <w:r>
        <w:rPr>
          <w:sz w:val="15"/>
        </w:rPr>
        <w:t>PRSと</w:t>
      </w:r>
      <w:r>
        <w:rPr>
          <w:sz w:val="15"/>
        </w:rPr>
        <w:t>サニー・</w:t>
      </w:r>
      <w:r>
        <w:rPr>
          <w:sz w:val="15"/>
        </w:rPr>
        <w:t>ベイ</w:t>
      </w:r>
      <w:r>
        <w:rPr>
          <w:sz w:val="15"/>
        </w:rPr>
        <w:t>PRS</w:t>
      </w:r>
      <w:r>
        <w:rPr>
          <w:sz w:val="15"/>
        </w:rPr>
        <w:t>）-</w:t>
      </w:r>
      <w:r>
        <w:rPr>
          <w:sz w:val="15"/>
        </w:rPr>
        <w:t>テーマ</w:t>
      </w:r>
      <w:r>
        <w:rPr>
          <w:sz w:val="15"/>
        </w:rPr>
        <w:t>B</w:t>
      </w:r>
      <w:r>
        <w:rPr>
          <w:spacing w:val="-5"/>
          <w:sz w:val="15"/>
        </w:rPr>
        <w:t>。</w:t>
      </w:r>
    </w:p>
    <w:p>
      <w:pPr>
        <w:pStyle w:val="ListParagraph"/>
        <w:numPr>
          <w:ilvl w:val="3"/>
          <w:numId w:val="94"/>
        </w:numPr>
        <w:tabs>
          <w:tab w:val="left" w:pos="2015"/>
        </w:tabs>
        <w:spacing w:before="118" w:after="0" w:line="240" w:lineRule="auto"/>
        <w:ind w:left="2015" w:right="0" w:hanging="547"/>
        <w:jc w:val="left"/>
        <w:rPr>
          <w:sz w:val="20"/>
        </w:rPr>
      </w:pPr>
      <w:r>
        <w:rPr>
          <w:sz w:val="15"/>
        </w:rPr>
        <w:t>ランタオ</w:t>
      </w:r>
      <w:r>
        <w:rPr>
          <w:sz w:val="15"/>
        </w:rPr>
        <w:t>島</w:t>
      </w:r>
      <w:r>
        <w:rPr>
          <w:sz w:val="15"/>
        </w:rPr>
        <w:t>調査</w:t>
      </w:r>
      <w:r>
        <w:rPr>
          <w:sz w:val="15"/>
        </w:rPr>
        <w:t>地域</w:t>
      </w:r>
      <w:r>
        <w:rPr>
          <w:sz w:val="15"/>
        </w:rPr>
        <w:t>（</w:t>
      </w:r>
      <w:r>
        <w:rPr>
          <w:sz w:val="15"/>
        </w:rPr>
        <w:t>シウ・ホー・ワン</w:t>
      </w:r>
      <w:r>
        <w:rPr>
          <w:sz w:val="15"/>
        </w:rPr>
        <w:t>PRSと</w:t>
      </w:r>
      <w:r>
        <w:rPr>
          <w:sz w:val="15"/>
        </w:rPr>
        <w:t>サニー・</w:t>
      </w:r>
      <w:r>
        <w:rPr>
          <w:sz w:val="15"/>
        </w:rPr>
        <w:t>ベイ</w:t>
      </w:r>
      <w:r>
        <w:rPr>
          <w:sz w:val="15"/>
        </w:rPr>
        <w:t xml:space="preserve">PRS） </w:t>
      </w:r>
      <w:r>
        <w:rPr>
          <w:sz w:val="15"/>
        </w:rPr>
        <w:t xml:space="preserve">- </w:t>
      </w:r>
      <w:r>
        <w:rPr>
          <w:sz w:val="15"/>
        </w:rPr>
        <w:t>テーマ</w:t>
      </w:r>
      <w:r>
        <w:rPr>
          <w:spacing w:val="-5"/>
          <w:sz w:val="15"/>
        </w:rPr>
        <w:t>A。</w:t>
      </w:r>
    </w:p>
    <w:p>
      <w:pPr>
        <w:pStyle w:val="BodyText"/>
        <w:spacing w:before="107"/>
      </w:pPr>
    </w:p>
    <w:p>
      <w:pPr>
        <w:spacing w:before="0"/>
        <w:ind w:left="1454" w:right="0" w:firstLine="0"/>
        <w:jc w:val="left"/>
        <w:rPr>
          <w:i/>
          <w:sz w:val="20"/>
        </w:rPr>
      </w:pPr>
      <w:r>
        <w:rPr>
          <w:i/>
          <w:sz w:val="15"/>
        </w:rPr>
        <w:t>最悪の</w:t>
      </w:r>
      <w:r>
        <w:rPr>
          <w:i/>
          <w:sz w:val="15"/>
        </w:rPr>
        <w:t>評価</w:t>
      </w:r>
      <w:r>
        <w:rPr>
          <w:i/>
          <w:spacing w:val="-4"/>
          <w:sz w:val="15"/>
        </w:rPr>
        <w:t>年の</w:t>
      </w:r>
      <w:r>
        <w:rPr>
          <w:i/>
          <w:sz w:val="15"/>
        </w:rPr>
        <w:t>決定</w:t>
      </w:r>
    </w:p>
    <w:p>
      <w:pPr>
        <w:pStyle w:val="BodyText"/>
        <w:spacing w:before="10"/>
        <w:rPr>
          <w:i/>
        </w:rPr>
      </w:pPr>
    </w:p>
    <w:p>
      <w:pPr>
        <w:pStyle w:val="ListParagraph"/>
        <w:numPr>
          <w:ilvl w:val="2"/>
          <w:numId w:val="94"/>
        </w:numPr>
        <w:tabs>
          <w:tab w:val="left" w:pos="1449"/>
          <w:tab w:val="left" w:pos="1454"/>
        </w:tabs>
        <w:spacing w:before="1" w:after="0" w:line="240" w:lineRule="auto"/>
        <w:ind w:left="1454" w:right="444" w:hanging="864"/>
        <w:jc w:val="both"/>
        <w:rPr>
          <w:sz w:val="20"/>
        </w:rPr>
      </w:pPr>
      <w:r>
        <w:rPr>
          <w:sz w:val="15"/>
        </w:rPr>
        <w:t>調査概要書を参照し、将来の道路交通による大気汚染のインパクトは、プロジェク トの操業開始後 15 年以内に道路から排出される最大の排出強度に基づいて計算され るものとする。</w:t>
      </w:r>
      <w:r>
        <w:rPr>
          <w:sz w:val="15"/>
        </w:rPr>
        <w:t>したがって、選択されたアセスメント年は、</w:t>
      </w:r>
      <w:r>
        <w:rPr>
          <w:sz w:val="15"/>
        </w:rPr>
        <w:t>累積アセスメ ントで選択されたテーマの下で、</w:t>
      </w:r>
      <w:r>
        <w:rPr>
          <w:sz w:val="15"/>
        </w:rPr>
        <w:t>3kmの調査バウンダリー内の道路におけ る最高排出シナリオを表すべきである</w:t>
      </w:r>
      <w:r>
        <w:rPr>
          <w:sz w:val="15"/>
        </w:rPr>
        <w:t>。</w:t>
      </w:r>
      <w:r>
        <w:rPr>
          <w:sz w:val="15"/>
        </w:rPr>
        <w:t>感度テストは、2つの調査地域に対して別々に実施された。</w:t>
      </w:r>
      <w:r>
        <w:rPr>
          <w:sz w:val="15"/>
        </w:rPr>
        <w:t>NO</w:t>
      </w:r>
      <w:r>
        <w:rPr>
          <w:sz w:val="15"/>
          <w:vertAlign w:val="subscript"/>
        </w:rPr>
        <w:t>(2)は</w:t>
      </w:r>
      <w:r>
        <w:rPr>
          <w:sz w:val="15"/>
          <w:vertAlign w:val="baseline"/>
        </w:rPr>
        <w:t>車両</w:t>
      </w:r>
      <w:r>
        <w:rPr>
          <w:sz w:val="15"/>
          <w:vertAlign w:val="baseline"/>
        </w:rPr>
        <w:t>排出の</w:t>
      </w:r>
      <w:r>
        <w:rPr>
          <w:sz w:val="15"/>
          <w:vertAlign w:val="baseline"/>
        </w:rPr>
        <w:t>主要な懸念物質である</w:t>
      </w:r>
      <w:r>
        <w:rPr>
          <w:sz w:val="15"/>
        </w:rPr>
        <w:t>ため、</w:t>
      </w:r>
      <w:r>
        <w:rPr>
          <w:sz w:val="15"/>
          <w:vertAlign w:val="baseline"/>
        </w:rPr>
        <w:t>EMFAC-HK</w:t>
      </w:r>
      <w:r>
        <w:rPr>
          <w:sz w:val="15"/>
          <w:vertAlign w:val="baseline"/>
        </w:rPr>
        <w:t>モデルを用いて</w:t>
      </w:r>
      <w:r>
        <w:rPr>
          <w:sz w:val="15"/>
          <w:vertAlign w:val="baseline"/>
        </w:rPr>
        <w:t>、</w:t>
      </w:r>
      <w:r>
        <w:rPr>
          <w:sz w:val="15"/>
          <w:vertAlign w:val="baseline"/>
        </w:rPr>
        <w:t>2つの</w:t>
      </w:r>
      <w:r>
        <w:rPr>
          <w:sz w:val="15"/>
          <w:vertAlign w:val="baseline"/>
        </w:rPr>
        <w:t>調査</w:t>
      </w:r>
      <w:r>
        <w:rPr>
          <w:sz w:val="15"/>
          <w:vertAlign w:val="baseline"/>
        </w:rPr>
        <w:t>区域の</w:t>
      </w:r>
      <w:r>
        <w:rPr>
          <w:sz w:val="15"/>
          <w:vertAlign w:val="baseline"/>
        </w:rPr>
        <w:t>道路から</w:t>
      </w:r>
      <w:r>
        <w:rPr>
          <w:sz w:val="15"/>
          <w:vertAlign w:val="baseline"/>
        </w:rPr>
        <w:t>排出されるNOxの総排出</w:t>
      </w:r>
      <w:r>
        <w:rPr>
          <w:sz w:val="15"/>
          <w:vertAlign w:val="baseline"/>
        </w:rPr>
        <w:t>負荷が</w:t>
      </w:r>
      <w:r>
        <w:rPr>
          <w:sz w:val="15"/>
          <w:vertAlign w:val="baseline"/>
        </w:rPr>
        <w:t>最も高い</w:t>
      </w:r>
      <w:r>
        <w:rPr>
          <w:sz w:val="15"/>
          <w:vertAlign w:val="baseline"/>
        </w:rPr>
        <w:t>年に基づいて</w:t>
      </w:r>
      <w:r>
        <w:rPr>
          <w:sz w:val="15"/>
          <w:vertAlign w:val="baseline"/>
        </w:rPr>
        <w:t>評価年が</w:t>
      </w:r>
      <w:r>
        <w:rPr>
          <w:sz w:val="15"/>
          <w:vertAlign w:val="baseline"/>
        </w:rPr>
        <w:t>決定された</w:t>
      </w:r>
      <w:r>
        <w:rPr>
          <w:sz w:val="15"/>
          <w:vertAlign w:val="baseline"/>
        </w:rPr>
        <w:t>。</w:t>
      </w:r>
    </w:p>
    <w:p>
      <w:pPr>
        <w:pStyle w:val="BodyText"/>
        <w:spacing w:before="11"/>
      </w:pPr>
    </w:p>
    <w:p>
      <w:pPr>
        <w:pStyle w:val="ListParagraph"/>
        <w:numPr>
          <w:ilvl w:val="2"/>
          <w:numId w:val="94"/>
        </w:numPr>
        <w:tabs>
          <w:tab w:val="left" w:pos="1449"/>
          <w:tab w:val="left" w:pos="1454"/>
        </w:tabs>
        <w:spacing w:before="0" w:after="0" w:line="240" w:lineRule="auto"/>
        <w:ind w:left="1454" w:right="444" w:hanging="864"/>
        <w:jc w:val="both"/>
        <w:rPr>
          <w:sz w:val="20"/>
        </w:rPr>
      </w:pPr>
      <w:r>
        <w:rPr>
          <w:sz w:val="15"/>
        </w:rPr>
        <w:t xml:space="preserve">Lung </w:t>
      </w:r>
      <w:r>
        <w:rPr>
          <w:sz w:val="15"/>
        </w:rPr>
        <w:t xml:space="preserve">Kwu </w:t>
      </w:r>
      <w:r>
        <w:rPr>
          <w:sz w:val="15"/>
        </w:rPr>
        <w:t xml:space="preserve">Tan </w:t>
      </w:r>
      <w:r>
        <w:rPr>
          <w:sz w:val="15"/>
        </w:rPr>
        <w:t>Siteの</w:t>
      </w:r>
      <w:r>
        <w:rPr>
          <w:sz w:val="15"/>
        </w:rPr>
        <w:t>人口流入は</w:t>
      </w:r>
      <w:r>
        <w:rPr>
          <w:sz w:val="15"/>
        </w:rPr>
        <w:t>2030</w:t>
      </w:r>
      <w:r>
        <w:rPr>
          <w:sz w:val="15"/>
        </w:rPr>
        <w:t>年と</w:t>
      </w:r>
      <w:r>
        <w:rPr>
          <w:sz w:val="15"/>
        </w:rPr>
        <w:t>想定された。</w:t>
      </w:r>
      <w:r>
        <w:rPr>
          <w:sz w:val="15"/>
        </w:rPr>
        <w:t>従って、2030年、</w:t>
      </w:r>
      <w:r>
        <w:rPr>
          <w:sz w:val="15"/>
        </w:rPr>
        <w:t>2037年</w:t>
      </w:r>
      <w:r>
        <w:rPr>
          <w:sz w:val="15"/>
        </w:rPr>
        <w:t>、2045年を選択し</w:t>
      </w:r>
      <w:r>
        <w:rPr>
          <w:sz w:val="15"/>
        </w:rPr>
        <w:t>Lung Kwu Tanサイトの</w:t>
      </w:r>
      <w:r>
        <w:rPr>
          <w:sz w:val="15"/>
        </w:rPr>
        <w:t>調査</w:t>
      </w:r>
      <w:r>
        <w:rPr>
          <w:sz w:val="15"/>
        </w:rPr>
        <w:t>エリアの</w:t>
      </w:r>
      <w:r>
        <w:rPr>
          <w:sz w:val="15"/>
        </w:rPr>
        <w:t>感度</w:t>
      </w:r>
      <w:r>
        <w:rPr>
          <w:sz w:val="15"/>
        </w:rPr>
        <w:t>テストを</w:t>
      </w:r>
      <w:r>
        <w:rPr>
          <w:sz w:val="15"/>
        </w:rPr>
        <w:t>行った</w:t>
      </w:r>
      <w:r>
        <w:rPr>
          <w:sz w:val="15"/>
        </w:rPr>
        <w:t>。</w:t>
      </w:r>
      <w:r>
        <w:rPr>
          <w:sz w:val="15"/>
        </w:rPr>
        <w:t>シウ・ホー・ワン（Siu Ho Wan）地区とサニー・ベイ（Sunny Bay）地区については、2030/2029年の人口流入を想定した。</w:t>
      </w:r>
      <w:r>
        <w:rPr>
          <w:sz w:val="15"/>
        </w:rPr>
        <w:t>保守的なアプローチとして、2029年、2030年、2037年、2045年を選択し、ランタオ島の調査地域の感度テストを行った。道路交通</w:t>
      </w:r>
      <w:r>
        <w:rPr>
          <w:sz w:val="15"/>
        </w:rPr>
        <w:t>予測</w:t>
      </w:r>
      <w:r>
        <w:rPr>
          <w:sz w:val="15"/>
        </w:rPr>
        <w:t>データは</w:t>
      </w:r>
      <w:r>
        <w:rPr>
          <w:sz w:val="15"/>
        </w:rPr>
        <w:t>、この研究のために開発された</w:t>
      </w:r>
      <w:r>
        <w:rPr>
          <w:sz w:val="15"/>
        </w:rPr>
        <w:t>土地</w:t>
      </w:r>
      <w:r>
        <w:rPr>
          <w:sz w:val="15"/>
        </w:rPr>
        <w:t>利用</w:t>
      </w:r>
      <w:r>
        <w:rPr>
          <w:sz w:val="15"/>
        </w:rPr>
        <w:t>構想</w:t>
      </w:r>
      <w:r>
        <w:rPr>
          <w:sz w:val="15"/>
        </w:rPr>
        <w:t>案に従って</w:t>
      </w:r>
      <w:r>
        <w:rPr>
          <w:sz w:val="15"/>
        </w:rPr>
        <w:t>推計され</w:t>
      </w:r>
      <w:r>
        <w:rPr>
          <w:sz w:val="15"/>
        </w:rPr>
        <w:t>、</w:t>
      </w:r>
      <w:r>
        <w:rPr>
          <w:sz w:val="15"/>
        </w:rPr>
        <w:t>交通局の</w:t>
      </w:r>
      <w:r>
        <w:rPr>
          <w:sz w:val="15"/>
        </w:rPr>
        <w:t>同意を得ている</w:t>
      </w:r>
      <w:r>
        <w:rPr>
          <w:sz w:val="15"/>
        </w:rPr>
        <w:t>。</w:t>
      </w:r>
      <w:r>
        <w:rPr>
          <w:sz w:val="15"/>
        </w:rPr>
        <w:t>2つの大気質調査地域（PRSとPRS境界から3km以内の地域）のそれぞれの道路から排出されるNOxの車両総排出量を、選択したモデリング年について計算した。両調査地域とすべての評価テーマにおいて、自動車排出量が最も多かったのは2030年であった。</w:t>
      </w:r>
      <w:r>
        <w:rPr>
          <w:sz w:val="15"/>
        </w:rPr>
        <w:t>したがって、累積的大気質影響評価の評価年として2030年を選択した。</w:t>
      </w:r>
    </w:p>
    <w:p>
      <w:pPr>
        <w:pStyle w:val="BodyText"/>
        <w:spacing w:before="8"/>
      </w:pPr>
    </w:p>
    <w:p>
      <w:pPr>
        <w:spacing w:before="0"/>
        <w:ind w:left="1454" w:right="0" w:firstLine="0"/>
        <w:jc w:val="left"/>
        <w:rPr>
          <w:i/>
          <w:sz w:val="20"/>
        </w:rPr>
      </w:pPr>
      <w:r>
        <w:rPr>
          <w:i/>
          <w:sz w:val="15"/>
        </w:rPr>
        <w:t>近接</w:t>
      </w:r>
      <w:r>
        <w:rPr>
          <w:i/>
          <w:sz w:val="15"/>
        </w:rPr>
        <w:t>汚染</w:t>
      </w:r>
      <w:r>
        <w:rPr>
          <w:i/>
          <w:spacing w:val="-2"/>
          <w:sz w:val="15"/>
        </w:rPr>
        <w:t>源の</w:t>
      </w:r>
      <w:r>
        <w:rPr>
          <w:i/>
          <w:sz w:val="15"/>
        </w:rPr>
        <w:t>排出</w:t>
      </w:r>
      <w:r>
        <w:rPr>
          <w:i/>
          <w:sz w:val="15"/>
        </w:rPr>
        <w:t>インベントリー</w:t>
      </w:r>
    </w:p>
    <w:p>
      <w:pPr>
        <w:pStyle w:val="BodyText"/>
        <w:spacing w:before="13"/>
        <w:rPr>
          <w:i/>
        </w:rPr>
      </w:pPr>
    </w:p>
    <w:p>
      <w:pPr>
        <w:pStyle w:val="ListParagraph"/>
        <w:numPr>
          <w:ilvl w:val="2"/>
          <w:numId w:val="94"/>
        </w:numPr>
        <w:tabs>
          <w:tab w:val="left" w:pos="1449"/>
          <w:tab w:val="left" w:pos="1454"/>
        </w:tabs>
        <w:spacing w:before="0" w:after="0" w:line="240" w:lineRule="auto"/>
        <w:ind w:left="1454" w:right="445" w:hanging="864"/>
        <w:jc w:val="both"/>
        <w:rPr>
          <w:sz w:val="20"/>
        </w:rPr>
      </w:pPr>
      <w:r>
        <w:rPr>
          <w:sz w:val="15"/>
        </w:rPr>
        <w:t>プロジェクト境界から3km未満の至近距離にある主な排出物のインベントリは、関連する承認済みEIA報告書と特定工程（SP）許可書に示された情報に基づいて作成された。</w:t>
      </w:r>
      <w:r>
        <w:rPr>
          <w:sz w:val="15"/>
        </w:rPr>
        <w:t>これらには、主に主要道路からの車両排 出と工業排出が含まれる。</w:t>
      </w:r>
    </w:p>
    <w:p>
      <w:pPr>
        <w:pStyle w:val="BodyText"/>
        <w:spacing w:before="9"/>
      </w:pPr>
    </w:p>
    <w:p>
      <w:pPr>
        <w:pStyle w:val="ListParagraph"/>
        <w:numPr>
          <w:ilvl w:val="2"/>
          <w:numId w:val="94"/>
        </w:numPr>
        <w:tabs>
          <w:tab w:val="left" w:pos="1449"/>
          <w:tab w:val="left" w:pos="1454"/>
        </w:tabs>
        <w:spacing w:before="1" w:after="0" w:line="240" w:lineRule="auto"/>
        <w:ind w:left="1454" w:right="445" w:hanging="864"/>
        <w:jc w:val="both"/>
        <w:rPr>
          <w:sz w:val="20"/>
        </w:rPr>
      </w:pPr>
      <w:r>
        <w:rPr>
          <w:sz w:val="15"/>
        </w:rPr>
        <w:t>EMFAC-HKモデルにより、2つの調査区域のすべての一般道路、ポータルおよび換気棟からの車両排 出量を計算した。HKBCFからのアイドリング車の排出量は、承認されたHZMB-BCFおよびTMCLKLのEIA報告書から抽出した。影響の可能性による交通量の増加が、</w:t>
      </w:r>
      <w:r>
        <w:rPr>
          <w:sz w:val="15"/>
        </w:rPr>
        <w:t>調査地域における</w:t>
      </w:r>
      <w:r>
        <w:rPr>
          <w:sz w:val="15"/>
        </w:rPr>
        <w:t>大気質への</w:t>
      </w:r>
      <w:r>
        <w:rPr>
          <w:sz w:val="15"/>
        </w:rPr>
        <w:t>インパクト</w:t>
      </w:r>
      <w:r>
        <w:rPr>
          <w:sz w:val="15"/>
        </w:rPr>
        <w:t>増加の主な原因である</w:t>
      </w:r>
      <w:r>
        <w:rPr>
          <w:sz w:val="15"/>
        </w:rPr>
        <w:t>。</w:t>
      </w:r>
    </w:p>
    <w:p>
      <w:pPr>
        <w:pStyle w:val="BodyText"/>
        <w:spacing w:before="9"/>
      </w:pPr>
    </w:p>
    <w:p>
      <w:pPr>
        <w:pStyle w:val="ListParagraph"/>
        <w:numPr>
          <w:ilvl w:val="2"/>
          <w:numId w:val="94"/>
        </w:numPr>
        <w:tabs>
          <w:tab w:val="left" w:pos="1449"/>
          <w:tab w:val="left" w:pos="1454"/>
        </w:tabs>
        <w:spacing w:before="0" w:after="0" w:line="240" w:lineRule="auto"/>
        <w:ind w:left="1454" w:right="442" w:hanging="864"/>
        <w:jc w:val="both"/>
        <w:rPr>
          <w:sz w:val="20"/>
        </w:rPr>
      </w:pPr>
      <w:r>
        <w:rPr>
          <w:sz w:val="15"/>
        </w:rPr>
        <w:t>キャッスル・ピーク発電所のような既存の排出源、および統合廃棄物管理施設フェーズ1や有機</w:t>
      </w:r>
      <w:r>
        <w:rPr>
          <w:sz w:val="15"/>
        </w:rPr>
        <w:t>廃棄物処理施設の</w:t>
      </w:r>
      <w:r>
        <w:rPr>
          <w:sz w:val="15"/>
        </w:rPr>
        <w:t>ような計画中・確約中の排出源の排出インベントリは</w:t>
      </w:r>
      <w:r>
        <w:rPr>
          <w:sz w:val="15"/>
        </w:rPr>
        <w:t>、関連する承認済みEIA調査、環境許可変更（VEP）申請、SPライセンスのいずれかから得られた。既存の排出源、計画中の排出源、海洋排出源の排出インベントリは、</w:t>
      </w:r>
      <w:hyperlink w:anchor="_bookmark38" w:history="1">
        <w:r>
          <w:rPr>
            <w:b/>
            <w:sz w:val="15"/>
          </w:rPr>
          <w:t>表6.</w:t>
        </w:r>
        <w:r>
          <w:rPr>
            <w:sz w:val="15"/>
          </w:rPr>
          <w:t>。</w:t>
        </w:r>
      </w:hyperlink>
      <w:r>
        <w:rPr>
          <w:sz w:val="15"/>
        </w:rPr>
        <w:t>4にまとめられている</w:t>
      </w:r>
    </w:p>
    <w:p>
      <w:pPr>
        <w:pStyle w:val="ListParagraph"/>
        <w:spacing w:after="0" w:line="240" w:lineRule="auto"/>
        <w:jc w:val="both"/>
        <w:rPr>
          <w:sz w:val="20"/>
        </w:rPr>
        <w:sectPr>
          <w:pgSz w:w="11910" w:h="16840"/>
          <w:pgMar w:top="1360" w:right="992" w:bottom="880" w:left="850" w:header="545" w:footer="680"/>
          <w:cols w:space="708"/>
        </w:sectPr>
      </w:pPr>
    </w:p>
    <w:p>
      <w:pPr>
        <w:pStyle w:val="Heading4"/>
        <w:tabs>
          <w:tab w:val="left" w:pos="2750"/>
        </w:tabs>
        <w:spacing w:before="225"/>
        <w:ind w:left="2750" w:right="453" w:hanging="1296"/>
      </w:pPr>
      <w:bookmarkStart w:id="38" w:name="_bookmark38"/>
      <w:bookmarkEnd w:id="38"/>
      <w:r>
        <w:rPr>
          <w:sz w:val="15"/>
        </w:rPr>
        <w:t>表6.4</w:t>
      </w:r>
      <w:r>
        <w:rPr>
          <w:sz w:val="15"/>
        </w:rPr>
        <w:tab/>
      </w:r>
      <w:r>
        <w:rPr>
          <w:sz w:val="15"/>
        </w:rPr>
        <w:t>既存及び計画中／</w:t>
      </w:r>
      <w:r>
        <w:rPr>
          <w:sz w:val="15"/>
        </w:rPr>
        <w:t>導入予定の</w:t>
      </w:r>
      <w:r>
        <w:rPr>
          <w:sz w:val="15"/>
        </w:rPr>
        <w:t>産業・海洋排出源の</w:t>
      </w:r>
      <w:r>
        <w:rPr>
          <w:sz w:val="15"/>
        </w:rPr>
        <w:t>排出</w:t>
      </w:r>
      <w:r>
        <w:rPr>
          <w:sz w:val="15"/>
        </w:rPr>
        <w:t>インベントリー</w:t>
      </w:r>
    </w:p>
    <w:p>
      <w:pPr>
        <w:pStyle w:val="BodyText"/>
        <w:rPr>
          <w:b/>
          <w:sz w:val="11"/>
        </w:rPr>
      </w:pPr>
    </w:p>
    <w:tbl>
      <w:tblPr>
        <w:tblStyle w:val="TableNormal"/>
        <w:tblW w:w="0" w:type="auto"/>
        <w:jc w:val="left"/>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1"/>
        <w:gridCol w:w="2984"/>
        <w:gridCol w:w="3421"/>
      </w:tblGrid>
      <w:tr>
        <w:tblPrEx>
          <w:tblW w:w="0" w:type="auto"/>
          <w:tblInd w:w="583" w:type="dxa"/>
          <w:tblLayout w:type="fixed"/>
          <w:tblLook w:val="01E0"/>
        </w:tblPrEx>
        <w:trPr>
          <w:trHeight w:val="299"/>
        </w:trPr>
        <w:tc>
          <w:tcPr>
            <w:tcW w:w="2701" w:type="dxa"/>
          </w:tcPr>
          <w:p>
            <w:pPr>
              <w:pStyle w:val="TableParagraph"/>
              <w:spacing w:before="39"/>
              <w:ind w:left="618"/>
              <w:rPr>
                <w:b/>
                <w:sz w:val="18"/>
              </w:rPr>
            </w:pPr>
            <w:r>
              <w:rPr>
                <w:b/>
                <w:sz w:val="13"/>
              </w:rPr>
              <w:t>排出</w:t>
            </w:r>
            <w:r>
              <w:rPr>
                <w:b/>
                <w:spacing w:val="-2"/>
                <w:sz w:val="13"/>
              </w:rPr>
              <w:t>源</w:t>
            </w:r>
          </w:p>
        </w:tc>
        <w:tc>
          <w:tcPr>
            <w:tcW w:w="2984" w:type="dxa"/>
          </w:tcPr>
          <w:p>
            <w:pPr>
              <w:pStyle w:val="TableParagraph"/>
              <w:spacing w:before="39"/>
              <w:ind w:left="9"/>
              <w:jc w:val="center"/>
              <w:rPr>
                <w:b/>
                <w:sz w:val="18"/>
              </w:rPr>
            </w:pPr>
            <w:r>
              <w:rPr>
                <w:b/>
                <w:spacing w:val="-2"/>
                <w:sz w:val="13"/>
              </w:rPr>
              <w:t>参考</w:t>
            </w:r>
          </w:p>
        </w:tc>
        <w:tc>
          <w:tcPr>
            <w:tcW w:w="3421" w:type="dxa"/>
          </w:tcPr>
          <w:p>
            <w:pPr>
              <w:pStyle w:val="TableParagraph"/>
              <w:spacing w:before="39"/>
              <w:ind w:left="409"/>
              <w:rPr>
                <w:b/>
                <w:sz w:val="18"/>
              </w:rPr>
            </w:pPr>
            <w:r>
              <w:rPr>
                <w:b/>
                <w:sz w:val="13"/>
              </w:rPr>
              <w:t>必要な</w:t>
            </w:r>
            <w:r>
              <w:rPr>
                <w:b/>
                <w:sz w:val="13"/>
              </w:rPr>
              <w:t>データと</w:t>
            </w:r>
            <w:r>
              <w:rPr>
                <w:b/>
                <w:spacing w:val="-2"/>
                <w:sz w:val="13"/>
              </w:rPr>
              <w:t>仮定</w:t>
            </w:r>
          </w:p>
        </w:tc>
      </w:tr>
      <w:tr>
        <w:tblPrEx>
          <w:tblW w:w="0" w:type="auto"/>
          <w:tblInd w:w="583" w:type="dxa"/>
          <w:tblLayout w:type="fixed"/>
          <w:tblLook w:val="01E0"/>
        </w:tblPrEx>
        <w:trPr>
          <w:trHeight w:val="299"/>
        </w:trPr>
        <w:tc>
          <w:tcPr>
            <w:tcW w:w="9106" w:type="dxa"/>
            <w:gridSpan w:val="3"/>
          </w:tcPr>
          <w:p>
            <w:pPr>
              <w:pStyle w:val="TableParagraph"/>
              <w:spacing w:before="39"/>
              <w:ind w:left="107"/>
              <w:rPr>
                <w:b/>
                <w:sz w:val="18"/>
              </w:rPr>
            </w:pPr>
            <w:r>
              <w:rPr>
                <w:b/>
                <w:sz w:val="13"/>
              </w:rPr>
              <w:t>ラング・クウ・タン</w:t>
            </w:r>
            <w:r>
              <w:rPr>
                <w:b/>
                <w:sz w:val="13"/>
              </w:rPr>
              <w:t>調査</w:t>
            </w:r>
            <w:r>
              <w:rPr>
                <w:b/>
                <w:spacing w:val="-4"/>
                <w:sz w:val="13"/>
              </w:rPr>
              <w:t>地域</w:t>
            </w:r>
          </w:p>
        </w:tc>
      </w:tr>
      <w:tr>
        <w:tblPrEx>
          <w:tblW w:w="0" w:type="auto"/>
          <w:tblInd w:w="583" w:type="dxa"/>
          <w:tblLayout w:type="fixed"/>
          <w:tblLook w:val="01E0"/>
        </w:tblPrEx>
        <w:trPr>
          <w:trHeight w:val="820"/>
        </w:trPr>
        <w:tc>
          <w:tcPr>
            <w:tcW w:w="2701" w:type="dxa"/>
          </w:tcPr>
          <w:p>
            <w:pPr>
              <w:pStyle w:val="TableParagraph"/>
              <w:spacing w:before="99"/>
              <w:rPr>
                <w:b/>
                <w:sz w:val="18"/>
              </w:rPr>
            </w:pPr>
          </w:p>
          <w:p>
            <w:pPr>
              <w:pStyle w:val="TableParagraph"/>
              <w:ind w:left="107"/>
              <w:rPr>
                <w:sz w:val="18"/>
              </w:rPr>
            </w:pPr>
            <w:r>
              <w:rPr>
                <w:sz w:val="13"/>
              </w:rPr>
              <w:t>汚泥</w:t>
            </w:r>
            <w:r>
              <w:rPr>
                <w:sz w:val="13"/>
              </w:rPr>
              <w:t>処理</w:t>
            </w:r>
            <w:r>
              <w:rPr>
                <w:spacing w:val="-2"/>
                <w:sz w:val="13"/>
              </w:rPr>
              <w:t>施設</w:t>
            </w:r>
          </w:p>
        </w:tc>
        <w:tc>
          <w:tcPr>
            <w:tcW w:w="2984" w:type="dxa"/>
          </w:tcPr>
          <w:p>
            <w:pPr>
              <w:pStyle w:val="TableParagraph"/>
              <w:spacing w:before="99"/>
              <w:rPr>
                <w:b/>
                <w:sz w:val="18"/>
              </w:rPr>
            </w:pPr>
          </w:p>
          <w:p>
            <w:pPr>
              <w:pStyle w:val="TableParagraph"/>
              <w:ind w:left="107"/>
              <w:rPr>
                <w:sz w:val="18"/>
              </w:rPr>
            </w:pPr>
            <w:r>
              <w:rPr>
                <w:sz w:val="13"/>
              </w:rPr>
              <w:t xml:space="preserve">STF </w:t>
            </w:r>
            <w:r>
              <w:rPr>
                <w:sz w:val="13"/>
              </w:rPr>
              <w:t>VEP</w:t>
            </w:r>
            <w:r>
              <w:rPr>
                <w:spacing w:val="-2"/>
                <w:sz w:val="13"/>
              </w:rPr>
              <w:t>申請</w:t>
            </w:r>
          </w:p>
        </w:tc>
        <w:tc>
          <w:tcPr>
            <w:tcW w:w="3421" w:type="dxa"/>
          </w:tcPr>
          <w:p>
            <w:pPr>
              <w:pStyle w:val="TableParagraph"/>
              <w:numPr>
                <w:ilvl w:val="0"/>
                <w:numId w:val="90"/>
              </w:numPr>
              <w:tabs>
                <w:tab w:val="left" w:pos="188"/>
              </w:tabs>
              <w:spacing w:before="105" w:after="0" w:line="228" w:lineRule="auto"/>
              <w:ind w:left="188" w:right="190" w:hanging="96"/>
              <w:jc w:val="left"/>
              <w:rPr>
                <w:sz w:val="18"/>
              </w:rPr>
            </w:pPr>
            <w:r>
              <w:rPr>
                <w:sz w:val="13"/>
              </w:rPr>
              <w:t>STF VEP申請情報より</w:t>
            </w:r>
            <w:r>
              <w:rPr>
                <w:sz w:val="13"/>
              </w:rPr>
              <w:t>直接</w:t>
            </w:r>
            <w:r>
              <w:rPr>
                <w:sz w:val="13"/>
              </w:rPr>
              <w:t>抜粋。</w:t>
            </w:r>
          </w:p>
          <w:p>
            <w:pPr>
              <w:pStyle w:val="TableParagraph"/>
              <w:numPr>
                <w:ilvl w:val="0"/>
                <w:numId w:val="90"/>
              </w:numPr>
              <w:tabs>
                <w:tab w:val="left" w:pos="187"/>
              </w:tabs>
              <w:spacing w:before="11" w:after="0" w:line="240" w:lineRule="auto"/>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599"/>
        </w:trPr>
        <w:tc>
          <w:tcPr>
            <w:tcW w:w="2701" w:type="dxa"/>
          </w:tcPr>
          <w:p>
            <w:pPr>
              <w:pStyle w:val="TableParagraph"/>
              <w:spacing w:before="92"/>
              <w:ind w:left="107" w:right="776"/>
              <w:rPr>
                <w:sz w:val="18"/>
              </w:rPr>
            </w:pPr>
            <w:r>
              <w:rPr>
                <w:sz w:val="13"/>
              </w:rPr>
              <w:t>総合廃棄物処理</w:t>
            </w:r>
            <w:r>
              <w:rPr>
                <w:sz w:val="13"/>
              </w:rPr>
              <w:t>施設</w:t>
            </w:r>
          </w:p>
        </w:tc>
        <w:tc>
          <w:tcPr>
            <w:tcW w:w="2984" w:type="dxa"/>
          </w:tcPr>
          <w:p>
            <w:pPr>
              <w:pStyle w:val="TableParagraph"/>
              <w:spacing w:before="195"/>
              <w:ind w:left="107"/>
              <w:rPr>
                <w:sz w:val="18"/>
              </w:rPr>
            </w:pPr>
            <w:r>
              <w:rPr>
                <w:sz w:val="13"/>
              </w:rPr>
              <w:t>IWMF EIA</w:t>
            </w:r>
            <w:r>
              <w:rPr>
                <w:spacing w:val="-2"/>
                <w:sz w:val="13"/>
              </w:rPr>
              <w:t>レポート</w:t>
            </w:r>
          </w:p>
        </w:tc>
        <w:tc>
          <w:tcPr>
            <w:tcW w:w="3421" w:type="dxa"/>
          </w:tcPr>
          <w:p>
            <w:pPr>
              <w:pStyle w:val="TableParagraph"/>
              <w:numPr>
                <w:ilvl w:val="0"/>
                <w:numId w:val="89"/>
              </w:numPr>
              <w:tabs>
                <w:tab w:val="left" w:pos="187"/>
              </w:tabs>
              <w:spacing w:before="90" w:after="0" w:line="219" w:lineRule="exact"/>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p>
            <w:pPr>
              <w:pStyle w:val="TableParagraph"/>
              <w:numPr>
                <w:ilvl w:val="0"/>
                <w:numId w:val="89"/>
              </w:numPr>
              <w:tabs>
                <w:tab w:val="left" w:pos="187"/>
              </w:tabs>
              <w:spacing w:before="0" w:after="0" w:line="219" w:lineRule="exact"/>
              <w:ind w:left="187" w:right="0" w:hanging="95"/>
              <w:jc w:val="left"/>
              <w:rPr>
                <w:sz w:val="18"/>
              </w:rPr>
            </w:pPr>
            <w:r>
              <w:rPr>
                <w:sz w:val="13"/>
              </w:rPr>
              <w:t>RSPの</w:t>
            </w:r>
            <w:r>
              <w:rPr>
                <w:sz w:val="13"/>
              </w:rPr>
              <w:t>排出は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299"/>
        </w:trPr>
        <w:tc>
          <w:tcPr>
            <w:tcW w:w="2701" w:type="dxa"/>
          </w:tcPr>
          <w:p>
            <w:pPr>
              <w:pStyle w:val="TableParagraph"/>
              <w:spacing w:before="44"/>
              <w:ind w:left="107"/>
              <w:rPr>
                <w:sz w:val="18"/>
              </w:rPr>
            </w:pPr>
            <w:r>
              <w:rPr>
                <w:sz w:val="13"/>
              </w:rPr>
              <w:t>グリーン</w:t>
            </w:r>
            <w:r>
              <w:rPr>
                <w:sz w:val="13"/>
              </w:rPr>
              <w:t>島</w:t>
            </w:r>
            <w:r>
              <w:rPr>
                <w:sz w:val="13"/>
              </w:rPr>
              <w:t>セメント</w:t>
            </w:r>
            <w:r>
              <w:rPr>
                <w:spacing w:val="-2"/>
                <w:sz w:val="13"/>
              </w:rPr>
              <w:t>工場</w:t>
            </w:r>
          </w:p>
        </w:tc>
        <w:tc>
          <w:tcPr>
            <w:tcW w:w="2984" w:type="dxa"/>
          </w:tcPr>
          <w:p>
            <w:pPr>
              <w:pStyle w:val="TableParagraph"/>
              <w:spacing w:before="44"/>
              <w:ind w:left="107"/>
              <w:rPr>
                <w:sz w:val="18"/>
              </w:rPr>
            </w:pPr>
            <w:r>
              <w:rPr>
                <w:sz w:val="13"/>
              </w:rPr>
              <w:t xml:space="preserve">HKIA3RS </w:t>
            </w:r>
            <w:r>
              <w:rPr>
                <w:sz w:val="13"/>
              </w:rPr>
              <w:t>EIA</w:t>
            </w:r>
            <w:r>
              <w:rPr>
                <w:spacing w:val="-2"/>
                <w:sz w:val="13"/>
              </w:rPr>
              <w:t>レポート</w:t>
            </w:r>
          </w:p>
        </w:tc>
        <w:tc>
          <w:tcPr>
            <w:tcW w:w="3421" w:type="dxa"/>
          </w:tcPr>
          <w:p>
            <w:pPr>
              <w:pStyle w:val="TableParagraph"/>
              <w:numPr>
                <w:ilvl w:val="0"/>
                <w:numId w:val="88"/>
              </w:numPr>
              <w:tabs>
                <w:tab w:val="left" w:pos="187"/>
              </w:tabs>
              <w:spacing w:before="49" w:after="0" w:line="240" w:lineRule="auto"/>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tc>
      </w:tr>
      <w:tr>
        <w:tblPrEx>
          <w:tblW w:w="0" w:type="auto"/>
          <w:tblInd w:w="583" w:type="dxa"/>
          <w:tblLayout w:type="fixed"/>
          <w:tblLook w:val="01E0"/>
        </w:tblPrEx>
        <w:trPr>
          <w:trHeight w:val="599"/>
        </w:trPr>
        <w:tc>
          <w:tcPr>
            <w:tcW w:w="2701" w:type="dxa"/>
          </w:tcPr>
          <w:p>
            <w:pPr>
              <w:pStyle w:val="TableParagraph"/>
              <w:spacing w:before="195"/>
              <w:ind w:left="107"/>
              <w:rPr>
                <w:sz w:val="18"/>
              </w:rPr>
            </w:pPr>
            <w:r>
              <w:rPr>
                <w:sz w:val="13"/>
              </w:rPr>
              <w:t>既存の</w:t>
            </w:r>
            <w:r>
              <w:rPr>
                <w:sz w:val="13"/>
              </w:rPr>
              <w:t>WENT</w:t>
            </w:r>
            <w:r>
              <w:rPr>
                <w:spacing w:val="-2"/>
                <w:sz w:val="13"/>
              </w:rPr>
              <w:t>処分場</w:t>
            </w:r>
          </w:p>
        </w:tc>
        <w:tc>
          <w:tcPr>
            <w:tcW w:w="2984" w:type="dxa"/>
          </w:tcPr>
          <w:p>
            <w:pPr>
              <w:pStyle w:val="TableParagraph"/>
              <w:spacing w:before="92"/>
              <w:ind w:left="107"/>
              <w:rPr>
                <w:sz w:val="18"/>
              </w:rPr>
            </w:pPr>
            <w:r>
              <w:rPr>
                <w:sz w:val="13"/>
              </w:rPr>
              <w:t>WENT</w:t>
            </w:r>
            <w:r>
              <w:rPr>
                <w:sz w:val="13"/>
              </w:rPr>
              <w:t>埋立地</w:t>
            </w:r>
            <w:r>
              <w:rPr>
                <w:sz w:val="13"/>
              </w:rPr>
              <w:t>拡張</w:t>
            </w:r>
            <w:r>
              <w:rPr>
                <w:sz w:val="13"/>
              </w:rPr>
              <w:t>EIA</w:t>
            </w:r>
            <w:r>
              <w:rPr>
                <w:spacing w:val="-2"/>
                <w:sz w:val="13"/>
              </w:rPr>
              <w:t>報告書</w:t>
            </w:r>
          </w:p>
        </w:tc>
        <w:tc>
          <w:tcPr>
            <w:tcW w:w="3421" w:type="dxa"/>
          </w:tcPr>
          <w:p>
            <w:pPr>
              <w:pStyle w:val="TableParagraph"/>
              <w:numPr>
                <w:ilvl w:val="0"/>
                <w:numId w:val="87"/>
              </w:numPr>
              <w:tabs>
                <w:tab w:val="left" w:pos="187"/>
              </w:tabs>
              <w:spacing w:before="90" w:after="0" w:line="219" w:lineRule="exact"/>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p>
            <w:pPr>
              <w:pStyle w:val="TableParagraph"/>
              <w:numPr>
                <w:ilvl w:val="0"/>
                <w:numId w:val="87"/>
              </w:numPr>
              <w:tabs>
                <w:tab w:val="left" w:pos="187"/>
              </w:tabs>
              <w:spacing w:before="0" w:after="0" w:line="219" w:lineRule="exact"/>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600"/>
        </w:trPr>
        <w:tc>
          <w:tcPr>
            <w:tcW w:w="2701" w:type="dxa"/>
          </w:tcPr>
          <w:p>
            <w:pPr>
              <w:pStyle w:val="TableParagraph"/>
              <w:spacing w:before="195"/>
              <w:ind w:left="107"/>
              <w:rPr>
                <w:sz w:val="18"/>
              </w:rPr>
            </w:pPr>
            <w:r>
              <w:rPr>
                <w:sz w:val="13"/>
              </w:rPr>
              <w:t>WENT</w:t>
            </w:r>
            <w:r>
              <w:rPr>
                <w:sz w:val="13"/>
              </w:rPr>
              <w:t>埋立地</w:t>
            </w:r>
            <w:r>
              <w:rPr>
                <w:spacing w:val="-2"/>
                <w:sz w:val="13"/>
              </w:rPr>
              <w:t>拡張工事</w:t>
            </w:r>
          </w:p>
        </w:tc>
        <w:tc>
          <w:tcPr>
            <w:tcW w:w="2984" w:type="dxa"/>
          </w:tcPr>
          <w:p>
            <w:pPr>
              <w:pStyle w:val="TableParagraph"/>
              <w:spacing w:before="92"/>
              <w:ind w:left="107"/>
              <w:rPr>
                <w:sz w:val="18"/>
              </w:rPr>
            </w:pPr>
            <w:r>
              <w:rPr>
                <w:sz w:val="13"/>
              </w:rPr>
              <w:t>WENT</w:t>
            </w:r>
            <w:r>
              <w:rPr>
                <w:sz w:val="13"/>
              </w:rPr>
              <w:t>埋立地</w:t>
            </w:r>
            <w:r>
              <w:rPr>
                <w:sz w:val="13"/>
              </w:rPr>
              <w:t>拡張</w:t>
            </w:r>
            <w:r>
              <w:rPr>
                <w:sz w:val="13"/>
              </w:rPr>
              <w:t>EIA</w:t>
            </w:r>
            <w:r>
              <w:rPr>
                <w:spacing w:val="-2"/>
                <w:sz w:val="13"/>
              </w:rPr>
              <w:t>報告書</w:t>
            </w:r>
          </w:p>
        </w:tc>
        <w:tc>
          <w:tcPr>
            <w:tcW w:w="3421" w:type="dxa"/>
          </w:tcPr>
          <w:p>
            <w:pPr>
              <w:pStyle w:val="TableParagraph"/>
              <w:numPr>
                <w:ilvl w:val="0"/>
                <w:numId w:val="86"/>
              </w:numPr>
              <w:tabs>
                <w:tab w:val="left" w:pos="187"/>
              </w:tabs>
              <w:spacing w:before="90" w:after="0" w:line="219" w:lineRule="exact"/>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p>
            <w:pPr>
              <w:pStyle w:val="TableParagraph"/>
              <w:numPr>
                <w:ilvl w:val="0"/>
                <w:numId w:val="86"/>
              </w:numPr>
              <w:tabs>
                <w:tab w:val="left" w:pos="187"/>
              </w:tabs>
              <w:spacing w:before="0" w:after="0" w:line="219" w:lineRule="exact"/>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426"/>
        </w:trPr>
        <w:tc>
          <w:tcPr>
            <w:tcW w:w="2701" w:type="dxa"/>
          </w:tcPr>
          <w:p>
            <w:pPr>
              <w:pStyle w:val="TableParagraph"/>
              <w:spacing w:before="109"/>
              <w:ind w:left="107"/>
              <w:rPr>
                <w:sz w:val="18"/>
              </w:rPr>
            </w:pPr>
            <w:r>
              <w:rPr>
                <w:sz w:val="13"/>
              </w:rPr>
              <w:t>トゥエンムン・エリア</w:t>
            </w:r>
            <w:r>
              <w:rPr>
                <w:spacing w:val="-5"/>
                <w:sz w:val="13"/>
              </w:rPr>
              <w:t>38の</w:t>
            </w:r>
            <w:r>
              <w:rPr>
                <w:sz w:val="13"/>
              </w:rPr>
              <w:t>エコパーク</w:t>
            </w:r>
          </w:p>
        </w:tc>
        <w:tc>
          <w:tcPr>
            <w:tcW w:w="2984" w:type="dxa"/>
          </w:tcPr>
          <w:p>
            <w:pPr>
              <w:pStyle w:val="TableParagraph"/>
              <w:spacing w:before="109"/>
              <w:ind w:left="107"/>
              <w:rPr>
                <w:sz w:val="18"/>
              </w:rPr>
            </w:pPr>
            <w:r>
              <w:rPr>
                <w:sz w:val="13"/>
              </w:rPr>
              <w:t xml:space="preserve">HKIA3RS </w:t>
            </w:r>
            <w:r>
              <w:rPr>
                <w:sz w:val="13"/>
              </w:rPr>
              <w:t>EIA</w:t>
            </w:r>
            <w:r>
              <w:rPr>
                <w:spacing w:val="-2"/>
                <w:sz w:val="13"/>
              </w:rPr>
              <w:t>レポート</w:t>
            </w:r>
          </w:p>
        </w:tc>
        <w:tc>
          <w:tcPr>
            <w:tcW w:w="3421" w:type="dxa"/>
          </w:tcPr>
          <w:p>
            <w:pPr>
              <w:pStyle w:val="TableParagraph"/>
              <w:numPr>
                <w:ilvl w:val="0"/>
                <w:numId w:val="85"/>
              </w:numPr>
              <w:tabs>
                <w:tab w:val="left" w:pos="187"/>
              </w:tabs>
              <w:spacing w:before="114" w:after="0" w:line="240" w:lineRule="auto"/>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tc>
      </w:tr>
      <w:tr>
        <w:tblPrEx>
          <w:tblW w:w="0" w:type="auto"/>
          <w:tblInd w:w="583" w:type="dxa"/>
          <w:tblLayout w:type="fixed"/>
          <w:tblLook w:val="01E0"/>
        </w:tblPrEx>
        <w:trPr>
          <w:trHeight w:val="431"/>
        </w:trPr>
        <w:tc>
          <w:tcPr>
            <w:tcW w:w="2701" w:type="dxa"/>
          </w:tcPr>
          <w:p>
            <w:pPr>
              <w:pStyle w:val="TableParagraph"/>
              <w:spacing w:before="111"/>
              <w:ind w:left="107"/>
              <w:rPr>
                <w:sz w:val="18"/>
              </w:rPr>
            </w:pPr>
            <w:r>
              <w:rPr>
                <w:sz w:val="13"/>
              </w:rPr>
              <w:t>シウ・ウィング</w:t>
            </w:r>
            <w:r>
              <w:rPr>
                <w:sz w:val="13"/>
              </w:rPr>
              <w:t>製鉄所</w:t>
            </w:r>
            <w:r>
              <w:rPr>
                <w:spacing w:val="-2"/>
                <w:sz w:val="13"/>
              </w:rPr>
              <w:t>（SWSM）</w:t>
            </w:r>
          </w:p>
        </w:tc>
        <w:tc>
          <w:tcPr>
            <w:tcW w:w="2984" w:type="dxa"/>
          </w:tcPr>
          <w:p>
            <w:pPr>
              <w:pStyle w:val="TableParagraph"/>
              <w:spacing w:before="111"/>
              <w:ind w:left="107"/>
              <w:rPr>
                <w:sz w:val="18"/>
              </w:rPr>
            </w:pPr>
            <w:r>
              <w:rPr>
                <w:sz w:val="13"/>
              </w:rPr>
              <w:t xml:space="preserve">HKIA3RS </w:t>
            </w:r>
            <w:r>
              <w:rPr>
                <w:sz w:val="13"/>
              </w:rPr>
              <w:t>EIA</w:t>
            </w:r>
            <w:r>
              <w:rPr>
                <w:spacing w:val="-2"/>
                <w:sz w:val="13"/>
              </w:rPr>
              <w:t>レポート</w:t>
            </w:r>
          </w:p>
        </w:tc>
        <w:tc>
          <w:tcPr>
            <w:tcW w:w="3421" w:type="dxa"/>
          </w:tcPr>
          <w:p>
            <w:pPr>
              <w:pStyle w:val="TableParagraph"/>
              <w:numPr>
                <w:ilvl w:val="0"/>
                <w:numId w:val="84"/>
              </w:numPr>
              <w:tabs>
                <w:tab w:val="left" w:pos="187"/>
              </w:tabs>
              <w:spacing w:before="114" w:after="0" w:line="240" w:lineRule="auto"/>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tc>
      </w:tr>
      <w:tr>
        <w:tblPrEx>
          <w:tblW w:w="0" w:type="auto"/>
          <w:tblInd w:w="583" w:type="dxa"/>
          <w:tblLayout w:type="fixed"/>
          <w:tblLook w:val="01E0"/>
        </w:tblPrEx>
        <w:trPr>
          <w:trHeight w:val="1153"/>
        </w:trPr>
        <w:tc>
          <w:tcPr>
            <w:tcW w:w="2701" w:type="dxa"/>
          </w:tcPr>
          <w:p>
            <w:pPr>
              <w:pStyle w:val="TableParagraph"/>
              <w:rPr>
                <w:b/>
                <w:sz w:val="18"/>
              </w:rPr>
            </w:pPr>
          </w:p>
          <w:p>
            <w:pPr>
              <w:pStyle w:val="TableParagraph"/>
              <w:spacing w:before="60"/>
              <w:rPr>
                <w:b/>
                <w:sz w:val="18"/>
              </w:rPr>
            </w:pPr>
          </w:p>
          <w:p>
            <w:pPr>
              <w:pStyle w:val="TableParagraph"/>
              <w:ind w:left="107"/>
              <w:rPr>
                <w:sz w:val="18"/>
              </w:rPr>
            </w:pPr>
            <w:r>
              <w:rPr>
                <w:sz w:val="13"/>
              </w:rPr>
              <w:t>ブラック</w:t>
            </w:r>
            <w:r>
              <w:rPr>
                <w:sz w:val="13"/>
              </w:rPr>
              <w:t>ポイント</w:t>
            </w:r>
            <w:r>
              <w:rPr>
                <w:spacing w:val="-2"/>
                <w:sz w:val="13"/>
              </w:rPr>
              <w:t>発電所</w:t>
            </w:r>
          </w:p>
        </w:tc>
        <w:tc>
          <w:tcPr>
            <w:tcW w:w="2984" w:type="dxa"/>
          </w:tcPr>
          <w:p>
            <w:pPr>
              <w:pStyle w:val="TableParagraph"/>
              <w:spacing w:before="59"/>
              <w:ind w:left="107" w:right="75"/>
              <w:rPr>
                <w:sz w:val="18"/>
              </w:rPr>
            </w:pPr>
            <w:r>
              <w:rPr>
                <w:sz w:val="13"/>
              </w:rPr>
              <w:t>EPDの第3回</w:t>
            </w:r>
            <w:r>
              <w:rPr>
                <w:sz w:val="13"/>
              </w:rPr>
              <w:t>特定ライセンスに</w:t>
            </w:r>
            <w:r>
              <w:rPr>
                <w:sz w:val="13"/>
              </w:rPr>
              <w:t>係る</w:t>
            </w:r>
            <w:r>
              <w:rPr>
                <w:sz w:val="13"/>
              </w:rPr>
              <w:t>排出</w:t>
            </w:r>
            <w:r>
              <w:rPr>
                <w:sz w:val="13"/>
              </w:rPr>
              <w:t>枠の</w:t>
            </w:r>
            <w:r>
              <w:rPr>
                <w:sz w:val="13"/>
              </w:rPr>
              <w:t>割当に関する技術文書</w:t>
            </w:r>
            <w:r>
              <w:rPr>
                <w:sz w:val="13"/>
              </w:rPr>
              <w:t>（第3回TM）とSPライセンス</w:t>
            </w:r>
          </w:p>
        </w:tc>
        <w:tc>
          <w:tcPr>
            <w:tcW w:w="3421" w:type="dxa"/>
          </w:tcPr>
          <w:p>
            <w:pPr>
              <w:pStyle w:val="TableParagraph"/>
              <w:numPr>
                <w:ilvl w:val="0"/>
                <w:numId w:val="83"/>
              </w:numPr>
              <w:tabs>
                <w:tab w:val="left" w:pos="188"/>
              </w:tabs>
              <w:spacing w:before="56" w:after="0" w:line="230" w:lineRule="auto"/>
              <w:ind w:left="188" w:right="261" w:hanging="96"/>
              <w:jc w:val="left"/>
              <w:rPr>
                <w:sz w:val="18"/>
              </w:rPr>
            </w:pPr>
            <w:r>
              <w:rPr>
                <w:sz w:val="13"/>
              </w:rPr>
              <w:t>第3次</w:t>
            </w:r>
            <w:r>
              <w:rPr>
                <w:sz w:val="13"/>
              </w:rPr>
              <w:t>TMから</w:t>
            </w:r>
            <w:r>
              <w:rPr>
                <w:sz w:val="13"/>
              </w:rPr>
              <w:t>算出した</w:t>
            </w:r>
            <w:r>
              <w:rPr>
                <w:sz w:val="13"/>
              </w:rPr>
              <w:t>コンバインドサイクル・ガスタービンユニットの</w:t>
            </w:r>
            <w:r>
              <w:rPr>
                <w:sz w:val="13"/>
              </w:rPr>
              <w:t>排出量</w:t>
            </w:r>
          </w:p>
          <w:p>
            <w:pPr>
              <w:pStyle w:val="TableParagraph"/>
              <w:numPr>
                <w:ilvl w:val="0"/>
                <w:numId w:val="83"/>
              </w:numPr>
              <w:tabs>
                <w:tab w:val="left" w:pos="188"/>
              </w:tabs>
              <w:spacing w:before="19" w:after="0" w:line="228" w:lineRule="auto"/>
              <w:ind w:left="188" w:right="191" w:hanging="96"/>
              <w:jc w:val="left"/>
              <w:rPr>
                <w:sz w:val="18"/>
              </w:rPr>
            </w:pPr>
            <w:r>
              <w:rPr>
                <w:sz w:val="13"/>
              </w:rPr>
              <w:t>SPライセンスから</w:t>
            </w:r>
            <w:r>
              <w:rPr>
                <w:sz w:val="13"/>
              </w:rPr>
              <w:t>直接</w:t>
            </w:r>
            <w:r>
              <w:rPr>
                <w:sz w:val="13"/>
              </w:rPr>
              <w:t>抽出された</w:t>
            </w:r>
            <w:r>
              <w:rPr>
                <w:sz w:val="13"/>
              </w:rPr>
              <w:t>その他の</w:t>
            </w:r>
            <w:r>
              <w:rPr>
                <w:sz w:val="13"/>
              </w:rPr>
              <w:t>排出量</w:t>
            </w:r>
          </w:p>
          <w:p>
            <w:pPr>
              <w:pStyle w:val="TableParagraph"/>
              <w:numPr>
                <w:ilvl w:val="0"/>
                <w:numId w:val="83"/>
              </w:numPr>
              <w:tabs>
                <w:tab w:val="left" w:pos="187"/>
              </w:tabs>
              <w:spacing w:before="13" w:after="0" w:line="240" w:lineRule="auto"/>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1156"/>
        </w:trPr>
        <w:tc>
          <w:tcPr>
            <w:tcW w:w="2701" w:type="dxa"/>
          </w:tcPr>
          <w:p>
            <w:pPr>
              <w:pStyle w:val="TableParagraph"/>
              <w:rPr>
                <w:b/>
                <w:sz w:val="18"/>
              </w:rPr>
            </w:pPr>
          </w:p>
          <w:p>
            <w:pPr>
              <w:pStyle w:val="TableParagraph"/>
              <w:spacing w:before="60"/>
              <w:rPr>
                <w:b/>
                <w:sz w:val="18"/>
              </w:rPr>
            </w:pPr>
          </w:p>
          <w:p>
            <w:pPr>
              <w:pStyle w:val="TableParagraph"/>
              <w:ind w:left="107"/>
              <w:rPr>
                <w:sz w:val="18"/>
              </w:rPr>
            </w:pPr>
            <w:r>
              <w:rPr>
                <w:sz w:val="13"/>
              </w:rPr>
              <w:t>キャッスル・ピーク</w:t>
            </w:r>
            <w:r>
              <w:rPr>
                <w:spacing w:val="-2"/>
                <w:sz w:val="13"/>
              </w:rPr>
              <w:t>発電所</w:t>
            </w:r>
          </w:p>
        </w:tc>
        <w:tc>
          <w:tcPr>
            <w:tcW w:w="2984" w:type="dxa"/>
          </w:tcPr>
          <w:p>
            <w:pPr>
              <w:pStyle w:val="TableParagraph"/>
              <w:spacing w:before="59"/>
              <w:ind w:left="107" w:right="75"/>
              <w:rPr>
                <w:sz w:val="18"/>
              </w:rPr>
            </w:pPr>
            <w:r>
              <w:rPr>
                <w:sz w:val="13"/>
              </w:rPr>
              <w:t>EPDの第3回</w:t>
            </w:r>
            <w:r>
              <w:rPr>
                <w:sz w:val="13"/>
              </w:rPr>
              <w:t>特定ライセンスに</w:t>
            </w:r>
            <w:r>
              <w:rPr>
                <w:sz w:val="13"/>
              </w:rPr>
              <w:t>係る</w:t>
            </w:r>
            <w:r>
              <w:rPr>
                <w:sz w:val="13"/>
              </w:rPr>
              <w:t>排出</w:t>
            </w:r>
            <w:r>
              <w:rPr>
                <w:sz w:val="13"/>
              </w:rPr>
              <w:t>枠の</w:t>
            </w:r>
            <w:r>
              <w:rPr>
                <w:sz w:val="13"/>
              </w:rPr>
              <w:t>割当に関する技術文書</w:t>
            </w:r>
            <w:r>
              <w:rPr>
                <w:sz w:val="13"/>
              </w:rPr>
              <w:t>（第3回TM）とSPライセンス</w:t>
            </w:r>
          </w:p>
        </w:tc>
        <w:tc>
          <w:tcPr>
            <w:tcW w:w="3421" w:type="dxa"/>
          </w:tcPr>
          <w:p>
            <w:pPr>
              <w:pStyle w:val="TableParagraph"/>
              <w:numPr>
                <w:ilvl w:val="0"/>
                <w:numId w:val="82"/>
              </w:numPr>
              <w:tabs>
                <w:tab w:val="left" w:pos="188"/>
              </w:tabs>
              <w:spacing w:before="60" w:after="0" w:line="228" w:lineRule="auto"/>
              <w:ind w:left="188" w:right="258" w:hanging="96"/>
              <w:jc w:val="left"/>
              <w:rPr>
                <w:sz w:val="18"/>
              </w:rPr>
            </w:pPr>
            <w:r>
              <w:rPr>
                <w:sz w:val="13"/>
              </w:rPr>
              <w:t>第3次TMから算出した</w:t>
            </w:r>
            <w:r>
              <w:rPr>
                <w:sz w:val="13"/>
              </w:rPr>
              <w:t>蒸気</w:t>
            </w:r>
            <w:r>
              <w:rPr>
                <w:sz w:val="13"/>
              </w:rPr>
              <w:t>ボイラーの</w:t>
            </w:r>
            <w:r>
              <w:rPr>
                <w:sz w:val="13"/>
              </w:rPr>
              <w:t>排出量</w:t>
            </w:r>
          </w:p>
          <w:p>
            <w:pPr>
              <w:pStyle w:val="TableParagraph"/>
              <w:numPr>
                <w:ilvl w:val="0"/>
                <w:numId w:val="82"/>
              </w:numPr>
              <w:tabs>
                <w:tab w:val="left" w:pos="188"/>
              </w:tabs>
              <w:spacing w:before="18" w:after="0" w:line="230" w:lineRule="auto"/>
              <w:ind w:left="188" w:right="191" w:hanging="96"/>
              <w:jc w:val="left"/>
              <w:rPr>
                <w:sz w:val="18"/>
              </w:rPr>
            </w:pPr>
            <w:r>
              <w:rPr>
                <w:sz w:val="13"/>
              </w:rPr>
              <w:t>SPライセンスから</w:t>
            </w:r>
            <w:r>
              <w:rPr>
                <w:sz w:val="13"/>
              </w:rPr>
              <w:t>直接</w:t>
            </w:r>
            <w:r>
              <w:rPr>
                <w:sz w:val="13"/>
              </w:rPr>
              <w:t>抽出された</w:t>
            </w:r>
            <w:r>
              <w:rPr>
                <w:sz w:val="13"/>
              </w:rPr>
              <w:t>その他の</w:t>
            </w:r>
            <w:r>
              <w:rPr>
                <w:sz w:val="13"/>
              </w:rPr>
              <w:t>排出量</w:t>
            </w:r>
          </w:p>
          <w:p>
            <w:pPr>
              <w:pStyle w:val="TableParagraph"/>
              <w:numPr>
                <w:ilvl w:val="0"/>
                <w:numId w:val="82"/>
              </w:numPr>
              <w:tabs>
                <w:tab w:val="left" w:pos="187"/>
              </w:tabs>
              <w:spacing w:before="10" w:after="0" w:line="240" w:lineRule="auto"/>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609"/>
        </w:trPr>
        <w:tc>
          <w:tcPr>
            <w:tcW w:w="2701" w:type="dxa"/>
          </w:tcPr>
          <w:p>
            <w:pPr>
              <w:pStyle w:val="TableParagraph"/>
              <w:spacing w:before="97"/>
              <w:ind w:left="107" w:right="73"/>
              <w:rPr>
                <w:sz w:val="18"/>
              </w:rPr>
            </w:pPr>
            <w:r>
              <w:rPr>
                <w:sz w:val="13"/>
              </w:rPr>
              <w:t>ピラー・</w:t>
            </w:r>
            <w:r>
              <w:rPr>
                <w:sz w:val="13"/>
              </w:rPr>
              <w:t>ポイント・</w:t>
            </w:r>
            <w:r>
              <w:rPr>
                <w:sz w:val="13"/>
              </w:rPr>
              <w:t>バレー</w:t>
            </w:r>
            <w:r>
              <w:rPr>
                <w:spacing w:val="-2"/>
                <w:sz w:val="13"/>
              </w:rPr>
              <w:t>埋立</w:t>
            </w:r>
            <w:r>
              <w:rPr>
                <w:sz w:val="13"/>
              </w:rPr>
              <w:t>地の</w:t>
            </w:r>
            <w:r>
              <w:rPr>
                <w:sz w:val="13"/>
              </w:rPr>
              <w:t>フレア</w:t>
            </w:r>
          </w:p>
        </w:tc>
        <w:tc>
          <w:tcPr>
            <w:tcW w:w="2984" w:type="dxa"/>
          </w:tcPr>
          <w:p>
            <w:pPr>
              <w:pStyle w:val="TableParagraph"/>
              <w:spacing w:before="200"/>
              <w:ind w:left="107"/>
              <w:rPr>
                <w:sz w:val="18"/>
              </w:rPr>
            </w:pPr>
            <w:r>
              <w:rPr>
                <w:sz w:val="13"/>
              </w:rPr>
              <w:t xml:space="preserve">HKIA3RS </w:t>
            </w:r>
            <w:r>
              <w:rPr>
                <w:sz w:val="13"/>
              </w:rPr>
              <w:t>EIA</w:t>
            </w:r>
            <w:r>
              <w:rPr>
                <w:spacing w:val="-2"/>
                <w:sz w:val="13"/>
              </w:rPr>
              <w:t>レポート</w:t>
            </w:r>
          </w:p>
        </w:tc>
        <w:tc>
          <w:tcPr>
            <w:tcW w:w="3421" w:type="dxa"/>
          </w:tcPr>
          <w:p>
            <w:pPr>
              <w:pStyle w:val="TableParagraph"/>
              <w:numPr>
                <w:ilvl w:val="0"/>
                <w:numId w:val="81"/>
              </w:numPr>
              <w:tabs>
                <w:tab w:val="left" w:pos="187"/>
              </w:tabs>
              <w:spacing w:before="203" w:after="0" w:line="240" w:lineRule="auto"/>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tc>
      </w:tr>
      <w:tr>
        <w:tblPrEx>
          <w:tblW w:w="0" w:type="auto"/>
          <w:tblInd w:w="583" w:type="dxa"/>
          <w:tblLayout w:type="fixed"/>
          <w:tblLook w:val="01E0"/>
        </w:tblPrEx>
        <w:trPr>
          <w:trHeight w:val="299"/>
        </w:trPr>
        <w:tc>
          <w:tcPr>
            <w:tcW w:w="9106" w:type="dxa"/>
            <w:gridSpan w:val="3"/>
          </w:tcPr>
          <w:p>
            <w:pPr>
              <w:pStyle w:val="TableParagraph"/>
              <w:spacing w:before="42"/>
              <w:ind w:left="107"/>
              <w:rPr>
                <w:b/>
                <w:sz w:val="18"/>
              </w:rPr>
            </w:pPr>
            <w:r>
              <w:rPr>
                <w:b/>
                <w:sz w:val="13"/>
              </w:rPr>
              <w:t>ランタオ</w:t>
            </w:r>
            <w:r>
              <w:rPr>
                <w:b/>
                <w:sz w:val="13"/>
              </w:rPr>
              <w:t>島</w:t>
            </w:r>
            <w:r>
              <w:rPr>
                <w:b/>
                <w:sz w:val="13"/>
              </w:rPr>
              <w:t>調査</w:t>
            </w:r>
            <w:r>
              <w:rPr>
                <w:b/>
                <w:spacing w:val="-4"/>
                <w:sz w:val="13"/>
              </w:rPr>
              <w:t>地域</w:t>
            </w:r>
          </w:p>
        </w:tc>
      </w:tr>
      <w:tr>
        <w:tblPrEx>
          <w:tblW w:w="0" w:type="auto"/>
          <w:tblInd w:w="583" w:type="dxa"/>
          <w:tblLayout w:type="fixed"/>
          <w:tblLook w:val="01E0"/>
        </w:tblPrEx>
        <w:trPr>
          <w:trHeight w:val="599"/>
        </w:trPr>
        <w:tc>
          <w:tcPr>
            <w:tcW w:w="2701" w:type="dxa"/>
          </w:tcPr>
          <w:p>
            <w:pPr>
              <w:pStyle w:val="TableParagraph"/>
              <w:spacing w:before="92"/>
              <w:ind w:left="107"/>
              <w:rPr>
                <w:sz w:val="18"/>
              </w:rPr>
            </w:pPr>
            <w:r>
              <w:rPr>
                <w:sz w:val="13"/>
              </w:rPr>
              <w:t>有機</w:t>
            </w:r>
            <w:r>
              <w:rPr>
                <w:sz w:val="13"/>
              </w:rPr>
              <w:t>廃棄物</w:t>
            </w:r>
            <w:r>
              <w:rPr>
                <w:sz w:val="13"/>
              </w:rPr>
              <w:t>処理</w:t>
            </w:r>
            <w:r>
              <w:rPr>
                <w:spacing w:val="-2"/>
                <w:sz w:val="13"/>
              </w:rPr>
              <w:t>施設</w:t>
            </w:r>
          </w:p>
        </w:tc>
        <w:tc>
          <w:tcPr>
            <w:tcW w:w="2984" w:type="dxa"/>
          </w:tcPr>
          <w:p>
            <w:pPr>
              <w:pStyle w:val="TableParagraph"/>
              <w:spacing w:before="195"/>
              <w:ind w:left="107"/>
              <w:rPr>
                <w:sz w:val="18"/>
              </w:rPr>
            </w:pPr>
            <w:r>
              <w:rPr>
                <w:sz w:val="13"/>
              </w:rPr>
              <w:t>OWTF VEP</w:t>
            </w:r>
            <w:r>
              <w:rPr>
                <w:spacing w:val="-2"/>
                <w:sz w:val="13"/>
              </w:rPr>
              <w:t>申請</w:t>
            </w:r>
          </w:p>
        </w:tc>
        <w:tc>
          <w:tcPr>
            <w:tcW w:w="3421" w:type="dxa"/>
          </w:tcPr>
          <w:p>
            <w:pPr>
              <w:pStyle w:val="TableParagraph"/>
              <w:numPr>
                <w:ilvl w:val="0"/>
                <w:numId w:val="80"/>
              </w:numPr>
              <w:tabs>
                <w:tab w:val="left" w:pos="187"/>
              </w:tabs>
              <w:spacing w:before="200" w:after="0" w:line="240" w:lineRule="auto"/>
              <w:ind w:left="187" w:right="0" w:hanging="95"/>
              <w:jc w:val="left"/>
              <w:rPr>
                <w:sz w:val="18"/>
              </w:rPr>
            </w:pPr>
            <w:r>
              <w:rPr>
                <w:spacing w:val="-4"/>
                <w:sz w:val="13"/>
              </w:rPr>
              <w:t>EIAから</w:t>
            </w:r>
            <w:r>
              <w:rPr>
                <w:sz w:val="13"/>
              </w:rPr>
              <w:t>直接</w:t>
            </w:r>
            <w:r>
              <w:rPr>
                <w:sz w:val="13"/>
              </w:rPr>
              <w:t>抜粋</w:t>
            </w:r>
            <w:r>
              <w:rPr>
                <w:sz w:val="13"/>
              </w:rPr>
              <w:t>した</w:t>
            </w:r>
            <w:r>
              <w:rPr>
                <w:spacing w:val="-4"/>
                <w:sz w:val="13"/>
              </w:rPr>
              <w:t>。</w:t>
            </w:r>
          </w:p>
        </w:tc>
      </w:tr>
      <w:tr>
        <w:tblPrEx>
          <w:tblW w:w="0" w:type="auto"/>
          <w:tblInd w:w="583" w:type="dxa"/>
          <w:tblLayout w:type="fixed"/>
          <w:tblLook w:val="01E0"/>
        </w:tblPrEx>
        <w:trPr>
          <w:trHeight w:val="1984"/>
        </w:trPr>
        <w:tc>
          <w:tcPr>
            <w:tcW w:w="2701" w:type="dxa"/>
          </w:tcPr>
          <w:p>
            <w:pPr>
              <w:pStyle w:val="TableParagraph"/>
              <w:rPr>
                <w:b/>
                <w:sz w:val="18"/>
              </w:rPr>
            </w:pPr>
          </w:p>
          <w:p>
            <w:pPr>
              <w:pStyle w:val="TableParagraph"/>
              <w:rPr>
                <w:b/>
                <w:sz w:val="18"/>
              </w:rPr>
            </w:pPr>
          </w:p>
          <w:p>
            <w:pPr>
              <w:pStyle w:val="TableParagraph"/>
              <w:spacing w:before="59"/>
              <w:rPr>
                <w:b/>
                <w:sz w:val="18"/>
              </w:rPr>
            </w:pPr>
          </w:p>
          <w:p>
            <w:pPr>
              <w:pStyle w:val="TableParagraph"/>
              <w:ind w:left="107"/>
              <w:rPr>
                <w:sz w:val="18"/>
              </w:rPr>
            </w:pPr>
            <w:r>
              <w:rPr>
                <w:sz w:val="13"/>
              </w:rPr>
              <w:t>北</w:t>
            </w:r>
            <w:r>
              <w:rPr>
                <w:sz w:val="13"/>
              </w:rPr>
              <w:t>ランタオ</w:t>
            </w:r>
            <w:r>
              <w:rPr>
                <w:sz w:val="13"/>
              </w:rPr>
              <w:t>ごみ</w:t>
            </w:r>
            <w:r>
              <w:rPr>
                <w:spacing w:val="-2"/>
                <w:sz w:val="13"/>
              </w:rPr>
              <w:t>中継所からの</w:t>
            </w:r>
            <w:r>
              <w:rPr>
                <w:sz w:val="13"/>
              </w:rPr>
              <w:t>海上交通排出物</w:t>
            </w:r>
          </w:p>
        </w:tc>
        <w:tc>
          <w:tcPr>
            <w:tcW w:w="2984" w:type="dxa"/>
          </w:tcPr>
          <w:p>
            <w:pPr>
              <w:pStyle w:val="TableParagraph"/>
              <w:rPr>
                <w:b/>
                <w:sz w:val="18"/>
              </w:rPr>
            </w:pPr>
          </w:p>
          <w:p>
            <w:pPr>
              <w:pStyle w:val="TableParagraph"/>
              <w:rPr>
                <w:b/>
                <w:sz w:val="18"/>
              </w:rPr>
            </w:pPr>
          </w:p>
          <w:p>
            <w:pPr>
              <w:pStyle w:val="TableParagraph"/>
              <w:rPr>
                <w:b/>
                <w:sz w:val="18"/>
              </w:rPr>
            </w:pPr>
          </w:p>
          <w:p>
            <w:pPr>
              <w:pStyle w:val="TableParagraph"/>
              <w:spacing w:before="59"/>
              <w:rPr>
                <w:b/>
                <w:sz w:val="18"/>
              </w:rPr>
            </w:pPr>
          </w:p>
          <w:p>
            <w:pPr>
              <w:pStyle w:val="TableParagraph"/>
              <w:ind w:left="107"/>
              <w:rPr>
                <w:sz w:val="18"/>
              </w:rPr>
            </w:pPr>
            <w:r>
              <w:rPr>
                <w:sz w:val="13"/>
              </w:rPr>
              <w:t>OWTF VEP</w:t>
            </w:r>
            <w:r>
              <w:rPr>
                <w:spacing w:val="-2"/>
                <w:sz w:val="13"/>
              </w:rPr>
              <w:t>申請</w:t>
            </w:r>
          </w:p>
        </w:tc>
        <w:tc>
          <w:tcPr>
            <w:tcW w:w="3421" w:type="dxa"/>
          </w:tcPr>
          <w:p>
            <w:pPr>
              <w:pStyle w:val="TableParagraph"/>
              <w:numPr>
                <w:ilvl w:val="0"/>
                <w:numId w:val="79"/>
              </w:numPr>
              <w:tabs>
                <w:tab w:val="left" w:pos="188"/>
              </w:tabs>
              <w:spacing w:before="60" w:after="0" w:line="228" w:lineRule="auto"/>
              <w:ind w:left="188" w:right="190" w:hanging="96"/>
              <w:jc w:val="left"/>
              <w:rPr>
                <w:sz w:val="18"/>
              </w:rPr>
            </w:pPr>
            <w:r>
              <w:rPr>
                <w:sz w:val="13"/>
              </w:rPr>
              <w:t>OWTF VEPアプリケーションの情報から</w:t>
            </w:r>
            <w:r>
              <w:rPr>
                <w:sz w:val="13"/>
              </w:rPr>
              <w:t>直接</w:t>
            </w:r>
            <w:r>
              <w:rPr>
                <w:sz w:val="13"/>
              </w:rPr>
              <w:t>抽出した</w:t>
            </w:r>
            <w:r>
              <w:rPr>
                <w:sz w:val="13"/>
              </w:rPr>
              <w:t>。</w:t>
            </w:r>
          </w:p>
          <w:p>
            <w:pPr>
              <w:pStyle w:val="TableParagraph"/>
              <w:numPr>
                <w:ilvl w:val="0"/>
                <w:numId w:val="79"/>
              </w:numPr>
              <w:tabs>
                <w:tab w:val="left" w:pos="188"/>
              </w:tabs>
              <w:spacing w:before="12" w:after="0" w:line="237" w:lineRule="auto"/>
              <w:ind w:left="188" w:right="190" w:hanging="96"/>
              <w:jc w:val="left"/>
              <w:rPr>
                <w:sz w:val="18"/>
              </w:rPr>
            </w:pPr>
            <w:r>
              <w:rPr>
                <w:sz w:val="13"/>
              </w:rPr>
              <w:t>大気汚染</w:t>
            </w:r>
            <w:r>
              <w:rPr>
                <w:sz w:val="13"/>
              </w:rPr>
              <w:t>防止</w:t>
            </w:r>
            <w:r>
              <w:rPr>
                <w:sz w:val="13"/>
              </w:rPr>
              <w:t>（舶用</w:t>
            </w:r>
            <w:r>
              <w:rPr>
                <w:sz w:val="13"/>
              </w:rPr>
              <w:t>軽油）規則（2014/1/4付</w:t>
            </w:r>
            <w:r>
              <w:rPr>
                <w:sz w:val="13"/>
              </w:rPr>
              <w:t>）の別表1によると</w:t>
            </w:r>
            <w:r>
              <w:rPr>
                <w:sz w:val="13"/>
              </w:rPr>
              <w:t>、舶用軽油の硫黄含有量は</w:t>
            </w:r>
            <w:r>
              <w:rPr>
                <w:spacing w:val="-2"/>
                <w:sz w:val="13"/>
              </w:rPr>
              <w:t>重量比で</w:t>
            </w:r>
            <w:r>
              <w:rPr>
                <w:sz w:val="13"/>
              </w:rPr>
              <w:t>0.05%を超えてはならない。</w:t>
            </w:r>
          </w:p>
          <w:p>
            <w:pPr>
              <w:pStyle w:val="TableParagraph"/>
              <w:numPr>
                <w:ilvl w:val="0"/>
                <w:numId w:val="79"/>
              </w:numPr>
              <w:tabs>
                <w:tab w:val="left" w:pos="187"/>
              </w:tabs>
              <w:spacing w:before="12" w:after="0" w:line="240" w:lineRule="auto"/>
              <w:ind w:left="187" w:right="0" w:hanging="95"/>
              <w:jc w:val="left"/>
              <w:rPr>
                <w:sz w:val="18"/>
              </w:rPr>
            </w:pPr>
            <w:r>
              <w:rPr>
                <w:sz w:val="13"/>
              </w:rPr>
              <w:t>RSPは</w:t>
            </w:r>
            <w:r>
              <w:rPr>
                <w:sz w:val="13"/>
              </w:rPr>
              <w:t>すべて</w:t>
            </w:r>
            <w:r>
              <w:rPr>
                <w:spacing w:val="-5"/>
                <w:sz w:val="13"/>
              </w:rPr>
              <w:t>FSPと</w:t>
            </w:r>
            <w:r>
              <w:rPr>
                <w:sz w:val="13"/>
              </w:rPr>
              <w:t>なる</w:t>
            </w:r>
            <w:r>
              <w:rPr>
                <w:sz w:val="13"/>
              </w:rPr>
              <w:t>。</w:t>
            </w:r>
          </w:p>
        </w:tc>
      </w:tr>
      <w:tr>
        <w:tblPrEx>
          <w:tblW w:w="0" w:type="auto"/>
          <w:tblInd w:w="583" w:type="dxa"/>
          <w:tblLayout w:type="fixed"/>
          <w:tblLook w:val="01E0"/>
        </w:tblPrEx>
        <w:trPr>
          <w:trHeight w:val="1898"/>
        </w:trPr>
        <w:tc>
          <w:tcPr>
            <w:tcW w:w="2701" w:type="dxa"/>
          </w:tcPr>
          <w:p>
            <w:pPr>
              <w:pStyle w:val="TableParagraph"/>
              <w:rPr>
                <w:b/>
                <w:sz w:val="18"/>
              </w:rPr>
            </w:pPr>
          </w:p>
          <w:p>
            <w:pPr>
              <w:pStyle w:val="TableParagraph"/>
              <w:spacing w:before="120"/>
              <w:rPr>
                <w:b/>
                <w:sz w:val="18"/>
              </w:rPr>
            </w:pPr>
          </w:p>
          <w:p>
            <w:pPr>
              <w:pStyle w:val="TableParagraph"/>
              <w:ind w:left="107" w:right="73"/>
              <w:rPr>
                <w:sz w:val="18"/>
              </w:rPr>
            </w:pPr>
            <w:r>
              <w:rPr>
                <w:sz w:val="13"/>
              </w:rPr>
              <w:t>シウ・ホー・ワンPRS（テーマB）の</w:t>
            </w:r>
            <w:r>
              <w:rPr>
                <w:sz w:val="13"/>
              </w:rPr>
              <w:t>ロジスティクスパーク</w:t>
            </w:r>
            <w:r>
              <w:rPr>
                <w:sz w:val="13"/>
              </w:rPr>
              <w:t>用バース予定地からの</w:t>
            </w:r>
            <w:r>
              <w:rPr>
                <w:sz w:val="13"/>
              </w:rPr>
              <w:t>海上</w:t>
            </w:r>
            <w:r>
              <w:rPr>
                <w:sz w:val="13"/>
              </w:rPr>
              <w:t>交通</w:t>
            </w:r>
            <w:r>
              <w:rPr>
                <w:sz w:val="13"/>
              </w:rPr>
              <w:t>排出量</w:t>
            </w:r>
          </w:p>
        </w:tc>
        <w:tc>
          <w:tcPr>
            <w:tcW w:w="2984" w:type="dxa"/>
          </w:tcPr>
          <w:p>
            <w:pPr>
              <w:pStyle w:val="TableParagraph"/>
              <w:rPr>
                <w:b/>
                <w:sz w:val="18"/>
              </w:rPr>
            </w:pPr>
          </w:p>
          <w:p>
            <w:pPr>
              <w:pStyle w:val="TableParagraph"/>
              <w:rPr>
                <w:b/>
                <w:sz w:val="18"/>
              </w:rPr>
            </w:pPr>
          </w:p>
          <w:p>
            <w:pPr>
              <w:pStyle w:val="TableParagraph"/>
              <w:spacing w:before="120"/>
              <w:rPr>
                <w:b/>
                <w:sz w:val="18"/>
              </w:rPr>
            </w:pPr>
          </w:p>
          <w:p>
            <w:pPr>
              <w:pStyle w:val="TableParagraph"/>
              <w:ind w:left="107" w:right="75"/>
              <w:rPr>
                <w:sz w:val="18"/>
              </w:rPr>
            </w:pPr>
            <w:r>
              <w:rPr>
                <w:sz w:val="13"/>
              </w:rPr>
              <w:t>EPD</w:t>
            </w:r>
            <w:r>
              <w:rPr>
                <w:sz w:val="13"/>
              </w:rPr>
              <w:t>「船舶排出</w:t>
            </w:r>
            <w:r>
              <w:rPr>
                <w:sz w:val="13"/>
              </w:rPr>
              <w:t>インベントリに関する</w:t>
            </w:r>
            <w:r>
              <w:rPr>
                <w:sz w:val="13"/>
              </w:rPr>
              <w:t>研究</w:t>
            </w:r>
          </w:p>
        </w:tc>
        <w:tc>
          <w:tcPr>
            <w:tcW w:w="3421" w:type="dxa"/>
          </w:tcPr>
          <w:p>
            <w:pPr>
              <w:pStyle w:val="TableParagraph"/>
              <w:numPr>
                <w:ilvl w:val="0"/>
                <w:numId w:val="78"/>
              </w:numPr>
              <w:tabs>
                <w:tab w:val="left" w:pos="188"/>
              </w:tabs>
              <w:spacing w:before="17" w:after="0" w:line="228" w:lineRule="auto"/>
              <w:ind w:left="188" w:right="221" w:hanging="96"/>
              <w:jc w:val="left"/>
              <w:rPr>
                <w:sz w:val="18"/>
              </w:rPr>
            </w:pPr>
            <w:r>
              <w:rPr>
                <w:sz w:val="13"/>
              </w:rPr>
              <w:t>船舶排出インベントリ</w:t>
            </w:r>
            <w:r>
              <w:rPr>
                <w:sz w:val="13"/>
              </w:rPr>
              <w:t>調査に基づいて</w:t>
            </w:r>
            <w:r>
              <w:rPr>
                <w:sz w:val="13"/>
              </w:rPr>
              <w:t>算出された。</w:t>
            </w:r>
          </w:p>
          <w:p>
            <w:pPr>
              <w:pStyle w:val="TableParagraph"/>
              <w:numPr>
                <w:ilvl w:val="0"/>
                <w:numId w:val="78"/>
              </w:numPr>
              <w:tabs>
                <w:tab w:val="left" w:pos="188"/>
              </w:tabs>
              <w:spacing w:before="12" w:after="0" w:line="237" w:lineRule="auto"/>
              <w:ind w:left="188" w:right="190" w:hanging="96"/>
              <w:jc w:val="left"/>
              <w:rPr>
                <w:sz w:val="18"/>
              </w:rPr>
            </w:pPr>
            <w:r>
              <w:rPr>
                <w:sz w:val="13"/>
              </w:rPr>
              <w:t>大気汚染</w:t>
            </w:r>
            <w:r>
              <w:rPr>
                <w:sz w:val="13"/>
              </w:rPr>
              <w:t>防止</w:t>
            </w:r>
            <w:r>
              <w:rPr>
                <w:sz w:val="13"/>
              </w:rPr>
              <w:t>（舶用</w:t>
            </w:r>
            <w:r>
              <w:rPr>
                <w:sz w:val="13"/>
              </w:rPr>
              <w:t>軽油）規則（2014/1/4付</w:t>
            </w:r>
            <w:r>
              <w:rPr>
                <w:sz w:val="13"/>
              </w:rPr>
              <w:t>）の別表1によると</w:t>
            </w:r>
            <w:r>
              <w:rPr>
                <w:sz w:val="13"/>
              </w:rPr>
              <w:t>、舶用軽油の硫黄含有量は</w:t>
            </w:r>
            <w:r>
              <w:rPr>
                <w:spacing w:val="-2"/>
                <w:sz w:val="13"/>
              </w:rPr>
              <w:t>重量比で</w:t>
            </w:r>
            <w:r>
              <w:rPr>
                <w:sz w:val="13"/>
              </w:rPr>
              <w:t>0.05%を超えてはならない。</w:t>
            </w:r>
          </w:p>
          <w:p>
            <w:pPr>
              <w:pStyle w:val="TableParagraph"/>
              <w:numPr>
                <w:ilvl w:val="0"/>
                <w:numId w:val="78"/>
              </w:numPr>
              <w:tabs>
                <w:tab w:val="left" w:pos="187"/>
              </w:tabs>
              <w:spacing w:before="12" w:after="0" w:line="190" w:lineRule="exact"/>
              <w:ind w:left="187" w:right="0" w:hanging="95"/>
              <w:jc w:val="left"/>
              <w:rPr>
                <w:sz w:val="18"/>
              </w:rPr>
            </w:pPr>
            <w:r>
              <w:rPr>
                <w:sz w:val="13"/>
              </w:rPr>
              <w:t>RSPの</w:t>
            </w:r>
            <w:r>
              <w:rPr>
                <w:sz w:val="13"/>
              </w:rPr>
              <w:t>排出は</w:t>
            </w:r>
            <w:r>
              <w:rPr>
                <w:sz w:val="13"/>
              </w:rPr>
              <w:t>すべて</w:t>
            </w:r>
            <w:r>
              <w:rPr>
                <w:spacing w:val="-5"/>
                <w:sz w:val="13"/>
              </w:rPr>
              <w:t>FSPと</w:t>
            </w:r>
            <w:r>
              <w:rPr>
                <w:sz w:val="13"/>
              </w:rPr>
              <w:t>なる</w:t>
            </w:r>
            <w:r>
              <w:rPr>
                <w:sz w:val="13"/>
              </w:rPr>
              <w:t>。</w:t>
            </w:r>
          </w:p>
        </w:tc>
      </w:tr>
    </w:tbl>
    <w:p>
      <w:pPr>
        <w:pStyle w:val="TableParagraph"/>
        <w:spacing w:after="0" w:line="190" w:lineRule="exact"/>
        <w:jc w:val="left"/>
        <w:rPr>
          <w:sz w:val="18"/>
        </w:rPr>
        <w:sectPr>
          <w:pgSz w:w="11910" w:h="16840"/>
          <w:pgMar w:top="1360" w:right="992" w:bottom="880" w:left="850" w:header="545" w:footer="680"/>
          <w:cols w:space="708"/>
        </w:sectPr>
      </w:pPr>
    </w:p>
    <w:p>
      <w:pPr>
        <w:spacing w:before="225"/>
        <w:ind w:left="1454" w:right="0" w:firstLine="0"/>
        <w:jc w:val="left"/>
        <w:rPr>
          <w:i/>
          <w:sz w:val="20"/>
        </w:rPr>
      </w:pPr>
      <w:r>
        <w:rPr>
          <w:i/>
          <w:sz w:val="15"/>
        </w:rPr>
        <w:t>環境</w:t>
      </w:r>
      <w:r>
        <w:rPr>
          <w:i/>
          <w:spacing w:val="-2"/>
          <w:sz w:val="15"/>
        </w:rPr>
        <w:t>バックグラウンドの</w:t>
      </w:r>
      <w:r>
        <w:rPr>
          <w:i/>
          <w:sz w:val="15"/>
        </w:rPr>
        <w:t>排出</w:t>
      </w:r>
      <w:r>
        <w:rPr>
          <w:i/>
          <w:sz w:val="15"/>
        </w:rPr>
        <w:t>インベントリー</w:t>
      </w:r>
    </w:p>
    <w:p>
      <w:pPr>
        <w:pStyle w:val="BodyText"/>
        <w:spacing w:before="13"/>
        <w:rPr>
          <w:i/>
        </w:rPr>
      </w:pPr>
    </w:p>
    <w:p>
      <w:pPr>
        <w:pStyle w:val="ListParagraph"/>
        <w:numPr>
          <w:ilvl w:val="2"/>
          <w:numId w:val="94"/>
        </w:numPr>
        <w:tabs>
          <w:tab w:val="left" w:pos="1449"/>
          <w:tab w:val="left" w:pos="1454"/>
        </w:tabs>
        <w:spacing w:before="0" w:after="0" w:line="240" w:lineRule="auto"/>
        <w:ind w:left="1454" w:right="451" w:hanging="864"/>
        <w:jc w:val="both"/>
        <w:rPr>
          <w:sz w:val="20"/>
        </w:rPr>
      </w:pPr>
      <w:r>
        <w:rPr>
          <w:sz w:val="15"/>
        </w:rPr>
        <w:t>PATH</w:t>
      </w:r>
      <w:r>
        <w:rPr>
          <w:sz w:val="15"/>
        </w:rPr>
        <w:t>モデルは</w:t>
      </w:r>
      <w:r>
        <w:rPr>
          <w:sz w:val="15"/>
        </w:rPr>
        <w:t>、プロジェクトの</w:t>
      </w:r>
      <w:r>
        <w:rPr>
          <w:sz w:val="15"/>
        </w:rPr>
        <w:t>運用</w:t>
      </w:r>
      <w:r>
        <w:rPr>
          <w:sz w:val="15"/>
        </w:rPr>
        <w:t>段階における</w:t>
      </w:r>
      <w:r>
        <w:rPr>
          <w:sz w:val="15"/>
        </w:rPr>
        <w:t>バックグラウンド</w:t>
      </w:r>
      <w:r>
        <w:rPr>
          <w:sz w:val="15"/>
        </w:rPr>
        <w:t>大気質を</w:t>
      </w:r>
      <w:r>
        <w:rPr>
          <w:sz w:val="15"/>
        </w:rPr>
        <w:t>定量化</w:t>
      </w:r>
      <w:r>
        <w:rPr>
          <w:sz w:val="15"/>
        </w:rPr>
        <w:t>するために</w:t>
      </w:r>
      <w:r>
        <w:rPr>
          <w:sz w:val="15"/>
        </w:rPr>
        <w:t>使用さ</w:t>
      </w:r>
      <w:r>
        <w:rPr>
          <w:sz w:val="15"/>
        </w:rPr>
        <w:t>れた</w:t>
      </w:r>
      <w:r>
        <w:rPr>
          <w:sz w:val="15"/>
        </w:rPr>
        <w:t>。PATHの排出インベントリは、EPDと合意した2030年までの予測を行った。</w:t>
      </w:r>
    </w:p>
    <w:p>
      <w:pPr>
        <w:pStyle w:val="BodyText"/>
        <w:spacing w:before="9"/>
      </w:pPr>
    </w:p>
    <w:p>
      <w:pPr>
        <w:pStyle w:val="ListParagraph"/>
        <w:numPr>
          <w:ilvl w:val="2"/>
          <w:numId w:val="94"/>
        </w:numPr>
        <w:tabs>
          <w:tab w:val="left" w:pos="1449"/>
          <w:tab w:val="left" w:pos="1454"/>
        </w:tabs>
        <w:spacing w:before="0" w:after="0" w:line="240" w:lineRule="auto"/>
        <w:ind w:left="1454" w:right="448" w:hanging="864"/>
        <w:jc w:val="both"/>
        <w:rPr>
          <w:sz w:val="20"/>
        </w:rPr>
      </w:pPr>
      <w:r>
        <w:rPr>
          <w:sz w:val="15"/>
        </w:rPr>
        <w:t>珠江デルタ経済区（PRDEZ）のPATH排出インベントリ（</w:t>
      </w:r>
      <w:r>
        <w:rPr>
          <w:sz w:val="15"/>
        </w:rPr>
        <w:t>マカオの</w:t>
      </w:r>
      <w:r>
        <w:rPr>
          <w:sz w:val="15"/>
        </w:rPr>
        <w:t>排出</w:t>
      </w:r>
      <w:r>
        <w:rPr>
          <w:sz w:val="15"/>
        </w:rPr>
        <w:t>インベントリを</w:t>
      </w:r>
      <w:r>
        <w:rPr>
          <w:sz w:val="15"/>
        </w:rPr>
        <w:t>含む）は</w:t>
      </w:r>
      <w:r>
        <w:rPr>
          <w:sz w:val="15"/>
        </w:rPr>
        <w:t>EPDによって</w:t>
      </w:r>
      <w:r>
        <w:rPr>
          <w:sz w:val="15"/>
        </w:rPr>
        <w:t>最近、</w:t>
      </w:r>
      <w:r>
        <w:rPr>
          <w:sz w:val="15"/>
        </w:rPr>
        <w:t>2015年と2020年について</w:t>
      </w:r>
      <w:r>
        <w:rPr>
          <w:sz w:val="15"/>
        </w:rPr>
        <w:t>更新された。</w:t>
      </w:r>
      <w:r>
        <w:rPr>
          <w:sz w:val="15"/>
        </w:rPr>
        <w:t>広東省とPRDEZの2020年以降の最小化計画は入手不可能であるが、排出負荷削減の継続的な努力を考慮すると、</w:t>
      </w:r>
      <w:r>
        <w:rPr>
          <w:sz w:val="15"/>
        </w:rPr>
        <w:t>2020年</w:t>
      </w:r>
      <w:r>
        <w:rPr>
          <w:sz w:val="15"/>
        </w:rPr>
        <w:t>以降の</w:t>
      </w:r>
      <w:r>
        <w:rPr>
          <w:sz w:val="15"/>
        </w:rPr>
        <w:t>排出</w:t>
      </w:r>
      <w:r>
        <w:rPr>
          <w:sz w:val="15"/>
        </w:rPr>
        <w:t>目標は</w:t>
      </w:r>
      <w:r>
        <w:rPr>
          <w:sz w:val="15"/>
        </w:rPr>
        <w:t>さらに厳しくなることが</w:t>
      </w:r>
      <w:r>
        <w:rPr>
          <w:sz w:val="15"/>
        </w:rPr>
        <w:t>予想される。</w:t>
      </w:r>
      <w:r>
        <w:rPr>
          <w:sz w:val="15"/>
        </w:rPr>
        <w:t>したがって、2030年という保守的な評価においては、排出量の上限は2020年に設定されると考えるのが</w:t>
      </w:r>
      <w:r>
        <w:rPr>
          <w:sz w:val="15"/>
        </w:rPr>
        <w:t>妥当</w:t>
      </w:r>
      <w:r>
        <w:rPr>
          <w:sz w:val="15"/>
        </w:rPr>
        <w:t>である</w:t>
      </w:r>
      <w:r>
        <w:rPr>
          <w:sz w:val="15"/>
        </w:rPr>
        <w:t>。</w:t>
      </w:r>
    </w:p>
    <w:p>
      <w:pPr>
        <w:pStyle w:val="BodyText"/>
        <w:spacing w:before="11"/>
      </w:pPr>
    </w:p>
    <w:p>
      <w:pPr>
        <w:pStyle w:val="ListParagraph"/>
        <w:numPr>
          <w:ilvl w:val="2"/>
          <w:numId w:val="94"/>
        </w:numPr>
        <w:tabs>
          <w:tab w:val="left" w:pos="1449"/>
          <w:tab w:val="left" w:pos="1454"/>
        </w:tabs>
        <w:spacing w:before="0" w:after="0" w:line="240" w:lineRule="auto"/>
        <w:ind w:left="1454" w:right="451" w:hanging="864"/>
        <w:jc w:val="both"/>
        <w:rPr>
          <w:sz w:val="20"/>
        </w:rPr>
      </w:pPr>
      <w:r>
        <w:rPr>
          <w:sz w:val="15"/>
        </w:rPr>
        <w:t>2030年の評価年については、香港の排出量は、排出量とその規制方針に関する入手可能な最善の情報に基づいて推定されるか、特定の排出源セクターのそれぞれの活動データの過去の増加傾向に基づいて予測される。</w:t>
      </w:r>
    </w:p>
    <w:p>
      <w:pPr>
        <w:pStyle w:val="BodyText"/>
        <w:spacing w:before="7"/>
      </w:pPr>
    </w:p>
    <w:p>
      <w:pPr>
        <w:spacing w:before="0"/>
        <w:ind w:left="1454" w:right="0" w:firstLine="0"/>
        <w:jc w:val="left"/>
        <w:rPr>
          <w:i/>
          <w:sz w:val="20"/>
        </w:rPr>
      </w:pPr>
      <w:r>
        <w:rPr>
          <w:i/>
          <w:sz w:val="15"/>
        </w:rPr>
        <w:t>モデリング・</w:t>
      </w:r>
      <w:r>
        <w:rPr>
          <w:i/>
          <w:spacing w:val="-2"/>
          <w:sz w:val="15"/>
        </w:rPr>
        <w:t>ツール</w:t>
      </w:r>
    </w:p>
    <w:p>
      <w:pPr>
        <w:pStyle w:val="BodyText"/>
        <w:spacing w:before="13"/>
        <w:rPr>
          <w:i/>
        </w:rPr>
      </w:pPr>
    </w:p>
    <w:p>
      <w:pPr>
        <w:pStyle w:val="ListParagraph"/>
        <w:numPr>
          <w:ilvl w:val="2"/>
          <w:numId w:val="94"/>
        </w:numPr>
        <w:tabs>
          <w:tab w:val="left" w:pos="1449"/>
          <w:tab w:val="left" w:pos="1454"/>
        </w:tabs>
        <w:spacing w:before="0" w:after="0" w:line="240" w:lineRule="auto"/>
        <w:ind w:left="1454" w:right="446" w:hanging="864"/>
        <w:jc w:val="both"/>
        <w:rPr>
          <w:sz w:val="20"/>
        </w:rPr>
      </w:pPr>
      <w:r>
        <w:rPr>
          <w:sz w:val="15"/>
        </w:rPr>
        <w:t>CALINE4モデルは、調査地域内のオープンロード排出を含む線源排出のシミュレーションに使用された。</w:t>
      </w:r>
      <w:r>
        <w:rPr>
          <w:sz w:val="15"/>
        </w:rPr>
        <w:t>ISCST3モデルは、</w:t>
      </w:r>
      <w:r>
        <w:rPr>
          <w:sz w:val="15"/>
        </w:rPr>
        <w:t>調査</w:t>
      </w:r>
      <w:r>
        <w:rPr>
          <w:sz w:val="15"/>
        </w:rPr>
        <w:t>内の点源、面源、量源の排出をシミュレートするために使用された</w:t>
      </w:r>
      <w:r>
        <w:rPr>
          <w:sz w:val="15"/>
        </w:rPr>
        <w:t>。</w:t>
      </w:r>
      <w:r>
        <w:rPr>
          <w:sz w:val="15"/>
        </w:rPr>
        <w:t>大気汚染物質の</w:t>
      </w:r>
      <w:r>
        <w:rPr>
          <w:sz w:val="15"/>
        </w:rPr>
        <w:t>将来</w:t>
      </w:r>
      <w:r>
        <w:rPr>
          <w:sz w:val="15"/>
        </w:rPr>
        <w:t>バックグラウンド濃度は、PATHモデルによって予測された。</w:t>
      </w:r>
      <w:r>
        <w:rPr>
          <w:sz w:val="15"/>
        </w:rPr>
        <w:t>PATHモデル出力は、CALINE4とISCST3モデル結果の合計に時間ごとに順次加算され、ASRにおける短期および長期の累積的影響を算出した。</w:t>
      </w:r>
    </w:p>
    <w:p>
      <w:pPr>
        <w:pStyle w:val="BodyText"/>
        <w:spacing w:before="10"/>
      </w:pPr>
    </w:p>
    <w:p>
      <w:pPr>
        <w:pStyle w:val="ListParagraph"/>
        <w:numPr>
          <w:ilvl w:val="2"/>
          <w:numId w:val="94"/>
        </w:numPr>
        <w:tabs>
          <w:tab w:val="left" w:pos="1449"/>
          <w:tab w:val="left" w:pos="1454"/>
        </w:tabs>
        <w:spacing w:before="0" w:after="0" w:line="240" w:lineRule="auto"/>
        <w:ind w:left="1454" w:right="445" w:hanging="864"/>
        <w:jc w:val="both"/>
        <w:rPr>
          <w:sz w:val="20"/>
        </w:rPr>
      </w:pPr>
      <w:r>
        <w:rPr>
          <w:sz w:val="15"/>
        </w:rPr>
        <w:t>PATHモデルから抽出した気象データを用いたISCST3モデルは、定量的な臭気のインパクト評価のため、代表的なASRにおける累積的影響レベルの予測に使用された。</w:t>
      </w:r>
    </w:p>
    <w:p>
      <w:pPr>
        <w:pStyle w:val="BodyText"/>
        <w:spacing w:before="9"/>
      </w:pPr>
    </w:p>
    <w:p>
      <w:pPr>
        <w:pStyle w:val="Heading4"/>
        <w:numPr>
          <w:ilvl w:val="1"/>
          <w:numId w:val="94"/>
        </w:numPr>
        <w:tabs>
          <w:tab w:val="left" w:pos="1454"/>
        </w:tabs>
        <w:spacing w:before="0" w:after="0" w:line="240" w:lineRule="auto"/>
        <w:ind w:left="1454" w:right="0" w:hanging="864"/>
        <w:jc w:val="left"/>
      </w:pPr>
      <w:bookmarkStart w:id="39" w:name="_bookmark39"/>
      <w:bookmarkEnd w:id="39"/>
      <w:r>
        <w:rPr>
          <w:sz w:val="15"/>
        </w:rPr>
        <w:t>建設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p>
    <w:p>
      <w:pPr>
        <w:pStyle w:val="BodyText"/>
        <w:spacing w:before="11"/>
        <w:rPr>
          <w:b/>
        </w:rPr>
      </w:pPr>
    </w:p>
    <w:p>
      <w:pPr>
        <w:pStyle w:val="Heading5"/>
      </w:pPr>
      <w:r>
        <w:rPr>
          <w:sz w:val="15"/>
        </w:rPr>
        <w:t>大気質への</w:t>
      </w:r>
      <w:r>
        <w:rPr>
          <w:spacing w:val="-2"/>
          <w:sz w:val="15"/>
        </w:rPr>
        <w:t>影響の</w:t>
      </w:r>
      <w:r>
        <w:rPr>
          <w:sz w:val="15"/>
        </w:rPr>
        <w:t>可能性</w:t>
      </w:r>
    </w:p>
    <w:p>
      <w:pPr>
        <w:pStyle w:val="BodyText"/>
        <w:spacing w:before="10"/>
        <w:rPr>
          <w:b/>
          <w:i/>
        </w:rPr>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3つのPRSの建設工事による潜在的な大気質への影響は、主に掘削、資材の取り扱い、土砂の撤去、</w:t>
      </w:r>
      <w:r>
        <w:rPr>
          <w:spacing w:val="-2"/>
          <w:sz w:val="15"/>
        </w:rPr>
        <w:t>風食による</w:t>
      </w:r>
      <w:r>
        <w:rPr>
          <w:sz w:val="15"/>
        </w:rPr>
        <w:t>建設粉塵に関連したものであろう。</w:t>
      </w:r>
    </w:p>
    <w:p>
      <w:pPr>
        <w:pStyle w:val="BodyText"/>
        <w:spacing w:before="11"/>
      </w:pPr>
    </w:p>
    <w:p>
      <w:pPr>
        <w:pStyle w:val="ListParagraph"/>
        <w:numPr>
          <w:ilvl w:val="2"/>
          <w:numId w:val="94"/>
        </w:numPr>
        <w:tabs>
          <w:tab w:val="left" w:pos="1450"/>
          <w:tab w:val="left" w:pos="1454"/>
        </w:tabs>
        <w:spacing w:before="0" w:after="0" w:line="240" w:lineRule="auto"/>
        <w:ind w:left="1454" w:right="441" w:hanging="864"/>
        <w:jc w:val="both"/>
        <w:rPr>
          <w:sz w:val="20"/>
        </w:rPr>
      </w:pPr>
      <w:r>
        <w:rPr>
          <w:sz w:val="15"/>
        </w:rPr>
        <w:t>未処理シナリオでは、不適合が見つかった。</w:t>
      </w:r>
      <w:r>
        <w:rPr>
          <w:b/>
          <w:sz w:val="15"/>
        </w:rPr>
        <w:t>付録Eに</w:t>
      </w:r>
      <w:r>
        <w:rPr>
          <w:sz w:val="15"/>
        </w:rPr>
        <w:t>示された結果に基づき</w:t>
      </w:r>
      <w:r>
        <w:rPr>
          <w:sz w:val="15"/>
        </w:rPr>
        <w:t>、すべての代表的なASRにおける予測累積最大時間平均TSP濃度は、EIAO-TMに規定された基準を超える。</w:t>
      </w:r>
      <w:r>
        <w:rPr>
          <w:sz w:val="15"/>
        </w:rPr>
        <w:t>いくつかの代表的なASRにおける日および年間のRSP濃度の累積第10</w:t>
      </w:r>
      <w:r>
        <w:rPr>
          <w:sz w:val="15"/>
        </w:rPr>
        <w:t>位も</w:t>
      </w:r>
      <w:r>
        <w:rPr>
          <w:sz w:val="15"/>
        </w:rPr>
        <w:t>、</w:t>
      </w:r>
      <w:r>
        <w:rPr>
          <w:sz w:val="15"/>
        </w:rPr>
        <w:t>AQOに</w:t>
      </w:r>
      <w:r>
        <w:rPr>
          <w:sz w:val="15"/>
        </w:rPr>
        <w:t>規定された</w:t>
      </w:r>
      <w:r>
        <w:rPr>
          <w:sz w:val="15"/>
        </w:rPr>
        <w:t>基準を</w:t>
      </w:r>
      <w:r>
        <w:rPr>
          <w:sz w:val="15"/>
        </w:rPr>
        <w:t>超える</w:t>
      </w:r>
      <w:r>
        <w:rPr>
          <w:sz w:val="15"/>
        </w:rPr>
        <w:t>。</w:t>
      </w:r>
      <w:r>
        <w:rPr>
          <w:sz w:val="15"/>
        </w:rPr>
        <w:t>FSP</w:t>
      </w:r>
      <w:r>
        <w:rPr>
          <w:sz w:val="15"/>
        </w:rPr>
        <w:t>濃度については</w:t>
      </w:r>
      <w:r>
        <w:rPr>
          <w:sz w:val="15"/>
        </w:rPr>
        <w:t>、</w:t>
      </w:r>
      <w:r>
        <w:rPr>
          <w:sz w:val="15"/>
        </w:rPr>
        <w:t>A107の予測累積10番目に高い日間FSP濃度だけがAQOに規定された基準に適合しなかったが、すべてのASRの予測累積年間FSP濃度はAQOに規定された基準に適合した。</w:t>
      </w:r>
    </w:p>
    <w:p>
      <w:pPr>
        <w:pStyle w:val="BodyText"/>
        <w:spacing w:before="9"/>
      </w:pPr>
    </w:p>
    <w:p>
      <w:pPr>
        <w:pStyle w:val="ListParagraph"/>
        <w:numPr>
          <w:ilvl w:val="2"/>
          <w:numId w:val="94"/>
        </w:numPr>
        <w:tabs>
          <w:tab w:val="left" w:pos="1450"/>
          <w:tab w:val="left" w:pos="1454"/>
        </w:tabs>
        <w:spacing w:before="0" w:after="0" w:line="240" w:lineRule="auto"/>
        <w:ind w:left="1454" w:right="448" w:hanging="864"/>
        <w:jc w:val="both"/>
        <w:rPr>
          <w:sz w:val="20"/>
        </w:rPr>
      </w:pPr>
      <w:r>
        <w:rPr>
          <w:sz w:val="15"/>
        </w:rPr>
        <w:t>建設粉塵のインパクトを最小化するため、以下の粉塵ミティゲーション対策を実施する。</w:t>
      </w:r>
      <w:r>
        <w:rPr>
          <w:sz w:val="15"/>
        </w:rPr>
        <w:t>作業現場、露出した場所、舗装された運搬道路に1日8回散水し、粉塵排出を87.5%削減することが評価で考慮された。粉塵の影響の可能性と散水のミティゲーションは、実際の現場</w:t>
      </w:r>
      <w:r>
        <w:rPr>
          <w:spacing w:val="-2"/>
          <w:sz w:val="15"/>
        </w:rPr>
        <w:t>状況に</w:t>
      </w:r>
      <w:r>
        <w:rPr>
          <w:sz w:val="15"/>
        </w:rPr>
        <w:t>従う。</w:t>
      </w:r>
    </w:p>
    <w:p>
      <w:pPr>
        <w:pStyle w:val="BodyText"/>
        <w:spacing w:before="10"/>
      </w:pPr>
    </w:p>
    <w:p>
      <w:pPr>
        <w:pStyle w:val="ListParagraph"/>
        <w:numPr>
          <w:ilvl w:val="2"/>
          <w:numId w:val="94"/>
        </w:numPr>
        <w:tabs>
          <w:tab w:val="left" w:pos="1450"/>
          <w:tab w:val="left" w:pos="1454"/>
        </w:tabs>
        <w:spacing w:before="0" w:after="0" w:line="240" w:lineRule="auto"/>
        <w:ind w:left="1454" w:right="446" w:hanging="864"/>
        <w:jc w:val="both"/>
        <w:rPr>
          <w:sz w:val="20"/>
        </w:rPr>
      </w:pPr>
      <w:r>
        <w:rPr>
          <w:sz w:val="15"/>
        </w:rPr>
        <w:t>プロジェクトの建設現場の100％の活動エリアを想定し</w:t>
      </w:r>
      <w:r>
        <w:rPr>
          <w:sz w:val="15"/>
        </w:rPr>
        <w:t>、</w:t>
      </w:r>
      <w:r>
        <w:rPr>
          <w:sz w:val="15"/>
        </w:rPr>
        <w:t>ミティゲーションオプション</w:t>
      </w:r>
      <w:r>
        <w:rPr>
          <w:sz w:val="15"/>
        </w:rPr>
        <w:t>（</w:t>
      </w:r>
      <w:r>
        <w:rPr>
          <w:sz w:val="15"/>
        </w:rPr>
        <w:t>1日</w:t>
      </w:r>
      <w:r>
        <w:rPr>
          <w:sz w:val="15"/>
        </w:rPr>
        <w:t>8</w:t>
      </w:r>
      <w:r>
        <w:rPr>
          <w:sz w:val="15"/>
        </w:rPr>
        <w:t>回の</w:t>
      </w:r>
      <w:r>
        <w:rPr>
          <w:sz w:val="15"/>
        </w:rPr>
        <w:t>散水で</w:t>
      </w:r>
      <w:r>
        <w:rPr>
          <w:sz w:val="15"/>
        </w:rPr>
        <w:t>粉塵</w:t>
      </w:r>
      <w:r>
        <w:rPr>
          <w:sz w:val="15"/>
        </w:rPr>
        <w:t>排出を</w:t>
      </w:r>
      <w:r>
        <w:rPr>
          <w:sz w:val="15"/>
        </w:rPr>
        <w:t>87.5％削減）を実施した</w:t>
      </w:r>
      <w:r>
        <w:rPr>
          <w:sz w:val="15"/>
        </w:rPr>
        <w:t>場合の1</w:t>
      </w:r>
      <w:r>
        <w:rPr>
          <w:sz w:val="15"/>
        </w:rPr>
        <w:t>時間平均のTSP、1日平均、年平均のRSP</w:t>
      </w:r>
      <w:r>
        <w:rPr>
          <w:sz w:val="15"/>
        </w:rPr>
        <w:t>、</w:t>
      </w:r>
      <w:r>
        <w:rPr>
          <w:sz w:val="15"/>
        </w:rPr>
        <w:t>FSP</w:t>
      </w:r>
      <w:r>
        <w:rPr>
          <w:sz w:val="15"/>
        </w:rPr>
        <w:t>レベルを予測</w:t>
      </w:r>
      <w:r>
        <w:rPr>
          <w:sz w:val="15"/>
        </w:rPr>
        <w:t>するための</w:t>
      </w:r>
      <w:r>
        <w:rPr>
          <w:sz w:val="15"/>
        </w:rPr>
        <w:t>仮想的なTier1スクリーニング</w:t>
      </w:r>
      <w:r>
        <w:rPr>
          <w:sz w:val="15"/>
        </w:rPr>
        <w:t>テストが実施された。</w:t>
      </w:r>
      <w:r>
        <w:rPr>
          <w:sz w:val="15"/>
        </w:rPr>
        <w:t>ホット</w:t>
      </w:r>
      <w:r>
        <w:rPr>
          <w:sz w:val="15"/>
        </w:rPr>
        <w:t>スポットの</w:t>
      </w:r>
      <w:r>
        <w:rPr>
          <w:sz w:val="15"/>
        </w:rPr>
        <w:t>位置は</w:t>
      </w:r>
      <w:r>
        <w:rPr>
          <w:sz w:val="15"/>
        </w:rPr>
        <w:t>、Tier</w:t>
      </w:r>
      <w:r>
        <w:rPr>
          <w:sz w:val="15"/>
        </w:rPr>
        <w:t xml:space="preserve">1 </w:t>
      </w:r>
      <w:r>
        <w:rPr>
          <w:sz w:val="15"/>
        </w:rPr>
        <w:t>テストによって</w:t>
      </w:r>
      <w:r>
        <w:rPr>
          <w:sz w:val="15"/>
        </w:rPr>
        <w:t>決定された</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5"/>
        <w:ind w:left="1454"/>
      </w:pPr>
      <w:r>
        <w:rPr>
          <w:b/>
          <w:sz w:val="15"/>
        </w:rPr>
        <w:t>付録</w:t>
      </w:r>
      <w:r>
        <w:rPr>
          <w:b/>
          <w:spacing w:val="-5"/>
          <w:sz w:val="15"/>
        </w:rPr>
        <w:t>Eに</w:t>
      </w:r>
      <w:r>
        <w:rPr>
          <w:sz w:val="15"/>
        </w:rPr>
        <w:t>示されている</w:t>
      </w:r>
      <w:r>
        <w:rPr>
          <w:sz w:val="15"/>
        </w:rPr>
        <w:t>ように、</w:t>
      </w:r>
      <w:r>
        <w:rPr>
          <w:sz w:val="15"/>
        </w:rPr>
        <w:t>コンプライアンス違反が</w:t>
      </w:r>
      <w:r>
        <w:rPr>
          <w:sz w:val="15"/>
        </w:rPr>
        <w:t>予測される</w:t>
      </w:r>
      <w:r>
        <w:rPr>
          <w:spacing w:val="-5"/>
          <w:sz w:val="15"/>
        </w:rPr>
        <w:t>。</w:t>
      </w:r>
    </w:p>
    <w:p>
      <w:pPr>
        <w:pStyle w:val="BodyText"/>
        <w:spacing w:before="13"/>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第1段階スクリーニングテストの結果に基づき、A104、A201、A203、A204、A208、およびサニーベイPRSに最も近いASR（A212～A219）では、EIAO-TM基準/AQOへの適合が認められたが、ASR A105、A106、A107、A108、A206、A207、A209、A210、A211では不適合が認められた。</w:t>
      </w:r>
      <w:r>
        <w:rPr>
          <w:sz w:val="15"/>
        </w:rPr>
        <w:t>したがって、EIAO-TM基準/AQOに不適合であった</w:t>
      </w:r>
      <w:r>
        <w:rPr>
          <w:sz w:val="15"/>
        </w:rPr>
        <w:t xml:space="preserve">Lung Kwu Tan PRSとSiu Ho </w:t>
      </w:r>
      <w:r>
        <w:rPr>
          <w:sz w:val="15"/>
        </w:rPr>
        <w:t>Wan PRSに</w:t>
      </w:r>
      <w:r>
        <w:rPr>
          <w:sz w:val="15"/>
        </w:rPr>
        <w:t>近いこれらのASRは、</w:t>
      </w:r>
      <w:r>
        <w:rPr>
          <w:sz w:val="15"/>
        </w:rPr>
        <w:t>TSPとRSPのインパクトの第2段階ミティゲーションアセスメントに選択された。</w:t>
      </w:r>
      <w:r>
        <w:rPr>
          <w:sz w:val="15"/>
        </w:rPr>
        <w:t>シウ・ホ・ワンの作業現場からのASR A207とA208のセットバック距離は類似している。</w:t>
      </w:r>
      <w:r>
        <w:rPr>
          <w:sz w:val="15"/>
        </w:rPr>
        <w:t>A208 における TSP の</w:t>
      </w:r>
      <w:r>
        <w:rPr>
          <w:sz w:val="15"/>
        </w:rPr>
        <w:t>予測結果は、</w:t>
      </w:r>
      <w:r>
        <w:rPr>
          <w:sz w:val="15"/>
        </w:rPr>
        <w:t>第 1 段階のミティゲーション評価では EIAO-TM に適合して</w:t>
      </w:r>
      <w:r>
        <w:rPr>
          <w:sz w:val="15"/>
        </w:rPr>
        <w:t>いるが、</w:t>
      </w:r>
      <w:r>
        <w:rPr>
          <w:sz w:val="15"/>
        </w:rPr>
        <w:t xml:space="preserve">保守的なアプローチとして、ASR </w:t>
      </w:r>
      <w:r>
        <w:rPr>
          <w:sz w:val="15"/>
        </w:rPr>
        <w:t xml:space="preserve">A208 </w:t>
      </w:r>
      <w:r>
        <w:rPr>
          <w:sz w:val="15"/>
        </w:rPr>
        <w:t xml:space="preserve">も </w:t>
      </w:r>
      <w:r>
        <w:rPr>
          <w:sz w:val="15"/>
        </w:rPr>
        <w:t>TSP の</w:t>
      </w:r>
      <w:r>
        <w:rPr>
          <w:sz w:val="15"/>
        </w:rPr>
        <w:t xml:space="preserve">第 2 </w:t>
      </w:r>
      <w:r>
        <w:rPr>
          <w:sz w:val="15"/>
        </w:rPr>
        <w:t>段階</w:t>
      </w:r>
      <w:r>
        <w:rPr>
          <w:sz w:val="15"/>
        </w:rPr>
        <w:t>緩和</w:t>
      </w:r>
      <w:r>
        <w:rPr>
          <w:sz w:val="15"/>
        </w:rPr>
        <w:t>評価に</w:t>
      </w:r>
      <w:r>
        <w:rPr>
          <w:sz w:val="15"/>
        </w:rPr>
        <w:t>選択された</w:t>
      </w:r>
      <w:r>
        <w:rPr>
          <w:sz w:val="15"/>
        </w:rPr>
        <w:t>。</w:t>
      </w:r>
    </w:p>
    <w:p>
      <w:pPr>
        <w:pStyle w:val="BodyText"/>
        <w:spacing w:before="9"/>
      </w:pPr>
    </w:p>
    <w:p>
      <w:pPr>
        <w:pStyle w:val="ListParagraph"/>
        <w:numPr>
          <w:ilvl w:val="2"/>
          <w:numId w:val="94"/>
        </w:numPr>
        <w:tabs>
          <w:tab w:val="left" w:pos="1450"/>
          <w:tab w:val="left" w:pos="1454"/>
        </w:tabs>
        <w:spacing w:before="0" w:after="0" w:line="240" w:lineRule="auto"/>
        <w:ind w:left="1454" w:right="440" w:hanging="864"/>
        <w:jc w:val="both"/>
        <w:rPr>
          <w:sz w:val="20"/>
        </w:rPr>
      </w:pPr>
      <w:r>
        <w:rPr>
          <w:sz w:val="15"/>
        </w:rPr>
        <w:t>Tier</w:t>
      </w:r>
      <w:r>
        <w:rPr>
          <w:sz w:val="15"/>
        </w:rPr>
        <w:t>2</w:t>
      </w:r>
      <w:r>
        <w:rPr>
          <w:sz w:val="15"/>
        </w:rPr>
        <w:t>アセスメントでは</w:t>
      </w:r>
      <w:r>
        <w:rPr>
          <w:sz w:val="15"/>
        </w:rPr>
        <w:t>、敷地境界の</w:t>
      </w:r>
      <w:r>
        <w:rPr>
          <w:sz w:val="15"/>
        </w:rPr>
        <w:t>1日</w:t>
      </w:r>
      <w:r>
        <w:rPr>
          <w:sz w:val="15"/>
        </w:rPr>
        <w:t>最大</w:t>
      </w:r>
      <w:r>
        <w:rPr>
          <w:sz w:val="15"/>
        </w:rPr>
        <w:t>活動作業区域（Lung Kwu Tan PRSでは10ヘクタール、Siu Ho Wan PRSでは5ヘクタール）を、影響の可能性のあるASRに最も近い場所に設定する。さらに、Tier2アセスメントでは、粉塵排出を91.7%削減するため、作業エリアと露出エリアへの1日12回の散水が考慮された。</w:t>
      </w:r>
      <w:r>
        <w:rPr>
          <w:sz w:val="15"/>
          <w:vertAlign w:val="baseline"/>
        </w:rPr>
        <w:t>これらの代表的なASRにおける、</w:t>
      </w:r>
      <w:r>
        <w:rPr>
          <w:sz w:val="15"/>
        </w:rPr>
        <w:t>ミティゲーションによる累積最大時間平均TSP</w:t>
      </w:r>
      <w:r>
        <w:rPr>
          <w:sz w:val="15"/>
          <w:vertAlign w:val="baseline"/>
        </w:rPr>
        <w:t>濃度と1日最大RSP濃度の</w:t>
      </w:r>
      <w:r>
        <w:rPr>
          <w:sz w:val="15"/>
        </w:rPr>
        <w:t>予測値は、</w:t>
      </w:r>
      <w:r>
        <w:rPr>
          <w:b/>
          <w:sz w:val="15"/>
          <w:vertAlign w:val="baseline"/>
        </w:rPr>
        <w:t>付録Eに</w:t>
      </w:r>
      <w:r>
        <w:rPr>
          <w:sz w:val="15"/>
          <w:vertAlign w:val="baseline"/>
        </w:rPr>
        <w:t>要約されている</w:t>
      </w:r>
      <w:r>
        <w:rPr>
          <w:sz w:val="15"/>
          <w:vertAlign w:val="baseline"/>
        </w:rPr>
        <w:t>。</w:t>
      </w:r>
      <w:r>
        <w:rPr>
          <w:sz w:val="15"/>
          <w:vertAlign w:val="baseline"/>
        </w:rPr>
        <w:t>すべての</w:t>
      </w:r>
      <w:r>
        <w:rPr>
          <w:sz w:val="15"/>
          <w:vertAlign w:val="baseline"/>
        </w:rPr>
        <w:t>ASRで</w:t>
      </w:r>
      <w:r>
        <w:rPr>
          <w:sz w:val="15"/>
          <w:vertAlign w:val="baseline"/>
        </w:rPr>
        <w:t>予測された</w:t>
      </w:r>
      <w:r>
        <w:rPr>
          <w:sz w:val="15"/>
          <w:vertAlign w:val="baseline"/>
        </w:rPr>
        <w:t>短期的な</w:t>
      </w:r>
      <w:r>
        <w:rPr>
          <w:sz w:val="15"/>
          <w:vertAlign w:val="baseline"/>
        </w:rPr>
        <w:t>浮遊</w:t>
      </w:r>
      <w:r>
        <w:rPr>
          <w:sz w:val="15"/>
          <w:vertAlign w:val="baseline"/>
        </w:rPr>
        <w:t>粉塵の</w:t>
      </w:r>
      <w:r>
        <w:rPr>
          <w:sz w:val="15"/>
          <w:vertAlign w:val="baseline"/>
        </w:rPr>
        <w:t>インパクトは</w:t>
      </w:r>
      <w:r>
        <w:rPr>
          <w:sz w:val="15"/>
          <w:vertAlign w:val="baseline"/>
        </w:rPr>
        <w:t>、EIAO-TMに規定された</w:t>
      </w:r>
      <w:r>
        <w:rPr>
          <w:sz w:val="15"/>
          <w:vertAlign w:val="baseline"/>
        </w:rPr>
        <w:t>基準</w:t>
      </w:r>
      <w:r>
        <w:rPr>
          <w:sz w:val="15"/>
          <w:vertAlign w:val="baseline"/>
        </w:rPr>
        <w:t>および第2段階評価によるAQOに</w:t>
      </w:r>
      <w:r>
        <w:rPr>
          <w:sz w:val="15"/>
          <w:vertAlign w:val="baseline"/>
        </w:rPr>
        <w:t>適合</w:t>
      </w:r>
      <w:r>
        <w:rPr>
          <w:sz w:val="15"/>
          <w:vertAlign w:val="baseline"/>
        </w:rPr>
        <w:t>する</w:t>
      </w:r>
      <w:r>
        <w:rPr>
          <w:sz w:val="15"/>
          <w:vertAlign w:val="baseline"/>
        </w:rPr>
        <w:t>。</w:t>
      </w:r>
    </w:p>
    <w:p>
      <w:pPr>
        <w:pStyle w:val="BodyText"/>
        <w:spacing w:before="12"/>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長期的な浮遊粉塵排出インパクトの評価では、</w:t>
      </w:r>
      <w:r>
        <w:rPr>
          <w:sz w:val="15"/>
        </w:rPr>
        <w:t>Tier.</w:t>
      </w:r>
      <w:r>
        <w:rPr>
          <w:sz w:val="15"/>
        </w:rPr>
        <w:t>1に</w:t>
      </w:r>
      <w:r>
        <w:rPr>
          <w:sz w:val="15"/>
        </w:rPr>
        <w:t>採用された</w:t>
      </w:r>
      <w:r>
        <w:rPr>
          <w:sz w:val="15"/>
        </w:rPr>
        <w:t>作業活動</w:t>
      </w:r>
      <w:r>
        <w:rPr>
          <w:sz w:val="15"/>
        </w:rPr>
        <w:t>エリアを</w:t>
      </w:r>
      <w:r>
        <w:rPr>
          <w:sz w:val="15"/>
        </w:rPr>
        <w:t>考慮し</w:t>
      </w:r>
      <w:r>
        <w:rPr>
          <w:sz w:val="15"/>
        </w:rPr>
        <w:t>、Lung Kwu Tan PRS、Siu Ho Wan PRS、</w:t>
      </w:r>
      <w:r>
        <w:rPr>
          <w:sz w:val="15"/>
        </w:rPr>
        <w:t xml:space="preserve">Sunny </w:t>
      </w:r>
      <w:r>
        <w:rPr>
          <w:sz w:val="15"/>
        </w:rPr>
        <w:t xml:space="preserve">Bay </w:t>
      </w:r>
      <w:r>
        <w:rPr>
          <w:sz w:val="15"/>
        </w:rPr>
        <w:t>PRSの</w:t>
      </w:r>
      <w:r>
        <w:rPr>
          <w:sz w:val="15"/>
        </w:rPr>
        <w:t>年間平均作業活動エリアを</w:t>
      </w:r>
      <w:r>
        <w:rPr>
          <w:sz w:val="15"/>
        </w:rPr>
        <w:t>それぞれ</w:t>
      </w:r>
      <w:r>
        <w:rPr>
          <w:sz w:val="15"/>
        </w:rPr>
        <w:t>20、10、10ヘクタールと想定した。</w:t>
      </w:r>
    </w:p>
    <w:p>
      <w:pPr>
        <w:pStyle w:val="BodyText"/>
        <w:ind w:left="1454" w:right="445"/>
        <w:jc w:val="both"/>
      </w:pPr>
      <w:r>
        <w:rPr>
          <w:sz w:val="15"/>
        </w:rPr>
        <w:t>2 評価（すなわち、Lung Kwu Tan PRSとSiu Ho Wan PRSではそれぞれ10ヘクタールと5ヘクタール）を実施し</w:t>
      </w:r>
      <w:r>
        <w:rPr>
          <w:sz w:val="15"/>
        </w:rPr>
        <w:t>、</w:t>
      </w:r>
      <w:r>
        <w:rPr>
          <w:sz w:val="15"/>
        </w:rPr>
        <w:t>2</w:t>
      </w:r>
      <w:r>
        <w:rPr>
          <w:sz w:val="15"/>
        </w:rPr>
        <w:t>つの</w:t>
      </w:r>
      <w:r>
        <w:rPr>
          <w:sz w:val="15"/>
        </w:rPr>
        <w:t>作業</w:t>
      </w:r>
      <w:r>
        <w:rPr>
          <w:sz w:val="15"/>
        </w:rPr>
        <w:t>累積的</w:t>
      </w:r>
      <w:r>
        <w:rPr>
          <w:sz w:val="15"/>
        </w:rPr>
        <w:t>影響を</w:t>
      </w:r>
      <w:r>
        <w:rPr>
          <w:sz w:val="15"/>
        </w:rPr>
        <w:t>するため、</w:t>
      </w:r>
      <w:r>
        <w:rPr>
          <w:sz w:val="15"/>
        </w:rPr>
        <w:t>2つの</w:t>
      </w:r>
      <w:r>
        <w:rPr>
          <w:sz w:val="15"/>
        </w:rPr>
        <w:t>作業</w:t>
      </w:r>
      <w:r>
        <w:rPr>
          <w:sz w:val="15"/>
        </w:rPr>
        <w:t>区域の</w:t>
      </w:r>
      <w:r>
        <w:rPr>
          <w:sz w:val="15"/>
        </w:rPr>
        <w:t>離隔は</w:t>
      </w:r>
      <w:r>
        <w:rPr>
          <w:sz w:val="15"/>
        </w:rPr>
        <w:t>1</w:t>
      </w:r>
      <w:r>
        <w:rPr>
          <w:sz w:val="15"/>
        </w:rPr>
        <w:t>kmを下回っては</w:t>
      </w:r>
      <w:r>
        <w:rPr>
          <w:sz w:val="15"/>
        </w:rPr>
        <w:t>ならない</w:t>
      </w:r>
      <w:r>
        <w:rPr>
          <w:sz w:val="15"/>
        </w:rPr>
        <w:t>。</w:t>
      </w:r>
      <w:r>
        <w:rPr>
          <w:sz w:val="15"/>
        </w:rPr>
        <w:t>すべてのASRで</w:t>
      </w:r>
      <w:r>
        <w:rPr>
          <w:sz w:val="15"/>
        </w:rPr>
        <w:t>予測される</w:t>
      </w:r>
      <w:r>
        <w:rPr>
          <w:sz w:val="15"/>
        </w:rPr>
        <w:t>長期的な</w:t>
      </w:r>
      <w:r>
        <w:rPr>
          <w:sz w:val="15"/>
        </w:rPr>
        <w:t>浮遊</w:t>
      </w:r>
      <w:r>
        <w:rPr>
          <w:sz w:val="15"/>
        </w:rPr>
        <w:t>粉塵の</w:t>
      </w:r>
      <w:r>
        <w:rPr>
          <w:sz w:val="15"/>
        </w:rPr>
        <w:t>影響は、ミティゲーションされた累積最大時間平均TSP濃度、10</w:t>
      </w:r>
      <w:r>
        <w:rPr>
          <w:sz w:val="15"/>
          <w:vertAlign w:val="superscript"/>
        </w:rPr>
        <w:t>（番目の）</w:t>
      </w:r>
      <w:r>
        <w:rPr>
          <w:sz w:val="15"/>
          <w:vertAlign w:val="baseline"/>
        </w:rPr>
        <w:t>日および年間最高RSP濃度、10</w:t>
      </w:r>
      <w:r>
        <w:rPr>
          <w:sz w:val="15"/>
          <w:vertAlign w:val="superscript"/>
        </w:rPr>
        <w:t>（番目の）</w:t>
      </w:r>
      <w:r>
        <w:rPr>
          <w:sz w:val="15"/>
          <w:vertAlign w:val="baseline"/>
        </w:rPr>
        <w:t>日および年間最高FSP濃度に関する</w:t>
      </w:r>
      <w:r>
        <w:rPr>
          <w:sz w:val="15"/>
        </w:rPr>
        <w:t>AQOの基準に準拠する。</w:t>
      </w:r>
    </w:p>
    <w:p>
      <w:pPr>
        <w:pStyle w:val="BodyText"/>
        <w:spacing w:before="9"/>
      </w:pPr>
    </w:p>
    <w:p>
      <w:pPr>
        <w:pStyle w:val="Heading5"/>
      </w:pPr>
      <w:r>
        <w:rPr>
          <w:sz w:val="15"/>
        </w:rPr>
        <w:t>戦略的</w:t>
      </w:r>
      <w:r>
        <w:rPr>
          <w:spacing w:val="-2"/>
          <w:sz w:val="15"/>
        </w:rPr>
        <w:t>ミティゲーション・オプション</w:t>
      </w:r>
    </w:p>
    <w:p>
      <w:pPr>
        <w:pStyle w:val="BodyText"/>
        <w:spacing w:before="11"/>
        <w:rPr>
          <w:b/>
          <w:i/>
        </w:rPr>
      </w:pPr>
    </w:p>
    <w:p>
      <w:pPr>
        <w:pStyle w:val="ListParagraph"/>
        <w:numPr>
          <w:ilvl w:val="2"/>
          <w:numId w:val="94"/>
        </w:numPr>
        <w:tabs>
          <w:tab w:val="left" w:pos="1450"/>
          <w:tab w:val="left" w:pos="1454"/>
        </w:tabs>
        <w:spacing w:before="0" w:after="0" w:line="240" w:lineRule="auto"/>
        <w:ind w:left="1454" w:right="450" w:hanging="864"/>
        <w:jc w:val="both"/>
        <w:rPr>
          <w:sz w:val="20"/>
        </w:rPr>
      </w:pPr>
      <w:r>
        <w:rPr>
          <w:sz w:val="15"/>
        </w:rPr>
        <w:t>大気汚染防止（建設粉塵）規則に規定されているような戦略的ミティゲーショ ンオプションを、粉塵対策と良好な現場慣行とともに推奨する。推奨される戦略的ミティゲーションが適切に実施されれば、建設段階における残存大 気質への悪影響は</w:t>
      </w:r>
      <w:r>
        <w:rPr>
          <w:spacing w:val="-2"/>
          <w:sz w:val="15"/>
        </w:rPr>
        <w:t>予測されない。</w:t>
      </w:r>
    </w:p>
    <w:p>
      <w:pPr>
        <w:pStyle w:val="BodyText"/>
        <w:spacing w:before="9"/>
      </w:pPr>
    </w:p>
    <w:p>
      <w:pPr>
        <w:pStyle w:val="ListParagraph"/>
        <w:numPr>
          <w:ilvl w:val="2"/>
          <w:numId w:val="94"/>
        </w:numPr>
        <w:tabs>
          <w:tab w:val="left" w:pos="1450"/>
          <w:tab w:val="left" w:pos="1454"/>
        </w:tabs>
        <w:spacing w:before="1" w:after="0" w:line="240" w:lineRule="auto"/>
        <w:ind w:left="1454" w:right="447" w:hanging="864"/>
        <w:jc w:val="both"/>
        <w:rPr>
          <w:sz w:val="20"/>
        </w:rPr>
      </w:pPr>
      <w:r>
        <w:rPr>
          <w:sz w:val="15"/>
        </w:rPr>
        <w:t>建設段階で提案されたミティゲーションオプションの実施スケジュールは</w:t>
      </w:r>
      <w:r>
        <w:rPr>
          <w:sz w:val="15"/>
        </w:rPr>
        <w:t>、今後の調査での適切なフォローアップと検討のため、</w:t>
      </w:r>
      <w:r>
        <w:rPr>
          <w:b/>
          <w:sz w:val="15"/>
        </w:rPr>
        <w:t>付録Gに</w:t>
      </w:r>
      <w:r>
        <w:rPr>
          <w:sz w:val="15"/>
        </w:rPr>
        <w:t>記載されている。</w:t>
      </w:r>
    </w:p>
    <w:p>
      <w:pPr>
        <w:pStyle w:val="BodyText"/>
        <w:spacing w:before="8"/>
      </w:pPr>
    </w:p>
    <w:p>
      <w:pPr>
        <w:pStyle w:val="Heading4"/>
        <w:numPr>
          <w:ilvl w:val="1"/>
          <w:numId w:val="94"/>
        </w:numPr>
        <w:tabs>
          <w:tab w:val="left" w:pos="1454"/>
        </w:tabs>
        <w:spacing w:before="0" w:after="0" w:line="240" w:lineRule="auto"/>
        <w:ind w:left="1454" w:right="0" w:hanging="864"/>
        <w:jc w:val="left"/>
      </w:pPr>
      <w:bookmarkStart w:id="40" w:name="_bookmark40"/>
      <w:bookmarkEnd w:id="40"/>
      <w:r>
        <w:rPr>
          <w:sz w:val="15"/>
        </w:rPr>
        <w:t>操業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p>
    <w:p>
      <w:pPr>
        <w:pStyle w:val="BodyText"/>
        <w:spacing w:before="10"/>
        <w:rPr>
          <w:b/>
        </w:rPr>
      </w:pPr>
    </w:p>
    <w:p>
      <w:pPr>
        <w:pStyle w:val="Heading5"/>
        <w:spacing w:before="1"/>
      </w:pPr>
      <w:r>
        <w:rPr>
          <w:sz w:val="15"/>
        </w:rPr>
        <w:t>大気質への</w:t>
      </w:r>
      <w:r>
        <w:rPr>
          <w:sz w:val="15"/>
        </w:rPr>
        <w:t>影響の</w:t>
      </w:r>
      <w:r>
        <w:rPr>
          <w:sz w:val="15"/>
        </w:rPr>
        <w:t>可能</w:t>
      </w:r>
      <w:r>
        <w:rPr>
          <w:sz w:val="15"/>
        </w:rPr>
        <w:t>性-</w:t>
      </w:r>
      <w:r>
        <w:rPr>
          <w:sz w:val="15"/>
        </w:rPr>
        <w:t>基準</w:t>
      </w:r>
      <w:r>
        <w:rPr>
          <w:sz w:val="15"/>
        </w:rPr>
        <w:t>大気</w:t>
      </w:r>
      <w:r>
        <w:rPr>
          <w:spacing w:val="-2"/>
          <w:sz w:val="15"/>
        </w:rPr>
        <w:t>汚染物質</w:t>
      </w:r>
    </w:p>
    <w:p>
      <w:pPr>
        <w:pStyle w:val="BodyText"/>
        <w:spacing w:before="10"/>
        <w:rPr>
          <w:b/>
          <w:i/>
        </w:rPr>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vertAlign w:val="baseline"/>
        </w:rPr>
        <w:t>テーマ</w:t>
      </w:r>
      <w:r>
        <w:rPr>
          <w:sz w:val="15"/>
          <w:vertAlign w:val="baseline"/>
        </w:rPr>
        <w:t>Bの</w:t>
      </w:r>
      <w:r>
        <w:rPr>
          <w:sz w:val="15"/>
          <w:vertAlign w:val="baseline"/>
        </w:rPr>
        <w:t xml:space="preserve">Lung Kwu </w:t>
      </w:r>
      <w:r>
        <w:rPr>
          <w:sz w:val="15"/>
          <w:vertAlign w:val="baseline"/>
        </w:rPr>
        <w:t>Tan</w:t>
      </w:r>
      <w:r>
        <w:rPr>
          <w:sz w:val="15"/>
          <w:vertAlign w:val="baseline"/>
        </w:rPr>
        <w:t>調査</w:t>
      </w:r>
      <w:r>
        <w:rPr>
          <w:sz w:val="15"/>
          <w:vertAlign w:val="baseline"/>
        </w:rPr>
        <w:t>地域と、</w:t>
      </w:r>
      <w:r>
        <w:rPr>
          <w:sz w:val="15"/>
          <w:vertAlign w:val="baseline"/>
        </w:rPr>
        <w:t>テーマ</w:t>
      </w:r>
      <w:r>
        <w:rPr>
          <w:sz w:val="15"/>
          <w:vertAlign w:val="baseline"/>
        </w:rPr>
        <w:t>Bと</w:t>
      </w:r>
      <w:r>
        <w:rPr>
          <w:sz w:val="15"/>
          <w:vertAlign w:val="baseline"/>
        </w:rPr>
        <w:t>テーマAの</w:t>
      </w:r>
      <w:r>
        <w:rPr>
          <w:sz w:val="15"/>
          <w:vertAlign w:val="baseline"/>
        </w:rPr>
        <w:t>両方の</w:t>
      </w:r>
      <w:r>
        <w:rPr>
          <w:sz w:val="15"/>
          <w:vertAlign w:val="baseline"/>
        </w:rPr>
        <w:t xml:space="preserve">Lantau </w:t>
      </w:r>
      <w:r>
        <w:rPr>
          <w:sz w:val="15"/>
          <w:vertAlign w:val="baseline"/>
        </w:rPr>
        <w:t>Island</w:t>
      </w:r>
      <w:r>
        <w:rPr>
          <w:sz w:val="15"/>
          <w:vertAlign w:val="baseline"/>
        </w:rPr>
        <w:t>調査</w:t>
      </w:r>
      <w:r>
        <w:rPr>
          <w:sz w:val="15"/>
          <w:vertAlign w:val="baseline"/>
        </w:rPr>
        <w:t>地域の</w:t>
      </w:r>
      <w:r>
        <w:rPr>
          <w:sz w:val="15"/>
          <w:vertAlign w:val="baseline"/>
        </w:rPr>
        <w:t>代表的なASRにおける</w:t>
      </w:r>
      <w:r>
        <w:rPr>
          <w:sz w:val="15"/>
        </w:rPr>
        <w:t>累積NO</w:t>
      </w:r>
      <w:r>
        <w:rPr>
          <w:sz w:val="15"/>
          <w:vertAlign w:val="subscript"/>
        </w:rPr>
        <w:t>2</w:t>
      </w:r>
      <w:r>
        <w:rPr>
          <w:sz w:val="15"/>
          <w:vertAlign w:val="baseline"/>
        </w:rPr>
        <w:t>、</w:t>
      </w:r>
      <w:r>
        <w:rPr>
          <w:sz w:val="15"/>
          <w:vertAlign w:val="baseline"/>
        </w:rPr>
        <w:t>RSP、FSP、SO</w:t>
      </w:r>
      <w:r>
        <w:rPr>
          <w:sz w:val="15"/>
          <w:vertAlign w:val="subscript"/>
        </w:rPr>
        <w:t>2</w:t>
      </w:r>
      <w:r>
        <w:rPr>
          <w:sz w:val="15"/>
          <w:vertAlign w:val="baseline"/>
        </w:rPr>
        <w:t>濃度が</w:t>
      </w:r>
      <w:r>
        <w:rPr>
          <w:sz w:val="15"/>
          <w:vertAlign w:val="baseline"/>
        </w:rPr>
        <w:t>評価され、結果は</w:t>
      </w:r>
      <w:r>
        <w:rPr>
          <w:b/>
          <w:sz w:val="15"/>
          <w:vertAlign w:val="baseline"/>
        </w:rPr>
        <w:t>付録Eに</w:t>
      </w:r>
      <w:r>
        <w:rPr>
          <w:sz w:val="15"/>
          <w:vertAlign w:val="baseline"/>
        </w:rPr>
        <w:t>示されている</w:t>
      </w:r>
      <w:r>
        <w:rPr>
          <w:sz w:val="15"/>
          <w:vertAlign w:val="baseline"/>
        </w:rPr>
        <w:t>。</w:t>
      </w:r>
    </w:p>
    <w:p>
      <w:pPr>
        <w:pStyle w:val="BodyText"/>
        <w:spacing w:before="12"/>
      </w:pPr>
    </w:p>
    <w:p>
      <w:pPr>
        <w:pStyle w:val="BodyText"/>
        <w:ind w:left="1454"/>
      </w:pPr>
      <w:r>
        <w:rPr>
          <w:sz w:val="15"/>
          <w:u w:val="single"/>
        </w:rPr>
        <w:t>ラング・クウ・タン</w:t>
      </w:r>
      <w:r>
        <w:rPr>
          <w:sz w:val="15"/>
          <w:u w:val="single"/>
        </w:rPr>
        <w:t>調査</w:t>
      </w:r>
      <w:r>
        <w:rPr>
          <w:spacing w:val="-4"/>
          <w:sz w:val="15"/>
          <w:u w:val="single"/>
        </w:rPr>
        <w:t>地域</w:t>
      </w:r>
    </w:p>
    <w:p>
      <w:pPr>
        <w:pStyle w:val="BodyText"/>
        <w:spacing w:before="10"/>
      </w:pPr>
    </w:p>
    <w:p>
      <w:pPr>
        <w:pStyle w:val="ListParagraph"/>
        <w:numPr>
          <w:ilvl w:val="2"/>
          <w:numId w:val="94"/>
        </w:numPr>
        <w:tabs>
          <w:tab w:val="left" w:pos="1450"/>
          <w:tab w:val="left" w:pos="1454"/>
        </w:tabs>
        <w:spacing w:before="0" w:after="0" w:line="240" w:lineRule="auto"/>
        <w:ind w:left="1454" w:right="441" w:hanging="864"/>
        <w:jc w:val="both"/>
        <w:rPr>
          <w:sz w:val="20"/>
        </w:rPr>
      </w:pPr>
      <w:r>
        <w:rPr>
          <w:sz w:val="15"/>
        </w:rPr>
        <w:t>Lung Kwu Tan調査区域のテーマB（物流・工業用途が対象項目）を想定すると、計画中の一次</w:t>
      </w:r>
      <w:r>
        <w:rPr>
          <w:sz w:val="15"/>
        </w:rPr>
        <w:t>流通道路から</w:t>
      </w:r>
      <w:r>
        <w:rPr>
          <w:sz w:val="15"/>
        </w:rPr>
        <w:t>20m以内の区域を除き、</w:t>
      </w:r>
      <w:r>
        <w:rPr>
          <w:sz w:val="15"/>
        </w:rPr>
        <w:t>HKPSGの要件を満たすために大気影響を受けない用途に使用されるべきであり、</w:t>
      </w:r>
      <w:r>
        <w:rPr>
          <w:sz w:val="15"/>
          <w:vertAlign w:val="baseline"/>
        </w:rPr>
        <w:t>Lung Kwu Tan PRS内の計画中のASRにおける</w:t>
      </w:r>
      <w:r>
        <w:rPr>
          <w:sz w:val="15"/>
        </w:rPr>
        <w:t>予測累積NO</w:t>
      </w:r>
      <w:r>
        <w:rPr>
          <w:sz w:val="15"/>
          <w:vertAlign w:val="subscript"/>
        </w:rPr>
        <w:t>2</w:t>
      </w:r>
      <w:r>
        <w:rPr>
          <w:sz w:val="15"/>
          <w:vertAlign w:val="baseline"/>
        </w:rPr>
        <w:t>およびSO</w:t>
      </w:r>
      <w:r>
        <w:rPr>
          <w:sz w:val="15"/>
          <w:vertAlign w:val="subscript"/>
        </w:rPr>
        <w:t>2</w:t>
      </w:r>
      <w:r>
        <w:rPr>
          <w:sz w:val="15"/>
          <w:vertAlign w:val="baseline"/>
        </w:rPr>
        <w:t>濃度は、大気汚染防止基準を遵守することになる。Lung Kwu Tan PRSの南部（</w:t>
      </w:r>
      <w:r>
        <w:rPr>
          <w:sz w:val="15"/>
          <w:vertAlign w:val="baseline"/>
        </w:rPr>
        <w:t>超過</w:t>
      </w:r>
      <w:r>
        <w:rPr>
          <w:sz w:val="15"/>
          <w:vertAlign w:val="baseline"/>
        </w:rPr>
        <w:t>エリアについては</w:t>
      </w:r>
      <w:r>
        <w:rPr>
          <w:b/>
          <w:sz w:val="15"/>
          <w:vertAlign w:val="baseline"/>
        </w:rPr>
        <w:t>付録F1を</w:t>
      </w:r>
      <w:r>
        <w:rPr>
          <w:sz w:val="15"/>
          <w:vertAlign w:val="baseline"/>
        </w:rPr>
        <w:t>参照）では、</w:t>
      </w:r>
      <w:r>
        <w:rPr>
          <w:sz w:val="15"/>
          <w:vertAlign w:val="baseline"/>
        </w:rPr>
        <w:t>RSP</w:t>
      </w:r>
      <w:r>
        <w:rPr>
          <w:sz w:val="15"/>
          <w:vertAlign w:val="baseline"/>
        </w:rPr>
        <w:t>および</w:t>
      </w:r>
      <w:r>
        <w:rPr>
          <w:sz w:val="15"/>
          <w:vertAlign w:val="baseline"/>
        </w:rPr>
        <w:t>FSP</w:t>
      </w:r>
      <w:r>
        <w:rPr>
          <w:sz w:val="15"/>
          <w:vertAlign w:val="baseline"/>
        </w:rPr>
        <w:t>濃度の</w:t>
      </w:r>
      <w:r>
        <w:rPr>
          <w:sz w:val="15"/>
          <w:vertAlign w:val="baseline"/>
        </w:rPr>
        <w:t>超過が</w:t>
      </w:r>
      <w:r>
        <w:rPr>
          <w:sz w:val="15"/>
          <w:vertAlign w:val="baseline"/>
        </w:rPr>
        <w:t>さまざまな場所で</w:t>
      </w:r>
      <w:r>
        <w:rPr>
          <w:sz w:val="15"/>
          <w:vertAlign w:val="baseline"/>
        </w:rPr>
        <w:t>確認されて</w:t>
      </w:r>
      <w:r>
        <w:rPr>
          <w:sz w:val="15"/>
          <w:vertAlign w:val="baseline"/>
        </w:rPr>
        <w:t>いる。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right="453"/>
      </w:pPr>
      <w:r>
        <w:rPr>
          <w:sz w:val="15"/>
        </w:rPr>
        <w:t>の高</w:t>
      </w:r>
      <w:r>
        <w:rPr>
          <w:sz w:val="15"/>
        </w:rPr>
        <w:t>さは</w:t>
      </w:r>
      <w:r>
        <w:rPr>
          <w:sz w:val="15"/>
        </w:rPr>
        <w:t>1.5</w:t>
      </w:r>
      <w:r>
        <w:rPr>
          <w:sz w:val="15"/>
        </w:rPr>
        <w:t>mAGから</w:t>
      </w:r>
      <w:r>
        <w:rPr>
          <w:sz w:val="15"/>
        </w:rPr>
        <w:t>50</w:t>
      </w:r>
      <w:r>
        <w:rPr>
          <w:sz w:val="15"/>
        </w:rPr>
        <w:t>mAGまで上昇したが</w:t>
      </w:r>
      <w:r>
        <w:rPr>
          <w:sz w:val="15"/>
        </w:rPr>
        <w:t>、</w:t>
      </w:r>
      <w:r>
        <w:rPr>
          <w:sz w:val="15"/>
        </w:rPr>
        <w:t>これは</w:t>
      </w:r>
      <w:r>
        <w:rPr>
          <w:sz w:val="15"/>
        </w:rPr>
        <w:t>主に</w:t>
      </w:r>
      <w:r>
        <w:rPr>
          <w:sz w:val="15"/>
        </w:rPr>
        <w:t>ロン・クウ・タンPRSの南に位置するキャッスル・ピーク発電所からの</w:t>
      </w:r>
      <w:r>
        <w:rPr>
          <w:sz w:val="15"/>
        </w:rPr>
        <w:t>排出による</w:t>
      </w:r>
      <w:r>
        <w:rPr>
          <w:sz w:val="15"/>
        </w:rPr>
        <w:t>もの</w:t>
      </w:r>
      <w:r>
        <w:rPr>
          <w:sz w:val="15"/>
        </w:rPr>
        <w:t>で</w:t>
      </w:r>
      <w:r>
        <w:rPr>
          <w:sz w:val="15"/>
        </w:rPr>
        <w:t>ある。</w:t>
      </w:r>
    </w:p>
    <w:p>
      <w:pPr>
        <w:pStyle w:val="BodyText"/>
        <w:spacing w:before="11"/>
      </w:pPr>
    </w:p>
    <w:p>
      <w:pPr>
        <w:pStyle w:val="ListParagraph"/>
        <w:numPr>
          <w:ilvl w:val="2"/>
          <w:numId w:val="94"/>
        </w:numPr>
        <w:tabs>
          <w:tab w:val="left" w:pos="1450"/>
          <w:tab w:val="left" w:pos="1454"/>
        </w:tabs>
        <w:spacing w:before="1" w:after="0" w:line="240" w:lineRule="auto"/>
        <w:ind w:left="1454" w:right="445" w:hanging="864"/>
        <w:jc w:val="both"/>
        <w:rPr>
          <w:sz w:val="20"/>
        </w:rPr>
      </w:pPr>
      <w:r>
        <w:rPr>
          <w:b/>
          <w:sz w:val="15"/>
          <w:vertAlign w:val="baseline"/>
        </w:rPr>
        <w:t>付録Eに</w:t>
      </w:r>
      <w:r>
        <w:rPr>
          <w:sz w:val="15"/>
          <w:vertAlign w:val="baseline"/>
        </w:rPr>
        <w:t>示されているように、Lung Kwu Tan地域の既存のASRでは、</w:t>
      </w:r>
      <w:r>
        <w:rPr>
          <w:sz w:val="15"/>
        </w:rPr>
        <w:t>RSP、FSP、SO</w:t>
      </w:r>
      <w:r>
        <w:rPr>
          <w:sz w:val="15"/>
          <w:vertAlign w:val="subscript"/>
        </w:rPr>
        <w:t>2</w:t>
      </w:r>
      <w:r>
        <w:rPr>
          <w:sz w:val="15"/>
          <w:vertAlign w:val="baseline"/>
        </w:rPr>
        <w:t>基準の</w:t>
      </w:r>
      <w:r>
        <w:rPr>
          <w:sz w:val="15"/>
        </w:rPr>
        <w:t>予測濃度が遵守されていた</w:t>
      </w:r>
      <w:r>
        <w:rPr>
          <w:sz w:val="15"/>
          <w:vertAlign w:val="baseline"/>
        </w:rPr>
        <w:t>。年平均NO</w:t>
      </w:r>
      <w:r>
        <w:rPr>
          <w:sz w:val="15"/>
          <w:vertAlign w:val="subscript"/>
        </w:rPr>
        <w:t>2</w:t>
      </w:r>
      <w:r>
        <w:rPr>
          <w:sz w:val="15"/>
          <w:vertAlign w:val="baseline"/>
        </w:rPr>
        <w:t>濃度の超過は</w:t>
      </w:r>
      <w:r>
        <w:rPr>
          <w:sz w:val="15"/>
          <w:vertAlign w:val="baseline"/>
        </w:rPr>
        <w:t>、Pak LongのA106 - Dragon Coveで見られた。</w:t>
      </w:r>
      <w:r>
        <w:rPr>
          <w:sz w:val="15"/>
          <w:vertAlign w:val="baseline"/>
        </w:rPr>
        <w:t>A106の</w:t>
      </w:r>
      <w:r>
        <w:rPr>
          <w:sz w:val="15"/>
          <w:vertAlign w:val="baseline"/>
        </w:rPr>
        <w:t>年平均NO</w:t>
      </w:r>
      <w:r>
        <w:rPr>
          <w:sz w:val="15"/>
          <w:vertAlign w:val="subscript"/>
        </w:rPr>
        <w:t>2</w:t>
      </w:r>
      <w:r>
        <w:rPr>
          <w:sz w:val="15"/>
          <w:vertAlign w:val="baseline"/>
        </w:rPr>
        <w:t>濃度は、プロジェクトなしのシナリオではAQOに適合しており</w:t>
      </w:r>
      <w:r>
        <w:rPr>
          <w:sz w:val="15"/>
          <w:vertAlign w:val="baseline"/>
        </w:rPr>
        <w:t>、</w:t>
      </w:r>
      <w:r>
        <w:rPr>
          <w:sz w:val="15"/>
          <w:vertAlign w:val="baseline"/>
        </w:rPr>
        <w:t>超過の</w:t>
      </w:r>
      <w:r>
        <w:rPr>
          <w:sz w:val="15"/>
          <w:vertAlign w:val="baseline"/>
        </w:rPr>
        <w:t>主な</w:t>
      </w:r>
      <w:r>
        <w:rPr>
          <w:sz w:val="15"/>
          <w:vertAlign w:val="baseline"/>
        </w:rPr>
        <w:t>要因は</w:t>
      </w:r>
      <w:r>
        <w:rPr>
          <w:sz w:val="15"/>
          <w:vertAlign w:val="baseline"/>
        </w:rPr>
        <w:t>PRSの開発によって</w:t>
      </w:r>
      <w:r>
        <w:rPr>
          <w:sz w:val="15"/>
          <w:vertAlign w:val="baseline"/>
        </w:rPr>
        <w:t>誘発された</w:t>
      </w:r>
      <w:r>
        <w:rPr>
          <w:sz w:val="15"/>
          <w:vertAlign w:val="baseline"/>
        </w:rPr>
        <w:t>車両</w:t>
      </w:r>
      <w:r>
        <w:rPr>
          <w:sz w:val="15"/>
          <w:vertAlign w:val="baseline"/>
        </w:rPr>
        <w:t>排出で</w:t>
      </w:r>
      <w:r>
        <w:rPr>
          <w:sz w:val="15"/>
          <w:vertAlign w:val="baseline"/>
        </w:rPr>
        <w:t>ある</w:t>
      </w:r>
      <w:r>
        <w:rPr>
          <w:sz w:val="15"/>
          <w:vertAlign w:val="baseline"/>
        </w:rPr>
        <w:t>ことを示している</w:t>
      </w:r>
      <w:r>
        <w:rPr>
          <w:sz w:val="15"/>
          <w:vertAlign w:val="baseline"/>
        </w:rPr>
        <w:t>。</w:t>
      </w:r>
    </w:p>
    <w:p>
      <w:pPr>
        <w:pStyle w:val="BodyText"/>
        <w:spacing w:before="10"/>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vertAlign w:val="baseline"/>
        </w:rPr>
        <w:t>Lung Kwu Tan調査地域の地上1.5mで</w:t>
      </w:r>
      <w:r>
        <w:rPr>
          <w:sz w:val="15"/>
        </w:rPr>
        <w:t>NO</w:t>
      </w:r>
      <w:r>
        <w:rPr>
          <w:sz w:val="15"/>
          <w:vertAlign w:val="subscript"/>
        </w:rPr>
        <w:t>2</w:t>
      </w:r>
      <w:r>
        <w:rPr>
          <w:sz w:val="15"/>
          <w:vertAlign w:val="baseline"/>
        </w:rPr>
        <w:t>とSO</w:t>
      </w:r>
      <w:r>
        <w:rPr>
          <w:sz w:val="15"/>
          <w:vertAlign w:val="subscript"/>
        </w:rPr>
        <w:t>(2)の</w:t>
      </w:r>
      <w:r>
        <w:rPr>
          <w:sz w:val="15"/>
        </w:rPr>
        <w:t>局所的な超過が</w:t>
      </w:r>
      <w:r>
        <w:rPr>
          <w:sz w:val="15"/>
          <w:vertAlign w:val="baseline"/>
        </w:rPr>
        <w:t>予測さ</w:t>
      </w:r>
      <w:r>
        <w:rPr>
          <w:sz w:val="15"/>
        </w:rPr>
        <w:t>れた地域内では、既存および計画中のASRは見つからなかった。</w:t>
      </w:r>
      <w:r>
        <w:rPr>
          <w:sz w:val="15"/>
          <w:vertAlign w:val="baseline"/>
        </w:rPr>
        <w:t>キャッスルピーク発電所、グリーンアイランドセメント、</w:t>
      </w:r>
      <w:r>
        <w:rPr>
          <w:sz w:val="15"/>
          <w:vertAlign w:val="baseline"/>
        </w:rPr>
        <w:t>シウウィング</w:t>
      </w:r>
      <w:r>
        <w:rPr>
          <w:sz w:val="15"/>
          <w:vertAlign w:val="baseline"/>
        </w:rPr>
        <w:t>製鉄所では</w:t>
      </w:r>
      <w:r>
        <w:rPr>
          <w:sz w:val="15"/>
          <w:vertAlign w:val="baseline"/>
        </w:rPr>
        <w:t>、</w:t>
      </w:r>
      <w:r>
        <w:rPr>
          <w:sz w:val="15"/>
          <w:vertAlign w:val="baseline"/>
        </w:rPr>
        <w:t>地上</w:t>
      </w:r>
      <w:r>
        <w:rPr>
          <w:sz w:val="15"/>
          <w:vertAlign w:val="baseline"/>
        </w:rPr>
        <w:t>1.5mで</w:t>
      </w:r>
      <w:r>
        <w:rPr>
          <w:sz w:val="15"/>
          <w:vertAlign w:val="baseline"/>
        </w:rPr>
        <w:t>RSPとFSPの超過が予測されている。</w:t>
      </w:r>
      <w:r>
        <w:rPr>
          <w:sz w:val="15"/>
          <w:vertAlign w:val="baseline"/>
        </w:rPr>
        <w:t>超過への</w:t>
      </w:r>
      <w:r>
        <w:rPr>
          <w:sz w:val="15"/>
          <w:vertAlign w:val="baseline"/>
        </w:rPr>
        <w:t>主な</w:t>
      </w:r>
      <w:r>
        <w:rPr>
          <w:sz w:val="15"/>
          <w:vertAlign w:val="baseline"/>
        </w:rPr>
        <w:t>寄与は、</w:t>
      </w:r>
      <w:r>
        <w:rPr>
          <w:sz w:val="15"/>
          <w:vertAlign w:val="baseline"/>
        </w:rPr>
        <w:t>これらの工場の操業による排出である。これらの工場は特定工程（SP）であり、その操業と排出はそれぞれのAPCO SPライセンスの下で管理されている。</w:t>
      </w:r>
    </w:p>
    <w:p>
      <w:pPr>
        <w:pStyle w:val="BodyText"/>
        <w:spacing w:before="8"/>
      </w:pPr>
    </w:p>
    <w:p>
      <w:pPr>
        <w:pStyle w:val="BodyText"/>
        <w:ind w:left="1454"/>
      </w:pPr>
      <w:r>
        <w:rPr>
          <w:sz w:val="15"/>
          <w:u w:val="single"/>
        </w:rPr>
        <w:t>ランタオ</w:t>
      </w:r>
      <w:r>
        <w:rPr>
          <w:sz w:val="15"/>
          <w:u w:val="single"/>
        </w:rPr>
        <w:t>島</w:t>
      </w:r>
      <w:r>
        <w:rPr>
          <w:sz w:val="15"/>
          <w:u w:val="single"/>
        </w:rPr>
        <w:t>調査</w:t>
      </w:r>
      <w:r>
        <w:rPr>
          <w:spacing w:val="-4"/>
          <w:sz w:val="15"/>
          <w:u w:val="single"/>
        </w:rPr>
        <w:t>地域</w:t>
      </w:r>
    </w:p>
    <w:p>
      <w:pPr>
        <w:pStyle w:val="BodyText"/>
        <w:spacing w:before="11"/>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ランタオ島の調査エリアでは、累積的影響アセスメントの結果、</w:t>
      </w:r>
      <w:r>
        <w:rPr>
          <w:b/>
          <w:sz w:val="15"/>
        </w:rPr>
        <w:t>付録Eに</w:t>
      </w:r>
      <w:r>
        <w:rPr>
          <w:sz w:val="15"/>
        </w:rPr>
        <w:t>示されているように、テーマBとテーマAの両方において、代表的なASRではAQOを超過しないことが示された</w:t>
      </w:r>
      <w:r>
        <w:rPr>
          <w:sz w:val="15"/>
        </w:rPr>
        <w:t>。</w:t>
      </w:r>
      <w:r>
        <w:rPr>
          <w:sz w:val="15"/>
          <w:vertAlign w:val="baseline"/>
        </w:rPr>
        <w:t>シウ・ホー・ワンとサニー・ベイPRSの地上1.5m付近で</w:t>
      </w:r>
      <w:r>
        <w:rPr>
          <w:sz w:val="15"/>
        </w:rPr>
        <w:t>NO</w:t>
      </w:r>
      <w:r>
        <w:rPr>
          <w:sz w:val="15"/>
          <w:vertAlign w:val="subscript"/>
        </w:rPr>
        <w:t>2</w:t>
      </w:r>
      <w:r>
        <w:rPr>
          <w:sz w:val="15"/>
        </w:rPr>
        <w:t>の局所的な超過が</w:t>
      </w:r>
      <w:r>
        <w:rPr>
          <w:sz w:val="15"/>
          <w:vertAlign w:val="baseline"/>
        </w:rPr>
        <w:t>予測さ</w:t>
      </w:r>
      <w:r>
        <w:rPr>
          <w:sz w:val="15"/>
        </w:rPr>
        <w:t>れた地域内では、代表的なASRは特定されなかった</w:t>
      </w:r>
      <w:r>
        <w:rPr>
          <w:sz w:val="15"/>
          <w:vertAlign w:val="baseline"/>
        </w:rPr>
        <w:t>。</w:t>
      </w:r>
      <w:r>
        <w:rPr>
          <w:sz w:val="15"/>
          <w:vertAlign w:val="baseline"/>
        </w:rPr>
        <w:t>1.5mAGでの</w:t>
      </w:r>
      <w:r>
        <w:rPr>
          <w:sz w:val="15"/>
          <w:vertAlign w:val="baseline"/>
        </w:rPr>
        <w:t>年平均NO</w:t>
      </w:r>
      <w:r>
        <w:rPr>
          <w:sz w:val="15"/>
          <w:vertAlign w:val="subscript"/>
        </w:rPr>
        <w:t>2</w:t>
      </w:r>
      <w:r>
        <w:rPr>
          <w:sz w:val="15"/>
          <w:vertAlign w:val="baseline"/>
        </w:rPr>
        <w:t>濃度に関しては、北ランタオ高速道路に隣接するシウ・ホー・ワンPRSの東側境界付近でのみ超過が予測された</w:t>
      </w:r>
      <w:r>
        <w:rPr>
          <w:sz w:val="15"/>
          <w:vertAlign w:val="baseline"/>
        </w:rPr>
        <w:t>（</w:t>
      </w:r>
      <w:r>
        <w:rPr>
          <w:sz w:val="15"/>
          <w:vertAlign w:val="baseline"/>
        </w:rPr>
        <w:t>超過エリアについては</w:t>
      </w:r>
      <w:r>
        <w:rPr>
          <w:b/>
          <w:sz w:val="15"/>
          <w:vertAlign w:val="baseline"/>
        </w:rPr>
        <w:t>付録F2を</w:t>
      </w:r>
      <w:r>
        <w:rPr>
          <w:sz w:val="15"/>
          <w:vertAlign w:val="baseline"/>
        </w:rPr>
        <w:t>参照</w:t>
      </w:r>
      <w:r>
        <w:rPr>
          <w:sz w:val="15"/>
          <w:vertAlign w:val="baseline"/>
        </w:rPr>
        <w:t>）。超過の主な要因は、ノース・</w:t>
      </w:r>
      <w:r>
        <w:rPr>
          <w:spacing w:val="-2"/>
          <w:sz w:val="15"/>
          <w:vertAlign w:val="baseline"/>
        </w:rPr>
        <w:t>ランタオ・ハイウェイからの</w:t>
      </w:r>
      <w:r>
        <w:rPr>
          <w:sz w:val="15"/>
          <w:vertAlign w:val="baseline"/>
        </w:rPr>
        <w:t>車両排出である</w:t>
      </w:r>
      <w:r>
        <w:rPr>
          <w:spacing w:val="-2"/>
          <w:sz w:val="15"/>
          <w:vertAlign w:val="baseline"/>
        </w:rPr>
        <w:t>。</w:t>
      </w:r>
    </w:p>
    <w:p>
      <w:pPr>
        <w:pStyle w:val="BodyText"/>
        <w:spacing w:before="11"/>
      </w:pPr>
    </w:p>
    <w:p>
      <w:pPr>
        <w:pStyle w:val="Heading5"/>
      </w:pPr>
      <w:r>
        <w:rPr>
          <w:sz w:val="15"/>
        </w:rPr>
        <w:t>戦略的</w:t>
      </w:r>
      <w:r>
        <w:rPr>
          <w:sz w:val="15"/>
        </w:rPr>
        <w:t>ミティゲーションオプション</w:t>
      </w:r>
      <w:r>
        <w:rPr>
          <w:sz w:val="15"/>
        </w:rPr>
        <w:t>-</w:t>
      </w:r>
      <w:r>
        <w:rPr>
          <w:sz w:val="15"/>
        </w:rPr>
        <w:t>基準</w:t>
      </w:r>
      <w:r>
        <w:rPr>
          <w:sz w:val="15"/>
        </w:rPr>
        <w:t>大気</w:t>
      </w:r>
      <w:r>
        <w:rPr>
          <w:spacing w:val="-2"/>
          <w:sz w:val="15"/>
        </w:rPr>
        <w:t>汚染物質</w:t>
      </w:r>
    </w:p>
    <w:p>
      <w:pPr>
        <w:pStyle w:val="BodyText"/>
        <w:spacing w:before="8"/>
        <w:rPr>
          <w:b/>
          <w:i/>
        </w:rPr>
      </w:pPr>
    </w:p>
    <w:p>
      <w:pPr>
        <w:pStyle w:val="ListParagraph"/>
        <w:numPr>
          <w:ilvl w:val="2"/>
          <w:numId w:val="94"/>
        </w:numPr>
        <w:tabs>
          <w:tab w:val="left" w:pos="1450"/>
          <w:tab w:val="left" w:pos="1454"/>
        </w:tabs>
        <w:spacing w:before="0" w:after="0" w:line="240" w:lineRule="auto"/>
        <w:ind w:left="1454" w:right="440" w:hanging="864"/>
        <w:jc w:val="both"/>
        <w:rPr>
          <w:sz w:val="20"/>
        </w:rPr>
      </w:pPr>
      <w:r>
        <w:rPr>
          <w:sz w:val="15"/>
        </w:rPr>
        <w:t>Lung Kwu Tan調査地域については、Lung Kwu Tan道路が</w:t>
      </w:r>
      <w:r>
        <w:rPr>
          <w:sz w:val="15"/>
        </w:rPr>
        <w:t>埋め立て</w:t>
      </w:r>
      <w:r>
        <w:rPr>
          <w:sz w:val="15"/>
        </w:rPr>
        <w:t>開発によって</w:t>
      </w:r>
      <w:r>
        <w:rPr>
          <w:sz w:val="15"/>
        </w:rPr>
        <w:t>設計容量を超えることを考えると、</w:t>
      </w:r>
      <w:r>
        <w:rPr>
          <w:sz w:val="15"/>
        </w:rPr>
        <w:t xml:space="preserve">Lung </w:t>
      </w:r>
      <w:r>
        <w:rPr>
          <w:sz w:val="15"/>
        </w:rPr>
        <w:t xml:space="preserve">Kwu </w:t>
      </w:r>
      <w:r>
        <w:rPr>
          <w:sz w:val="15"/>
        </w:rPr>
        <w:t>Tan</w:t>
      </w:r>
      <w:r>
        <w:rPr>
          <w:sz w:val="15"/>
        </w:rPr>
        <w:t>道路の</w:t>
      </w:r>
      <w:r>
        <w:rPr>
          <w:sz w:val="15"/>
        </w:rPr>
        <w:t>拡幅が</w:t>
      </w:r>
      <w:r>
        <w:rPr>
          <w:sz w:val="15"/>
        </w:rPr>
        <w:t>必要と</w:t>
      </w:r>
      <w:r>
        <w:rPr>
          <w:sz w:val="15"/>
        </w:rPr>
        <w:t>なる</w:t>
      </w:r>
      <w:r>
        <w:rPr>
          <w:sz w:val="15"/>
        </w:rPr>
        <w:t>。</w:t>
      </w:r>
      <w:r>
        <w:rPr>
          <w:sz w:val="15"/>
        </w:rPr>
        <w:t>そのため</w:t>
      </w:r>
      <w:r>
        <w:rPr>
          <w:sz w:val="15"/>
        </w:rPr>
        <w:t>、大気質へのインパクトを緩和するために、</w:t>
      </w:r>
      <w:r>
        <w:rPr>
          <w:sz w:val="15"/>
        </w:rPr>
        <w:t>既存の</w:t>
      </w:r>
      <w:r>
        <w:rPr>
          <w:sz w:val="15"/>
        </w:rPr>
        <w:t>集落から</w:t>
      </w:r>
      <w:r>
        <w:rPr>
          <w:sz w:val="15"/>
        </w:rPr>
        <w:t>離れた場所に</w:t>
      </w:r>
      <w:r>
        <w:rPr>
          <w:sz w:val="15"/>
        </w:rPr>
        <w:t>、将来の</w:t>
      </w:r>
      <w:r>
        <w:rPr>
          <w:sz w:val="15"/>
        </w:rPr>
        <w:t>ロンクウタン</w:t>
      </w:r>
      <w:r>
        <w:rPr>
          <w:sz w:val="15"/>
        </w:rPr>
        <w:t>道路を</w:t>
      </w:r>
      <w:r>
        <w:rPr>
          <w:sz w:val="15"/>
        </w:rPr>
        <w:t>再設定することも</w:t>
      </w:r>
      <w:r>
        <w:rPr>
          <w:sz w:val="15"/>
        </w:rPr>
        <w:t>考えられる</w:t>
      </w:r>
      <w:r>
        <w:rPr>
          <w:sz w:val="15"/>
        </w:rPr>
        <w:t>。PRS内で計画されているASRについては、</w:t>
      </w:r>
      <w:r>
        <w:rPr>
          <w:sz w:val="15"/>
        </w:rPr>
        <w:t>ロンクウタン</w:t>
      </w:r>
      <w:r>
        <w:rPr>
          <w:sz w:val="15"/>
        </w:rPr>
        <w:t>PRSの</w:t>
      </w:r>
      <w:r>
        <w:rPr>
          <w:sz w:val="15"/>
        </w:rPr>
        <w:t>南部は、</w:t>
      </w:r>
      <w:r>
        <w:rPr>
          <w:sz w:val="15"/>
        </w:rPr>
        <w:t>大気の影響を受けやすい</w:t>
      </w:r>
      <w:r>
        <w:rPr>
          <w:sz w:val="15"/>
        </w:rPr>
        <w:t>土地</w:t>
      </w:r>
      <w:r>
        <w:rPr>
          <w:sz w:val="15"/>
        </w:rPr>
        <w:t>利用を</w:t>
      </w:r>
      <w:r>
        <w:rPr>
          <w:sz w:val="15"/>
        </w:rPr>
        <w:t>回避</w:t>
      </w:r>
      <w:r>
        <w:rPr>
          <w:sz w:val="15"/>
        </w:rPr>
        <w:t>すべきである</w:t>
      </w:r>
      <w:r>
        <w:rPr>
          <w:sz w:val="15"/>
        </w:rPr>
        <w:t>。</w:t>
      </w:r>
      <w:r>
        <w:rPr>
          <w:sz w:val="15"/>
        </w:rPr>
        <w:t>推奨される</w:t>
      </w:r>
      <w:r>
        <w:rPr>
          <w:sz w:val="15"/>
        </w:rPr>
        <w:t>適切な</w:t>
      </w:r>
      <w:r>
        <w:rPr>
          <w:sz w:val="15"/>
        </w:rPr>
        <w:t>戦略的ミティゲーションオプションにより、運用段階におけるロンクータン調査地域の大気質への悪影響は効果的にミティゲーションされるはずである。</w:t>
      </w:r>
    </w:p>
    <w:p>
      <w:pPr>
        <w:pStyle w:val="BodyText"/>
        <w:spacing w:before="11"/>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ランタオ島の研究エリアでは、北ランタオハイウェイに隣接するシウ・ホー・ワンPRSの東側敷地境界のエリアでは、大気の影響を受けない用途を推奨する。適切な戦略的ミティゲーションオプションを推奨することで、ランタオ島調査地 域の運用段階における大気質への悪影響は効果的にミティゲーションされるはずである。</w:t>
      </w:r>
      <w:r>
        <w:rPr>
          <w:sz w:val="15"/>
        </w:rPr>
        <w:t>将来の調査での適切なフォローアップと検討のために、</w:t>
      </w:r>
      <w:r>
        <w:rPr>
          <w:sz w:val="15"/>
        </w:rPr>
        <w:t>提案された操業段階での大気汚染物質ミティゲーションオプションの実施スケジュールを</w:t>
      </w:r>
      <w:r>
        <w:rPr>
          <w:b/>
          <w:sz w:val="15"/>
        </w:rPr>
        <w:t>付録Gに</w:t>
      </w:r>
      <w:r>
        <w:rPr>
          <w:sz w:val="15"/>
        </w:rPr>
        <w:t>示す。</w:t>
      </w:r>
    </w:p>
    <w:p>
      <w:pPr>
        <w:pStyle w:val="BodyText"/>
        <w:spacing w:before="10"/>
      </w:pPr>
    </w:p>
    <w:p>
      <w:pPr>
        <w:pStyle w:val="Heading5"/>
      </w:pPr>
      <w:r>
        <w:rPr>
          <w:sz w:val="15"/>
        </w:rPr>
        <w:t>大気質への</w:t>
      </w:r>
      <w:r>
        <w:rPr>
          <w:sz w:val="15"/>
        </w:rPr>
        <w:t>影響の</w:t>
      </w:r>
      <w:r>
        <w:rPr>
          <w:sz w:val="15"/>
        </w:rPr>
        <w:t>可能</w:t>
      </w:r>
      <w:r>
        <w:rPr>
          <w:sz w:val="15"/>
        </w:rPr>
        <w:t>性-</w:t>
      </w:r>
      <w:r>
        <w:rPr>
          <w:spacing w:val="-2"/>
          <w:sz w:val="15"/>
        </w:rPr>
        <w:t>臭気への影響</w:t>
      </w:r>
    </w:p>
    <w:p>
      <w:pPr>
        <w:pStyle w:val="BodyText"/>
        <w:spacing w:before="11"/>
        <w:rPr>
          <w:b/>
          <w:i/>
        </w:rPr>
      </w:pPr>
    </w:p>
    <w:p>
      <w:pPr>
        <w:pStyle w:val="ListParagraph"/>
        <w:numPr>
          <w:ilvl w:val="2"/>
          <w:numId w:val="94"/>
        </w:numPr>
        <w:tabs>
          <w:tab w:val="left" w:pos="1450"/>
          <w:tab w:val="left" w:pos="1454"/>
        </w:tabs>
        <w:spacing w:before="0" w:after="0" w:line="240" w:lineRule="auto"/>
        <w:ind w:left="1454" w:right="441" w:hanging="864"/>
        <w:jc w:val="both"/>
        <w:rPr>
          <w:sz w:val="20"/>
        </w:rPr>
      </w:pPr>
      <w:r>
        <w:rPr>
          <w:sz w:val="15"/>
        </w:rPr>
        <w:t>Lung Kwu Tan調査地域については、承認されたEIA報告書のいくつかをレビューした。Lung Kwu Tan Study Areaでは、5臭気単位の基準超過はない。さらに</w:t>
      </w:r>
      <w:r>
        <w:rPr>
          <w:sz w:val="15"/>
        </w:rPr>
        <w:t>、</w:t>
      </w:r>
      <w:r>
        <w:rPr>
          <w:sz w:val="15"/>
        </w:rPr>
        <w:t>PRSの</w:t>
      </w:r>
      <w:r>
        <w:rPr>
          <w:sz w:val="15"/>
        </w:rPr>
        <w:t>開発</w:t>
      </w:r>
      <w:r>
        <w:rPr>
          <w:sz w:val="15"/>
        </w:rPr>
        <w:t>自体が</w:t>
      </w:r>
      <w:r>
        <w:rPr>
          <w:sz w:val="15"/>
        </w:rPr>
        <w:t>悪臭を</w:t>
      </w:r>
      <w:r>
        <w:rPr>
          <w:sz w:val="15"/>
        </w:rPr>
        <w:t>させる</w:t>
      </w:r>
      <w:r>
        <w:rPr>
          <w:sz w:val="15"/>
        </w:rPr>
        <w:t>ことは</w:t>
      </w:r>
      <w:r>
        <w:rPr>
          <w:sz w:val="15"/>
        </w:rPr>
        <w:t>ない</w:t>
      </w:r>
      <w:r>
        <w:rPr>
          <w:sz w:val="15"/>
        </w:rPr>
        <w:t>。</w:t>
      </w:r>
      <w:r>
        <w:rPr>
          <w:sz w:val="15"/>
        </w:rPr>
        <w:t>したがって、ロンクウタンPRSでは悪臭のインパクトは予想されない。</w:t>
      </w:r>
    </w:p>
    <w:p>
      <w:pPr>
        <w:pStyle w:val="BodyText"/>
        <w:spacing w:before="10"/>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ランタオ島の</w:t>
      </w:r>
      <w:r>
        <w:rPr>
          <w:sz w:val="15"/>
        </w:rPr>
        <w:t>シウ・ホー・ワン</w:t>
      </w:r>
      <w:r>
        <w:rPr>
          <w:sz w:val="15"/>
        </w:rPr>
        <w:t>PRS</w:t>
      </w:r>
      <w:r>
        <w:rPr>
          <w:sz w:val="15"/>
        </w:rPr>
        <w:t>内の</w:t>
      </w:r>
      <w:r>
        <w:rPr>
          <w:sz w:val="15"/>
        </w:rPr>
        <w:t>代表的な</w:t>
      </w:r>
      <w:r>
        <w:rPr>
          <w:sz w:val="15"/>
        </w:rPr>
        <w:t>ASRにおける</w:t>
      </w:r>
      <w:r>
        <w:rPr>
          <w:sz w:val="15"/>
        </w:rPr>
        <w:t>累積的</w:t>
      </w:r>
      <w:r>
        <w:rPr>
          <w:sz w:val="15"/>
        </w:rPr>
        <w:t>影響</w:t>
      </w:r>
      <w:r>
        <w:rPr>
          <w:sz w:val="15"/>
        </w:rPr>
        <w:t>臭気</w:t>
      </w:r>
      <w:r>
        <w:rPr>
          <w:sz w:val="15"/>
        </w:rPr>
        <w:t>レベルは</w:t>
      </w:r>
      <w:r>
        <w:rPr>
          <w:sz w:val="15"/>
        </w:rPr>
        <w:t>、 既存の臭気発生施設に関する承認されたEIA調査を参照して定量的に予測されるが、PRSでの 開発自体は臭気の発生はない。</w:t>
      </w:r>
      <w:r>
        <w:rPr>
          <w:sz w:val="15"/>
        </w:rPr>
        <w:t>EIA</w:t>
      </w:r>
      <w:r>
        <w:rPr>
          <w:sz w:val="15"/>
        </w:rPr>
        <w:t>報告</w:t>
      </w:r>
      <w:r>
        <w:rPr>
          <w:sz w:val="15"/>
        </w:rPr>
        <w:t>書で</w:t>
      </w:r>
      <w:r>
        <w:rPr>
          <w:sz w:val="15"/>
        </w:rPr>
        <w:t>提案された</w:t>
      </w:r>
      <w:r>
        <w:rPr>
          <w:sz w:val="15"/>
        </w:rPr>
        <w:t>既存およびコミットされたミティゲーション対策がすべて</w:t>
      </w:r>
      <w:r>
        <w:rPr>
          <w:sz w:val="15"/>
        </w:rPr>
        <w:t>されて</w:t>
      </w:r>
      <w:r>
        <w:rPr>
          <w:sz w:val="15"/>
        </w:rPr>
        <w:t>いると仮定すると</w:t>
      </w:r>
      <w:r>
        <w:rPr>
          <w:sz w:val="15"/>
        </w:rPr>
        <w:t>、</w:t>
      </w:r>
      <w:r>
        <w:rPr>
          <w:sz w:val="15"/>
        </w:rPr>
        <w:t>評価</w:t>
      </w:r>
      <w:r>
        <w:rPr>
          <w:sz w:val="15"/>
        </w:rPr>
        <w:t>結果</w:t>
      </w:r>
      <w:r>
        <w:rPr>
          <w:sz w:val="15"/>
        </w:rPr>
        <w:t>（</w:t>
      </w:r>
      <w:r>
        <w:rPr>
          <w:b/>
          <w:sz w:val="15"/>
        </w:rPr>
        <w:t>付録</w:t>
      </w:r>
      <w:r>
        <w:rPr>
          <w:b/>
          <w:sz w:val="15"/>
        </w:rPr>
        <w:t>E</w:t>
      </w:r>
      <w:r>
        <w:rPr>
          <w:sz w:val="15"/>
        </w:rPr>
        <w:t>）は</w:t>
      </w:r>
      <w:r>
        <w:rPr>
          <w:sz w:val="15"/>
        </w:rPr>
        <w:t>以下のように</w:t>
      </w:r>
      <w:r>
        <w:rPr>
          <w:sz w:val="15"/>
        </w:rPr>
        <w:t>なる</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right="441"/>
        <w:jc w:val="both"/>
      </w:pPr>
      <w:r>
        <w:rPr>
          <w:sz w:val="15"/>
        </w:rPr>
        <w:t>は、シウ・ホー・ワンPRS内の様々な高さで、臭気に関するASRの超過を示した。40mAG未満の評価高さでの超過は主に</w:t>
      </w:r>
      <w:r>
        <w:rPr>
          <w:sz w:val="15"/>
        </w:rPr>
        <w:t>SHWSTWとNLTSからの臭気排出によるものであり、40mAG以上の評価高さでの超過は主にOWTFからの臭気排出によるものであった。</w:t>
      </w:r>
    </w:p>
    <w:p>
      <w:pPr>
        <w:pStyle w:val="BodyText"/>
        <w:spacing w:before="10"/>
      </w:pPr>
    </w:p>
    <w:p>
      <w:pPr>
        <w:pStyle w:val="Heading5"/>
        <w:jc w:val="both"/>
      </w:pPr>
      <w:r>
        <w:rPr>
          <w:sz w:val="15"/>
        </w:rPr>
        <w:t>戦略的</w:t>
      </w:r>
      <w:r>
        <w:rPr>
          <w:sz w:val="15"/>
        </w:rPr>
        <w:t>ミティゲーションオプション</w:t>
      </w:r>
      <w:r>
        <w:rPr>
          <w:sz w:val="15"/>
        </w:rPr>
        <w:t>-</w:t>
      </w:r>
      <w:r>
        <w:rPr>
          <w:sz w:val="15"/>
        </w:rPr>
        <w:t>臭気の</w:t>
      </w:r>
      <w:r>
        <w:rPr>
          <w:spacing w:val="-2"/>
          <w:sz w:val="15"/>
        </w:rPr>
        <w:t>インパクト</w:t>
      </w:r>
    </w:p>
    <w:p>
      <w:pPr>
        <w:pStyle w:val="BodyText"/>
        <w:spacing w:before="10"/>
        <w:rPr>
          <w:b/>
          <w:i/>
        </w:rPr>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シウ・ホー・ワン</w:t>
      </w:r>
      <w:r>
        <w:rPr>
          <w:sz w:val="15"/>
        </w:rPr>
        <w:t>PRSの</w:t>
      </w:r>
      <w:r>
        <w:rPr>
          <w:sz w:val="15"/>
        </w:rPr>
        <w:t>潜在的な</w:t>
      </w:r>
      <w:r>
        <w:rPr>
          <w:sz w:val="15"/>
        </w:rPr>
        <w:t>悪臭の</w:t>
      </w:r>
      <w:r>
        <w:rPr>
          <w:sz w:val="15"/>
        </w:rPr>
        <w:t>影響を</w:t>
      </w:r>
      <w:r>
        <w:rPr>
          <w:sz w:val="15"/>
        </w:rPr>
        <w:t>最小化するため</w:t>
      </w:r>
      <w:r>
        <w:rPr>
          <w:sz w:val="15"/>
        </w:rPr>
        <w:t>、悪臭発生源（SHWSTW、NLTS、OWTF）の悪臭防止対策を強化すること（下水／廃棄物処理施設の囲い込み、脱臭装置の設置／アップグレードなど）、シウ・ホー・ワンPRSの適切な土地利用計画を実施することが</w:t>
      </w:r>
      <w:r>
        <w:rPr>
          <w:sz w:val="15"/>
        </w:rPr>
        <w:t>推奨される</w:t>
      </w:r>
      <w:r>
        <w:rPr>
          <w:sz w:val="15"/>
        </w:rPr>
        <w:t>。</w:t>
      </w:r>
    </w:p>
    <w:p>
      <w:pPr>
        <w:pStyle w:val="BodyText"/>
        <w:spacing w:before="10"/>
      </w:pPr>
    </w:p>
    <w:p>
      <w:pPr>
        <w:pStyle w:val="ListParagraph"/>
        <w:numPr>
          <w:ilvl w:val="2"/>
          <w:numId w:val="94"/>
        </w:numPr>
        <w:tabs>
          <w:tab w:val="left" w:pos="1449"/>
          <w:tab w:val="left" w:pos="1454"/>
        </w:tabs>
        <w:spacing w:before="0" w:after="0" w:line="240" w:lineRule="auto"/>
        <w:ind w:left="1454" w:right="443" w:hanging="864"/>
        <w:jc w:val="both"/>
        <w:rPr>
          <w:sz w:val="20"/>
        </w:rPr>
      </w:pPr>
      <w:r>
        <w:rPr>
          <w:sz w:val="15"/>
        </w:rPr>
        <w:t>将来の調査における適切なフォローアップと検討のため、</w:t>
      </w:r>
      <w:r>
        <w:rPr>
          <w:sz w:val="15"/>
        </w:rPr>
        <w:t>運転段階の臭気緩和オプション案の実施スケジュールを</w:t>
      </w:r>
      <w:r>
        <w:rPr>
          <w:b/>
          <w:sz w:val="15"/>
        </w:rPr>
        <w:t>付録Gに</w:t>
      </w:r>
      <w:r>
        <w:rPr>
          <w:sz w:val="15"/>
        </w:rPr>
        <w:t>示す</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41" w:name="_bookmark41"/>
      <w:bookmarkEnd w:id="41"/>
      <w:r>
        <w:rPr>
          <w:sz w:val="15"/>
        </w:rPr>
        <w:t>水質</w:t>
      </w:r>
      <w:r>
        <w:rPr>
          <w:sz w:val="15"/>
        </w:rPr>
        <w:t>インパクト</w:t>
      </w:r>
      <w:r>
        <w:rPr>
          <w:spacing w:val="-2"/>
          <w:sz w:val="15"/>
        </w:rPr>
        <w:t>アセスメント</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42" w:name="_bookmark42"/>
      <w:bookmarkEnd w:id="42"/>
      <w:r>
        <w:rPr>
          <w:spacing w:val="-2"/>
          <w:sz w:val="15"/>
        </w:rPr>
        <w:t>評価</w:t>
      </w:r>
      <w:r>
        <w:rPr>
          <w:spacing w:val="-2"/>
          <w:sz w:val="15"/>
        </w:rPr>
        <w:t>基準</w:t>
      </w:r>
    </w:p>
    <w:p>
      <w:pPr>
        <w:pStyle w:val="BodyText"/>
        <w:spacing w:before="12"/>
        <w:rPr>
          <w:b/>
        </w:rPr>
      </w:pPr>
    </w:p>
    <w:p>
      <w:pPr>
        <w:pStyle w:val="Heading5"/>
        <w:spacing w:before="1"/>
        <w:ind w:left="1490"/>
      </w:pPr>
      <w:r>
        <w:rPr>
          <w:sz w:val="15"/>
        </w:rPr>
        <w:t>環境</w:t>
      </w:r>
      <w:r>
        <w:rPr>
          <w:sz w:val="15"/>
        </w:rPr>
        <w:t>影響</w:t>
      </w:r>
      <w:r>
        <w:rPr>
          <w:sz w:val="15"/>
        </w:rPr>
        <w:t>評価</w:t>
      </w:r>
      <w:r>
        <w:rPr>
          <w:spacing w:val="-5"/>
          <w:sz w:val="15"/>
        </w:rPr>
        <w:t>プロセスに関する</w:t>
      </w:r>
      <w:r>
        <w:rPr>
          <w:sz w:val="15"/>
        </w:rPr>
        <w:t>テクニカル・</w:t>
      </w:r>
      <w:r>
        <w:rPr>
          <w:sz w:val="15"/>
        </w:rPr>
        <w:t>メモ</w:t>
      </w:r>
      <w:r>
        <w:rPr>
          <w:sz w:val="15"/>
        </w:rPr>
        <w:t>（EIAO-TM）</w:t>
      </w:r>
    </w:p>
    <w:p>
      <w:pPr>
        <w:pStyle w:val="ListParagraph"/>
        <w:numPr>
          <w:ilvl w:val="2"/>
          <w:numId w:val="94"/>
        </w:numPr>
        <w:tabs>
          <w:tab w:val="left" w:pos="1448"/>
          <w:tab w:val="left" w:pos="1452"/>
        </w:tabs>
        <w:spacing w:before="228" w:after="0" w:line="240" w:lineRule="auto"/>
        <w:ind w:left="1452" w:right="449" w:hanging="862"/>
        <w:jc w:val="both"/>
        <w:rPr>
          <w:sz w:val="20"/>
        </w:rPr>
      </w:pPr>
      <w:r>
        <w:rPr>
          <w:sz w:val="15"/>
        </w:rPr>
        <w:t>水質インパクトアセスメントに関連する基準とガイドラインは</w:t>
      </w:r>
      <w:r>
        <w:rPr>
          <w:sz w:val="15"/>
        </w:rPr>
        <w:t>、</w:t>
      </w:r>
      <w:r>
        <w:rPr>
          <w:sz w:val="15"/>
        </w:rPr>
        <w:t>環境影響評価条例（EIAO）に基づく</w:t>
      </w:r>
      <w:r>
        <w:rPr>
          <w:sz w:val="15"/>
        </w:rPr>
        <w:t>環境</w:t>
      </w:r>
      <w:r>
        <w:rPr>
          <w:sz w:val="15"/>
        </w:rPr>
        <w:t>影響</w:t>
      </w:r>
      <w:r>
        <w:rPr>
          <w:sz w:val="15"/>
        </w:rPr>
        <w:t>評価プロセスに関する</w:t>
      </w:r>
      <w:r>
        <w:rPr>
          <w:sz w:val="15"/>
        </w:rPr>
        <w:t>技術</w:t>
      </w:r>
      <w:r>
        <w:rPr>
          <w:sz w:val="15"/>
        </w:rPr>
        <w:t>文書</w:t>
      </w:r>
      <w:r>
        <w:rPr>
          <w:sz w:val="15"/>
        </w:rPr>
        <w:t>（EIAO-TM）の</w:t>
      </w:r>
      <w:r>
        <w:rPr>
          <w:sz w:val="15"/>
        </w:rPr>
        <w:t>付属書</w:t>
      </w:r>
      <w:r>
        <w:rPr>
          <w:sz w:val="15"/>
        </w:rPr>
        <w:t>6と</w:t>
      </w:r>
      <w:r>
        <w:rPr>
          <w:sz w:val="15"/>
        </w:rPr>
        <w:t>付属書</w:t>
      </w:r>
      <w:r>
        <w:rPr>
          <w:sz w:val="15"/>
        </w:rPr>
        <w:t>14に</w:t>
      </w:r>
      <w:r>
        <w:rPr>
          <w:sz w:val="15"/>
        </w:rPr>
        <w:t>記載されている</w:t>
      </w:r>
      <w:r>
        <w:rPr>
          <w:sz w:val="15"/>
        </w:rPr>
        <w:t>。</w:t>
      </w:r>
    </w:p>
    <w:p>
      <w:pPr>
        <w:pStyle w:val="BodyText"/>
        <w:spacing w:before="11"/>
      </w:pPr>
    </w:p>
    <w:p>
      <w:pPr>
        <w:pStyle w:val="Heading5"/>
        <w:ind w:left="1490"/>
      </w:pPr>
      <w:r>
        <w:rPr>
          <w:sz w:val="15"/>
        </w:rPr>
        <w:t>水質</w:t>
      </w:r>
      <w:r>
        <w:rPr>
          <w:spacing w:val="-2"/>
          <w:sz w:val="15"/>
        </w:rPr>
        <w:t>目標</w:t>
      </w:r>
    </w:p>
    <w:p>
      <w:pPr>
        <w:pStyle w:val="ListParagraph"/>
        <w:numPr>
          <w:ilvl w:val="2"/>
          <w:numId w:val="94"/>
        </w:numPr>
        <w:tabs>
          <w:tab w:val="left" w:pos="1448"/>
          <w:tab w:val="left" w:pos="1452"/>
        </w:tabs>
        <w:spacing w:before="229" w:after="0" w:line="240" w:lineRule="auto"/>
        <w:ind w:left="1452" w:right="443" w:hanging="862"/>
        <w:jc w:val="both"/>
        <w:rPr>
          <w:sz w:val="20"/>
        </w:rPr>
      </w:pPr>
      <w:r>
        <w:rPr>
          <w:sz w:val="15"/>
        </w:rPr>
        <w:t>水質汚染防止条例（WPCO）は、香港の水質保護と管理のための主要な法的枠組みを規定している。</w:t>
      </w:r>
      <w:r>
        <w:rPr>
          <w:sz w:val="15"/>
        </w:rPr>
        <w:t>条例と</w:t>
      </w:r>
      <w:r>
        <w:rPr>
          <w:sz w:val="15"/>
        </w:rPr>
        <w:t>その補助法令によると、香港の水域は10の水質管理区域（WCZ）に分けられている。</w:t>
      </w:r>
      <w:r>
        <w:rPr>
          <w:sz w:val="15"/>
        </w:rPr>
        <w:t>WCZ内のさまざまな水域（海洋水域、内陸水域、海水浴場サブゾーン、二次接触レクリエーション・サブゾーン、養殖サブゾーン）には、それぞれの有益な用途に基づき、水質目標（WQO）が定められている。</w:t>
      </w:r>
      <w:r>
        <w:rPr>
          <w:sz w:val="15"/>
        </w:rPr>
        <w:t>北西 WCZ、北西補足 WCZ、西部緩衝 WCZ、および深湾 WCZ の WQO は、</w:t>
      </w:r>
      <w:hyperlink w:anchor="_bookmark43" w:history="1">
        <w:r>
          <w:rPr>
            <w:b/>
            <w:sz w:val="15"/>
          </w:rPr>
          <w:t xml:space="preserve">表 7.1 </w:t>
        </w:r>
      </w:hyperlink>
      <w:r>
        <w:rPr>
          <w:sz w:val="15"/>
        </w:rPr>
        <w:t>から</w:t>
      </w:r>
      <w:hyperlink w:anchor="_bookmark46" w:history="1">
        <w:r>
          <w:rPr>
            <w:b/>
            <w:sz w:val="15"/>
          </w:rPr>
          <w:t xml:space="preserve">表 7.4 </w:t>
        </w:r>
        <w:r>
          <w:rPr>
            <w:sz w:val="15"/>
          </w:rPr>
          <w:t>。</w:t>
        </w:r>
      </w:hyperlink>
      <w:r>
        <w:rPr>
          <w:sz w:val="15"/>
        </w:rPr>
        <w:t>に示されている</w:t>
      </w:r>
      <w:r>
        <w:rPr>
          <w:sz w:val="15"/>
        </w:rPr>
        <w:t xml:space="preserve">これらの </w:t>
      </w:r>
      <w:r>
        <w:rPr>
          <w:sz w:val="15"/>
        </w:rPr>
        <w:t>WQO は、プロジェクトの水質評価基準として使用された。</w:t>
      </w:r>
    </w:p>
    <w:p>
      <w:pPr>
        <w:pStyle w:val="BodyText"/>
        <w:spacing w:before="9"/>
      </w:pPr>
    </w:p>
    <w:p>
      <w:pPr>
        <w:pStyle w:val="Heading4"/>
        <w:tabs>
          <w:tab w:val="left" w:pos="2750"/>
        </w:tabs>
        <w:ind w:left="1452" w:firstLine="0"/>
      </w:pPr>
      <w:bookmarkStart w:id="43" w:name="_bookmark43"/>
      <w:bookmarkEnd w:id="43"/>
      <w:r>
        <w:rPr>
          <w:sz w:val="15"/>
        </w:rPr>
        <w:t>表</w:t>
      </w:r>
      <w:r>
        <w:rPr>
          <w:spacing w:val="-5"/>
          <w:sz w:val="15"/>
        </w:rPr>
        <w:t>7.1</w:t>
      </w:r>
      <w:r>
        <w:rPr>
          <w:sz w:val="15"/>
        </w:rPr>
        <w:tab/>
      </w:r>
      <w:r>
        <w:rPr>
          <w:sz w:val="15"/>
        </w:rPr>
        <w:t>北西部</w:t>
      </w:r>
      <w:r>
        <w:rPr>
          <w:spacing w:val="-5"/>
          <w:sz w:val="15"/>
        </w:rPr>
        <w:t>WCZの</w:t>
      </w:r>
      <w:r>
        <w:rPr>
          <w:sz w:val="15"/>
        </w:rPr>
        <w:t>水質</w:t>
      </w:r>
      <w:r>
        <w:rPr>
          <w:sz w:val="15"/>
        </w:rPr>
        <w:t>目標の</w:t>
      </w:r>
      <w:r>
        <w:rPr>
          <w:sz w:val="15"/>
        </w:rPr>
        <w:t>概要</w:t>
      </w:r>
    </w:p>
    <w:p>
      <w:pPr>
        <w:pStyle w:val="BodyText"/>
        <w:spacing w:before="16"/>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207"/>
        </w:trPr>
        <w:tc>
          <w:tcPr>
            <w:tcW w:w="2432" w:type="dxa"/>
            <w:tcBorders>
              <w:top w:val="double" w:sz="4" w:space="0" w:color="000000"/>
            </w:tcBorders>
          </w:tcPr>
          <w:p>
            <w:pPr>
              <w:pStyle w:val="TableParagraph"/>
              <w:spacing w:before="1" w:line="187" w:lineRule="exact"/>
              <w:ind w:left="141"/>
              <w:rPr>
                <w:sz w:val="18"/>
              </w:rPr>
            </w:pPr>
            <w:r>
              <w:rPr>
                <w:sz w:val="13"/>
              </w:rPr>
              <w:t>悪臭、</w:t>
            </w:r>
            <w:r>
              <w:rPr>
                <w:spacing w:val="-2"/>
                <w:sz w:val="13"/>
              </w:rPr>
              <w:t>色合い</w:t>
            </w:r>
          </w:p>
        </w:tc>
        <w:tc>
          <w:tcPr>
            <w:tcW w:w="3421" w:type="dxa"/>
            <w:tcBorders>
              <w:top w:val="double" w:sz="4" w:space="0" w:color="000000"/>
            </w:tcBorders>
          </w:tcPr>
          <w:p>
            <w:pPr>
              <w:pStyle w:val="TableParagraph"/>
              <w:spacing w:before="1" w:line="187" w:lineRule="exact"/>
              <w:ind w:left="138"/>
              <w:rPr>
                <w:sz w:val="18"/>
              </w:rPr>
            </w:pPr>
            <w:r>
              <w:rPr>
                <w:spacing w:val="-2"/>
                <w:sz w:val="13"/>
              </w:rPr>
              <w:t>欠席</w:t>
            </w:r>
            <w:r>
              <w:rPr>
                <w:sz w:val="13"/>
              </w:rPr>
              <w:t>する</w:t>
            </w:r>
          </w:p>
        </w:tc>
        <w:tc>
          <w:tcPr>
            <w:tcW w:w="2430" w:type="dxa"/>
            <w:tcBorders>
              <w:top w:val="double" w:sz="4" w:space="0" w:color="000000"/>
            </w:tcBorders>
          </w:tcPr>
          <w:p>
            <w:pPr>
              <w:pStyle w:val="TableParagraph"/>
              <w:spacing w:before="1" w:line="187"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5"/>
        </w:trPr>
        <w:tc>
          <w:tcPr>
            <w:tcW w:w="2432" w:type="dxa"/>
          </w:tcPr>
          <w:p>
            <w:pPr>
              <w:pStyle w:val="TableParagraph"/>
              <w:spacing w:line="186" w:lineRule="exact"/>
              <w:ind w:left="141"/>
              <w:rPr>
                <w:sz w:val="18"/>
              </w:rPr>
            </w:pPr>
            <w:r>
              <w:rPr>
                <w:sz w:val="13"/>
              </w:rPr>
              <w:t>目に見える</w:t>
            </w:r>
            <w:r>
              <w:rPr>
                <w:sz w:val="13"/>
              </w:rPr>
              <w:t>泡、</w:t>
            </w:r>
            <w:r>
              <w:rPr>
                <w:sz w:val="13"/>
              </w:rPr>
              <w:t>油</w:t>
            </w:r>
            <w:r>
              <w:rPr>
                <w:sz w:val="13"/>
              </w:rPr>
              <w:t>カス、</w:t>
            </w:r>
            <w:r>
              <w:rPr>
                <w:spacing w:val="-2"/>
                <w:sz w:val="13"/>
              </w:rPr>
              <w:t>ゴミ</w:t>
            </w:r>
          </w:p>
        </w:tc>
        <w:tc>
          <w:tcPr>
            <w:tcW w:w="3421" w:type="dxa"/>
          </w:tcPr>
          <w:p>
            <w:pPr>
              <w:pStyle w:val="TableParagraph"/>
              <w:spacing w:line="186" w:lineRule="exact"/>
              <w:ind w:left="138"/>
              <w:rPr>
                <w:sz w:val="18"/>
              </w:rPr>
            </w:pPr>
            <w:r>
              <w:rPr>
                <w:spacing w:val="-2"/>
                <w:sz w:val="13"/>
              </w:rPr>
              <w:t>欠席</w:t>
            </w:r>
            <w:r>
              <w:rPr>
                <w:sz w:val="13"/>
              </w:rPr>
              <w:t>する</w:t>
            </w:r>
          </w:p>
        </w:tc>
        <w:tc>
          <w:tcPr>
            <w:tcW w:w="2430" w:type="dxa"/>
          </w:tcPr>
          <w:p>
            <w:pPr>
              <w:pStyle w:val="TableParagraph"/>
              <w:spacing w:line="18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z w:val="13"/>
              </w:rPr>
              <w:t>海底から</w:t>
            </w:r>
            <w:r>
              <w:rPr>
                <w:sz w:val="13"/>
              </w:rPr>
              <w:t>2</w:t>
            </w:r>
            <w:r>
              <w:rPr>
                <w:sz w:val="13"/>
              </w:rPr>
              <w:t>m</w:t>
            </w:r>
            <w:r>
              <w:rPr>
                <w:sz w:val="13"/>
              </w:rPr>
              <w:t>以内の溶存酸素(DO</w:t>
            </w:r>
            <w:r>
              <w:rPr>
                <w:sz w:val="13"/>
              </w:rPr>
              <w:t>)</w:t>
            </w:r>
          </w:p>
        </w:tc>
        <w:tc>
          <w:tcPr>
            <w:tcW w:w="3421" w:type="dxa"/>
          </w:tcPr>
          <w:p>
            <w:pPr>
              <w:pStyle w:val="TableParagraph"/>
              <w:spacing w:line="206" w:lineRule="exact"/>
              <w:ind w:left="138" w:right="78"/>
              <w:rPr>
                <w:sz w:val="18"/>
              </w:rPr>
            </w:pPr>
            <w:r>
              <w:rPr>
                <w:sz w:val="13"/>
              </w:rPr>
              <w:t>90</w:t>
            </w:r>
            <w:r>
              <w:rPr>
                <w:sz w:val="13"/>
              </w:rPr>
              <w:t>%の</w:t>
            </w:r>
            <w:r>
              <w:rPr>
                <w:spacing w:val="-2"/>
                <w:sz w:val="13"/>
              </w:rPr>
              <w:t>検体で</w:t>
            </w:r>
            <w:r>
              <w:rPr>
                <w:sz w:val="13"/>
              </w:rPr>
              <w:t xml:space="preserve">2.0 </w:t>
            </w:r>
            <w:r>
              <w:rPr>
                <w:sz w:val="13"/>
              </w:rPr>
              <w:t>mg/L</w:t>
            </w:r>
            <w:r>
              <w:rPr>
                <w:sz w:val="13"/>
              </w:rPr>
              <w:t>以上</w:t>
            </w:r>
          </w:p>
        </w:tc>
        <w:tc>
          <w:tcPr>
            <w:tcW w:w="2430" w:type="dxa"/>
          </w:tcPr>
          <w:p>
            <w:pPr>
              <w:pStyle w:val="TableParagraph"/>
              <w:spacing w:before="1"/>
              <w:ind w:left="138"/>
              <w:rPr>
                <w:sz w:val="18"/>
              </w:rPr>
            </w:pPr>
            <w:r>
              <w:rPr>
                <w:spacing w:val="-2"/>
                <w:sz w:val="13"/>
              </w:rPr>
              <w:t>海域</w:t>
            </w:r>
          </w:p>
        </w:tc>
      </w:tr>
      <w:tr>
        <w:tblPrEx>
          <w:tblW w:w="0" w:type="auto"/>
          <w:tblInd w:w="1498" w:type="dxa"/>
          <w:tblLayout w:type="fixed"/>
          <w:tblLook w:val="01E0"/>
        </w:tblPrEx>
        <w:trPr>
          <w:trHeight w:val="1243"/>
        </w:trPr>
        <w:tc>
          <w:tcPr>
            <w:tcW w:w="2432" w:type="dxa"/>
            <w:vMerge w:val="restart"/>
          </w:tcPr>
          <w:p>
            <w:pPr>
              <w:pStyle w:val="TableParagraph"/>
              <w:spacing w:line="206" w:lineRule="exact"/>
              <w:ind w:left="141"/>
              <w:rPr>
                <w:sz w:val="18"/>
              </w:rPr>
            </w:pPr>
            <w:r>
              <w:rPr>
                <w:sz w:val="13"/>
              </w:rPr>
              <w:t>深度平均</w:t>
            </w:r>
            <w:r>
              <w:rPr>
                <w:spacing w:val="-5"/>
                <w:sz w:val="13"/>
              </w:rPr>
              <w:t>DO</w:t>
            </w:r>
          </w:p>
        </w:tc>
        <w:tc>
          <w:tcPr>
            <w:tcW w:w="3421" w:type="dxa"/>
          </w:tcPr>
          <w:p>
            <w:pPr>
              <w:pStyle w:val="TableParagraph"/>
              <w:spacing w:line="206" w:lineRule="exact"/>
              <w:ind w:left="138"/>
              <w:rPr>
                <w:sz w:val="18"/>
              </w:rPr>
            </w:pPr>
            <w:r>
              <w:rPr>
                <w:sz w:val="13"/>
              </w:rPr>
              <w:t>4.0</w:t>
            </w:r>
            <w:r>
              <w:rPr>
                <w:spacing w:val="-4"/>
                <w:sz w:val="13"/>
              </w:rPr>
              <w:t>mg/L</w:t>
            </w:r>
            <w:r>
              <w:rPr>
                <w:sz w:val="13"/>
              </w:rPr>
              <w:t>以上</w:t>
            </w:r>
          </w:p>
        </w:tc>
        <w:tc>
          <w:tcPr>
            <w:tcW w:w="2430" w:type="dxa"/>
          </w:tcPr>
          <w:p>
            <w:pPr>
              <w:pStyle w:val="TableParagraph"/>
              <w:spacing w:line="206" w:lineRule="exact"/>
              <w:ind w:left="138"/>
              <w:rPr>
                <w:sz w:val="18"/>
              </w:rPr>
            </w:pPr>
            <w:r>
              <w:rPr>
                <w:sz w:val="13"/>
              </w:rPr>
              <w:t>トゥエン・ムン</w:t>
            </w:r>
            <w:r>
              <w:rPr>
                <w:sz w:val="13"/>
              </w:rPr>
              <w:t>（A）、</w:t>
            </w:r>
            <w:r>
              <w:rPr>
                <w:spacing w:val="-5"/>
                <w:sz w:val="13"/>
              </w:rPr>
              <w:t>トゥエン・ムン</w:t>
            </w:r>
          </w:p>
          <w:p>
            <w:pPr>
              <w:pStyle w:val="TableParagraph"/>
              <w:spacing w:before="2"/>
              <w:ind w:left="138" w:right="126"/>
              <w:rPr>
                <w:sz w:val="18"/>
              </w:rPr>
            </w:pPr>
            <w:r>
              <w:rPr>
                <w:sz w:val="13"/>
              </w:rPr>
              <w:t>(B)およびトゥエンムン(C)サブゾーン、</w:t>
            </w:r>
            <w:r>
              <w:rPr>
                <w:sz w:val="13"/>
              </w:rPr>
              <w:t>採水地サブゾーン</w:t>
            </w:r>
            <w:r>
              <w:rPr>
                <w:sz w:val="13"/>
              </w:rPr>
              <w:t>、および</w:t>
            </w:r>
            <w:r>
              <w:rPr>
                <w:sz w:val="13"/>
              </w:rPr>
              <w:t>その他の</w:t>
            </w:r>
            <w:r>
              <w:rPr>
                <w:sz w:val="13"/>
              </w:rPr>
              <w:t>内陸部</w:t>
            </w:r>
            <w:r>
              <w:rPr>
                <w:sz w:val="13"/>
              </w:rPr>
              <w:t>。</w:t>
            </w:r>
          </w:p>
          <w:p>
            <w:pPr>
              <w:pStyle w:val="TableParagraph"/>
              <w:spacing w:line="187" w:lineRule="exact"/>
              <w:ind w:left="138"/>
              <w:rPr>
                <w:sz w:val="18"/>
              </w:rPr>
            </w:pPr>
            <w:r>
              <w:rPr>
                <w:spacing w:val="-2"/>
                <w:sz w:val="13"/>
              </w:rPr>
              <w:t>水域</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 xml:space="preserve">90 </w:t>
            </w:r>
            <w:r>
              <w:rPr>
                <w:sz w:val="13"/>
              </w:rPr>
              <w:t>%の</w:t>
            </w:r>
            <w:r>
              <w:rPr>
                <w:spacing w:val="-2"/>
                <w:sz w:val="13"/>
              </w:rPr>
              <w:t>試料で</w:t>
            </w:r>
            <w:r>
              <w:rPr>
                <w:sz w:val="13"/>
              </w:rPr>
              <w:t xml:space="preserve">4.0 </w:t>
            </w:r>
            <w:r>
              <w:rPr>
                <w:sz w:val="13"/>
              </w:rPr>
              <w:t>mg/L</w:t>
            </w:r>
            <w:r>
              <w:rPr>
                <w:sz w:val="13"/>
              </w:rPr>
              <w:t>以上</w:t>
            </w:r>
          </w:p>
        </w:tc>
        <w:tc>
          <w:tcPr>
            <w:tcW w:w="2430" w:type="dxa"/>
          </w:tcPr>
          <w:p>
            <w:pPr>
              <w:pStyle w:val="TableParagraph"/>
              <w:spacing w:line="186" w:lineRule="exact"/>
              <w:ind w:left="138"/>
              <w:rPr>
                <w:sz w:val="18"/>
              </w:rPr>
            </w:pPr>
            <w:r>
              <w:rPr>
                <w:spacing w:val="-2"/>
                <w:sz w:val="13"/>
              </w:rPr>
              <w:t>海域</w:t>
            </w:r>
          </w:p>
        </w:tc>
      </w:tr>
      <w:tr>
        <w:tblPrEx>
          <w:tblW w:w="0" w:type="auto"/>
          <w:tblInd w:w="1498" w:type="dxa"/>
          <w:tblLayout w:type="fixed"/>
          <w:tblLook w:val="01E0"/>
        </w:tblPrEx>
        <w:trPr>
          <w:trHeight w:val="414"/>
        </w:trPr>
        <w:tc>
          <w:tcPr>
            <w:tcW w:w="2432" w:type="dxa"/>
            <w:vMerge w:val="restart"/>
          </w:tcPr>
          <w:p>
            <w:pPr>
              <w:pStyle w:val="TableParagraph"/>
              <w:spacing w:before="1"/>
              <w:ind w:left="141"/>
              <w:rPr>
                <w:sz w:val="18"/>
              </w:rPr>
            </w:pPr>
            <w:r>
              <w:rPr>
                <w:spacing w:val="-5"/>
                <w:sz w:val="13"/>
              </w:rPr>
              <w:t>pH</w:t>
            </w:r>
          </w:p>
        </w:tc>
        <w:tc>
          <w:tcPr>
            <w:tcW w:w="3421" w:type="dxa"/>
          </w:tcPr>
          <w:p>
            <w:pPr>
              <w:pStyle w:val="TableParagraph"/>
              <w:spacing w:line="206" w:lineRule="exact"/>
              <w:ind w:left="138"/>
              <w:rPr>
                <w:sz w:val="18"/>
              </w:rPr>
            </w:pPr>
            <w:r>
              <w:rPr>
                <w:sz w:val="13"/>
              </w:rPr>
              <w:t>6.5～8.5の範囲とし、</w:t>
            </w:r>
            <w:r>
              <w:rPr>
                <w:sz w:val="13"/>
              </w:rPr>
              <w:t>人間</w:t>
            </w:r>
            <w:r>
              <w:rPr>
                <w:sz w:val="13"/>
              </w:rPr>
              <w:t>活動による</w:t>
            </w:r>
            <w:r>
              <w:rPr>
                <w:sz w:val="13"/>
              </w:rPr>
              <w:t>変化は</w:t>
            </w:r>
            <w:r>
              <w:rPr>
                <w:sz w:val="13"/>
              </w:rPr>
              <w:t>0.2を</w:t>
            </w:r>
            <w:r>
              <w:rPr>
                <w:sz w:val="13"/>
              </w:rPr>
              <w:t>超えない</w:t>
            </w:r>
            <w:r>
              <w:rPr>
                <w:sz w:val="13"/>
              </w:rPr>
              <w:t>。</w:t>
            </w:r>
          </w:p>
        </w:tc>
        <w:tc>
          <w:tcPr>
            <w:tcW w:w="2430" w:type="dxa"/>
          </w:tcPr>
          <w:p>
            <w:pPr>
              <w:pStyle w:val="TableParagraph"/>
              <w:spacing w:line="206" w:lineRule="exact"/>
              <w:ind w:left="138"/>
              <w:rPr>
                <w:sz w:val="18"/>
              </w:rPr>
            </w:pPr>
            <w:r>
              <w:rPr>
                <w:sz w:val="13"/>
              </w:rPr>
              <w:t>海水浴場</w:t>
            </w:r>
            <w:r>
              <w:rPr>
                <w:sz w:val="13"/>
              </w:rPr>
              <w:t>サブゾーンを</w:t>
            </w:r>
            <w:r>
              <w:rPr>
                <w:sz w:val="13"/>
              </w:rPr>
              <w:t>除く海域</w:t>
            </w:r>
          </w:p>
        </w:tc>
      </w:tr>
      <w:tr>
        <w:tblPrEx>
          <w:tblW w:w="0" w:type="auto"/>
          <w:tblInd w:w="1498" w:type="dxa"/>
          <w:tblLayout w:type="fixed"/>
          <w:tblLook w:val="01E0"/>
        </w:tblPrEx>
        <w:trPr>
          <w:trHeight w:val="1036"/>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6.5～</w:t>
            </w:r>
            <w:r>
              <w:rPr>
                <w:spacing w:val="-5"/>
                <w:sz w:val="13"/>
              </w:rPr>
              <w:t>8.5の</w:t>
            </w:r>
            <w:r>
              <w:rPr>
                <w:sz w:val="13"/>
              </w:rPr>
              <w:t>範囲で</w:t>
            </w:r>
            <w:r>
              <w:rPr>
                <w:sz w:val="13"/>
              </w:rPr>
              <w:t>ある</w:t>
            </w:r>
            <w:r>
              <w:rPr>
                <w:sz w:val="13"/>
              </w:rPr>
              <w:t>こと</w:t>
            </w:r>
          </w:p>
        </w:tc>
        <w:tc>
          <w:tcPr>
            <w:tcW w:w="2430" w:type="dxa"/>
          </w:tcPr>
          <w:p>
            <w:pPr>
              <w:pStyle w:val="TableParagraph"/>
              <w:spacing w:line="206" w:lineRule="exact"/>
              <w:ind w:left="138"/>
              <w:rPr>
                <w:sz w:val="18"/>
              </w:rPr>
            </w:pPr>
            <w:r>
              <w:rPr>
                <w:sz w:val="13"/>
              </w:rPr>
              <w:t>トゥエン・ムン</w:t>
            </w:r>
            <w:r>
              <w:rPr>
                <w:sz w:val="13"/>
              </w:rPr>
              <w:t>（A）、</w:t>
            </w:r>
            <w:r>
              <w:rPr>
                <w:spacing w:val="-5"/>
                <w:sz w:val="13"/>
              </w:rPr>
              <w:t>トゥエン・ムン</w:t>
            </w:r>
          </w:p>
          <w:p>
            <w:pPr>
              <w:pStyle w:val="TableParagraph"/>
              <w:spacing w:line="206" w:lineRule="exact"/>
              <w:ind w:left="138" w:right="126"/>
              <w:rPr>
                <w:sz w:val="18"/>
              </w:rPr>
            </w:pPr>
            <w:r>
              <w:rPr>
                <w:sz w:val="13"/>
              </w:rPr>
              <w:t>(B)</w:t>
            </w:r>
            <w:r>
              <w:rPr>
                <w:sz w:val="13"/>
              </w:rPr>
              <w:t>と</w:t>
            </w:r>
            <w:r>
              <w:rPr>
                <w:sz w:val="13"/>
              </w:rPr>
              <w:t>トゥエンムン</w:t>
            </w:r>
            <w:r>
              <w:rPr>
                <w:sz w:val="13"/>
              </w:rPr>
              <w:t>(C)のサブゾーンと採水地</w:t>
            </w:r>
            <w:r>
              <w:rPr>
                <w:spacing w:val="-2"/>
                <w:sz w:val="13"/>
              </w:rPr>
              <w:t>サブゾーン</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6.0</w:t>
            </w:r>
            <w:r>
              <w:rPr>
                <w:spacing w:val="-4"/>
                <w:sz w:val="13"/>
              </w:rPr>
              <w:t>～9.0の</w:t>
            </w:r>
            <w:r>
              <w:rPr>
                <w:sz w:val="13"/>
              </w:rPr>
              <w:t>範囲で</w:t>
            </w:r>
            <w:r>
              <w:rPr>
                <w:sz w:val="13"/>
              </w:rPr>
              <w:t>ある</w:t>
            </w:r>
            <w:r>
              <w:rPr>
                <w:sz w:val="13"/>
              </w:rPr>
              <w:t>。</w:t>
            </w:r>
          </w:p>
        </w:tc>
        <w:tc>
          <w:tcPr>
            <w:tcW w:w="2430" w:type="dxa"/>
          </w:tcPr>
          <w:p>
            <w:pPr>
              <w:pStyle w:val="TableParagraph"/>
              <w:spacing w:line="186" w:lineRule="exact"/>
              <w:ind w:left="138"/>
              <w:rPr>
                <w:sz w:val="18"/>
              </w:rPr>
            </w:pPr>
            <w:r>
              <w:rPr>
                <w:sz w:val="13"/>
              </w:rPr>
              <w:t>その他の</w:t>
            </w:r>
            <w:r>
              <w:rPr>
                <w:sz w:val="13"/>
              </w:rPr>
              <w:t>内陸</w:t>
            </w:r>
            <w:r>
              <w:rPr>
                <w:spacing w:val="-2"/>
                <w:sz w:val="13"/>
              </w:rPr>
              <w:t>水域</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95%の</w:t>
            </w:r>
            <w:r>
              <w:rPr>
                <w:spacing w:val="-2"/>
                <w:sz w:val="13"/>
              </w:rPr>
              <w:t>サンプルで</w:t>
            </w:r>
            <w:r>
              <w:rPr>
                <w:sz w:val="13"/>
              </w:rPr>
              <w:t>6.0</w:t>
            </w:r>
            <w:r>
              <w:rPr>
                <w:sz w:val="13"/>
              </w:rPr>
              <w:t>～9.0の</w:t>
            </w:r>
            <w:r>
              <w:rPr>
                <w:sz w:val="13"/>
              </w:rPr>
              <w:t>範囲にある</w:t>
            </w:r>
            <w:r>
              <w:rPr>
                <w:sz w:val="13"/>
              </w:rPr>
              <w:t>こと</w:t>
            </w:r>
            <w:r>
              <w:rPr>
                <w:sz w:val="13"/>
              </w:rPr>
              <w:t>。</w:t>
            </w:r>
          </w:p>
        </w:tc>
        <w:tc>
          <w:tcPr>
            <w:tcW w:w="2430" w:type="dxa"/>
          </w:tcPr>
          <w:p>
            <w:pPr>
              <w:pStyle w:val="TableParagraph"/>
              <w:spacing w:line="206" w:lineRule="exact"/>
              <w:ind w:left="138"/>
              <w:rPr>
                <w:sz w:val="18"/>
              </w:rPr>
            </w:pPr>
            <w:r>
              <w:rPr>
                <w:sz w:val="13"/>
              </w:rPr>
              <w:t>海水浴</w:t>
            </w:r>
            <w:r>
              <w:rPr>
                <w:sz w:val="13"/>
              </w:rPr>
              <w:t>場</w:t>
            </w:r>
            <w:r>
              <w:rPr>
                <w:spacing w:val="-2"/>
                <w:sz w:val="13"/>
              </w:rPr>
              <w:t>サブゾーン</w:t>
            </w:r>
          </w:p>
        </w:tc>
      </w:tr>
      <w:tr>
        <w:tblPrEx>
          <w:tblW w:w="0" w:type="auto"/>
          <w:tblInd w:w="1498" w:type="dxa"/>
          <w:tblLayout w:type="fixed"/>
          <w:tblLook w:val="01E0"/>
        </w:tblPrEx>
        <w:trPr>
          <w:trHeight w:val="412"/>
        </w:trPr>
        <w:tc>
          <w:tcPr>
            <w:tcW w:w="2432" w:type="dxa"/>
          </w:tcPr>
          <w:p>
            <w:pPr>
              <w:pStyle w:val="TableParagraph"/>
              <w:spacing w:line="206" w:lineRule="exact"/>
              <w:ind w:left="141"/>
              <w:rPr>
                <w:sz w:val="18"/>
              </w:rPr>
            </w:pPr>
            <w:r>
              <w:rPr>
                <w:spacing w:val="-2"/>
                <w:sz w:val="13"/>
              </w:rPr>
              <w:t>塩分濃度</w:t>
            </w:r>
          </w:p>
        </w:tc>
        <w:tc>
          <w:tcPr>
            <w:tcW w:w="3421" w:type="dxa"/>
          </w:tcPr>
          <w:p>
            <w:pPr>
              <w:pStyle w:val="TableParagraph"/>
              <w:spacing w:line="206" w:lineRule="exact"/>
              <w:ind w:left="138"/>
              <w:rPr>
                <w:sz w:val="18"/>
              </w:rPr>
            </w:pPr>
            <w:r>
              <w:rPr>
                <w:sz w:val="13"/>
              </w:rPr>
              <w:t>人間</w:t>
            </w:r>
            <w:r>
              <w:rPr>
                <w:sz w:val="13"/>
              </w:rPr>
              <w:t>活動による</w:t>
            </w:r>
            <w:r>
              <w:rPr>
                <w:sz w:val="13"/>
              </w:rPr>
              <w:t>変化は</w:t>
            </w:r>
            <w:r>
              <w:rPr>
                <w:sz w:val="13"/>
              </w:rPr>
              <w:t>、周囲の10％を超えない。</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before="1"/>
              <w:ind w:left="141"/>
              <w:rPr>
                <w:sz w:val="18"/>
              </w:rPr>
            </w:pPr>
            <w:r>
              <w:rPr>
                <w:spacing w:val="-2"/>
                <w:sz w:val="13"/>
              </w:rPr>
              <w:t>温度</w:t>
            </w:r>
          </w:p>
        </w:tc>
        <w:tc>
          <w:tcPr>
            <w:tcW w:w="3421" w:type="dxa"/>
          </w:tcPr>
          <w:p>
            <w:pPr>
              <w:pStyle w:val="TableParagraph"/>
              <w:spacing w:line="206" w:lineRule="exact"/>
              <w:ind w:left="138"/>
              <w:rPr>
                <w:sz w:val="18"/>
              </w:rPr>
            </w:pPr>
            <w:r>
              <w:rPr>
                <w:sz w:val="13"/>
              </w:rPr>
              <w:t>人間</w:t>
            </w:r>
            <w:r>
              <w:rPr>
                <w:sz w:val="13"/>
              </w:rPr>
              <w:t>活動による</w:t>
            </w:r>
            <w:r>
              <w:rPr>
                <w:sz w:val="13"/>
              </w:rPr>
              <w:t>変化が</w:t>
            </w:r>
            <w:r>
              <w:rPr>
                <w:sz w:val="13"/>
              </w:rPr>
              <w:t>2</w:t>
            </w:r>
            <w:r>
              <w:rPr>
                <w:sz w:val="13"/>
                <w:vertAlign w:val="superscript"/>
              </w:rPr>
              <w:t>o</w:t>
            </w:r>
            <w:r>
              <w:rPr>
                <w:sz w:val="13"/>
                <w:vertAlign w:val="baseline"/>
              </w:rPr>
              <w:t>Cを</w:t>
            </w:r>
            <w:r>
              <w:rPr>
                <w:sz w:val="13"/>
              </w:rPr>
              <w:t>超えないこと</w:t>
            </w:r>
          </w:p>
        </w:tc>
        <w:tc>
          <w:tcPr>
            <w:tcW w:w="2430" w:type="dxa"/>
          </w:tcPr>
          <w:p>
            <w:pPr>
              <w:pStyle w:val="TableParagraph"/>
              <w:spacing w:before="1"/>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vMerge w:val="restart"/>
          </w:tcPr>
          <w:p>
            <w:pPr>
              <w:pStyle w:val="TableParagraph"/>
              <w:spacing w:line="206" w:lineRule="exact"/>
              <w:ind w:left="141"/>
              <w:rPr>
                <w:sz w:val="18"/>
              </w:rPr>
            </w:pPr>
            <w:r>
              <w:rPr>
                <w:sz w:val="13"/>
              </w:rPr>
              <w:t>浮遊</w:t>
            </w:r>
            <w:r>
              <w:rPr>
                <w:sz w:val="13"/>
              </w:rPr>
              <w:t>物質</w:t>
            </w:r>
            <w:r>
              <w:rPr>
                <w:spacing w:val="-4"/>
                <w:sz w:val="13"/>
              </w:rPr>
              <w:t>（SS）</w:t>
            </w:r>
          </w:p>
        </w:tc>
        <w:tc>
          <w:tcPr>
            <w:tcW w:w="3421" w:type="dxa"/>
          </w:tcPr>
          <w:p>
            <w:pPr>
              <w:pStyle w:val="TableParagraph"/>
              <w:spacing w:line="208" w:lineRule="exact"/>
              <w:ind w:left="138"/>
              <w:rPr>
                <w:sz w:val="18"/>
              </w:rPr>
            </w:pPr>
            <w:r>
              <w:rPr>
                <w:sz w:val="13"/>
              </w:rPr>
              <w:t>人間活動による</w:t>
            </w:r>
            <w:r>
              <w:rPr>
                <w:sz w:val="13"/>
              </w:rPr>
              <w:t>環境</w:t>
            </w:r>
            <w:r>
              <w:rPr>
                <w:sz w:val="13"/>
              </w:rPr>
              <w:t>レベルを</w:t>
            </w:r>
            <w:r>
              <w:rPr>
                <w:sz w:val="13"/>
              </w:rPr>
              <w:t>30％</w:t>
            </w:r>
            <w:r>
              <w:rPr>
                <w:sz w:val="13"/>
              </w:rPr>
              <w:t>上昇</w:t>
            </w:r>
            <w:r>
              <w:rPr>
                <w:sz w:val="13"/>
              </w:rPr>
              <w:t>さ</w:t>
            </w:r>
            <w:r>
              <w:rPr>
                <w:sz w:val="13"/>
              </w:rPr>
              <w:t>せない</w:t>
            </w:r>
            <w:r>
              <w:rPr>
                <w:sz w:val="13"/>
              </w:rPr>
              <w:t>。</w:t>
            </w:r>
          </w:p>
        </w:tc>
        <w:tc>
          <w:tcPr>
            <w:tcW w:w="2430" w:type="dxa"/>
          </w:tcPr>
          <w:p>
            <w:pPr>
              <w:pStyle w:val="TableParagraph"/>
              <w:spacing w:line="206" w:lineRule="exact"/>
              <w:ind w:left="138"/>
              <w:rPr>
                <w:sz w:val="18"/>
              </w:rPr>
            </w:pPr>
            <w:r>
              <w:rPr>
                <w:spacing w:val="-2"/>
                <w:sz w:val="13"/>
              </w:rPr>
              <w:t>海域</w:t>
            </w:r>
          </w:p>
        </w:tc>
      </w:tr>
      <w:tr>
        <w:tblPrEx>
          <w:tblW w:w="0" w:type="auto"/>
          <w:tblInd w:w="1498" w:type="dxa"/>
          <w:tblLayout w:type="fixed"/>
          <w:tblLook w:val="01E0"/>
        </w:tblPrEx>
        <w:trPr>
          <w:trHeight w:val="1033"/>
        </w:trPr>
        <w:tc>
          <w:tcPr>
            <w:tcW w:w="2432" w:type="dxa"/>
            <w:vMerge/>
            <w:tcBorders>
              <w:top w:val="nil"/>
            </w:tcBorders>
          </w:tcPr>
          <w:p>
            <w:pPr>
              <w:rPr>
                <w:sz w:val="2"/>
                <w:szCs w:val="2"/>
              </w:rPr>
            </w:pPr>
          </w:p>
        </w:tc>
        <w:tc>
          <w:tcPr>
            <w:tcW w:w="3421" w:type="dxa"/>
          </w:tcPr>
          <w:p>
            <w:pPr>
              <w:pStyle w:val="TableParagraph"/>
              <w:ind w:left="138" w:right="78"/>
              <w:rPr>
                <w:sz w:val="18"/>
              </w:rPr>
            </w:pPr>
            <w:r>
              <w:rPr>
                <w:sz w:val="13"/>
              </w:rPr>
              <w:t>年間</w:t>
            </w:r>
            <w:r>
              <w:rPr>
                <w:sz w:val="13"/>
              </w:rPr>
              <w:t>中央</w:t>
            </w:r>
            <w:r>
              <w:rPr>
                <w:sz w:val="13"/>
              </w:rPr>
              <w:t>20mg/Lを超えない</w:t>
            </w:r>
            <w:r>
              <w:rPr>
                <w:sz w:val="13"/>
              </w:rPr>
              <w:t>ように</w:t>
            </w:r>
            <w:r>
              <w:rPr>
                <w:sz w:val="13"/>
              </w:rPr>
              <w:t>する</w:t>
            </w:r>
            <w:r>
              <w:rPr>
                <w:sz w:val="13"/>
              </w:rPr>
              <w:t>。</w:t>
            </w:r>
          </w:p>
        </w:tc>
        <w:tc>
          <w:tcPr>
            <w:tcW w:w="2430" w:type="dxa"/>
          </w:tcPr>
          <w:p>
            <w:pPr>
              <w:pStyle w:val="TableParagraph"/>
              <w:spacing w:line="205" w:lineRule="exact"/>
              <w:ind w:left="138"/>
              <w:rPr>
                <w:sz w:val="18"/>
              </w:rPr>
            </w:pPr>
            <w:r>
              <w:rPr>
                <w:sz w:val="13"/>
              </w:rPr>
              <w:t>トゥエン・ムン</w:t>
            </w:r>
            <w:r>
              <w:rPr>
                <w:sz w:val="13"/>
              </w:rPr>
              <w:t>（A）、</w:t>
            </w:r>
            <w:r>
              <w:rPr>
                <w:spacing w:val="-5"/>
                <w:sz w:val="13"/>
              </w:rPr>
              <w:t>トゥエン・ムン</w:t>
            </w:r>
          </w:p>
          <w:p>
            <w:pPr>
              <w:pStyle w:val="TableParagraph"/>
              <w:ind w:left="138"/>
              <w:rPr>
                <w:sz w:val="18"/>
              </w:rPr>
            </w:pPr>
            <w:r>
              <w:rPr>
                <w:sz w:val="13"/>
              </w:rPr>
              <w:t>(B)</w:t>
            </w:r>
            <w:r>
              <w:rPr>
                <w:sz w:val="13"/>
              </w:rPr>
              <w:t>と</w:t>
            </w:r>
            <w:r>
              <w:rPr>
                <w:sz w:val="13"/>
              </w:rPr>
              <w:t>トゥエン・ムン</w:t>
            </w:r>
            <w:r>
              <w:rPr>
                <w:sz w:val="13"/>
              </w:rPr>
              <w:t>(C) サブゾーンと水域</w:t>
            </w:r>
          </w:p>
          <w:p>
            <w:pPr>
              <w:pStyle w:val="TableParagraph"/>
              <w:spacing w:line="206" w:lineRule="exact"/>
              <w:ind w:left="138" w:right="829"/>
              <w:rPr>
                <w:sz w:val="18"/>
              </w:rPr>
            </w:pPr>
            <w:r>
              <w:rPr>
                <w:sz w:val="13"/>
              </w:rPr>
              <w:t>グラウンド・</w:t>
            </w:r>
            <w:r>
              <w:rPr>
                <w:spacing w:val="-2"/>
                <w:sz w:val="13"/>
              </w:rPr>
              <w:t>サブゾーン</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z w:val="13"/>
              </w:rPr>
              <w:t>年間</w:t>
            </w:r>
            <w:r>
              <w:rPr>
                <w:sz w:val="13"/>
              </w:rPr>
              <w:t>中央</w:t>
            </w:r>
            <w:r>
              <w:rPr>
                <w:sz w:val="13"/>
              </w:rPr>
              <w:t>25mg/Lを超えない</w:t>
            </w:r>
            <w:r>
              <w:rPr>
                <w:sz w:val="13"/>
              </w:rPr>
              <w:t>ように</w:t>
            </w:r>
            <w:r>
              <w:rPr>
                <w:sz w:val="13"/>
              </w:rPr>
              <w:t>する</w:t>
            </w:r>
            <w:r>
              <w:rPr>
                <w:sz w:val="13"/>
              </w:rPr>
              <w:t>。</w:t>
            </w:r>
          </w:p>
        </w:tc>
        <w:tc>
          <w:tcPr>
            <w:tcW w:w="2430" w:type="dxa"/>
          </w:tcPr>
          <w:p>
            <w:pPr>
              <w:pStyle w:val="TableParagraph"/>
              <w:spacing w:before="1"/>
              <w:ind w:left="138"/>
              <w:rPr>
                <w:sz w:val="18"/>
              </w:rPr>
            </w:pPr>
            <w:r>
              <w:rPr>
                <w:spacing w:val="-2"/>
                <w:sz w:val="13"/>
              </w:rPr>
              <w:t>内水面</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z w:val="13"/>
              </w:rPr>
              <w:t>ユニオナイズド・アンモニア</w:t>
            </w:r>
            <w:r>
              <w:rPr>
                <w:spacing w:val="-2"/>
                <w:sz w:val="13"/>
              </w:rPr>
              <w:t>（UIA）</w:t>
            </w:r>
          </w:p>
        </w:tc>
        <w:tc>
          <w:tcPr>
            <w:tcW w:w="3421" w:type="dxa"/>
          </w:tcPr>
          <w:p>
            <w:pPr>
              <w:pStyle w:val="TableParagraph"/>
              <w:spacing w:line="208" w:lineRule="exact"/>
              <w:ind w:left="138"/>
              <w:rPr>
                <w:sz w:val="18"/>
              </w:rPr>
            </w:pPr>
            <w:r>
              <w:rPr>
                <w:sz w:val="13"/>
              </w:rPr>
              <w:t>年間</w:t>
            </w:r>
            <w:r>
              <w:rPr>
                <w:sz w:val="13"/>
              </w:rPr>
              <w:t>平均</w:t>
            </w:r>
            <w:r>
              <w:rPr>
                <w:sz w:val="13"/>
              </w:rPr>
              <w:t xml:space="preserve">0.021 </w:t>
            </w:r>
            <w:r>
              <w:rPr>
                <w:sz w:val="13"/>
              </w:rPr>
              <w:t>mg/Lを</w:t>
            </w:r>
            <w:r>
              <w:rPr>
                <w:sz w:val="13"/>
              </w:rPr>
              <w:t>超えない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7"/>
        </w:trPr>
        <w:tc>
          <w:tcPr>
            <w:tcW w:w="2432" w:type="dxa"/>
          </w:tcPr>
          <w:p>
            <w:pPr>
              <w:pStyle w:val="TableParagraph"/>
              <w:spacing w:line="187" w:lineRule="exact"/>
              <w:ind w:left="141"/>
              <w:rPr>
                <w:sz w:val="18"/>
              </w:rPr>
            </w:pPr>
            <w:r>
              <w:rPr>
                <w:spacing w:val="-2"/>
                <w:sz w:val="13"/>
              </w:rPr>
              <w:t>栄養素</w:t>
            </w:r>
          </w:p>
        </w:tc>
        <w:tc>
          <w:tcPr>
            <w:tcW w:w="3421" w:type="dxa"/>
          </w:tcPr>
          <w:p>
            <w:pPr>
              <w:pStyle w:val="TableParagraph"/>
              <w:spacing w:line="187" w:lineRule="exact"/>
              <w:ind w:left="138"/>
              <w:rPr>
                <w:sz w:val="18"/>
              </w:rPr>
            </w:pPr>
            <w:r>
              <w:rPr>
                <w:sz w:val="13"/>
              </w:rPr>
              <w:t>過剰な</w:t>
            </w:r>
            <w:r>
              <w:rPr>
                <w:sz w:val="13"/>
              </w:rPr>
              <w:t>藻類の</w:t>
            </w:r>
            <w:r>
              <w:rPr>
                <w:spacing w:val="-2"/>
                <w:sz w:val="13"/>
              </w:rPr>
              <w:t>繁殖を引き起こしては</w:t>
            </w:r>
            <w:r>
              <w:rPr>
                <w:sz w:val="13"/>
              </w:rPr>
              <w:t>ならない。</w:t>
            </w:r>
          </w:p>
        </w:tc>
        <w:tc>
          <w:tcPr>
            <w:tcW w:w="2430" w:type="dxa"/>
          </w:tcPr>
          <w:p>
            <w:pPr>
              <w:pStyle w:val="TableParagraph"/>
              <w:spacing w:line="187" w:lineRule="exact"/>
              <w:ind w:left="138"/>
              <w:rPr>
                <w:sz w:val="18"/>
              </w:rPr>
            </w:pPr>
            <w:r>
              <w:rPr>
                <w:spacing w:val="-2"/>
                <w:sz w:val="13"/>
              </w:rPr>
              <w:t>海域</w:t>
            </w:r>
          </w:p>
        </w:tc>
      </w:tr>
    </w:tbl>
    <w:p>
      <w:pPr>
        <w:pStyle w:val="TableParagraph"/>
        <w:spacing w:after="0" w:line="187"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414"/>
        </w:trPr>
        <w:tc>
          <w:tcPr>
            <w:tcW w:w="2432" w:type="dxa"/>
            <w:vMerge w:val="restart"/>
            <w:tcBorders>
              <w:top w:val="double" w:sz="4" w:space="0" w:color="000000"/>
            </w:tcBorders>
          </w:tcPr>
          <w:p>
            <w:pPr>
              <w:pStyle w:val="TableParagraph"/>
              <w:spacing w:before="1"/>
              <w:ind w:left="141" w:right="34"/>
              <w:rPr>
                <w:sz w:val="18"/>
              </w:rPr>
            </w:pPr>
            <w:r>
              <w:rPr>
                <w:spacing w:val="-2"/>
                <w:sz w:val="13"/>
              </w:rPr>
              <w:t>全有機態</w:t>
            </w:r>
            <w:r>
              <w:rPr>
                <w:spacing w:val="-2"/>
                <w:sz w:val="13"/>
              </w:rPr>
              <w:t>窒素（TIN）</w:t>
            </w:r>
          </w:p>
        </w:tc>
        <w:tc>
          <w:tcPr>
            <w:tcW w:w="3421" w:type="dxa"/>
            <w:tcBorders>
              <w:top w:val="double" w:sz="4" w:space="0" w:color="000000"/>
            </w:tcBorders>
          </w:tcPr>
          <w:p>
            <w:pPr>
              <w:pStyle w:val="TableParagraph"/>
              <w:spacing w:line="206" w:lineRule="exact"/>
              <w:ind w:left="138"/>
              <w:rPr>
                <w:sz w:val="18"/>
              </w:rPr>
            </w:pPr>
            <w:r>
              <w:rPr>
                <w:sz w:val="13"/>
              </w:rPr>
              <w:t>年間</w:t>
            </w:r>
            <w:r>
              <w:rPr>
                <w:sz w:val="13"/>
              </w:rPr>
              <w:t>平均</w:t>
            </w:r>
            <w:r>
              <w:rPr>
                <w:sz w:val="13"/>
              </w:rPr>
              <w:t>深度平均</w:t>
            </w:r>
            <w:r>
              <w:rPr>
                <w:sz w:val="13"/>
              </w:rPr>
              <w:t>無機態窒素が0.3 mg/Lを超えないこと</w:t>
            </w:r>
          </w:p>
        </w:tc>
        <w:tc>
          <w:tcPr>
            <w:tcW w:w="2430" w:type="dxa"/>
            <w:tcBorders>
              <w:top w:val="double" w:sz="4" w:space="0" w:color="000000"/>
            </w:tcBorders>
          </w:tcPr>
          <w:p>
            <w:pPr>
              <w:pStyle w:val="TableParagraph"/>
              <w:spacing w:before="1"/>
              <w:ind w:left="138"/>
              <w:rPr>
                <w:sz w:val="18"/>
              </w:rPr>
            </w:pPr>
            <w:r>
              <w:rPr>
                <w:spacing w:val="-2"/>
                <w:sz w:val="13"/>
              </w:rPr>
              <w:t>キャッスル・ピーク・ベイ・サブゾーン</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年</w:t>
            </w:r>
            <w:r>
              <w:rPr>
                <w:sz w:val="13"/>
              </w:rPr>
              <w:t>平均</w:t>
            </w:r>
            <w:r>
              <w:rPr>
                <w:sz w:val="13"/>
              </w:rPr>
              <w:t>深度平均</w:t>
            </w:r>
            <w:r>
              <w:rPr>
                <w:sz w:val="13"/>
              </w:rPr>
              <w:t>無機態窒素が0.5mg/Lを超えないこと</w:t>
            </w:r>
          </w:p>
        </w:tc>
        <w:tc>
          <w:tcPr>
            <w:tcW w:w="2430" w:type="dxa"/>
          </w:tcPr>
          <w:p>
            <w:pPr>
              <w:pStyle w:val="TableParagraph"/>
              <w:spacing w:line="206" w:lineRule="exact"/>
              <w:ind w:left="138"/>
              <w:rPr>
                <w:sz w:val="18"/>
              </w:rPr>
            </w:pPr>
            <w:r>
              <w:rPr>
                <w:sz w:val="13"/>
              </w:rPr>
              <w:t>キャッスルピーク</w:t>
            </w:r>
            <w:r>
              <w:rPr>
                <w:sz w:val="13"/>
              </w:rPr>
              <w:t>湾</w:t>
            </w:r>
            <w:r>
              <w:rPr>
                <w:sz w:val="13"/>
              </w:rPr>
              <w:t>サブゾーンを</w:t>
            </w:r>
            <w:r>
              <w:rPr>
                <w:sz w:val="13"/>
              </w:rPr>
              <w:t>除く海域</w:t>
            </w:r>
          </w:p>
        </w:tc>
      </w:tr>
      <w:tr>
        <w:tblPrEx>
          <w:tblW w:w="0" w:type="auto"/>
          <w:tblInd w:w="1498" w:type="dxa"/>
          <w:tblLayout w:type="fixed"/>
          <w:tblLook w:val="01E0"/>
        </w:tblPrEx>
        <w:trPr>
          <w:trHeight w:val="620"/>
        </w:trPr>
        <w:tc>
          <w:tcPr>
            <w:tcW w:w="2432" w:type="dxa"/>
            <w:vMerge w:val="restart"/>
          </w:tcPr>
          <w:p>
            <w:pPr>
              <w:pStyle w:val="TableParagraph"/>
              <w:spacing w:line="206" w:lineRule="exact"/>
              <w:ind w:left="141"/>
              <w:rPr>
                <w:sz w:val="18"/>
              </w:rPr>
            </w:pPr>
            <w:r>
              <w:rPr>
                <w:spacing w:val="-2"/>
                <w:sz w:val="13"/>
              </w:rPr>
              <w:t>バクテリア</w:t>
            </w:r>
          </w:p>
        </w:tc>
        <w:tc>
          <w:tcPr>
            <w:tcW w:w="3421" w:type="dxa"/>
          </w:tcPr>
          <w:p>
            <w:pPr>
              <w:pStyle w:val="TableParagraph"/>
              <w:spacing w:line="206" w:lineRule="exact"/>
              <w:ind w:left="138"/>
              <w:rPr>
                <w:sz w:val="18"/>
              </w:rPr>
            </w:pPr>
            <w:r>
              <w:rPr>
                <w:sz w:val="13"/>
              </w:rPr>
              <w:t>100ml</w:t>
            </w:r>
            <w:r>
              <w:rPr>
                <w:sz w:val="13"/>
              </w:rPr>
              <w:t>あたり</w:t>
            </w:r>
            <w:r>
              <w:rPr>
                <w:sz w:val="13"/>
              </w:rPr>
              <w:t>610を</w:t>
            </w:r>
            <w:r>
              <w:rPr>
                <w:sz w:val="13"/>
              </w:rPr>
              <w:t>超えない</w:t>
            </w:r>
            <w:r>
              <w:rPr>
                <w:sz w:val="13"/>
              </w:rPr>
              <w:t>（</w:t>
            </w:r>
            <w:r>
              <w:rPr>
                <w:spacing w:val="-2"/>
                <w:sz w:val="13"/>
              </w:rPr>
              <w:t>計算値</w:t>
            </w:r>
          </w:p>
          <w:p>
            <w:pPr>
              <w:pStyle w:val="TableParagraph"/>
              <w:spacing w:line="206" w:lineRule="exact"/>
              <w:ind w:left="138"/>
              <w:rPr>
                <w:sz w:val="18"/>
              </w:rPr>
            </w:pPr>
            <w:r>
              <w:rPr>
                <w:sz w:val="13"/>
              </w:rPr>
              <w:t>1暦年に採取された全サンプルの</w:t>
            </w:r>
            <w:r>
              <w:rPr>
                <w:sz w:val="13"/>
              </w:rPr>
              <w:t>幾何</w:t>
            </w:r>
            <w:r>
              <w:rPr>
                <w:sz w:val="13"/>
              </w:rPr>
              <w:t>平均値として</w:t>
            </w:r>
          </w:p>
        </w:tc>
        <w:tc>
          <w:tcPr>
            <w:tcW w:w="2430" w:type="dxa"/>
          </w:tcPr>
          <w:p>
            <w:pPr>
              <w:pStyle w:val="TableParagraph"/>
              <w:ind w:left="138" w:right="548"/>
              <w:rPr>
                <w:sz w:val="18"/>
              </w:rPr>
            </w:pPr>
            <w:r>
              <w:rPr>
                <w:sz w:val="13"/>
              </w:rPr>
              <w:t>二次接触レクリエーション・</w:t>
            </w:r>
            <w:r>
              <w:rPr>
                <w:sz w:val="13"/>
              </w:rPr>
              <w:t>サブゾーン</w:t>
            </w:r>
          </w:p>
        </w:tc>
      </w:tr>
      <w:tr>
        <w:tblPrEx>
          <w:tblW w:w="0" w:type="auto"/>
          <w:tblInd w:w="1498" w:type="dxa"/>
          <w:tblLayout w:type="fixed"/>
          <w:tblLook w:val="01E0"/>
        </w:tblPrEx>
        <w:trPr>
          <w:trHeight w:val="827"/>
        </w:trPr>
        <w:tc>
          <w:tcPr>
            <w:tcW w:w="2432" w:type="dxa"/>
            <w:vMerge/>
            <w:tcBorders>
              <w:top w:val="nil"/>
            </w:tcBorders>
          </w:tcPr>
          <w:p>
            <w:pPr>
              <w:rPr>
                <w:sz w:val="2"/>
                <w:szCs w:val="2"/>
              </w:rPr>
            </w:pPr>
          </w:p>
        </w:tc>
        <w:tc>
          <w:tcPr>
            <w:tcW w:w="3421" w:type="dxa"/>
          </w:tcPr>
          <w:p>
            <w:pPr>
              <w:pStyle w:val="TableParagraph"/>
              <w:ind w:left="138"/>
              <w:rPr>
                <w:sz w:val="18"/>
              </w:rPr>
            </w:pPr>
            <w:r>
              <w:rPr>
                <w:sz w:val="13"/>
              </w:rPr>
              <w:t>の</w:t>
            </w:r>
            <w:r>
              <w:rPr>
                <w:sz w:val="13"/>
              </w:rPr>
              <w:t>実行</w:t>
            </w:r>
            <w:r>
              <w:rPr>
                <w:sz w:val="13"/>
              </w:rPr>
              <w:t>中央値として</w:t>
            </w:r>
            <w:r>
              <w:rPr>
                <w:sz w:val="13"/>
              </w:rPr>
              <w:t>計算される</w:t>
            </w:r>
            <w:r>
              <w:rPr>
                <w:sz w:val="13"/>
              </w:rPr>
              <w:t>。</w:t>
            </w:r>
          </w:p>
          <w:p>
            <w:pPr>
              <w:pStyle w:val="TableParagraph"/>
              <w:spacing w:line="206" w:lineRule="exact"/>
              <w:ind w:left="138" w:right="78"/>
              <w:rPr>
                <w:sz w:val="18"/>
              </w:rPr>
            </w:pPr>
            <w:r>
              <w:rPr>
                <w:sz w:val="13"/>
              </w:rPr>
              <w:t>7～21日の間に採取された</w:t>
            </w:r>
            <w:r>
              <w:rPr>
                <w:sz w:val="13"/>
              </w:rPr>
              <w:t>直近の</w:t>
            </w:r>
            <w:r>
              <w:rPr>
                <w:sz w:val="13"/>
              </w:rPr>
              <w:t>連続</w:t>
            </w:r>
            <w:r>
              <w:rPr>
                <w:sz w:val="13"/>
              </w:rPr>
              <w:t>5</w:t>
            </w:r>
            <w:r>
              <w:rPr>
                <w:sz w:val="13"/>
              </w:rPr>
              <w:t>検体。</w:t>
            </w:r>
          </w:p>
        </w:tc>
        <w:tc>
          <w:tcPr>
            <w:tcW w:w="2430" w:type="dxa"/>
          </w:tcPr>
          <w:p>
            <w:pPr>
              <w:pStyle w:val="TableParagraph"/>
              <w:ind w:left="138" w:right="126"/>
              <w:rPr>
                <w:sz w:val="18"/>
              </w:rPr>
            </w:pPr>
            <w:r>
              <w:rPr>
                <w:sz w:val="13"/>
              </w:rPr>
              <w:t>トゥエン・ムン（A）とトゥエン・ムン（B）サブゾーンと</w:t>
            </w:r>
          </w:p>
          <w:p>
            <w:pPr>
              <w:pStyle w:val="TableParagraph"/>
              <w:spacing w:line="206" w:lineRule="exact"/>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829"/>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z w:val="13"/>
              </w:rPr>
              <w:t>7～21日の間に採取された直近の連続5検体の中央値として計算される</w:t>
            </w:r>
            <w:r>
              <w:rPr>
                <w:sz w:val="13"/>
              </w:rPr>
              <w:t>100</w:t>
            </w:r>
            <w:r>
              <w:rPr>
                <w:sz w:val="13"/>
              </w:rPr>
              <w:t>ml</w:t>
            </w:r>
            <w:r>
              <w:rPr>
                <w:sz w:val="13"/>
              </w:rPr>
              <w:t>あたり</w:t>
            </w:r>
            <w:r>
              <w:rPr>
                <w:sz w:val="13"/>
              </w:rPr>
              <w:t>1000を</w:t>
            </w:r>
            <w:r>
              <w:rPr>
                <w:sz w:val="13"/>
              </w:rPr>
              <w:t>超えない</w:t>
            </w:r>
            <w:r>
              <w:rPr>
                <w:sz w:val="13"/>
              </w:rPr>
              <w:t>。</w:t>
            </w:r>
          </w:p>
        </w:tc>
        <w:tc>
          <w:tcPr>
            <w:tcW w:w="2430" w:type="dxa"/>
          </w:tcPr>
          <w:p>
            <w:pPr>
              <w:pStyle w:val="TableParagraph"/>
              <w:spacing w:before="1"/>
              <w:ind w:left="138" w:right="163"/>
              <w:rPr>
                <w:sz w:val="18"/>
              </w:rPr>
            </w:pPr>
            <w:r>
              <w:rPr>
                <w:sz w:val="13"/>
              </w:rPr>
              <w:t>トゥエン・ムン</w:t>
            </w:r>
            <w:r>
              <w:rPr>
                <w:sz w:val="13"/>
              </w:rPr>
              <w:t>（C）</w:t>
            </w:r>
            <w:r>
              <w:rPr>
                <w:sz w:val="13"/>
              </w:rPr>
              <w:t>サブゾーンおよび</w:t>
            </w:r>
            <w:r>
              <w:rPr>
                <w:sz w:val="13"/>
              </w:rPr>
              <w:t>その他の</w:t>
            </w:r>
            <w:r>
              <w:rPr>
                <w:spacing w:val="-2"/>
                <w:sz w:val="13"/>
              </w:rPr>
              <w:t>内水面</w:t>
            </w:r>
          </w:p>
        </w:tc>
      </w:tr>
      <w:tr>
        <w:tblPrEx>
          <w:tblW w:w="0" w:type="auto"/>
          <w:tblInd w:w="1498" w:type="dxa"/>
          <w:tblLayout w:type="fixed"/>
          <w:tblLook w:val="01E0"/>
        </w:tblPrEx>
        <w:trPr>
          <w:trHeight w:val="1240"/>
        </w:trPr>
        <w:tc>
          <w:tcPr>
            <w:tcW w:w="2432" w:type="dxa"/>
            <w:vMerge/>
            <w:tcBorders>
              <w:top w:val="nil"/>
            </w:tcBorders>
          </w:tcPr>
          <w:p>
            <w:pPr>
              <w:rPr>
                <w:sz w:val="2"/>
                <w:szCs w:val="2"/>
              </w:rPr>
            </w:pPr>
          </w:p>
        </w:tc>
        <w:tc>
          <w:tcPr>
            <w:tcW w:w="3421" w:type="dxa"/>
          </w:tcPr>
          <w:p>
            <w:pPr>
              <w:pStyle w:val="TableParagraph"/>
              <w:ind w:left="138" w:right="78"/>
              <w:rPr>
                <w:sz w:val="18"/>
              </w:rPr>
            </w:pPr>
            <w:r>
              <w:rPr>
                <w:sz w:val="13"/>
              </w:rPr>
              <w:t>3月から10月までに採取された全サンプルの幾何平均値として計算される</w:t>
            </w:r>
            <w:r>
              <w:rPr>
                <w:sz w:val="13"/>
              </w:rPr>
              <w:t>100</w:t>
            </w:r>
            <w:r>
              <w:rPr>
                <w:sz w:val="13"/>
              </w:rPr>
              <w:t>ml</w:t>
            </w:r>
            <w:r>
              <w:rPr>
                <w:sz w:val="13"/>
              </w:rPr>
              <w:t>あたり</w:t>
            </w:r>
            <w:r>
              <w:rPr>
                <w:sz w:val="13"/>
              </w:rPr>
              <w:t>180を</w:t>
            </w:r>
            <w:r>
              <w:rPr>
                <w:sz w:val="13"/>
              </w:rPr>
              <w:t>超えない</w:t>
            </w:r>
            <w:r>
              <w:rPr>
                <w:sz w:val="13"/>
              </w:rPr>
              <w:t>。サンプルは、</w:t>
            </w:r>
            <w:r>
              <w:rPr>
                <w:spacing w:val="-5"/>
                <w:sz w:val="13"/>
              </w:rPr>
              <w:t>以下の</w:t>
            </w:r>
            <w:r>
              <w:rPr>
                <w:sz w:val="13"/>
              </w:rPr>
              <w:t>場所で1</w:t>
            </w:r>
            <w:r>
              <w:rPr>
                <w:sz w:val="13"/>
              </w:rPr>
              <w:t>暦</w:t>
            </w:r>
            <w:r>
              <w:rPr>
                <w:sz w:val="13"/>
              </w:rPr>
              <w:t>月に</w:t>
            </w:r>
            <w:r>
              <w:rPr>
                <w:sz w:val="13"/>
              </w:rPr>
              <w:t>少なくとも</w:t>
            </w:r>
            <w:r>
              <w:rPr>
                <w:sz w:val="13"/>
              </w:rPr>
              <w:t>3</w:t>
            </w:r>
            <w:r>
              <w:rPr>
                <w:sz w:val="13"/>
              </w:rPr>
              <w:t>回</w:t>
            </w:r>
            <w:r>
              <w:rPr>
                <w:sz w:val="13"/>
              </w:rPr>
              <w:t>採取する。</w:t>
            </w:r>
          </w:p>
          <w:p>
            <w:pPr>
              <w:pStyle w:val="TableParagraph"/>
              <w:spacing w:line="187" w:lineRule="exact"/>
              <w:ind w:left="138"/>
              <w:rPr>
                <w:sz w:val="18"/>
              </w:rPr>
            </w:pPr>
            <w:r>
              <w:rPr>
                <w:sz w:val="13"/>
              </w:rPr>
              <w:t>間隔は</w:t>
            </w:r>
            <w:r>
              <w:rPr>
                <w:sz w:val="13"/>
              </w:rPr>
              <w:t>3</w:t>
            </w:r>
            <w:r>
              <w:rPr>
                <w:sz w:val="13"/>
              </w:rPr>
              <w:t>日から</w:t>
            </w:r>
            <w:r>
              <w:rPr>
                <w:sz w:val="13"/>
              </w:rPr>
              <w:t>14</w:t>
            </w:r>
            <w:r>
              <w:rPr>
                <w:sz w:val="13"/>
              </w:rPr>
              <w:t>で</w:t>
            </w:r>
            <w:r>
              <w:rPr>
                <w:spacing w:val="-2"/>
                <w:sz w:val="13"/>
              </w:rPr>
              <w:t>ある。</w:t>
            </w:r>
          </w:p>
        </w:tc>
        <w:tc>
          <w:tcPr>
            <w:tcW w:w="2430" w:type="dxa"/>
          </w:tcPr>
          <w:p>
            <w:pPr>
              <w:pStyle w:val="TableParagraph"/>
              <w:spacing w:line="206" w:lineRule="exact"/>
              <w:ind w:left="138"/>
              <w:rPr>
                <w:sz w:val="18"/>
              </w:rPr>
            </w:pPr>
            <w:r>
              <w:rPr>
                <w:sz w:val="13"/>
              </w:rPr>
              <w:t>海水浴</w:t>
            </w:r>
            <w:r>
              <w:rPr>
                <w:sz w:val="13"/>
              </w:rPr>
              <w:t>場</w:t>
            </w:r>
            <w:r>
              <w:rPr>
                <w:spacing w:val="-2"/>
                <w:sz w:val="13"/>
              </w:rPr>
              <w:t>サブゾーン</w:t>
            </w:r>
          </w:p>
        </w:tc>
      </w:tr>
      <w:tr>
        <w:tblPrEx>
          <w:tblW w:w="0" w:type="auto"/>
          <w:tblInd w:w="1498" w:type="dxa"/>
          <w:tblLayout w:type="fixed"/>
          <w:tblLook w:val="01E0"/>
        </w:tblPrEx>
        <w:trPr>
          <w:trHeight w:val="829"/>
        </w:trPr>
        <w:tc>
          <w:tcPr>
            <w:tcW w:w="2432" w:type="dxa"/>
            <w:vMerge w:val="restart"/>
          </w:tcPr>
          <w:p>
            <w:pPr>
              <w:pStyle w:val="TableParagraph"/>
              <w:spacing w:before="1"/>
              <w:ind w:left="141"/>
              <w:rPr>
                <w:sz w:val="18"/>
              </w:rPr>
            </w:pPr>
            <w:r>
              <w:rPr>
                <w:spacing w:val="-2"/>
                <w:sz w:val="13"/>
              </w:rPr>
              <w:t>カラー</w:t>
            </w:r>
          </w:p>
        </w:tc>
        <w:tc>
          <w:tcPr>
            <w:tcW w:w="3421" w:type="dxa"/>
          </w:tcPr>
          <w:p>
            <w:pPr>
              <w:pStyle w:val="TableParagraph"/>
              <w:spacing w:before="1"/>
              <w:ind w:left="138"/>
              <w:rPr>
                <w:sz w:val="18"/>
              </w:rPr>
            </w:pPr>
            <w:r>
              <w:rPr>
                <w:sz w:val="13"/>
              </w:rPr>
              <w:t>ヘイゼン製</w:t>
            </w:r>
            <w:r>
              <w:rPr>
                <w:sz w:val="13"/>
              </w:rPr>
              <w:t>30</w:t>
            </w:r>
            <w:r>
              <w:rPr>
                <w:spacing w:val="-4"/>
                <w:sz w:val="13"/>
              </w:rPr>
              <w:t>台</w:t>
            </w:r>
            <w:r>
              <w:rPr>
                <w:sz w:val="13"/>
              </w:rPr>
              <w:t>以下</w:t>
            </w:r>
          </w:p>
        </w:tc>
        <w:tc>
          <w:tcPr>
            <w:tcW w:w="2430" w:type="dxa"/>
          </w:tcPr>
          <w:p>
            <w:pPr>
              <w:pStyle w:val="TableParagraph"/>
              <w:spacing w:line="206" w:lineRule="exact"/>
              <w:ind w:left="138" w:right="126"/>
              <w:rPr>
                <w:sz w:val="18"/>
              </w:rPr>
            </w:pPr>
            <w:r>
              <w:rPr>
                <w:sz w:val="13"/>
              </w:rPr>
              <w:t>トゥエンムン（A）とトゥエンムン（B）のサブゾーンと</w:t>
            </w:r>
            <w:r>
              <w:rPr>
                <w:sz w:val="13"/>
              </w:rPr>
              <w:t>集水</w:t>
            </w:r>
            <w:r>
              <w:rPr>
                <w:sz w:val="13"/>
              </w:rPr>
              <w:t>地</w:t>
            </w:r>
            <w:r>
              <w:rPr>
                <w:spacing w:val="-2"/>
                <w:sz w:val="13"/>
              </w:rPr>
              <w:t>サブゾーン</w:t>
            </w:r>
          </w:p>
        </w:tc>
      </w:tr>
      <w:tr>
        <w:tblPrEx>
          <w:tblW w:w="0" w:type="auto"/>
          <w:tblInd w:w="1498" w:type="dxa"/>
          <w:tblLayout w:type="fixed"/>
          <w:tblLook w:val="01E0"/>
        </w:tblPrEx>
        <w:trPr>
          <w:trHeight w:val="412"/>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ヘイゼン製</w:t>
            </w:r>
            <w:r>
              <w:rPr>
                <w:sz w:val="13"/>
              </w:rPr>
              <w:t>50</w:t>
            </w:r>
            <w:r>
              <w:rPr>
                <w:spacing w:val="-4"/>
                <w:sz w:val="13"/>
              </w:rPr>
              <w:t>台</w:t>
            </w:r>
            <w:r>
              <w:rPr>
                <w:sz w:val="13"/>
              </w:rPr>
              <w:t>以下</w:t>
            </w:r>
          </w:p>
        </w:tc>
        <w:tc>
          <w:tcPr>
            <w:tcW w:w="2430" w:type="dxa"/>
          </w:tcPr>
          <w:p>
            <w:pPr>
              <w:pStyle w:val="TableParagraph"/>
              <w:spacing w:line="206" w:lineRule="exact"/>
              <w:ind w:left="138" w:right="163"/>
              <w:rPr>
                <w:sz w:val="18"/>
              </w:rPr>
            </w:pPr>
            <w:r>
              <w:rPr>
                <w:sz w:val="13"/>
              </w:rPr>
              <w:t>トゥエン・ムン</w:t>
            </w:r>
            <w:r>
              <w:rPr>
                <w:sz w:val="13"/>
              </w:rPr>
              <w:t>（C）</w:t>
            </w:r>
            <w:r>
              <w:rPr>
                <w:sz w:val="13"/>
              </w:rPr>
              <w:t>サブゾーンおよび</w:t>
            </w:r>
            <w:r>
              <w:rPr>
                <w:sz w:val="13"/>
              </w:rPr>
              <w:t>その他の</w:t>
            </w:r>
            <w:r>
              <w:rPr>
                <w:spacing w:val="-2"/>
                <w:sz w:val="13"/>
              </w:rPr>
              <w:t>内水面</w:t>
            </w:r>
          </w:p>
        </w:tc>
      </w:tr>
      <w:tr>
        <w:tblPrEx>
          <w:tblW w:w="0" w:type="auto"/>
          <w:tblInd w:w="1498" w:type="dxa"/>
          <w:tblLayout w:type="fixed"/>
          <w:tblLook w:val="01E0"/>
        </w:tblPrEx>
        <w:trPr>
          <w:trHeight w:val="1036"/>
        </w:trPr>
        <w:tc>
          <w:tcPr>
            <w:tcW w:w="2432" w:type="dxa"/>
            <w:vMerge w:val="restart"/>
          </w:tcPr>
          <w:p>
            <w:pPr>
              <w:pStyle w:val="TableParagraph"/>
              <w:spacing w:before="1"/>
              <w:ind w:left="141"/>
              <w:rPr>
                <w:position w:val="2"/>
                <w:sz w:val="18"/>
              </w:rPr>
            </w:pPr>
            <w:r>
              <w:rPr>
                <w:sz w:val="13"/>
              </w:rPr>
              <w:t>5日間の</w:t>
            </w:r>
            <w:r>
              <w:rPr>
                <w:sz w:val="13"/>
              </w:rPr>
              <w:t>生物化学的</w:t>
            </w:r>
            <w:r>
              <w:rPr>
                <w:sz w:val="13"/>
              </w:rPr>
              <w:t>酸素</w:t>
            </w:r>
            <w:r>
              <w:rPr>
                <w:position w:val="2"/>
                <w:sz w:val="13"/>
              </w:rPr>
              <w:t>要求量（BOD</w:t>
            </w:r>
            <w:r>
              <w:rPr>
                <w:sz w:val="9"/>
              </w:rPr>
              <w:t>5）</w:t>
            </w:r>
          </w:p>
        </w:tc>
        <w:tc>
          <w:tcPr>
            <w:tcW w:w="3421" w:type="dxa"/>
          </w:tcPr>
          <w:p>
            <w:pPr>
              <w:pStyle w:val="TableParagraph"/>
              <w:spacing w:before="1"/>
              <w:ind w:left="138"/>
              <w:rPr>
                <w:sz w:val="18"/>
              </w:rPr>
            </w:pPr>
            <w:r>
              <w:rPr>
                <w:sz w:val="13"/>
              </w:rPr>
              <w:t>3</w:t>
            </w:r>
            <w:r>
              <w:rPr>
                <w:spacing w:val="-4"/>
                <w:sz w:val="13"/>
              </w:rPr>
              <w:t>mg/Lを</w:t>
            </w:r>
            <w:r>
              <w:rPr>
                <w:sz w:val="13"/>
              </w:rPr>
              <w:t>超えない</w:t>
            </w:r>
          </w:p>
        </w:tc>
        <w:tc>
          <w:tcPr>
            <w:tcW w:w="2430" w:type="dxa"/>
          </w:tcPr>
          <w:p>
            <w:pPr>
              <w:pStyle w:val="TableParagraph"/>
              <w:spacing w:before="1" w:line="207" w:lineRule="exact"/>
              <w:ind w:left="138"/>
              <w:rPr>
                <w:sz w:val="18"/>
              </w:rPr>
            </w:pPr>
            <w:r>
              <w:rPr>
                <w:sz w:val="13"/>
              </w:rPr>
              <w:t>トゥエン・ムン</w:t>
            </w:r>
            <w:r>
              <w:rPr>
                <w:sz w:val="13"/>
              </w:rPr>
              <w:t>（A）、</w:t>
            </w:r>
            <w:r>
              <w:rPr>
                <w:spacing w:val="-5"/>
                <w:sz w:val="13"/>
              </w:rPr>
              <w:t>トゥエン・ムン</w:t>
            </w:r>
          </w:p>
          <w:p>
            <w:pPr>
              <w:pStyle w:val="TableParagraph"/>
              <w:spacing w:line="206" w:lineRule="exact"/>
              <w:ind w:left="138" w:right="126"/>
              <w:rPr>
                <w:sz w:val="18"/>
              </w:rPr>
            </w:pPr>
            <w:r>
              <w:rPr>
                <w:sz w:val="13"/>
              </w:rPr>
              <w:t>(B)</w:t>
            </w:r>
            <w:r>
              <w:rPr>
                <w:sz w:val="13"/>
              </w:rPr>
              <w:t>と</w:t>
            </w:r>
            <w:r>
              <w:rPr>
                <w:sz w:val="13"/>
              </w:rPr>
              <w:t>トゥエンムン</w:t>
            </w:r>
            <w:r>
              <w:rPr>
                <w:sz w:val="13"/>
              </w:rPr>
              <w:t>(C)のサブゾーンと採水地</w:t>
            </w:r>
            <w:r>
              <w:rPr>
                <w:spacing w:val="-2"/>
                <w:sz w:val="13"/>
              </w:rPr>
              <w:t>サブゾーン</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5</w:t>
            </w:r>
            <w:r>
              <w:rPr>
                <w:spacing w:val="-4"/>
                <w:sz w:val="13"/>
              </w:rPr>
              <w:t>mg/Lを</w:t>
            </w:r>
            <w:r>
              <w:rPr>
                <w:sz w:val="13"/>
              </w:rPr>
              <w:t>超えない</w:t>
            </w:r>
          </w:p>
        </w:tc>
        <w:tc>
          <w:tcPr>
            <w:tcW w:w="2430" w:type="dxa"/>
          </w:tcPr>
          <w:p>
            <w:pPr>
              <w:pStyle w:val="TableParagraph"/>
              <w:spacing w:line="186" w:lineRule="exact"/>
              <w:ind w:left="138"/>
              <w:rPr>
                <w:sz w:val="18"/>
              </w:rPr>
            </w:pPr>
            <w:r>
              <w:rPr>
                <w:spacing w:val="-2"/>
                <w:sz w:val="13"/>
              </w:rPr>
              <w:t>内水面</w:t>
            </w:r>
          </w:p>
        </w:tc>
      </w:tr>
      <w:tr>
        <w:tblPrEx>
          <w:tblW w:w="0" w:type="auto"/>
          <w:tblInd w:w="1498" w:type="dxa"/>
          <w:tblLayout w:type="fixed"/>
          <w:tblLook w:val="01E0"/>
        </w:tblPrEx>
        <w:trPr>
          <w:trHeight w:val="1036"/>
        </w:trPr>
        <w:tc>
          <w:tcPr>
            <w:tcW w:w="2432" w:type="dxa"/>
            <w:vMerge w:val="restart"/>
          </w:tcPr>
          <w:p>
            <w:pPr>
              <w:pStyle w:val="TableParagraph"/>
              <w:ind w:left="141"/>
              <w:rPr>
                <w:sz w:val="18"/>
              </w:rPr>
            </w:pPr>
            <w:r>
              <w:rPr>
                <w:sz w:val="13"/>
              </w:rPr>
              <w:t>化学的</w:t>
            </w:r>
            <w:r>
              <w:rPr>
                <w:sz w:val="13"/>
              </w:rPr>
              <w:t>酸素</w:t>
            </w:r>
            <w:r>
              <w:rPr>
                <w:sz w:val="13"/>
              </w:rPr>
              <w:t>要求量</w:t>
            </w:r>
            <w:r>
              <w:rPr>
                <w:spacing w:val="-4"/>
                <w:sz w:val="13"/>
              </w:rPr>
              <w:t>（COD）</w:t>
            </w:r>
          </w:p>
        </w:tc>
        <w:tc>
          <w:tcPr>
            <w:tcW w:w="3421" w:type="dxa"/>
          </w:tcPr>
          <w:p>
            <w:pPr>
              <w:pStyle w:val="TableParagraph"/>
              <w:spacing w:line="206" w:lineRule="exact"/>
              <w:ind w:left="138"/>
              <w:rPr>
                <w:sz w:val="18"/>
              </w:rPr>
            </w:pPr>
            <w:r>
              <w:rPr>
                <w:sz w:val="13"/>
              </w:rPr>
              <w:t>15</w:t>
            </w:r>
            <w:r>
              <w:rPr>
                <w:spacing w:val="-4"/>
                <w:sz w:val="13"/>
              </w:rPr>
              <w:t>mg/Lを</w:t>
            </w:r>
            <w:r>
              <w:rPr>
                <w:sz w:val="13"/>
              </w:rPr>
              <w:t>超えない</w:t>
            </w:r>
          </w:p>
        </w:tc>
        <w:tc>
          <w:tcPr>
            <w:tcW w:w="2430" w:type="dxa"/>
          </w:tcPr>
          <w:p>
            <w:pPr>
              <w:pStyle w:val="TableParagraph"/>
              <w:spacing w:line="206" w:lineRule="exact"/>
              <w:ind w:left="138"/>
              <w:rPr>
                <w:sz w:val="18"/>
              </w:rPr>
            </w:pPr>
            <w:r>
              <w:rPr>
                <w:sz w:val="13"/>
              </w:rPr>
              <w:t>トゥエン・ムン</w:t>
            </w:r>
            <w:r>
              <w:rPr>
                <w:sz w:val="13"/>
              </w:rPr>
              <w:t>（A）、</w:t>
            </w:r>
            <w:r>
              <w:rPr>
                <w:spacing w:val="-5"/>
                <w:sz w:val="13"/>
              </w:rPr>
              <w:t>トゥエン・ムン</w:t>
            </w:r>
          </w:p>
          <w:p>
            <w:pPr>
              <w:pStyle w:val="TableParagraph"/>
              <w:spacing w:before="2"/>
              <w:ind w:left="138"/>
              <w:rPr>
                <w:sz w:val="18"/>
              </w:rPr>
            </w:pPr>
            <w:r>
              <w:rPr>
                <w:sz w:val="13"/>
              </w:rPr>
              <w:t>(B)</w:t>
            </w:r>
            <w:r>
              <w:rPr>
                <w:sz w:val="13"/>
              </w:rPr>
              <w:t>と</w:t>
            </w:r>
            <w:r>
              <w:rPr>
                <w:sz w:val="13"/>
              </w:rPr>
              <w:t>トゥエン・ムン</w:t>
            </w:r>
            <w:r>
              <w:rPr>
                <w:sz w:val="13"/>
              </w:rPr>
              <w:t>(C)のサブゾーンと採水地</w:t>
            </w:r>
          </w:p>
          <w:p>
            <w:pPr>
              <w:pStyle w:val="TableParagraph"/>
              <w:spacing w:line="188" w:lineRule="exact"/>
              <w:ind w:left="138"/>
              <w:rPr>
                <w:sz w:val="18"/>
              </w:rPr>
            </w:pPr>
            <w:r>
              <w:rPr>
                <w:spacing w:val="-2"/>
                <w:sz w:val="13"/>
              </w:rPr>
              <w:t>サブゾーン</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30</w:t>
            </w:r>
            <w:r>
              <w:rPr>
                <w:spacing w:val="-4"/>
                <w:sz w:val="13"/>
              </w:rPr>
              <w:t>mg/Lを</w:t>
            </w:r>
            <w:r>
              <w:rPr>
                <w:sz w:val="13"/>
              </w:rPr>
              <w:t>超えない</w:t>
            </w:r>
          </w:p>
        </w:tc>
        <w:tc>
          <w:tcPr>
            <w:tcW w:w="2430" w:type="dxa"/>
          </w:tcPr>
          <w:p>
            <w:pPr>
              <w:pStyle w:val="TableParagraph"/>
              <w:spacing w:line="186" w:lineRule="exact"/>
              <w:ind w:left="138"/>
              <w:rPr>
                <w:sz w:val="18"/>
              </w:rPr>
            </w:pPr>
            <w:r>
              <w:rPr>
                <w:spacing w:val="-2"/>
                <w:sz w:val="13"/>
              </w:rPr>
              <w:t>内水面</w:t>
            </w:r>
          </w:p>
        </w:tc>
      </w:tr>
      <w:tr>
        <w:tblPrEx>
          <w:tblW w:w="0" w:type="auto"/>
          <w:tblInd w:w="1498" w:type="dxa"/>
          <w:tblLayout w:type="fixed"/>
          <w:tblLook w:val="01E0"/>
        </w:tblPrEx>
        <w:trPr>
          <w:trHeight w:val="621"/>
        </w:trPr>
        <w:tc>
          <w:tcPr>
            <w:tcW w:w="2432" w:type="dxa"/>
            <w:vMerge w:val="restart"/>
          </w:tcPr>
          <w:p>
            <w:pPr>
              <w:pStyle w:val="TableParagraph"/>
              <w:spacing w:line="206" w:lineRule="exact"/>
              <w:ind w:left="141"/>
              <w:rPr>
                <w:sz w:val="18"/>
              </w:rPr>
            </w:pPr>
            <w:r>
              <w:rPr>
                <w:spacing w:val="-2"/>
                <w:sz w:val="13"/>
              </w:rPr>
              <w:t>毒素</w:t>
            </w:r>
          </w:p>
        </w:tc>
        <w:tc>
          <w:tcPr>
            <w:tcW w:w="3421" w:type="dxa"/>
          </w:tcPr>
          <w:p>
            <w:pPr>
              <w:pStyle w:val="TableParagraph"/>
              <w:spacing w:line="206" w:lineRule="exact"/>
              <w:ind w:left="138"/>
              <w:rPr>
                <w:sz w:val="18"/>
              </w:rPr>
            </w:pPr>
            <w:r>
              <w:rPr>
                <w:spacing w:val="-5"/>
                <w:sz w:val="13"/>
              </w:rPr>
              <w:t>いかなる</w:t>
            </w:r>
            <w:r>
              <w:rPr>
                <w:sz w:val="13"/>
              </w:rPr>
              <w:t>リスクも引き起こしては</w:t>
            </w:r>
            <w:r>
              <w:rPr>
                <w:sz w:val="13"/>
              </w:rPr>
              <w:t>ならない</w:t>
            </w:r>
            <w:r>
              <w:rPr>
                <w:sz w:val="13"/>
              </w:rPr>
              <w:t>。</w:t>
            </w:r>
          </w:p>
          <w:p>
            <w:pPr>
              <w:pStyle w:val="TableParagraph"/>
              <w:spacing w:line="206" w:lineRule="exact"/>
              <w:ind w:left="138" w:right="78"/>
              <w:rPr>
                <w:sz w:val="18"/>
              </w:rPr>
            </w:pPr>
            <w:r>
              <w:rPr>
                <w:sz w:val="13"/>
              </w:rPr>
              <w:t>水生</w:t>
            </w:r>
            <w:r>
              <w:rPr>
                <w:spacing w:val="-2"/>
                <w:sz w:val="13"/>
              </w:rPr>
              <w:t>環境の</w:t>
            </w:r>
            <w:r>
              <w:rPr>
                <w:sz w:val="13"/>
              </w:rPr>
              <w:t>有益な</w:t>
            </w:r>
            <w:r>
              <w:rPr>
                <w:sz w:val="13"/>
              </w:rPr>
              <w:t>利用</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1036"/>
        </w:trPr>
        <w:tc>
          <w:tcPr>
            <w:tcW w:w="2432" w:type="dxa"/>
            <w:vMerge/>
            <w:tcBorders>
              <w:top w:val="nil"/>
            </w:tcBorders>
          </w:tcPr>
          <w:p>
            <w:pPr>
              <w:rPr>
                <w:sz w:val="2"/>
                <w:szCs w:val="2"/>
              </w:rPr>
            </w:pPr>
          </w:p>
        </w:tc>
        <w:tc>
          <w:tcPr>
            <w:tcW w:w="3421" w:type="dxa"/>
          </w:tcPr>
          <w:p>
            <w:pPr>
              <w:pStyle w:val="TableParagraph"/>
              <w:ind w:left="138" w:right="327"/>
              <w:jc w:val="both"/>
              <w:rPr>
                <w:sz w:val="18"/>
              </w:rPr>
            </w:pPr>
            <w:r>
              <w:rPr>
                <w:sz w:val="13"/>
              </w:rPr>
              <w:t>廃棄物の排出により、水中の有害物質が</w:t>
            </w:r>
            <w:r>
              <w:rPr>
                <w:sz w:val="13"/>
              </w:rPr>
              <w:t>発がん性、変異原性、または毒性のある有害物質を生成しては</w:t>
            </w:r>
            <w:r>
              <w:rPr>
                <w:sz w:val="13"/>
              </w:rPr>
              <w:t>ならない。</w:t>
            </w:r>
          </w:p>
          <w:p>
            <w:pPr>
              <w:pStyle w:val="TableParagraph"/>
              <w:spacing w:line="206" w:lineRule="exact"/>
              <w:ind w:left="138" w:right="327"/>
              <w:jc w:val="both"/>
              <w:rPr>
                <w:sz w:val="18"/>
              </w:rPr>
            </w:pPr>
            <w:r>
              <w:rPr>
                <w:sz w:val="13"/>
              </w:rPr>
              <w:t>ヒト、</w:t>
            </w:r>
            <w:r>
              <w:rPr>
                <w:sz w:val="13"/>
              </w:rPr>
              <w:t>魚類</w:t>
            </w:r>
            <w:r>
              <w:rPr>
                <w:sz w:val="13"/>
              </w:rPr>
              <w:t>、その他の水生生物に</w:t>
            </w:r>
            <w:r>
              <w:rPr>
                <w:sz w:val="13"/>
              </w:rPr>
              <w:t>催奇形</w:t>
            </w:r>
            <w:r>
              <w:rPr>
                <w:sz w:val="13"/>
              </w:rPr>
              <w:t>作用を及ぼす</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621"/>
        </w:trPr>
        <w:tc>
          <w:tcPr>
            <w:tcW w:w="2432" w:type="dxa"/>
          </w:tcPr>
          <w:p>
            <w:pPr>
              <w:pStyle w:val="TableParagraph"/>
              <w:spacing w:line="206" w:lineRule="exact"/>
              <w:ind w:left="141"/>
              <w:rPr>
                <w:sz w:val="18"/>
              </w:rPr>
            </w:pPr>
            <w:r>
              <w:rPr>
                <w:spacing w:val="-2"/>
                <w:sz w:val="13"/>
              </w:rPr>
              <w:t>フェノール</w:t>
            </w:r>
          </w:p>
        </w:tc>
        <w:tc>
          <w:tcPr>
            <w:tcW w:w="3421" w:type="dxa"/>
          </w:tcPr>
          <w:p>
            <w:pPr>
              <w:pStyle w:val="TableParagraph"/>
              <w:ind w:left="138" w:right="78"/>
              <w:rPr>
                <w:sz w:val="18"/>
              </w:rPr>
            </w:pPr>
            <w:r>
              <w:rPr>
                <w:sz w:val="13"/>
              </w:rPr>
              <w:t>特定の</w:t>
            </w:r>
            <w:r>
              <w:rPr>
                <w:sz w:val="13"/>
              </w:rPr>
              <w:t>臭気を発生させる</w:t>
            </w:r>
            <w:r>
              <w:rPr>
                <w:sz w:val="13"/>
              </w:rPr>
              <w:t>のに十分な</w:t>
            </w:r>
            <w:r>
              <w:rPr>
                <w:sz w:val="13"/>
              </w:rPr>
              <w:t>量</w:t>
            </w:r>
            <w:r>
              <w:rPr>
                <w:sz w:val="13"/>
              </w:rPr>
              <w:t xml:space="preserve">、または </w:t>
            </w:r>
            <w:r>
              <w:rPr>
                <w:sz w:val="13"/>
              </w:rPr>
              <w:t xml:space="preserve">0.05 </w:t>
            </w:r>
            <w:r>
              <w:rPr>
                <w:spacing w:val="-4"/>
                <w:sz w:val="13"/>
              </w:rPr>
              <w:t>mg/L を超えては</w:t>
            </w:r>
            <w:r>
              <w:rPr>
                <w:sz w:val="13"/>
              </w:rPr>
              <w:t>ならない</w:t>
            </w:r>
            <w:r>
              <w:rPr>
                <w:sz w:val="13"/>
              </w:rPr>
              <w:t>。</w:t>
            </w:r>
          </w:p>
          <w:p>
            <w:pPr>
              <w:pStyle w:val="TableParagraph"/>
              <w:spacing w:line="188" w:lineRule="exact"/>
              <w:ind w:left="138"/>
              <w:rPr>
                <w:position w:val="2"/>
                <w:sz w:val="18"/>
              </w:rPr>
            </w:pPr>
            <w:r>
              <w:rPr>
                <w:position w:val="2"/>
                <w:sz w:val="13"/>
              </w:rPr>
              <w:t xml:space="preserve">C6 </w:t>
            </w:r>
            <w:r>
              <w:rPr>
                <w:spacing w:val="-4"/>
                <w:position w:val="2"/>
                <w:sz w:val="13"/>
              </w:rPr>
              <w:t>H</w:t>
            </w:r>
            <w:r>
              <w:rPr>
                <w:spacing w:val="-4"/>
                <w:position w:val="2"/>
                <w:sz w:val="13"/>
              </w:rPr>
              <w:t>5OHとして</w:t>
            </w:r>
          </w:p>
        </w:tc>
        <w:tc>
          <w:tcPr>
            <w:tcW w:w="2430" w:type="dxa"/>
          </w:tcPr>
          <w:p>
            <w:pPr>
              <w:pStyle w:val="TableParagraph"/>
              <w:spacing w:line="206" w:lineRule="exact"/>
              <w:ind w:left="138"/>
              <w:rPr>
                <w:sz w:val="18"/>
              </w:rPr>
            </w:pPr>
            <w:r>
              <w:rPr>
                <w:sz w:val="13"/>
              </w:rPr>
              <w:t>海水浴</w:t>
            </w:r>
            <w:r>
              <w:rPr>
                <w:sz w:val="13"/>
              </w:rPr>
              <w:t>場</w:t>
            </w:r>
            <w:r>
              <w:rPr>
                <w:spacing w:val="-2"/>
                <w:sz w:val="13"/>
              </w:rPr>
              <w:t>サブゾーン</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2"/>
                <w:sz w:val="13"/>
              </w:rPr>
              <w:t>濁度</w:t>
            </w:r>
          </w:p>
        </w:tc>
        <w:tc>
          <w:tcPr>
            <w:tcW w:w="3421" w:type="dxa"/>
          </w:tcPr>
          <w:p>
            <w:pPr>
              <w:pStyle w:val="TableParagraph"/>
              <w:spacing w:line="206" w:lineRule="exact"/>
              <w:ind w:left="138"/>
              <w:rPr>
                <w:sz w:val="18"/>
              </w:rPr>
            </w:pPr>
            <w:r>
              <w:rPr>
                <w:sz w:val="13"/>
              </w:rPr>
              <w:t>光の</w:t>
            </w:r>
            <w:r>
              <w:rPr>
                <w:sz w:val="13"/>
              </w:rPr>
              <w:t>透過率を</w:t>
            </w:r>
            <w:r>
              <w:rPr>
                <w:spacing w:val="-4"/>
                <w:sz w:val="13"/>
              </w:rPr>
              <w:t>通常の</w:t>
            </w:r>
            <w:r>
              <w:rPr>
                <w:sz w:val="13"/>
              </w:rPr>
              <w:t>レベルから</w:t>
            </w:r>
            <w:r>
              <w:rPr>
                <w:sz w:val="13"/>
              </w:rPr>
              <w:t>大幅に</w:t>
            </w:r>
            <w:r>
              <w:rPr>
                <w:sz w:val="13"/>
              </w:rPr>
              <w:t>低下させては</w:t>
            </w:r>
            <w:r>
              <w:rPr>
                <w:sz w:val="13"/>
              </w:rPr>
              <w:t>ならない</w:t>
            </w:r>
            <w:r>
              <w:rPr>
                <w:sz w:val="13"/>
              </w:rPr>
              <w:t>。</w:t>
            </w:r>
          </w:p>
        </w:tc>
        <w:tc>
          <w:tcPr>
            <w:tcW w:w="2430" w:type="dxa"/>
          </w:tcPr>
          <w:p>
            <w:pPr>
              <w:pStyle w:val="TableParagraph"/>
              <w:spacing w:line="206" w:lineRule="exact"/>
              <w:ind w:left="138"/>
              <w:rPr>
                <w:sz w:val="18"/>
              </w:rPr>
            </w:pPr>
            <w:r>
              <w:rPr>
                <w:sz w:val="13"/>
              </w:rPr>
              <w:t>海水浴</w:t>
            </w:r>
            <w:r>
              <w:rPr>
                <w:sz w:val="13"/>
              </w:rPr>
              <w:t>場</w:t>
            </w:r>
            <w:r>
              <w:rPr>
                <w:spacing w:val="-2"/>
                <w:sz w:val="13"/>
              </w:rPr>
              <w:t>サブゾーン</w:t>
            </w:r>
          </w:p>
        </w:tc>
      </w:tr>
    </w:tbl>
    <w:p>
      <w:pPr>
        <w:tabs>
          <w:tab w:val="left" w:pos="2491"/>
        </w:tabs>
        <w:spacing w:before="4"/>
        <w:ind w:left="1658" w:right="0" w:firstLine="0"/>
        <w:jc w:val="left"/>
        <w:rPr>
          <w:sz w:val="16"/>
        </w:rPr>
      </w:pPr>
      <w:r>
        <w:rPr>
          <w:spacing w:val="-2"/>
          <w:sz w:val="12"/>
        </w:rPr>
        <w:t>出典</w:t>
      </w:r>
      <w:r>
        <w:rPr>
          <w:sz w:val="12"/>
        </w:rPr>
        <w:tab/>
      </w:r>
      <w:r>
        <w:rPr>
          <w:sz w:val="12"/>
        </w:rPr>
        <w:t>水質</w:t>
      </w:r>
      <w:r>
        <w:rPr>
          <w:sz w:val="12"/>
        </w:rPr>
        <w:t>目標に関する</w:t>
      </w:r>
      <w:r>
        <w:rPr>
          <w:sz w:val="12"/>
        </w:rPr>
        <w:t>声明</w:t>
      </w:r>
      <w:r>
        <w:rPr>
          <w:sz w:val="12"/>
        </w:rPr>
        <w:t>（</w:t>
      </w:r>
      <w:r>
        <w:rPr>
          <w:sz w:val="12"/>
        </w:rPr>
        <w:t>北西部</w:t>
      </w:r>
      <w:r>
        <w:rPr>
          <w:sz w:val="12"/>
        </w:rPr>
        <w:t>水質</w:t>
      </w:r>
      <w:r>
        <w:rPr>
          <w:sz w:val="12"/>
        </w:rPr>
        <w:t>調整</w:t>
      </w:r>
      <w:r>
        <w:rPr>
          <w:spacing w:val="-2"/>
          <w:sz w:val="12"/>
        </w:rPr>
        <w:t>区域）</w:t>
      </w:r>
    </w:p>
    <w:p>
      <w:pPr>
        <w:pStyle w:val="BodyText"/>
        <w:spacing w:before="90"/>
        <w:rPr>
          <w:sz w:val="16"/>
        </w:rPr>
      </w:pPr>
    </w:p>
    <w:p>
      <w:pPr>
        <w:pStyle w:val="Heading4"/>
        <w:tabs>
          <w:tab w:val="left" w:pos="2750"/>
        </w:tabs>
        <w:ind w:left="2750" w:right="455" w:hanging="1296"/>
      </w:pPr>
      <w:bookmarkStart w:id="44" w:name="_bookmark44"/>
      <w:bookmarkEnd w:id="44"/>
      <w:r>
        <w:rPr>
          <w:sz w:val="15"/>
        </w:rPr>
        <w:t>表7.2</w:t>
      </w:r>
      <w:r>
        <w:rPr>
          <w:sz w:val="15"/>
        </w:rPr>
        <w:tab/>
      </w:r>
      <w:r>
        <w:rPr>
          <w:sz w:val="15"/>
        </w:rPr>
        <w:t>北西部補足</w:t>
      </w:r>
      <w:r>
        <w:rPr>
          <w:spacing w:val="-4"/>
          <w:sz w:val="15"/>
        </w:rPr>
        <w:t>WCZの</w:t>
      </w:r>
      <w:r>
        <w:rPr>
          <w:sz w:val="15"/>
        </w:rPr>
        <w:t>水質</w:t>
      </w:r>
      <w:r>
        <w:rPr>
          <w:sz w:val="15"/>
        </w:rPr>
        <w:t>目標の</w:t>
      </w:r>
      <w:r>
        <w:rPr>
          <w:sz w:val="15"/>
        </w:rPr>
        <w:t>概要</w:t>
      </w:r>
    </w:p>
    <w:p>
      <w:pPr>
        <w:pStyle w:val="BodyText"/>
        <w:spacing w:before="16"/>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6"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6" w:lineRule="exact"/>
              <w:ind w:left="138"/>
              <w:rPr>
                <w:b/>
                <w:sz w:val="18"/>
              </w:rPr>
            </w:pPr>
            <w:r>
              <w:rPr>
                <w:b/>
                <w:spacing w:val="-2"/>
                <w:sz w:val="13"/>
              </w:rPr>
              <w:t>目的</w:t>
            </w:r>
          </w:p>
        </w:tc>
        <w:tc>
          <w:tcPr>
            <w:tcW w:w="2430" w:type="dxa"/>
            <w:tcBorders>
              <w:bottom w:val="double" w:sz="4" w:space="0" w:color="000000"/>
            </w:tcBorders>
          </w:tcPr>
          <w:p>
            <w:pPr>
              <w:pStyle w:val="TableParagraph"/>
              <w:spacing w:line="186"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207"/>
        </w:trPr>
        <w:tc>
          <w:tcPr>
            <w:tcW w:w="2432" w:type="dxa"/>
            <w:tcBorders>
              <w:top w:val="double" w:sz="4" w:space="0" w:color="000000"/>
            </w:tcBorders>
          </w:tcPr>
          <w:p>
            <w:pPr>
              <w:pStyle w:val="TableParagraph"/>
              <w:spacing w:before="1" w:line="187" w:lineRule="exact"/>
              <w:ind w:left="141"/>
              <w:rPr>
                <w:sz w:val="18"/>
              </w:rPr>
            </w:pPr>
            <w:r>
              <w:rPr>
                <w:sz w:val="13"/>
              </w:rPr>
              <w:t>異臭、</w:t>
            </w:r>
            <w:r>
              <w:rPr>
                <w:spacing w:val="-2"/>
                <w:sz w:val="13"/>
              </w:rPr>
              <w:t>色合い</w:t>
            </w:r>
          </w:p>
        </w:tc>
        <w:tc>
          <w:tcPr>
            <w:tcW w:w="3421" w:type="dxa"/>
            <w:tcBorders>
              <w:top w:val="double" w:sz="4" w:space="0" w:color="000000"/>
            </w:tcBorders>
          </w:tcPr>
          <w:p>
            <w:pPr>
              <w:pStyle w:val="TableParagraph"/>
              <w:spacing w:before="1" w:line="187" w:lineRule="exact"/>
              <w:ind w:left="138"/>
              <w:rPr>
                <w:sz w:val="18"/>
              </w:rPr>
            </w:pPr>
            <w:r>
              <w:rPr>
                <w:spacing w:val="-2"/>
                <w:sz w:val="13"/>
              </w:rPr>
              <w:t>欠席</w:t>
            </w:r>
            <w:r>
              <w:rPr>
                <w:sz w:val="13"/>
              </w:rPr>
              <w:t>する</w:t>
            </w:r>
          </w:p>
        </w:tc>
        <w:tc>
          <w:tcPr>
            <w:tcW w:w="2430" w:type="dxa"/>
            <w:tcBorders>
              <w:top w:val="double" w:sz="4" w:space="0" w:color="000000"/>
            </w:tcBorders>
          </w:tcPr>
          <w:p>
            <w:pPr>
              <w:pStyle w:val="TableParagraph"/>
              <w:spacing w:before="1" w:line="187"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8"/>
        </w:trPr>
        <w:tc>
          <w:tcPr>
            <w:tcW w:w="2432" w:type="dxa"/>
          </w:tcPr>
          <w:p>
            <w:pPr>
              <w:pStyle w:val="TableParagraph"/>
              <w:spacing w:line="188" w:lineRule="exact"/>
              <w:ind w:left="141"/>
              <w:rPr>
                <w:sz w:val="18"/>
              </w:rPr>
            </w:pPr>
            <w:r>
              <w:rPr>
                <w:sz w:val="13"/>
              </w:rPr>
              <w:t>目に見える</w:t>
            </w:r>
            <w:r>
              <w:rPr>
                <w:sz w:val="13"/>
              </w:rPr>
              <w:t>泡、</w:t>
            </w:r>
            <w:r>
              <w:rPr>
                <w:sz w:val="13"/>
              </w:rPr>
              <w:t>油</w:t>
            </w:r>
            <w:r>
              <w:rPr>
                <w:sz w:val="13"/>
              </w:rPr>
              <w:t>カス、</w:t>
            </w:r>
            <w:r>
              <w:rPr>
                <w:spacing w:val="-2"/>
                <w:sz w:val="13"/>
              </w:rPr>
              <w:t>ゴミ</w:t>
            </w:r>
          </w:p>
        </w:tc>
        <w:tc>
          <w:tcPr>
            <w:tcW w:w="3421" w:type="dxa"/>
          </w:tcPr>
          <w:p>
            <w:pPr>
              <w:pStyle w:val="TableParagraph"/>
              <w:spacing w:line="188" w:lineRule="exact"/>
              <w:ind w:left="138"/>
              <w:rPr>
                <w:sz w:val="18"/>
              </w:rPr>
            </w:pPr>
            <w:r>
              <w:rPr>
                <w:spacing w:val="-2"/>
                <w:sz w:val="13"/>
              </w:rPr>
              <w:t>欠席</w:t>
            </w:r>
            <w:r>
              <w:rPr>
                <w:sz w:val="13"/>
              </w:rPr>
              <w:t>する</w:t>
            </w:r>
          </w:p>
        </w:tc>
        <w:tc>
          <w:tcPr>
            <w:tcW w:w="2430" w:type="dxa"/>
          </w:tcPr>
          <w:p>
            <w:pPr>
              <w:pStyle w:val="TableParagraph"/>
              <w:spacing w:line="188"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2"/>
        </w:trPr>
        <w:tc>
          <w:tcPr>
            <w:tcW w:w="2432" w:type="dxa"/>
          </w:tcPr>
          <w:p>
            <w:pPr>
              <w:pStyle w:val="TableParagraph"/>
              <w:spacing w:line="206" w:lineRule="exact"/>
              <w:ind w:left="141"/>
              <w:rPr>
                <w:sz w:val="18"/>
              </w:rPr>
            </w:pPr>
            <w:r>
              <w:rPr>
                <w:sz w:val="13"/>
              </w:rPr>
              <w:t>海底から</w:t>
            </w:r>
            <w:r>
              <w:rPr>
                <w:sz w:val="13"/>
              </w:rPr>
              <w:t>2</w:t>
            </w:r>
            <w:r>
              <w:rPr>
                <w:sz w:val="13"/>
              </w:rPr>
              <w:t>m</w:t>
            </w:r>
            <w:r>
              <w:rPr>
                <w:sz w:val="13"/>
              </w:rPr>
              <w:t>以内の溶存酸素(DO</w:t>
            </w:r>
            <w:r>
              <w:rPr>
                <w:sz w:val="13"/>
              </w:rPr>
              <w:t>)</w:t>
            </w:r>
          </w:p>
        </w:tc>
        <w:tc>
          <w:tcPr>
            <w:tcW w:w="3421" w:type="dxa"/>
          </w:tcPr>
          <w:p>
            <w:pPr>
              <w:pStyle w:val="TableParagraph"/>
              <w:spacing w:line="206" w:lineRule="exact"/>
              <w:ind w:left="138" w:right="78"/>
              <w:rPr>
                <w:sz w:val="18"/>
              </w:rPr>
            </w:pPr>
            <w:r>
              <w:rPr>
                <w:sz w:val="13"/>
              </w:rPr>
              <w:t>90</w:t>
            </w:r>
            <w:r>
              <w:rPr>
                <w:sz w:val="13"/>
              </w:rPr>
              <w:t>%の</w:t>
            </w:r>
            <w:r>
              <w:rPr>
                <w:spacing w:val="-2"/>
                <w:sz w:val="13"/>
              </w:rPr>
              <w:t>検体で</w:t>
            </w:r>
            <w:r>
              <w:rPr>
                <w:sz w:val="13"/>
              </w:rPr>
              <w:t xml:space="preserve">2.0 </w:t>
            </w:r>
            <w:r>
              <w:rPr>
                <w:sz w:val="13"/>
              </w:rPr>
              <w:t>mg/L</w:t>
            </w:r>
            <w:r>
              <w:rPr>
                <w:sz w:val="13"/>
              </w:rPr>
              <w:t>以上</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8"/>
        </w:trPr>
        <w:tc>
          <w:tcPr>
            <w:tcW w:w="2432" w:type="dxa"/>
          </w:tcPr>
          <w:p>
            <w:pPr>
              <w:pStyle w:val="TableParagraph"/>
              <w:spacing w:before="1" w:line="187" w:lineRule="exact"/>
              <w:ind w:left="141"/>
              <w:rPr>
                <w:sz w:val="18"/>
              </w:rPr>
            </w:pPr>
            <w:r>
              <w:rPr>
                <w:sz w:val="13"/>
              </w:rPr>
              <w:t>深度平均</w:t>
            </w:r>
            <w:r>
              <w:rPr>
                <w:spacing w:val="-5"/>
                <w:sz w:val="13"/>
              </w:rPr>
              <w:t>DO</w:t>
            </w:r>
          </w:p>
        </w:tc>
        <w:tc>
          <w:tcPr>
            <w:tcW w:w="3421" w:type="dxa"/>
          </w:tcPr>
          <w:p>
            <w:pPr>
              <w:pStyle w:val="TableParagraph"/>
              <w:spacing w:before="1" w:line="187" w:lineRule="exact"/>
              <w:ind w:left="138"/>
              <w:rPr>
                <w:sz w:val="18"/>
              </w:rPr>
            </w:pPr>
            <w:r>
              <w:rPr>
                <w:sz w:val="13"/>
              </w:rPr>
              <w:t>90</w:t>
            </w:r>
            <w:r>
              <w:rPr>
                <w:spacing w:val="-5"/>
                <w:sz w:val="13"/>
              </w:rPr>
              <w:t>%で</w:t>
            </w:r>
            <w:r>
              <w:rPr>
                <w:sz w:val="13"/>
              </w:rPr>
              <w:t>4.0</w:t>
            </w:r>
            <w:r>
              <w:rPr>
                <w:sz w:val="13"/>
              </w:rPr>
              <w:t>mg/Lを</w:t>
            </w:r>
            <w:r>
              <w:rPr>
                <w:sz w:val="13"/>
              </w:rPr>
              <w:t>下回らない</w:t>
            </w:r>
            <w:r>
              <w:rPr>
                <w:sz w:val="13"/>
              </w:rPr>
              <w:t>。</w:t>
            </w:r>
          </w:p>
        </w:tc>
        <w:tc>
          <w:tcPr>
            <w:tcW w:w="2430" w:type="dxa"/>
          </w:tcPr>
          <w:p>
            <w:pPr>
              <w:pStyle w:val="TableParagraph"/>
              <w:spacing w:before="1" w:line="187" w:lineRule="exact"/>
              <w:ind w:left="138"/>
              <w:rPr>
                <w:sz w:val="18"/>
              </w:rPr>
            </w:pPr>
            <w:r>
              <w:rPr>
                <w:spacing w:val="-4"/>
                <w:sz w:val="13"/>
              </w:rPr>
              <w:t>ゾーン</w:t>
            </w:r>
            <w:r>
              <w:rPr>
                <w:sz w:val="13"/>
              </w:rPr>
              <w:t>全体</w:t>
            </w:r>
          </w:p>
        </w:tc>
      </w:tr>
    </w:tbl>
    <w:p>
      <w:pPr>
        <w:pStyle w:val="TableParagraph"/>
        <w:spacing w:after="0" w:line="187"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208"/>
        </w:trPr>
        <w:tc>
          <w:tcPr>
            <w:tcW w:w="2432" w:type="dxa"/>
            <w:tcBorders>
              <w:top w:val="double" w:sz="4" w:space="0" w:color="000000"/>
            </w:tcBorders>
          </w:tcPr>
          <w:p>
            <w:pPr>
              <w:pStyle w:val="TableParagraph"/>
              <w:rPr>
                <w:rFonts w:ascii="Times New Roman"/>
                <w:sz w:val="14"/>
              </w:rPr>
            </w:pPr>
          </w:p>
        </w:tc>
        <w:tc>
          <w:tcPr>
            <w:tcW w:w="3421" w:type="dxa"/>
            <w:tcBorders>
              <w:top w:val="double" w:sz="4" w:space="0" w:color="000000"/>
            </w:tcBorders>
          </w:tcPr>
          <w:p>
            <w:pPr>
              <w:pStyle w:val="TableParagraph"/>
              <w:spacing w:before="1" w:line="187" w:lineRule="exact"/>
              <w:ind w:left="138"/>
              <w:rPr>
                <w:sz w:val="18"/>
              </w:rPr>
            </w:pPr>
            <w:r>
              <w:rPr>
                <w:spacing w:val="-2"/>
                <w:sz w:val="13"/>
              </w:rPr>
              <w:t>サンプル</w:t>
            </w:r>
          </w:p>
        </w:tc>
        <w:tc>
          <w:tcPr>
            <w:tcW w:w="2430" w:type="dxa"/>
            <w:tcBorders>
              <w:top w:val="double" w:sz="4" w:space="0" w:color="000000"/>
            </w:tcBorders>
          </w:tcPr>
          <w:p>
            <w:pPr>
              <w:pStyle w:val="TableParagraph"/>
              <w:rPr>
                <w:rFonts w:ascii="Times New Roman"/>
                <w:sz w:val="14"/>
              </w:rPr>
            </w:pP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5"/>
                <w:sz w:val="13"/>
              </w:rPr>
              <w:t>pH</w:t>
            </w:r>
          </w:p>
        </w:tc>
        <w:tc>
          <w:tcPr>
            <w:tcW w:w="3421" w:type="dxa"/>
          </w:tcPr>
          <w:p>
            <w:pPr>
              <w:pStyle w:val="TableParagraph"/>
              <w:spacing w:line="208" w:lineRule="exact"/>
              <w:ind w:left="138"/>
              <w:rPr>
                <w:sz w:val="18"/>
              </w:rPr>
            </w:pPr>
            <w:r>
              <w:rPr>
                <w:sz w:val="13"/>
              </w:rPr>
              <w:t>6.5～8.5の範囲とし、</w:t>
            </w:r>
            <w:r>
              <w:rPr>
                <w:sz w:val="13"/>
              </w:rPr>
              <w:t>人間</w:t>
            </w:r>
            <w:r>
              <w:rPr>
                <w:sz w:val="13"/>
              </w:rPr>
              <w:t>活動による</w:t>
            </w:r>
            <w:r>
              <w:rPr>
                <w:sz w:val="13"/>
              </w:rPr>
              <w:t>変化は</w:t>
            </w:r>
            <w:r>
              <w:rPr>
                <w:sz w:val="13"/>
              </w:rPr>
              <w:t>0.2を</w:t>
            </w:r>
            <w:r>
              <w:rPr>
                <w:sz w:val="13"/>
              </w:rPr>
              <w:t>超えない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3"/>
        </w:trPr>
        <w:tc>
          <w:tcPr>
            <w:tcW w:w="2432" w:type="dxa"/>
          </w:tcPr>
          <w:p>
            <w:pPr>
              <w:pStyle w:val="TableParagraph"/>
              <w:spacing w:line="204" w:lineRule="exact"/>
              <w:ind w:left="141"/>
              <w:rPr>
                <w:sz w:val="18"/>
              </w:rPr>
            </w:pPr>
            <w:r>
              <w:rPr>
                <w:spacing w:val="-2"/>
                <w:sz w:val="13"/>
              </w:rPr>
              <w:t>塩分濃度</w:t>
            </w:r>
          </w:p>
        </w:tc>
        <w:tc>
          <w:tcPr>
            <w:tcW w:w="3421" w:type="dxa"/>
          </w:tcPr>
          <w:p>
            <w:pPr>
              <w:pStyle w:val="TableParagraph"/>
              <w:spacing w:line="206" w:lineRule="exact"/>
              <w:ind w:left="138"/>
              <w:rPr>
                <w:sz w:val="18"/>
              </w:rPr>
            </w:pPr>
            <w:r>
              <w:rPr>
                <w:sz w:val="13"/>
              </w:rPr>
              <w:t>人間</w:t>
            </w:r>
            <w:r>
              <w:rPr>
                <w:sz w:val="13"/>
              </w:rPr>
              <w:t>活動による</w:t>
            </w:r>
            <w:r>
              <w:rPr>
                <w:sz w:val="13"/>
              </w:rPr>
              <w:t>変化は</w:t>
            </w:r>
            <w:r>
              <w:rPr>
                <w:sz w:val="13"/>
              </w:rPr>
              <w:t>、周囲の10％を超えない。</w:t>
            </w:r>
          </w:p>
        </w:tc>
        <w:tc>
          <w:tcPr>
            <w:tcW w:w="2430" w:type="dxa"/>
          </w:tcPr>
          <w:p>
            <w:pPr>
              <w:pStyle w:val="TableParagraph"/>
              <w:spacing w:line="204"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2"/>
        </w:trPr>
        <w:tc>
          <w:tcPr>
            <w:tcW w:w="2432" w:type="dxa"/>
          </w:tcPr>
          <w:p>
            <w:pPr>
              <w:pStyle w:val="TableParagraph"/>
              <w:spacing w:line="206" w:lineRule="exact"/>
              <w:ind w:left="141"/>
              <w:rPr>
                <w:sz w:val="18"/>
              </w:rPr>
            </w:pPr>
            <w:r>
              <w:rPr>
                <w:spacing w:val="-2"/>
                <w:sz w:val="13"/>
              </w:rPr>
              <w:t>温度</w:t>
            </w:r>
          </w:p>
        </w:tc>
        <w:tc>
          <w:tcPr>
            <w:tcW w:w="3421" w:type="dxa"/>
          </w:tcPr>
          <w:p>
            <w:pPr>
              <w:pStyle w:val="TableParagraph"/>
              <w:spacing w:line="206" w:lineRule="exact"/>
              <w:ind w:left="138"/>
              <w:rPr>
                <w:sz w:val="18"/>
              </w:rPr>
            </w:pPr>
            <w:r>
              <w:rPr>
                <w:sz w:val="13"/>
              </w:rPr>
              <w:t>人間</w:t>
            </w:r>
            <w:r>
              <w:rPr>
                <w:sz w:val="13"/>
              </w:rPr>
              <w:t>活動による</w:t>
            </w:r>
            <w:r>
              <w:rPr>
                <w:sz w:val="13"/>
              </w:rPr>
              <w:t>変化が</w:t>
            </w:r>
            <w:r>
              <w:rPr>
                <w:sz w:val="13"/>
              </w:rPr>
              <w:t>2</w:t>
            </w:r>
            <w:r>
              <w:rPr>
                <w:sz w:val="13"/>
                <w:vertAlign w:val="superscript"/>
              </w:rPr>
              <w:t>o</w:t>
            </w:r>
            <w:r>
              <w:rPr>
                <w:sz w:val="13"/>
                <w:vertAlign w:val="baseline"/>
              </w:rPr>
              <w:t>Cを</w:t>
            </w:r>
            <w:r>
              <w:rPr>
                <w:sz w:val="13"/>
              </w:rPr>
              <w:t>超えないこと</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before="1"/>
              <w:ind w:left="141"/>
              <w:rPr>
                <w:sz w:val="18"/>
              </w:rPr>
            </w:pPr>
            <w:r>
              <w:rPr>
                <w:sz w:val="13"/>
              </w:rPr>
              <w:t>浮遊</w:t>
            </w:r>
            <w:r>
              <w:rPr>
                <w:spacing w:val="-2"/>
                <w:sz w:val="13"/>
              </w:rPr>
              <w:t>物質</w:t>
            </w:r>
          </w:p>
        </w:tc>
        <w:tc>
          <w:tcPr>
            <w:tcW w:w="3421" w:type="dxa"/>
          </w:tcPr>
          <w:p>
            <w:pPr>
              <w:pStyle w:val="TableParagraph"/>
              <w:spacing w:line="206" w:lineRule="exact"/>
              <w:ind w:left="138"/>
              <w:rPr>
                <w:sz w:val="18"/>
              </w:rPr>
            </w:pPr>
            <w:r>
              <w:rPr>
                <w:sz w:val="13"/>
              </w:rPr>
              <w:t>人間活動による</w:t>
            </w:r>
            <w:r>
              <w:rPr>
                <w:sz w:val="13"/>
              </w:rPr>
              <w:t>環境</w:t>
            </w:r>
            <w:r>
              <w:rPr>
                <w:sz w:val="13"/>
              </w:rPr>
              <w:t>レベルを</w:t>
            </w:r>
            <w:r>
              <w:rPr>
                <w:sz w:val="13"/>
              </w:rPr>
              <w:t>30％</w:t>
            </w:r>
            <w:r>
              <w:rPr>
                <w:sz w:val="13"/>
              </w:rPr>
              <w:t>上昇</w:t>
            </w:r>
            <w:r>
              <w:rPr>
                <w:sz w:val="13"/>
              </w:rPr>
              <w:t>さ</w:t>
            </w:r>
            <w:r>
              <w:rPr>
                <w:sz w:val="13"/>
              </w:rPr>
              <w:t>せない</w:t>
            </w:r>
            <w:r>
              <w:rPr>
                <w:sz w:val="13"/>
              </w:rPr>
              <w:t>。</w:t>
            </w:r>
          </w:p>
        </w:tc>
        <w:tc>
          <w:tcPr>
            <w:tcW w:w="2430" w:type="dxa"/>
          </w:tcPr>
          <w:p>
            <w:pPr>
              <w:pStyle w:val="TableParagraph"/>
              <w:spacing w:before="1"/>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z w:val="13"/>
              </w:rPr>
              <w:t>ユニオナイズド・アンモニア</w:t>
            </w:r>
            <w:r>
              <w:rPr>
                <w:spacing w:val="-2"/>
                <w:sz w:val="13"/>
              </w:rPr>
              <w:t>（UIA）</w:t>
            </w:r>
          </w:p>
        </w:tc>
        <w:tc>
          <w:tcPr>
            <w:tcW w:w="3421" w:type="dxa"/>
          </w:tcPr>
          <w:p>
            <w:pPr>
              <w:pStyle w:val="TableParagraph"/>
              <w:spacing w:line="208" w:lineRule="exact"/>
              <w:ind w:left="138"/>
              <w:rPr>
                <w:sz w:val="18"/>
              </w:rPr>
            </w:pPr>
            <w:r>
              <w:rPr>
                <w:sz w:val="13"/>
              </w:rPr>
              <w:t>年間</w:t>
            </w:r>
            <w:r>
              <w:rPr>
                <w:sz w:val="13"/>
              </w:rPr>
              <w:t>平均</w:t>
            </w:r>
            <w:r>
              <w:rPr>
                <w:sz w:val="13"/>
              </w:rPr>
              <w:t xml:space="preserve">0.021 </w:t>
            </w:r>
            <w:r>
              <w:rPr>
                <w:sz w:val="13"/>
              </w:rPr>
              <w:t>mg/Lを</w:t>
            </w:r>
            <w:r>
              <w:rPr>
                <w:sz w:val="13"/>
              </w:rPr>
              <w:t>超えない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4"/>
        </w:trPr>
        <w:tc>
          <w:tcPr>
            <w:tcW w:w="2432" w:type="dxa"/>
          </w:tcPr>
          <w:p>
            <w:pPr>
              <w:pStyle w:val="TableParagraph"/>
              <w:spacing w:line="184" w:lineRule="exact"/>
              <w:ind w:left="141"/>
              <w:rPr>
                <w:sz w:val="18"/>
              </w:rPr>
            </w:pPr>
            <w:r>
              <w:rPr>
                <w:spacing w:val="-2"/>
                <w:sz w:val="13"/>
              </w:rPr>
              <w:t>栄養素</w:t>
            </w:r>
          </w:p>
        </w:tc>
        <w:tc>
          <w:tcPr>
            <w:tcW w:w="3421" w:type="dxa"/>
          </w:tcPr>
          <w:p>
            <w:pPr>
              <w:pStyle w:val="TableParagraph"/>
              <w:spacing w:line="184" w:lineRule="exact"/>
              <w:ind w:left="138"/>
              <w:rPr>
                <w:sz w:val="18"/>
              </w:rPr>
            </w:pPr>
            <w:r>
              <w:rPr>
                <w:sz w:val="13"/>
              </w:rPr>
              <w:t>過剰な</w:t>
            </w:r>
            <w:r>
              <w:rPr>
                <w:sz w:val="13"/>
              </w:rPr>
              <w:t>藻類の</w:t>
            </w:r>
            <w:r>
              <w:rPr>
                <w:spacing w:val="-2"/>
                <w:sz w:val="13"/>
              </w:rPr>
              <w:t>繁殖を引き起こしては</w:t>
            </w:r>
            <w:r>
              <w:rPr>
                <w:sz w:val="13"/>
              </w:rPr>
              <w:t>ならない。</w:t>
            </w:r>
          </w:p>
        </w:tc>
        <w:tc>
          <w:tcPr>
            <w:tcW w:w="2430" w:type="dxa"/>
          </w:tcPr>
          <w:p>
            <w:pPr>
              <w:pStyle w:val="TableParagraph"/>
              <w:spacing w:line="184"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line="206" w:lineRule="exact"/>
              <w:ind w:left="141" w:right="34"/>
              <w:rPr>
                <w:sz w:val="18"/>
              </w:rPr>
            </w:pPr>
            <w:r>
              <w:rPr>
                <w:spacing w:val="-2"/>
                <w:sz w:val="13"/>
              </w:rPr>
              <w:t>全有機態</w:t>
            </w:r>
            <w:r>
              <w:rPr>
                <w:spacing w:val="-2"/>
                <w:sz w:val="13"/>
              </w:rPr>
              <w:t>窒素（TIN）</w:t>
            </w:r>
          </w:p>
        </w:tc>
        <w:tc>
          <w:tcPr>
            <w:tcW w:w="3421" w:type="dxa"/>
          </w:tcPr>
          <w:p>
            <w:pPr>
              <w:pStyle w:val="TableParagraph"/>
              <w:spacing w:line="206" w:lineRule="exact"/>
              <w:ind w:left="138"/>
              <w:rPr>
                <w:sz w:val="18"/>
              </w:rPr>
            </w:pPr>
            <w:r>
              <w:rPr>
                <w:sz w:val="13"/>
              </w:rPr>
              <w:t>年</w:t>
            </w:r>
            <w:r>
              <w:rPr>
                <w:sz w:val="13"/>
              </w:rPr>
              <w:t>平均</w:t>
            </w:r>
            <w:r>
              <w:rPr>
                <w:sz w:val="13"/>
              </w:rPr>
              <w:t>深度平均</w:t>
            </w:r>
            <w:r>
              <w:rPr>
                <w:sz w:val="13"/>
              </w:rPr>
              <w:t>無機態窒素が0.5mg/Lを超えないこと</w:t>
            </w:r>
          </w:p>
        </w:tc>
        <w:tc>
          <w:tcPr>
            <w:tcW w:w="2430" w:type="dxa"/>
          </w:tcPr>
          <w:p>
            <w:pPr>
              <w:pStyle w:val="TableParagraph"/>
              <w:spacing w:before="1"/>
              <w:ind w:left="138"/>
              <w:rPr>
                <w:sz w:val="18"/>
              </w:rPr>
            </w:pPr>
            <w:r>
              <w:rPr>
                <w:spacing w:val="-4"/>
                <w:sz w:val="13"/>
              </w:rPr>
              <w:t>ゾーン</w:t>
            </w:r>
            <w:r>
              <w:rPr>
                <w:sz w:val="13"/>
              </w:rPr>
              <w:t>全体</w:t>
            </w:r>
          </w:p>
        </w:tc>
      </w:tr>
      <w:tr>
        <w:tblPrEx>
          <w:tblW w:w="0" w:type="auto"/>
          <w:tblInd w:w="1498" w:type="dxa"/>
          <w:tblLayout w:type="fixed"/>
          <w:tblLook w:val="01E0"/>
        </w:tblPrEx>
        <w:trPr>
          <w:trHeight w:val="620"/>
        </w:trPr>
        <w:tc>
          <w:tcPr>
            <w:tcW w:w="2432" w:type="dxa"/>
          </w:tcPr>
          <w:p>
            <w:pPr>
              <w:pStyle w:val="TableParagraph"/>
              <w:spacing w:line="206" w:lineRule="exact"/>
              <w:ind w:left="141"/>
              <w:rPr>
                <w:sz w:val="18"/>
              </w:rPr>
            </w:pPr>
            <w:r>
              <w:rPr>
                <w:spacing w:val="-2"/>
                <w:sz w:val="13"/>
              </w:rPr>
              <w:t>バクテリア</w:t>
            </w:r>
          </w:p>
        </w:tc>
        <w:tc>
          <w:tcPr>
            <w:tcW w:w="3421" w:type="dxa"/>
          </w:tcPr>
          <w:p>
            <w:pPr>
              <w:pStyle w:val="TableParagraph"/>
              <w:spacing w:line="206" w:lineRule="exact"/>
              <w:ind w:left="138"/>
              <w:rPr>
                <w:sz w:val="18"/>
              </w:rPr>
            </w:pPr>
            <w:r>
              <w:rPr>
                <w:sz w:val="13"/>
              </w:rPr>
              <w:t>100ml</w:t>
            </w:r>
            <w:r>
              <w:rPr>
                <w:sz w:val="13"/>
              </w:rPr>
              <w:t>あたり</w:t>
            </w:r>
            <w:r>
              <w:rPr>
                <w:sz w:val="13"/>
              </w:rPr>
              <w:t>610を</w:t>
            </w:r>
            <w:r>
              <w:rPr>
                <w:sz w:val="13"/>
              </w:rPr>
              <w:t>超えない</w:t>
            </w:r>
            <w:r>
              <w:rPr>
                <w:sz w:val="13"/>
              </w:rPr>
              <w:t>（</w:t>
            </w:r>
            <w:r>
              <w:rPr>
                <w:spacing w:val="-2"/>
                <w:sz w:val="13"/>
              </w:rPr>
              <w:t>計算値</w:t>
            </w:r>
          </w:p>
          <w:p>
            <w:pPr>
              <w:pStyle w:val="TableParagraph"/>
              <w:spacing w:line="206" w:lineRule="exact"/>
              <w:ind w:left="138"/>
              <w:rPr>
                <w:sz w:val="18"/>
              </w:rPr>
            </w:pPr>
            <w:r>
              <w:rPr>
                <w:sz w:val="13"/>
              </w:rPr>
              <w:t>1暦年に採取された全サンプルの</w:t>
            </w:r>
            <w:r>
              <w:rPr>
                <w:sz w:val="13"/>
              </w:rPr>
              <w:t>幾何</w:t>
            </w:r>
            <w:r>
              <w:rPr>
                <w:sz w:val="13"/>
              </w:rPr>
              <w:t>平均値として</w:t>
            </w:r>
          </w:p>
        </w:tc>
        <w:tc>
          <w:tcPr>
            <w:tcW w:w="2430" w:type="dxa"/>
          </w:tcPr>
          <w:p>
            <w:pPr>
              <w:pStyle w:val="TableParagraph"/>
              <w:ind w:left="138" w:right="548"/>
              <w:rPr>
                <w:sz w:val="18"/>
              </w:rPr>
            </w:pPr>
            <w:r>
              <w:rPr>
                <w:sz w:val="13"/>
              </w:rPr>
              <w:t>二次接触レクリエーション・</w:t>
            </w:r>
            <w:r>
              <w:rPr>
                <w:sz w:val="13"/>
              </w:rPr>
              <w:t>サブゾーン</w:t>
            </w:r>
          </w:p>
        </w:tc>
      </w:tr>
      <w:tr>
        <w:tblPrEx>
          <w:tblW w:w="0" w:type="auto"/>
          <w:tblInd w:w="1498" w:type="dxa"/>
          <w:tblLayout w:type="fixed"/>
          <w:tblLook w:val="01E0"/>
        </w:tblPrEx>
        <w:trPr>
          <w:trHeight w:val="621"/>
        </w:trPr>
        <w:tc>
          <w:tcPr>
            <w:tcW w:w="2432" w:type="dxa"/>
            <w:vMerge w:val="restart"/>
          </w:tcPr>
          <w:p>
            <w:pPr>
              <w:pStyle w:val="TableParagraph"/>
              <w:spacing w:line="206" w:lineRule="exact"/>
              <w:ind w:left="141"/>
              <w:rPr>
                <w:sz w:val="18"/>
              </w:rPr>
            </w:pPr>
            <w:r>
              <w:rPr>
                <w:spacing w:val="-2"/>
                <w:sz w:val="13"/>
              </w:rPr>
              <w:t>毒素</w:t>
            </w:r>
          </w:p>
        </w:tc>
        <w:tc>
          <w:tcPr>
            <w:tcW w:w="3421" w:type="dxa"/>
          </w:tcPr>
          <w:p>
            <w:pPr>
              <w:pStyle w:val="TableParagraph"/>
              <w:spacing w:line="206" w:lineRule="exact"/>
              <w:ind w:left="138"/>
              <w:rPr>
                <w:sz w:val="18"/>
              </w:rPr>
            </w:pPr>
            <w:r>
              <w:rPr>
                <w:spacing w:val="-5"/>
                <w:sz w:val="13"/>
              </w:rPr>
              <w:t>いかなる</w:t>
            </w:r>
            <w:r>
              <w:rPr>
                <w:sz w:val="13"/>
              </w:rPr>
              <w:t>リスクも引き起こしては</w:t>
            </w:r>
            <w:r>
              <w:rPr>
                <w:sz w:val="13"/>
              </w:rPr>
              <w:t>ならない</w:t>
            </w:r>
            <w:r>
              <w:rPr>
                <w:sz w:val="13"/>
              </w:rPr>
              <w:t>。</w:t>
            </w:r>
          </w:p>
          <w:p>
            <w:pPr>
              <w:pStyle w:val="TableParagraph"/>
              <w:spacing w:line="206" w:lineRule="exact"/>
              <w:ind w:left="138" w:right="78"/>
              <w:rPr>
                <w:sz w:val="18"/>
              </w:rPr>
            </w:pPr>
            <w:r>
              <w:rPr>
                <w:sz w:val="13"/>
              </w:rPr>
              <w:t>水生</w:t>
            </w:r>
            <w:r>
              <w:rPr>
                <w:spacing w:val="-2"/>
                <w:sz w:val="13"/>
              </w:rPr>
              <w:t>環境の</w:t>
            </w:r>
            <w:r>
              <w:rPr>
                <w:sz w:val="13"/>
              </w:rPr>
              <w:t>有益な</w:t>
            </w:r>
            <w:r>
              <w:rPr>
                <w:sz w:val="13"/>
              </w:rPr>
              <w:t>利用</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1036"/>
        </w:trPr>
        <w:tc>
          <w:tcPr>
            <w:tcW w:w="2432" w:type="dxa"/>
            <w:vMerge/>
            <w:tcBorders>
              <w:top w:val="nil"/>
            </w:tcBorders>
          </w:tcPr>
          <w:p>
            <w:pPr>
              <w:rPr>
                <w:sz w:val="2"/>
                <w:szCs w:val="2"/>
              </w:rPr>
            </w:pPr>
          </w:p>
        </w:tc>
        <w:tc>
          <w:tcPr>
            <w:tcW w:w="3421" w:type="dxa"/>
          </w:tcPr>
          <w:p>
            <w:pPr>
              <w:pStyle w:val="TableParagraph"/>
              <w:ind w:left="138" w:right="327"/>
              <w:jc w:val="both"/>
              <w:rPr>
                <w:sz w:val="18"/>
              </w:rPr>
            </w:pPr>
            <w:r>
              <w:rPr>
                <w:sz w:val="13"/>
              </w:rPr>
              <w:t>廃棄物の排出により、水中の有害物質が</w:t>
            </w:r>
            <w:r>
              <w:rPr>
                <w:sz w:val="13"/>
              </w:rPr>
              <w:t>発がん性、変異原性、または毒性のある有害物質を生成しては</w:t>
            </w:r>
            <w:r>
              <w:rPr>
                <w:sz w:val="13"/>
              </w:rPr>
              <w:t>ならない。</w:t>
            </w:r>
          </w:p>
          <w:p>
            <w:pPr>
              <w:pStyle w:val="TableParagraph"/>
              <w:spacing w:line="206" w:lineRule="exact"/>
              <w:ind w:left="138" w:right="327"/>
              <w:jc w:val="both"/>
              <w:rPr>
                <w:sz w:val="18"/>
              </w:rPr>
            </w:pPr>
            <w:r>
              <w:rPr>
                <w:sz w:val="13"/>
              </w:rPr>
              <w:t>ヒト、</w:t>
            </w:r>
            <w:r>
              <w:rPr>
                <w:sz w:val="13"/>
              </w:rPr>
              <w:t>魚類</w:t>
            </w:r>
            <w:r>
              <w:rPr>
                <w:sz w:val="13"/>
              </w:rPr>
              <w:t>、その他の水生生物に</w:t>
            </w:r>
            <w:r>
              <w:rPr>
                <w:sz w:val="13"/>
              </w:rPr>
              <w:t>催奇形</w:t>
            </w:r>
            <w:r>
              <w:rPr>
                <w:sz w:val="13"/>
              </w:rPr>
              <w:t>作用を及ぼす</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bl>
    <w:p>
      <w:pPr>
        <w:tabs>
          <w:tab w:val="left" w:pos="2491"/>
        </w:tabs>
        <w:spacing w:before="2"/>
        <w:ind w:left="1658" w:right="0" w:firstLine="0"/>
        <w:jc w:val="left"/>
        <w:rPr>
          <w:sz w:val="16"/>
        </w:rPr>
      </w:pPr>
      <w:r>
        <w:rPr>
          <w:spacing w:val="-2"/>
          <w:sz w:val="12"/>
        </w:rPr>
        <w:t>出典</w:t>
      </w:r>
      <w:r>
        <w:rPr>
          <w:sz w:val="12"/>
        </w:rPr>
        <w:tab/>
      </w:r>
      <w:r>
        <w:rPr>
          <w:sz w:val="12"/>
        </w:rPr>
        <w:t>水質</w:t>
      </w:r>
      <w:r>
        <w:rPr>
          <w:sz w:val="12"/>
        </w:rPr>
        <w:t>目標</w:t>
      </w:r>
      <w:r>
        <w:rPr>
          <w:sz w:val="12"/>
        </w:rPr>
        <w:t>声明</w:t>
      </w:r>
      <w:r>
        <w:rPr>
          <w:sz w:val="12"/>
        </w:rPr>
        <w:t>（</w:t>
      </w:r>
      <w:r>
        <w:rPr>
          <w:sz w:val="12"/>
        </w:rPr>
        <w:t>北西部</w:t>
      </w:r>
      <w:r>
        <w:rPr>
          <w:sz w:val="12"/>
        </w:rPr>
        <w:t>補足</w:t>
      </w:r>
      <w:r>
        <w:rPr>
          <w:sz w:val="12"/>
        </w:rPr>
        <w:t>治水</w:t>
      </w:r>
      <w:r>
        <w:rPr>
          <w:spacing w:val="-2"/>
          <w:sz w:val="12"/>
        </w:rPr>
        <w:t>区域）</w:t>
      </w:r>
    </w:p>
    <w:p>
      <w:pPr>
        <w:pStyle w:val="BodyText"/>
        <w:spacing w:before="43"/>
        <w:rPr>
          <w:sz w:val="16"/>
        </w:rPr>
      </w:pPr>
    </w:p>
    <w:p>
      <w:pPr>
        <w:pStyle w:val="Heading4"/>
        <w:tabs>
          <w:tab w:val="left" w:pos="1320"/>
        </w:tabs>
        <w:ind w:left="22" w:firstLine="0"/>
        <w:jc w:val="center"/>
      </w:pPr>
      <w:bookmarkStart w:id="45" w:name="_bookmark45"/>
      <w:bookmarkEnd w:id="45"/>
      <w:r>
        <w:rPr>
          <w:sz w:val="15"/>
        </w:rPr>
        <w:t xml:space="preserve">表 </w:t>
      </w:r>
      <w:r>
        <w:rPr>
          <w:spacing w:val="-5"/>
          <w:sz w:val="15"/>
        </w:rPr>
        <w:t>7.3</w:t>
      </w:r>
      <w:r>
        <w:rPr>
          <w:sz w:val="15"/>
        </w:rPr>
        <w:tab/>
      </w:r>
      <w:r>
        <w:rPr>
          <w:sz w:val="15"/>
        </w:rPr>
        <w:t>西部</w:t>
      </w:r>
      <w:r>
        <w:rPr>
          <w:sz w:val="15"/>
        </w:rPr>
        <w:t>緩衝</w:t>
      </w:r>
      <w:r>
        <w:rPr>
          <w:spacing w:val="-5"/>
          <w:sz w:val="15"/>
        </w:rPr>
        <w:t>地帯の</w:t>
      </w:r>
      <w:r>
        <w:rPr>
          <w:sz w:val="15"/>
        </w:rPr>
        <w:t>水質</w:t>
      </w:r>
      <w:r>
        <w:rPr>
          <w:sz w:val="15"/>
        </w:rPr>
        <w:t>目標の</w:t>
      </w:r>
      <w:r>
        <w:rPr>
          <w:sz w:val="15"/>
        </w:rPr>
        <w:t>概要</w:t>
      </w:r>
    </w:p>
    <w:p>
      <w:pPr>
        <w:pStyle w:val="BodyText"/>
        <w:spacing w:before="16"/>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7"/>
        </w:trPr>
        <w:tc>
          <w:tcPr>
            <w:tcW w:w="2432" w:type="dxa"/>
            <w:tcBorders>
              <w:bottom w:val="double" w:sz="4" w:space="0" w:color="000000"/>
            </w:tcBorders>
          </w:tcPr>
          <w:p>
            <w:pPr>
              <w:pStyle w:val="TableParagraph"/>
              <w:spacing w:line="188"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8" w:lineRule="exact"/>
              <w:ind w:left="138"/>
              <w:rPr>
                <w:b/>
                <w:sz w:val="18"/>
              </w:rPr>
            </w:pPr>
            <w:r>
              <w:rPr>
                <w:b/>
                <w:spacing w:val="-2"/>
                <w:sz w:val="13"/>
              </w:rPr>
              <w:t>目的</w:t>
            </w:r>
          </w:p>
        </w:tc>
        <w:tc>
          <w:tcPr>
            <w:tcW w:w="2430" w:type="dxa"/>
            <w:tcBorders>
              <w:bottom w:val="double" w:sz="4" w:space="0" w:color="000000"/>
            </w:tcBorders>
          </w:tcPr>
          <w:p>
            <w:pPr>
              <w:pStyle w:val="TableParagraph"/>
              <w:spacing w:line="188"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205"/>
        </w:trPr>
        <w:tc>
          <w:tcPr>
            <w:tcW w:w="2432" w:type="dxa"/>
            <w:tcBorders>
              <w:top w:val="double" w:sz="4" w:space="0" w:color="000000"/>
            </w:tcBorders>
          </w:tcPr>
          <w:p>
            <w:pPr>
              <w:pStyle w:val="TableParagraph"/>
              <w:spacing w:line="186" w:lineRule="exact"/>
              <w:ind w:left="141"/>
              <w:rPr>
                <w:sz w:val="18"/>
              </w:rPr>
            </w:pPr>
            <w:r>
              <w:rPr>
                <w:sz w:val="13"/>
              </w:rPr>
              <w:t>異臭、</w:t>
            </w:r>
            <w:r>
              <w:rPr>
                <w:spacing w:val="-2"/>
                <w:sz w:val="13"/>
              </w:rPr>
              <w:t>色合い</w:t>
            </w:r>
          </w:p>
        </w:tc>
        <w:tc>
          <w:tcPr>
            <w:tcW w:w="3421" w:type="dxa"/>
            <w:tcBorders>
              <w:top w:val="double" w:sz="4" w:space="0" w:color="000000"/>
            </w:tcBorders>
          </w:tcPr>
          <w:p>
            <w:pPr>
              <w:pStyle w:val="TableParagraph"/>
              <w:spacing w:line="186" w:lineRule="exact"/>
              <w:ind w:left="138"/>
              <w:rPr>
                <w:sz w:val="18"/>
              </w:rPr>
            </w:pPr>
            <w:r>
              <w:rPr>
                <w:spacing w:val="-2"/>
                <w:sz w:val="13"/>
              </w:rPr>
              <w:t>欠席</w:t>
            </w:r>
            <w:r>
              <w:rPr>
                <w:sz w:val="13"/>
              </w:rPr>
              <w:t>する</w:t>
            </w:r>
          </w:p>
        </w:tc>
        <w:tc>
          <w:tcPr>
            <w:tcW w:w="2430" w:type="dxa"/>
            <w:tcBorders>
              <w:top w:val="double" w:sz="4" w:space="0" w:color="000000"/>
            </w:tcBorders>
          </w:tcPr>
          <w:p>
            <w:pPr>
              <w:pStyle w:val="TableParagraph"/>
              <w:spacing w:line="18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8"/>
        </w:trPr>
        <w:tc>
          <w:tcPr>
            <w:tcW w:w="2432" w:type="dxa"/>
          </w:tcPr>
          <w:p>
            <w:pPr>
              <w:pStyle w:val="TableParagraph"/>
              <w:spacing w:before="1" w:line="187" w:lineRule="exact"/>
              <w:ind w:left="141"/>
              <w:rPr>
                <w:sz w:val="18"/>
              </w:rPr>
            </w:pPr>
            <w:r>
              <w:rPr>
                <w:sz w:val="13"/>
              </w:rPr>
              <w:t>目に見える</w:t>
            </w:r>
            <w:r>
              <w:rPr>
                <w:sz w:val="13"/>
              </w:rPr>
              <w:t>泡、</w:t>
            </w:r>
            <w:r>
              <w:rPr>
                <w:sz w:val="13"/>
              </w:rPr>
              <w:t>油</w:t>
            </w:r>
            <w:r>
              <w:rPr>
                <w:sz w:val="13"/>
              </w:rPr>
              <w:t>カス、</w:t>
            </w:r>
            <w:r>
              <w:rPr>
                <w:spacing w:val="-2"/>
                <w:sz w:val="13"/>
              </w:rPr>
              <w:t>ゴミ</w:t>
            </w:r>
          </w:p>
        </w:tc>
        <w:tc>
          <w:tcPr>
            <w:tcW w:w="3421" w:type="dxa"/>
          </w:tcPr>
          <w:p>
            <w:pPr>
              <w:pStyle w:val="TableParagraph"/>
              <w:spacing w:before="1" w:line="187" w:lineRule="exact"/>
              <w:ind w:left="138"/>
              <w:rPr>
                <w:sz w:val="18"/>
              </w:rPr>
            </w:pPr>
            <w:r>
              <w:rPr>
                <w:spacing w:val="-2"/>
                <w:sz w:val="13"/>
              </w:rPr>
              <w:t>欠席</w:t>
            </w:r>
            <w:r>
              <w:rPr>
                <w:sz w:val="13"/>
              </w:rPr>
              <w:t>する</w:t>
            </w:r>
          </w:p>
        </w:tc>
        <w:tc>
          <w:tcPr>
            <w:tcW w:w="2430" w:type="dxa"/>
          </w:tcPr>
          <w:p>
            <w:pPr>
              <w:pStyle w:val="TableParagraph"/>
              <w:spacing w:before="1" w:line="187"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vMerge w:val="restart"/>
          </w:tcPr>
          <w:p>
            <w:pPr>
              <w:pStyle w:val="TableParagraph"/>
              <w:ind w:left="141"/>
              <w:rPr>
                <w:sz w:val="18"/>
              </w:rPr>
            </w:pPr>
            <w:r>
              <w:rPr>
                <w:sz w:val="13"/>
              </w:rPr>
              <w:t>海底から</w:t>
            </w:r>
            <w:r>
              <w:rPr>
                <w:sz w:val="13"/>
              </w:rPr>
              <w:t>2</w:t>
            </w:r>
            <w:r>
              <w:rPr>
                <w:sz w:val="13"/>
              </w:rPr>
              <w:t>m</w:t>
            </w:r>
            <w:r>
              <w:rPr>
                <w:sz w:val="13"/>
              </w:rPr>
              <w:t>以内の溶存酸素(DO</w:t>
            </w:r>
            <w:r>
              <w:rPr>
                <w:sz w:val="13"/>
              </w:rPr>
              <w:t>)</w:t>
            </w:r>
          </w:p>
        </w:tc>
        <w:tc>
          <w:tcPr>
            <w:tcW w:w="3421" w:type="dxa"/>
          </w:tcPr>
          <w:p>
            <w:pPr>
              <w:pStyle w:val="TableParagraph"/>
              <w:spacing w:line="206" w:lineRule="exact"/>
              <w:ind w:left="138" w:right="78"/>
              <w:rPr>
                <w:sz w:val="18"/>
              </w:rPr>
            </w:pPr>
            <w:r>
              <w:rPr>
                <w:sz w:val="13"/>
              </w:rPr>
              <w:t>90</w:t>
            </w:r>
            <w:r>
              <w:rPr>
                <w:sz w:val="13"/>
              </w:rPr>
              <w:t>%の</w:t>
            </w:r>
            <w:r>
              <w:rPr>
                <w:spacing w:val="-2"/>
                <w:sz w:val="13"/>
              </w:rPr>
              <w:t>検体で</w:t>
            </w:r>
            <w:r>
              <w:rPr>
                <w:sz w:val="13"/>
              </w:rPr>
              <w:t xml:space="preserve">2.0 </w:t>
            </w:r>
            <w:r>
              <w:rPr>
                <w:sz w:val="13"/>
              </w:rPr>
              <w:t>mg/L</w:t>
            </w:r>
            <w:r>
              <w:rPr>
                <w:sz w:val="13"/>
              </w:rPr>
              <w:t>以上</w:t>
            </w:r>
          </w:p>
        </w:tc>
        <w:tc>
          <w:tcPr>
            <w:tcW w:w="2430" w:type="dxa"/>
          </w:tcPr>
          <w:p>
            <w:pPr>
              <w:pStyle w:val="TableParagraph"/>
              <w:spacing w:line="206" w:lineRule="exact"/>
              <w:ind w:left="138" w:right="126"/>
              <w:rPr>
                <w:sz w:val="18"/>
              </w:rPr>
            </w:pPr>
            <w:r>
              <w:rPr>
                <w:sz w:val="13"/>
              </w:rPr>
              <w:t>養殖サブゾーンを除く</w:t>
            </w:r>
            <w:r>
              <w:rPr>
                <w:sz w:val="13"/>
              </w:rPr>
              <w:t>海域</w:t>
            </w:r>
          </w:p>
        </w:tc>
      </w:tr>
      <w:tr>
        <w:tblPrEx>
          <w:tblW w:w="0" w:type="auto"/>
          <w:tblInd w:w="1498" w:type="dxa"/>
          <w:tblLayout w:type="fixed"/>
          <w:tblLook w:val="01E0"/>
        </w:tblPrEx>
        <w:trPr>
          <w:trHeight w:val="412"/>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z w:val="13"/>
              </w:rPr>
              <w:t>90</w:t>
            </w:r>
            <w:r>
              <w:rPr>
                <w:sz w:val="13"/>
              </w:rPr>
              <w:t>%の</w:t>
            </w:r>
            <w:r>
              <w:rPr>
                <w:spacing w:val="-2"/>
                <w:sz w:val="13"/>
              </w:rPr>
              <w:t>検体で</w:t>
            </w:r>
            <w:r>
              <w:rPr>
                <w:sz w:val="13"/>
              </w:rPr>
              <w:t xml:space="preserve">2.0 </w:t>
            </w:r>
            <w:r>
              <w:rPr>
                <w:sz w:val="13"/>
              </w:rPr>
              <w:t>mg/L</w:t>
            </w:r>
            <w:r>
              <w:rPr>
                <w:sz w:val="13"/>
              </w:rPr>
              <w:t>以上</w:t>
            </w:r>
          </w:p>
        </w:tc>
        <w:tc>
          <w:tcPr>
            <w:tcW w:w="2430" w:type="dxa"/>
          </w:tcPr>
          <w:p>
            <w:pPr>
              <w:pStyle w:val="TableParagraph"/>
              <w:spacing w:line="206" w:lineRule="exact"/>
              <w:ind w:left="138"/>
              <w:rPr>
                <w:sz w:val="18"/>
              </w:rPr>
            </w:pPr>
            <w:r>
              <w:rPr>
                <w:sz w:val="13"/>
              </w:rPr>
              <w:t>魚類</w:t>
            </w:r>
            <w:r>
              <w:rPr>
                <w:sz w:val="13"/>
              </w:rPr>
              <w:t>養殖</w:t>
            </w:r>
            <w:r>
              <w:rPr>
                <w:spacing w:val="-2"/>
                <w:sz w:val="13"/>
              </w:rPr>
              <w:t>サブゾーン</w:t>
            </w:r>
          </w:p>
        </w:tc>
      </w:tr>
      <w:tr>
        <w:tblPrEx>
          <w:tblW w:w="0" w:type="auto"/>
          <w:tblInd w:w="1498" w:type="dxa"/>
          <w:tblLayout w:type="fixed"/>
          <w:tblLook w:val="01E0"/>
        </w:tblPrEx>
        <w:trPr>
          <w:trHeight w:val="414"/>
        </w:trPr>
        <w:tc>
          <w:tcPr>
            <w:tcW w:w="2432" w:type="dxa"/>
            <w:vMerge w:val="restart"/>
          </w:tcPr>
          <w:p>
            <w:pPr>
              <w:pStyle w:val="TableParagraph"/>
              <w:spacing w:before="1"/>
              <w:ind w:left="141"/>
              <w:rPr>
                <w:sz w:val="18"/>
              </w:rPr>
            </w:pPr>
            <w:r>
              <w:rPr>
                <w:sz w:val="13"/>
              </w:rPr>
              <w:t>深度平均</w:t>
            </w:r>
            <w:r>
              <w:rPr>
                <w:spacing w:val="-5"/>
                <w:sz w:val="13"/>
              </w:rPr>
              <w:t>DO</w:t>
            </w:r>
          </w:p>
        </w:tc>
        <w:tc>
          <w:tcPr>
            <w:tcW w:w="3421" w:type="dxa"/>
          </w:tcPr>
          <w:p>
            <w:pPr>
              <w:pStyle w:val="TableParagraph"/>
              <w:spacing w:line="206" w:lineRule="exact"/>
              <w:ind w:left="138" w:right="78"/>
              <w:rPr>
                <w:sz w:val="18"/>
              </w:rPr>
            </w:pPr>
            <w:r>
              <w:rPr>
                <w:spacing w:val="-2"/>
                <w:sz w:val="13"/>
              </w:rPr>
              <w:t>サンプルの</w:t>
            </w:r>
            <w:r>
              <w:rPr>
                <w:sz w:val="13"/>
              </w:rPr>
              <w:t>90</w:t>
            </w:r>
            <w:r>
              <w:rPr>
                <w:sz w:val="13"/>
              </w:rPr>
              <w:t>%で</w:t>
            </w:r>
            <w:r>
              <w:rPr>
                <w:sz w:val="13"/>
              </w:rPr>
              <w:t>4.0</w:t>
            </w:r>
            <w:r>
              <w:rPr>
                <w:sz w:val="13"/>
              </w:rPr>
              <w:t>mg/L</w:t>
            </w:r>
            <w:r>
              <w:rPr>
                <w:sz w:val="13"/>
              </w:rPr>
              <w:t>以上</w:t>
            </w:r>
          </w:p>
        </w:tc>
        <w:tc>
          <w:tcPr>
            <w:tcW w:w="2430" w:type="dxa"/>
          </w:tcPr>
          <w:p>
            <w:pPr>
              <w:pStyle w:val="TableParagraph"/>
              <w:spacing w:line="206" w:lineRule="exact"/>
              <w:ind w:left="138" w:right="126"/>
              <w:rPr>
                <w:sz w:val="18"/>
              </w:rPr>
            </w:pPr>
            <w:r>
              <w:rPr>
                <w:sz w:val="13"/>
              </w:rPr>
              <w:t>養殖サブゾーンを除く</w:t>
            </w:r>
            <w:r>
              <w:rPr>
                <w:sz w:val="13"/>
              </w:rPr>
              <w:t>海域</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8" w:lineRule="exact"/>
              <w:ind w:left="138" w:right="78"/>
              <w:rPr>
                <w:sz w:val="18"/>
              </w:rPr>
            </w:pPr>
            <w:r>
              <w:rPr>
                <w:spacing w:val="-2"/>
                <w:sz w:val="13"/>
              </w:rPr>
              <w:t>サンプルの</w:t>
            </w:r>
            <w:r>
              <w:rPr>
                <w:sz w:val="13"/>
              </w:rPr>
              <w:t>90</w:t>
            </w:r>
            <w:r>
              <w:rPr>
                <w:sz w:val="13"/>
              </w:rPr>
              <w:t>%で</w:t>
            </w:r>
            <w:r>
              <w:rPr>
                <w:sz w:val="13"/>
              </w:rPr>
              <w:t>5.0</w:t>
            </w:r>
            <w:r>
              <w:rPr>
                <w:sz w:val="13"/>
              </w:rPr>
              <w:t>mg/L</w:t>
            </w:r>
            <w:r>
              <w:rPr>
                <w:sz w:val="13"/>
              </w:rPr>
              <w:t>以上</w:t>
            </w:r>
          </w:p>
        </w:tc>
        <w:tc>
          <w:tcPr>
            <w:tcW w:w="2430" w:type="dxa"/>
          </w:tcPr>
          <w:p>
            <w:pPr>
              <w:pStyle w:val="TableParagraph"/>
              <w:spacing w:line="206" w:lineRule="exact"/>
              <w:ind w:left="138"/>
              <w:rPr>
                <w:sz w:val="18"/>
              </w:rPr>
            </w:pPr>
            <w:r>
              <w:rPr>
                <w:sz w:val="13"/>
              </w:rPr>
              <w:t>魚類</w:t>
            </w:r>
            <w:r>
              <w:rPr>
                <w:sz w:val="13"/>
              </w:rPr>
              <w:t>養殖</w:t>
            </w:r>
            <w:r>
              <w:rPr>
                <w:spacing w:val="-2"/>
                <w:sz w:val="13"/>
              </w:rPr>
              <w:t>サブゾーン</w:t>
            </w:r>
          </w:p>
        </w:tc>
      </w:tr>
      <w:tr>
        <w:tblPrEx>
          <w:tblW w:w="0" w:type="auto"/>
          <w:tblInd w:w="1498" w:type="dxa"/>
          <w:tblLayout w:type="fixed"/>
          <w:tblLook w:val="01E0"/>
        </w:tblPrEx>
        <w:trPr>
          <w:trHeight w:val="619"/>
        </w:trPr>
        <w:tc>
          <w:tcPr>
            <w:tcW w:w="2432" w:type="dxa"/>
            <w:vMerge/>
            <w:tcBorders>
              <w:top w:val="nil"/>
            </w:tcBorders>
          </w:tcPr>
          <w:p>
            <w:pPr>
              <w:rPr>
                <w:sz w:val="2"/>
                <w:szCs w:val="2"/>
              </w:rPr>
            </w:pPr>
          </w:p>
        </w:tc>
        <w:tc>
          <w:tcPr>
            <w:tcW w:w="3421" w:type="dxa"/>
          </w:tcPr>
          <w:p>
            <w:pPr>
              <w:pStyle w:val="TableParagraph"/>
              <w:spacing w:line="204" w:lineRule="exact"/>
              <w:ind w:left="138"/>
              <w:rPr>
                <w:sz w:val="18"/>
              </w:rPr>
            </w:pPr>
            <w:r>
              <w:rPr>
                <w:sz w:val="13"/>
              </w:rPr>
              <w:t>4.0</w:t>
            </w:r>
            <w:r>
              <w:rPr>
                <w:spacing w:val="-4"/>
                <w:sz w:val="13"/>
              </w:rPr>
              <w:t>mg/L</w:t>
            </w:r>
            <w:r>
              <w:rPr>
                <w:sz w:val="13"/>
              </w:rPr>
              <w:t>以上</w:t>
            </w:r>
          </w:p>
        </w:tc>
        <w:tc>
          <w:tcPr>
            <w:tcW w:w="2430" w:type="dxa"/>
          </w:tcPr>
          <w:p>
            <w:pPr>
              <w:pStyle w:val="TableParagraph"/>
              <w:spacing w:line="206" w:lineRule="exact"/>
              <w:ind w:left="138"/>
              <w:rPr>
                <w:sz w:val="18"/>
              </w:rPr>
            </w:pPr>
            <w:r>
              <w:rPr>
                <w:sz w:val="13"/>
              </w:rPr>
              <w:t>採水地サブゾーン</w:t>
            </w:r>
            <w:r>
              <w:rPr>
                <w:sz w:val="13"/>
              </w:rPr>
              <w:t>および</w:t>
            </w:r>
            <w:r>
              <w:rPr>
                <w:sz w:val="13"/>
              </w:rPr>
              <w:t>その他の</w:t>
            </w:r>
            <w:r>
              <w:rPr>
                <w:spacing w:val="-2"/>
                <w:sz w:val="13"/>
              </w:rPr>
              <w:t>内水面</w:t>
            </w:r>
          </w:p>
        </w:tc>
      </w:tr>
      <w:tr>
        <w:tblPrEx>
          <w:tblW w:w="0" w:type="auto"/>
          <w:tblInd w:w="1498" w:type="dxa"/>
          <w:tblLayout w:type="fixed"/>
          <w:tblLook w:val="01E0"/>
        </w:tblPrEx>
        <w:trPr>
          <w:trHeight w:val="613"/>
        </w:trPr>
        <w:tc>
          <w:tcPr>
            <w:tcW w:w="2432" w:type="dxa"/>
            <w:vMerge w:val="restart"/>
          </w:tcPr>
          <w:p>
            <w:pPr>
              <w:pStyle w:val="TableParagraph"/>
              <w:ind w:left="141"/>
              <w:rPr>
                <w:position w:val="2"/>
                <w:sz w:val="18"/>
              </w:rPr>
            </w:pPr>
            <w:r>
              <w:rPr>
                <w:sz w:val="13"/>
              </w:rPr>
              <w:t>5日間の</w:t>
            </w:r>
            <w:r>
              <w:rPr>
                <w:sz w:val="13"/>
              </w:rPr>
              <w:t>生物化学的</w:t>
            </w:r>
            <w:r>
              <w:rPr>
                <w:sz w:val="13"/>
              </w:rPr>
              <w:t>酸素</w:t>
            </w:r>
            <w:r>
              <w:rPr>
                <w:position w:val="2"/>
                <w:sz w:val="13"/>
              </w:rPr>
              <w:t>要求量（BOD</w:t>
            </w:r>
            <w:r>
              <w:rPr>
                <w:sz w:val="9"/>
              </w:rPr>
              <w:t>5）</w:t>
            </w:r>
          </w:p>
        </w:tc>
        <w:tc>
          <w:tcPr>
            <w:tcW w:w="3421" w:type="dxa"/>
          </w:tcPr>
          <w:p>
            <w:pPr>
              <w:pStyle w:val="TableParagraph"/>
              <w:spacing w:line="206" w:lineRule="exact"/>
              <w:ind w:left="138"/>
              <w:rPr>
                <w:sz w:val="18"/>
              </w:rPr>
            </w:pPr>
            <w:r>
              <w:rPr>
                <w:sz w:val="13"/>
              </w:rPr>
              <w:t>3</w:t>
            </w:r>
            <w:r>
              <w:rPr>
                <w:spacing w:val="-4"/>
                <w:sz w:val="13"/>
              </w:rPr>
              <w:t>mg/Lを</w:t>
            </w:r>
            <w:r>
              <w:rPr>
                <w:sz w:val="13"/>
              </w:rPr>
              <w:t>超えない</w:t>
            </w:r>
          </w:p>
        </w:tc>
        <w:tc>
          <w:tcPr>
            <w:tcW w:w="2430" w:type="dxa"/>
          </w:tcPr>
          <w:p>
            <w:pPr>
              <w:pStyle w:val="TableParagraph"/>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208"/>
        </w:trPr>
        <w:tc>
          <w:tcPr>
            <w:tcW w:w="2432" w:type="dxa"/>
            <w:vMerge/>
            <w:tcBorders>
              <w:top w:val="nil"/>
            </w:tcBorders>
          </w:tcPr>
          <w:p>
            <w:pPr>
              <w:rPr>
                <w:sz w:val="2"/>
                <w:szCs w:val="2"/>
              </w:rPr>
            </w:pPr>
          </w:p>
        </w:tc>
        <w:tc>
          <w:tcPr>
            <w:tcW w:w="3421" w:type="dxa"/>
          </w:tcPr>
          <w:p>
            <w:pPr>
              <w:pStyle w:val="TableParagraph"/>
              <w:spacing w:line="188" w:lineRule="exact"/>
              <w:ind w:left="138"/>
              <w:rPr>
                <w:sz w:val="18"/>
              </w:rPr>
            </w:pPr>
            <w:r>
              <w:rPr>
                <w:sz w:val="13"/>
              </w:rPr>
              <w:t>5</w:t>
            </w:r>
            <w:r>
              <w:rPr>
                <w:spacing w:val="-4"/>
                <w:sz w:val="13"/>
              </w:rPr>
              <w:t>mg/Lを</w:t>
            </w:r>
            <w:r>
              <w:rPr>
                <w:sz w:val="13"/>
              </w:rPr>
              <w:t>超えない</w:t>
            </w:r>
          </w:p>
        </w:tc>
        <w:tc>
          <w:tcPr>
            <w:tcW w:w="2430" w:type="dxa"/>
          </w:tcPr>
          <w:p>
            <w:pPr>
              <w:pStyle w:val="TableParagraph"/>
              <w:spacing w:line="188" w:lineRule="exact"/>
              <w:ind w:left="138"/>
              <w:rPr>
                <w:sz w:val="18"/>
              </w:rPr>
            </w:pPr>
            <w:r>
              <w:rPr>
                <w:spacing w:val="-2"/>
                <w:sz w:val="13"/>
              </w:rPr>
              <w:t>内水面</w:t>
            </w:r>
          </w:p>
        </w:tc>
      </w:tr>
      <w:tr>
        <w:tblPrEx>
          <w:tblW w:w="0" w:type="auto"/>
          <w:tblInd w:w="1498" w:type="dxa"/>
          <w:tblLayout w:type="fixed"/>
          <w:tblLook w:val="01E0"/>
        </w:tblPrEx>
        <w:trPr>
          <w:trHeight w:val="412"/>
        </w:trPr>
        <w:tc>
          <w:tcPr>
            <w:tcW w:w="2432" w:type="dxa"/>
            <w:vMerge w:val="restart"/>
          </w:tcPr>
          <w:p>
            <w:pPr>
              <w:pStyle w:val="TableParagraph"/>
              <w:ind w:left="141"/>
              <w:rPr>
                <w:sz w:val="18"/>
              </w:rPr>
            </w:pPr>
            <w:r>
              <w:rPr>
                <w:sz w:val="13"/>
              </w:rPr>
              <w:t>化学的</w:t>
            </w:r>
            <w:r>
              <w:rPr>
                <w:sz w:val="13"/>
              </w:rPr>
              <w:t>酸素</w:t>
            </w:r>
            <w:r>
              <w:rPr>
                <w:sz w:val="13"/>
              </w:rPr>
              <w:t>要求量</w:t>
            </w:r>
            <w:r>
              <w:rPr>
                <w:spacing w:val="-4"/>
                <w:sz w:val="13"/>
              </w:rPr>
              <w:t>（COD）</w:t>
            </w:r>
          </w:p>
        </w:tc>
        <w:tc>
          <w:tcPr>
            <w:tcW w:w="3421" w:type="dxa"/>
          </w:tcPr>
          <w:p>
            <w:pPr>
              <w:pStyle w:val="TableParagraph"/>
              <w:spacing w:line="206" w:lineRule="exact"/>
              <w:ind w:left="138"/>
              <w:rPr>
                <w:sz w:val="18"/>
              </w:rPr>
            </w:pPr>
            <w:r>
              <w:rPr>
                <w:sz w:val="13"/>
              </w:rPr>
              <w:t>15</w:t>
            </w:r>
            <w:r>
              <w:rPr>
                <w:spacing w:val="-4"/>
                <w:sz w:val="13"/>
              </w:rPr>
              <w:t>mg/Lを</w:t>
            </w:r>
            <w:r>
              <w:rPr>
                <w:sz w:val="13"/>
              </w:rPr>
              <w:t>超えない</w:t>
            </w:r>
          </w:p>
        </w:tc>
        <w:tc>
          <w:tcPr>
            <w:tcW w:w="2430" w:type="dxa"/>
          </w:tcPr>
          <w:p>
            <w:pPr>
              <w:pStyle w:val="TableParagraph"/>
              <w:spacing w:line="206" w:lineRule="exact"/>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208"/>
        </w:trPr>
        <w:tc>
          <w:tcPr>
            <w:tcW w:w="2432" w:type="dxa"/>
            <w:vMerge/>
            <w:tcBorders>
              <w:top w:val="nil"/>
            </w:tcBorders>
          </w:tcPr>
          <w:p>
            <w:pPr>
              <w:rPr>
                <w:sz w:val="2"/>
                <w:szCs w:val="2"/>
              </w:rPr>
            </w:pPr>
          </w:p>
        </w:tc>
        <w:tc>
          <w:tcPr>
            <w:tcW w:w="3421" w:type="dxa"/>
          </w:tcPr>
          <w:p>
            <w:pPr>
              <w:pStyle w:val="TableParagraph"/>
              <w:spacing w:before="1" w:line="187" w:lineRule="exact"/>
              <w:ind w:left="138"/>
              <w:rPr>
                <w:sz w:val="18"/>
              </w:rPr>
            </w:pPr>
            <w:r>
              <w:rPr>
                <w:sz w:val="13"/>
              </w:rPr>
              <w:t>30</w:t>
            </w:r>
            <w:r>
              <w:rPr>
                <w:spacing w:val="-4"/>
                <w:sz w:val="13"/>
              </w:rPr>
              <w:t>mg/Lを</w:t>
            </w:r>
            <w:r>
              <w:rPr>
                <w:sz w:val="13"/>
              </w:rPr>
              <w:t>超えない</w:t>
            </w:r>
          </w:p>
        </w:tc>
        <w:tc>
          <w:tcPr>
            <w:tcW w:w="2430" w:type="dxa"/>
          </w:tcPr>
          <w:p>
            <w:pPr>
              <w:pStyle w:val="TableParagraph"/>
              <w:spacing w:before="1" w:line="187" w:lineRule="exact"/>
              <w:ind w:left="138"/>
              <w:rPr>
                <w:sz w:val="18"/>
              </w:rPr>
            </w:pPr>
            <w:r>
              <w:rPr>
                <w:spacing w:val="-2"/>
                <w:sz w:val="13"/>
              </w:rPr>
              <w:t>内水面</w:t>
            </w:r>
          </w:p>
        </w:tc>
      </w:tr>
      <w:tr>
        <w:tblPrEx>
          <w:tblW w:w="0" w:type="auto"/>
          <w:tblInd w:w="1498" w:type="dxa"/>
          <w:tblLayout w:type="fixed"/>
          <w:tblLook w:val="01E0"/>
        </w:tblPrEx>
        <w:trPr>
          <w:trHeight w:val="621"/>
        </w:trPr>
        <w:tc>
          <w:tcPr>
            <w:tcW w:w="2432" w:type="dxa"/>
            <w:vMerge w:val="restart"/>
          </w:tcPr>
          <w:p>
            <w:pPr>
              <w:pStyle w:val="TableParagraph"/>
              <w:spacing w:line="206" w:lineRule="exact"/>
              <w:ind w:left="141"/>
              <w:rPr>
                <w:sz w:val="18"/>
              </w:rPr>
            </w:pPr>
            <w:r>
              <w:rPr>
                <w:spacing w:val="-5"/>
                <w:sz w:val="13"/>
              </w:rPr>
              <w:t>pH</w:t>
            </w:r>
          </w:p>
        </w:tc>
        <w:tc>
          <w:tcPr>
            <w:tcW w:w="3421" w:type="dxa"/>
          </w:tcPr>
          <w:p>
            <w:pPr>
              <w:pStyle w:val="TableParagraph"/>
              <w:ind w:left="138"/>
              <w:rPr>
                <w:sz w:val="18"/>
              </w:rPr>
            </w:pPr>
            <w:r>
              <w:rPr>
                <w:sz w:val="13"/>
              </w:rPr>
              <w:t>6.5</w:t>
            </w:r>
            <w:r>
              <w:rPr>
                <w:sz w:val="13"/>
              </w:rPr>
              <w:t>～</w:t>
            </w:r>
            <w:r>
              <w:rPr>
                <w:sz w:val="13"/>
              </w:rPr>
              <w:t>8.5の</w:t>
            </w:r>
            <w:r>
              <w:rPr>
                <w:sz w:val="13"/>
              </w:rPr>
              <w:t>範囲と</w:t>
            </w:r>
            <w:r>
              <w:rPr>
                <w:sz w:val="13"/>
              </w:rPr>
              <w:t>し、</w:t>
            </w:r>
            <w:r>
              <w:rPr>
                <w:sz w:val="13"/>
              </w:rPr>
              <w:t>廃棄物</w:t>
            </w:r>
            <w:r>
              <w:rPr>
                <w:sz w:val="13"/>
              </w:rPr>
              <w:t>排出による</w:t>
            </w:r>
            <w:r>
              <w:rPr>
                <w:sz w:val="13"/>
              </w:rPr>
              <w:t>変化は</w:t>
            </w:r>
            <w:r>
              <w:rPr>
                <w:spacing w:val="-2"/>
                <w:sz w:val="13"/>
              </w:rPr>
              <w:t>それを超えないように</w:t>
            </w:r>
            <w:r>
              <w:rPr>
                <w:sz w:val="13"/>
              </w:rPr>
              <w:t>する。</w:t>
            </w:r>
          </w:p>
          <w:p>
            <w:pPr>
              <w:pStyle w:val="TableParagraph"/>
              <w:spacing w:line="187" w:lineRule="exact"/>
              <w:ind w:left="138"/>
              <w:rPr>
                <w:sz w:val="18"/>
              </w:rPr>
            </w:pPr>
            <w:r>
              <w:rPr>
                <w:spacing w:val="-5"/>
                <w:sz w:val="13"/>
              </w:rPr>
              <w:t>0.2</w:t>
            </w:r>
          </w:p>
        </w:tc>
        <w:tc>
          <w:tcPr>
            <w:tcW w:w="2430" w:type="dxa"/>
          </w:tcPr>
          <w:p>
            <w:pPr>
              <w:pStyle w:val="TableParagraph"/>
              <w:spacing w:line="206" w:lineRule="exact"/>
              <w:ind w:left="138"/>
              <w:rPr>
                <w:sz w:val="18"/>
              </w:rPr>
            </w:pPr>
            <w:r>
              <w:rPr>
                <w:spacing w:val="-2"/>
                <w:sz w:val="13"/>
              </w:rPr>
              <w:t>海域</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6.5～</w:t>
            </w:r>
            <w:r>
              <w:rPr>
                <w:spacing w:val="-5"/>
                <w:sz w:val="13"/>
              </w:rPr>
              <w:t>8.5の</w:t>
            </w:r>
            <w:r>
              <w:rPr>
                <w:sz w:val="13"/>
              </w:rPr>
              <w:t>範囲で</w:t>
            </w:r>
            <w:r>
              <w:rPr>
                <w:sz w:val="13"/>
              </w:rPr>
              <w:t>ある</w:t>
            </w:r>
            <w:r>
              <w:rPr>
                <w:sz w:val="13"/>
              </w:rPr>
              <w:t>こと</w:t>
            </w:r>
          </w:p>
        </w:tc>
        <w:tc>
          <w:tcPr>
            <w:tcW w:w="2430" w:type="dxa"/>
          </w:tcPr>
          <w:p>
            <w:pPr>
              <w:pStyle w:val="TableParagraph"/>
              <w:spacing w:line="206" w:lineRule="exact"/>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6.0～</w:t>
            </w:r>
            <w:r>
              <w:rPr>
                <w:spacing w:val="-5"/>
                <w:sz w:val="13"/>
              </w:rPr>
              <w:t>9.0の</w:t>
            </w:r>
            <w:r>
              <w:rPr>
                <w:sz w:val="13"/>
              </w:rPr>
              <w:t>範囲にある</w:t>
            </w:r>
            <w:r>
              <w:rPr>
                <w:sz w:val="13"/>
              </w:rPr>
              <w:t>こと</w:t>
            </w:r>
            <w:r>
              <w:rPr>
                <w:sz w:val="13"/>
              </w:rPr>
              <w:t>。</w:t>
            </w:r>
          </w:p>
        </w:tc>
        <w:tc>
          <w:tcPr>
            <w:tcW w:w="2430" w:type="dxa"/>
          </w:tcPr>
          <w:p>
            <w:pPr>
              <w:pStyle w:val="TableParagraph"/>
              <w:spacing w:line="186" w:lineRule="exact"/>
              <w:ind w:left="138"/>
              <w:rPr>
                <w:sz w:val="18"/>
              </w:rPr>
            </w:pPr>
            <w:r>
              <w:rPr>
                <w:spacing w:val="-2"/>
                <w:sz w:val="13"/>
              </w:rPr>
              <w:t>内水面</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2"/>
                <w:sz w:val="13"/>
              </w:rPr>
              <w:t>塩分濃度</w:t>
            </w:r>
          </w:p>
        </w:tc>
        <w:tc>
          <w:tcPr>
            <w:tcW w:w="3421" w:type="dxa"/>
          </w:tcPr>
          <w:p>
            <w:pPr>
              <w:pStyle w:val="TableParagraph"/>
              <w:spacing w:line="208" w:lineRule="exact"/>
              <w:ind w:left="138"/>
              <w:rPr>
                <w:sz w:val="18"/>
              </w:rPr>
            </w:pPr>
            <w:r>
              <w:rPr>
                <w:sz w:val="13"/>
              </w:rPr>
              <w:t>廃棄物</w:t>
            </w:r>
            <w:r>
              <w:rPr>
                <w:sz w:val="13"/>
              </w:rPr>
              <w:t>排出による</w:t>
            </w:r>
            <w:r>
              <w:rPr>
                <w:sz w:val="13"/>
              </w:rPr>
              <w:t>変化は</w:t>
            </w:r>
            <w:r>
              <w:rPr>
                <w:sz w:val="13"/>
              </w:rPr>
              <w:t>、</w:t>
            </w:r>
            <w:r>
              <w:rPr>
                <w:sz w:val="13"/>
              </w:rPr>
              <w:t>周囲の10％を超えない。</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413"/>
        </w:trPr>
        <w:tc>
          <w:tcPr>
            <w:tcW w:w="2432" w:type="dxa"/>
          </w:tcPr>
          <w:p>
            <w:pPr>
              <w:pStyle w:val="TableParagraph"/>
              <w:spacing w:line="204" w:lineRule="exact"/>
              <w:ind w:left="141"/>
              <w:rPr>
                <w:sz w:val="18"/>
              </w:rPr>
            </w:pPr>
            <w:r>
              <w:rPr>
                <w:spacing w:val="-2"/>
                <w:sz w:val="13"/>
              </w:rPr>
              <w:t>温度</w:t>
            </w:r>
          </w:p>
        </w:tc>
        <w:tc>
          <w:tcPr>
            <w:tcW w:w="3421" w:type="dxa"/>
          </w:tcPr>
          <w:p>
            <w:pPr>
              <w:pStyle w:val="TableParagraph"/>
              <w:spacing w:line="206" w:lineRule="exact"/>
              <w:ind w:left="138"/>
              <w:rPr>
                <w:sz w:val="18"/>
              </w:rPr>
            </w:pPr>
            <w:r>
              <w:rPr>
                <w:sz w:val="13"/>
              </w:rPr>
              <w:t>廃棄物</w:t>
            </w:r>
            <w:r>
              <w:rPr>
                <w:sz w:val="13"/>
              </w:rPr>
              <w:t>排出による</w:t>
            </w:r>
            <w:r>
              <w:rPr>
                <w:sz w:val="13"/>
              </w:rPr>
              <w:t>変化は</w:t>
            </w:r>
            <w:r>
              <w:rPr>
                <w:sz w:val="13"/>
              </w:rPr>
              <w:t>2</w:t>
            </w:r>
            <w:r>
              <w:rPr>
                <w:sz w:val="13"/>
                <w:vertAlign w:val="baseline"/>
              </w:rPr>
              <w:t>℃を</w:t>
            </w:r>
            <w:r>
              <w:rPr>
                <w:sz w:val="13"/>
              </w:rPr>
              <w:t>超えない。</w:t>
            </w:r>
          </w:p>
        </w:tc>
        <w:tc>
          <w:tcPr>
            <w:tcW w:w="2430" w:type="dxa"/>
          </w:tcPr>
          <w:p>
            <w:pPr>
              <w:pStyle w:val="TableParagraph"/>
              <w:spacing w:line="204" w:lineRule="exact"/>
              <w:ind w:left="138"/>
              <w:rPr>
                <w:sz w:val="18"/>
              </w:rPr>
            </w:pPr>
            <w:r>
              <w:rPr>
                <w:spacing w:val="-4"/>
                <w:sz w:val="13"/>
              </w:rPr>
              <w:t>ゾーン</w:t>
            </w:r>
            <w:r>
              <w:rPr>
                <w:sz w:val="13"/>
              </w:rPr>
              <w:t>全体</w:t>
            </w:r>
          </w:p>
        </w:tc>
      </w:tr>
    </w:tbl>
    <w:p>
      <w:pPr>
        <w:pStyle w:val="TableParagraph"/>
        <w:spacing w:after="0" w:line="204"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623"/>
        </w:trPr>
        <w:tc>
          <w:tcPr>
            <w:tcW w:w="2432" w:type="dxa"/>
            <w:vMerge w:val="restart"/>
            <w:tcBorders>
              <w:top w:val="double" w:sz="4" w:space="0" w:color="000000"/>
            </w:tcBorders>
          </w:tcPr>
          <w:p>
            <w:pPr>
              <w:pStyle w:val="TableParagraph"/>
              <w:spacing w:before="1"/>
              <w:ind w:left="141"/>
              <w:rPr>
                <w:sz w:val="18"/>
              </w:rPr>
            </w:pPr>
            <w:r>
              <w:rPr>
                <w:sz w:val="13"/>
              </w:rPr>
              <w:t>浮遊</w:t>
            </w:r>
            <w:r>
              <w:rPr>
                <w:sz w:val="13"/>
              </w:rPr>
              <w:t>物質</w:t>
            </w:r>
            <w:r>
              <w:rPr>
                <w:spacing w:val="-4"/>
                <w:sz w:val="13"/>
              </w:rPr>
              <w:t>（SS）</w:t>
            </w:r>
          </w:p>
        </w:tc>
        <w:tc>
          <w:tcPr>
            <w:tcW w:w="3421" w:type="dxa"/>
            <w:tcBorders>
              <w:top w:val="double" w:sz="4" w:space="0" w:color="000000"/>
            </w:tcBorders>
          </w:tcPr>
          <w:p>
            <w:pPr>
              <w:pStyle w:val="TableParagraph"/>
              <w:spacing w:line="206" w:lineRule="exact"/>
              <w:ind w:left="138" w:right="78"/>
              <w:rPr>
                <w:sz w:val="18"/>
              </w:rPr>
            </w:pPr>
            <w:r>
              <w:rPr>
                <w:sz w:val="13"/>
              </w:rPr>
              <w:t>廃棄物の</w:t>
            </w:r>
            <w:r>
              <w:rPr>
                <w:sz w:val="13"/>
              </w:rPr>
              <w:t>排出により</w:t>
            </w:r>
            <w:r>
              <w:rPr>
                <w:sz w:val="13"/>
              </w:rPr>
              <w:t>周囲レベルを30%上昇させず</w:t>
            </w:r>
            <w:r>
              <w:rPr>
                <w:sz w:val="13"/>
              </w:rPr>
              <w:t>、</w:t>
            </w:r>
            <w:r>
              <w:rPr>
                <w:sz w:val="13"/>
              </w:rPr>
              <w:t>水生生物群集に影響を与えないこと</w:t>
            </w:r>
            <w:r>
              <w:rPr>
                <w:sz w:val="13"/>
              </w:rPr>
              <w:t>。</w:t>
            </w:r>
          </w:p>
        </w:tc>
        <w:tc>
          <w:tcPr>
            <w:tcW w:w="2430" w:type="dxa"/>
            <w:tcBorders>
              <w:top w:val="double" w:sz="4" w:space="0" w:color="000000"/>
            </w:tcBorders>
          </w:tcPr>
          <w:p>
            <w:pPr>
              <w:pStyle w:val="TableParagraph"/>
              <w:spacing w:before="1"/>
              <w:ind w:left="138"/>
              <w:rPr>
                <w:sz w:val="18"/>
              </w:rPr>
            </w:pPr>
            <w:r>
              <w:rPr>
                <w:spacing w:val="-2"/>
                <w:sz w:val="13"/>
              </w:rPr>
              <w:t>海域</w:t>
            </w:r>
          </w:p>
        </w:tc>
      </w:tr>
      <w:tr>
        <w:tblPrEx>
          <w:tblW w:w="0" w:type="auto"/>
          <w:tblInd w:w="1498" w:type="dxa"/>
          <w:tblLayout w:type="fixed"/>
          <w:tblLook w:val="01E0"/>
        </w:tblPrEx>
        <w:trPr>
          <w:trHeight w:val="412"/>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z w:val="13"/>
              </w:rPr>
              <w:t>年間</w:t>
            </w:r>
            <w:r>
              <w:rPr>
                <w:sz w:val="13"/>
              </w:rPr>
              <w:t>中央</w:t>
            </w:r>
            <w:r>
              <w:rPr>
                <w:sz w:val="13"/>
              </w:rPr>
              <w:t>20mg/Lを超えない</w:t>
            </w:r>
            <w:r>
              <w:rPr>
                <w:sz w:val="13"/>
              </w:rPr>
              <w:t>ように</w:t>
            </w:r>
            <w:r>
              <w:rPr>
                <w:sz w:val="13"/>
              </w:rPr>
              <w:t>する</w:t>
            </w:r>
            <w:r>
              <w:rPr>
                <w:sz w:val="13"/>
              </w:rPr>
              <w:t>。</w:t>
            </w:r>
          </w:p>
        </w:tc>
        <w:tc>
          <w:tcPr>
            <w:tcW w:w="2430" w:type="dxa"/>
          </w:tcPr>
          <w:p>
            <w:pPr>
              <w:pStyle w:val="TableParagraph"/>
              <w:spacing w:line="206" w:lineRule="exact"/>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z w:val="13"/>
              </w:rPr>
              <w:t>年間</w:t>
            </w:r>
            <w:r>
              <w:rPr>
                <w:sz w:val="13"/>
              </w:rPr>
              <w:t>中央</w:t>
            </w:r>
            <w:r>
              <w:rPr>
                <w:sz w:val="13"/>
              </w:rPr>
              <w:t>25mg/Lを超えない</w:t>
            </w:r>
            <w:r>
              <w:rPr>
                <w:sz w:val="13"/>
              </w:rPr>
              <w:t>ように</w:t>
            </w:r>
            <w:r>
              <w:rPr>
                <w:sz w:val="13"/>
              </w:rPr>
              <w:t>する</w:t>
            </w:r>
            <w:r>
              <w:rPr>
                <w:sz w:val="13"/>
              </w:rPr>
              <w:t>。</w:t>
            </w:r>
          </w:p>
        </w:tc>
        <w:tc>
          <w:tcPr>
            <w:tcW w:w="2430" w:type="dxa"/>
          </w:tcPr>
          <w:p>
            <w:pPr>
              <w:pStyle w:val="TableParagraph"/>
              <w:spacing w:before="1"/>
              <w:ind w:left="138"/>
              <w:rPr>
                <w:sz w:val="18"/>
              </w:rPr>
            </w:pPr>
            <w:r>
              <w:rPr>
                <w:spacing w:val="-2"/>
                <w:sz w:val="13"/>
              </w:rPr>
              <w:t>内水面</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z w:val="13"/>
              </w:rPr>
              <w:t>ユニオナイズド・アンモニア</w:t>
            </w:r>
            <w:r>
              <w:rPr>
                <w:spacing w:val="-2"/>
                <w:sz w:val="13"/>
              </w:rPr>
              <w:t>（UIA）</w:t>
            </w:r>
          </w:p>
        </w:tc>
        <w:tc>
          <w:tcPr>
            <w:tcW w:w="3421" w:type="dxa"/>
          </w:tcPr>
          <w:p>
            <w:pPr>
              <w:pStyle w:val="TableParagraph"/>
              <w:spacing w:line="208" w:lineRule="exact"/>
              <w:ind w:left="138"/>
              <w:rPr>
                <w:sz w:val="18"/>
              </w:rPr>
            </w:pPr>
            <w:r>
              <w:rPr>
                <w:sz w:val="13"/>
              </w:rPr>
              <w:t>年間</w:t>
            </w:r>
            <w:r>
              <w:rPr>
                <w:sz w:val="13"/>
              </w:rPr>
              <w:t>平均</w:t>
            </w:r>
            <w:r>
              <w:rPr>
                <w:sz w:val="13"/>
              </w:rPr>
              <w:t xml:space="preserve">0.021 </w:t>
            </w:r>
            <w:r>
              <w:rPr>
                <w:sz w:val="13"/>
              </w:rPr>
              <w:t>mg/Lを</w:t>
            </w:r>
            <w:r>
              <w:rPr>
                <w:sz w:val="13"/>
              </w:rPr>
              <w:t>超えない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4"/>
        </w:trPr>
        <w:tc>
          <w:tcPr>
            <w:tcW w:w="2432" w:type="dxa"/>
          </w:tcPr>
          <w:p>
            <w:pPr>
              <w:pStyle w:val="TableParagraph"/>
              <w:spacing w:line="184" w:lineRule="exact"/>
              <w:ind w:left="141"/>
              <w:rPr>
                <w:sz w:val="18"/>
              </w:rPr>
            </w:pPr>
            <w:r>
              <w:rPr>
                <w:spacing w:val="-2"/>
                <w:sz w:val="13"/>
              </w:rPr>
              <w:t>栄養素</w:t>
            </w:r>
          </w:p>
        </w:tc>
        <w:tc>
          <w:tcPr>
            <w:tcW w:w="3421" w:type="dxa"/>
          </w:tcPr>
          <w:p>
            <w:pPr>
              <w:pStyle w:val="TableParagraph"/>
              <w:spacing w:line="184" w:lineRule="exact"/>
              <w:ind w:left="138"/>
              <w:rPr>
                <w:sz w:val="18"/>
              </w:rPr>
            </w:pPr>
            <w:r>
              <w:rPr>
                <w:sz w:val="13"/>
              </w:rPr>
              <w:t>過剰な</w:t>
            </w:r>
            <w:r>
              <w:rPr>
                <w:sz w:val="13"/>
              </w:rPr>
              <w:t>藻類の</w:t>
            </w:r>
            <w:r>
              <w:rPr>
                <w:spacing w:val="-2"/>
                <w:sz w:val="13"/>
              </w:rPr>
              <w:t>繁殖を引き起こしては</w:t>
            </w:r>
            <w:r>
              <w:rPr>
                <w:sz w:val="13"/>
              </w:rPr>
              <w:t>ならない。</w:t>
            </w:r>
          </w:p>
        </w:tc>
        <w:tc>
          <w:tcPr>
            <w:tcW w:w="2430" w:type="dxa"/>
          </w:tcPr>
          <w:p>
            <w:pPr>
              <w:pStyle w:val="TableParagraph"/>
              <w:spacing w:line="184" w:lineRule="exact"/>
              <w:ind w:left="138"/>
              <w:rPr>
                <w:sz w:val="18"/>
              </w:rPr>
            </w:pPr>
            <w:r>
              <w:rPr>
                <w:spacing w:val="-2"/>
                <w:sz w:val="13"/>
              </w:rPr>
              <w:t>海域</w:t>
            </w:r>
          </w:p>
        </w:tc>
      </w:tr>
      <w:tr>
        <w:tblPrEx>
          <w:tblW w:w="0" w:type="auto"/>
          <w:tblInd w:w="1498" w:type="dxa"/>
          <w:tblLayout w:type="fixed"/>
          <w:tblLook w:val="01E0"/>
        </w:tblPrEx>
        <w:trPr>
          <w:trHeight w:val="414"/>
        </w:trPr>
        <w:tc>
          <w:tcPr>
            <w:tcW w:w="2432" w:type="dxa"/>
          </w:tcPr>
          <w:p>
            <w:pPr>
              <w:pStyle w:val="TableParagraph"/>
              <w:spacing w:line="206" w:lineRule="exact"/>
              <w:ind w:left="141" w:right="34"/>
              <w:rPr>
                <w:sz w:val="18"/>
              </w:rPr>
            </w:pPr>
            <w:r>
              <w:rPr>
                <w:spacing w:val="-2"/>
                <w:sz w:val="13"/>
              </w:rPr>
              <w:t>全有機態</w:t>
            </w:r>
            <w:r>
              <w:rPr>
                <w:spacing w:val="-2"/>
                <w:sz w:val="13"/>
              </w:rPr>
              <w:t>窒素（TIN）</w:t>
            </w:r>
          </w:p>
        </w:tc>
        <w:tc>
          <w:tcPr>
            <w:tcW w:w="3421" w:type="dxa"/>
          </w:tcPr>
          <w:p>
            <w:pPr>
              <w:pStyle w:val="TableParagraph"/>
              <w:spacing w:line="206" w:lineRule="exact"/>
              <w:ind w:left="138"/>
              <w:rPr>
                <w:sz w:val="18"/>
              </w:rPr>
            </w:pPr>
            <w:r>
              <w:rPr>
                <w:sz w:val="13"/>
              </w:rPr>
              <w:t>年</w:t>
            </w:r>
            <w:r>
              <w:rPr>
                <w:sz w:val="13"/>
              </w:rPr>
              <w:t>平均</w:t>
            </w:r>
            <w:r>
              <w:rPr>
                <w:sz w:val="13"/>
              </w:rPr>
              <w:t>深度平均</w:t>
            </w:r>
            <w:r>
              <w:rPr>
                <w:sz w:val="13"/>
              </w:rPr>
              <w:t>無機態窒素が0.4mg/Lを超えないこと</w:t>
            </w:r>
          </w:p>
        </w:tc>
        <w:tc>
          <w:tcPr>
            <w:tcW w:w="2430" w:type="dxa"/>
          </w:tcPr>
          <w:p>
            <w:pPr>
              <w:pStyle w:val="TableParagraph"/>
              <w:spacing w:before="1"/>
              <w:ind w:left="138"/>
              <w:rPr>
                <w:sz w:val="18"/>
              </w:rPr>
            </w:pPr>
            <w:r>
              <w:rPr>
                <w:spacing w:val="-2"/>
                <w:sz w:val="13"/>
              </w:rPr>
              <w:t>海域</w:t>
            </w:r>
          </w:p>
        </w:tc>
      </w:tr>
      <w:tr>
        <w:tblPrEx>
          <w:tblW w:w="0" w:type="auto"/>
          <w:tblInd w:w="1498" w:type="dxa"/>
          <w:tblLayout w:type="fixed"/>
          <w:tblLook w:val="01E0"/>
        </w:tblPrEx>
        <w:trPr>
          <w:trHeight w:val="827"/>
        </w:trPr>
        <w:tc>
          <w:tcPr>
            <w:tcW w:w="2432" w:type="dxa"/>
            <w:vMerge w:val="restart"/>
          </w:tcPr>
          <w:p>
            <w:pPr>
              <w:pStyle w:val="TableParagraph"/>
              <w:spacing w:line="206" w:lineRule="exact"/>
              <w:ind w:left="141"/>
              <w:rPr>
                <w:sz w:val="18"/>
              </w:rPr>
            </w:pPr>
            <w:r>
              <w:rPr>
                <w:spacing w:val="-4"/>
                <w:sz w:val="13"/>
              </w:rPr>
              <w:t>有害</w:t>
            </w:r>
            <w:r>
              <w:rPr>
                <w:spacing w:val="-2"/>
                <w:sz w:val="13"/>
              </w:rPr>
              <w:t>物質</w:t>
            </w:r>
          </w:p>
        </w:tc>
        <w:tc>
          <w:tcPr>
            <w:tcW w:w="3421" w:type="dxa"/>
          </w:tcPr>
          <w:p>
            <w:pPr>
              <w:pStyle w:val="TableParagraph"/>
              <w:ind w:left="138"/>
              <w:rPr>
                <w:sz w:val="18"/>
              </w:rPr>
            </w:pPr>
            <w:r>
              <w:rPr>
                <w:sz w:val="13"/>
              </w:rPr>
              <w:t>に重大な毒性エフェクトを</w:t>
            </w:r>
            <w:r>
              <w:rPr>
                <w:sz w:val="13"/>
              </w:rPr>
              <w:t>もたらす</w:t>
            </w:r>
            <w:r>
              <w:rPr>
                <w:sz w:val="13"/>
              </w:rPr>
              <w:t>よう</w:t>
            </w:r>
            <w:r>
              <w:rPr>
                <w:sz w:val="13"/>
              </w:rPr>
              <w:t>なレベルになっては</w:t>
            </w:r>
            <w:r>
              <w:rPr>
                <w:sz w:val="13"/>
              </w:rPr>
              <w:t>ならない。</w:t>
            </w:r>
          </w:p>
          <w:p>
            <w:pPr>
              <w:pStyle w:val="TableParagraph"/>
              <w:spacing w:line="206" w:lineRule="exact"/>
              <w:ind w:left="138"/>
              <w:rPr>
                <w:sz w:val="18"/>
              </w:rPr>
            </w:pPr>
            <w:r>
              <w:rPr>
                <w:sz w:val="13"/>
              </w:rPr>
              <w:t>人間、</w:t>
            </w:r>
            <w:r>
              <w:rPr>
                <w:sz w:val="13"/>
              </w:rPr>
              <w:t>魚</w:t>
            </w:r>
            <w:r>
              <w:rPr>
                <w:sz w:val="13"/>
              </w:rPr>
              <w:t>、</w:t>
            </w:r>
            <w:r>
              <w:rPr>
                <w:sz w:val="13"/>
              </w:rPr>
              <w:t>その他の</w:t>
            </w:r>
            <w:r>
              <w:rPr>
                <w:sz w:val="13"/>
              </w:rPr>
              <w:t>水生</w:t>
            </w:r>
            <w:r>
              <w:rPr>
                <w:spacing w:val="-2"/>
                <w:sz w:val="13"/>
              </w:rPr>
              <w:t>生物</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621"/>
        </w:trPr>
        <w:tc>
          <w:tcPr>
            <w:tcW w:w="2432" w:type="dxa"/>
            <w:vMerge/>
            <w:tcBorders>
              <w:top w:val="nil"/>
            </w:tcBorders>
          </w:tcPr>
          <w:p>
            <w:pPr>
              <w:rPr>
                <w:sz w:val="2"/>
                <w:szCs w:val="2"/>
              </w:rPr>
            </w:pPr>
          </w:p>
        </w:tc>
        <w:tc>
          <w:tcPr>
            <w:tcW w:w="3421" w:type="dxa"/>
          </w:tcPr>
          <w:p>
            <w:pPr>
              <w:pStyle w:val="TableParagraph"/>
              <w:spacing w:before="1"/>
              <w:ind w:left="138" w:right="78"/>
              <w:rPr>
                <w:sz w:val="18"/>
              </w:rPr>
            </w:pPr>
            <w:r>
              <w:rPr>
                <w:sz w:val="13"/>
              </w:rPr>
              <w:t>廃棄物の排出は、</w:t>
            </w:r>
            <w:r>
              <w:rPr>
                <w:sz w:val="13"/>
              </w:rPr>
              <w:t>水生生物の</w:t>
            </w:r>
            <w:r>
              <w:rPr>
                <w:sz w:val="13"/>
              </w:rPr>
              <w:t>有益な</w:t>
            </w:r>
            <w:r>
              <w:rPr>
                <w:sz w:val="13"/>
              </w:rPr>
              <w:t>利用に対する</w:t>
            </w:r>
            <w:r>
              <w:rPr>
                <w:sz w:val="13"/>
              </w:rPr>
              <w:t>リスクを引き起こしてはならない</w:t>
            </w:r>
            <w:r>
              <w:rPr>
                <w:sz w:val="13"/>
              </w:rPr>
              <w:t>。</w:t>
            </w:r>
          </w:p>
          <w:p>
            <w:pPr>
              <w:pStyle w:val="TableParagraph"/>
              <w:spacing w:line="186" w:lineRule="exact"/>
              <w:ind w:left="138"/>
              <w:rPr>
                <w:sz w:val="18"/>
              </w:rPr>
            </w:pPr>
            <w:r>
              <w:rPr>
                <w:spacing w:val="-2"/>
                <w:sz w:val="13"/>
              </w:rPr>
              <w:t>環境</w:t>
            </w:r>
          </w:p>
        </w:tc>
        <w:tc>
          <w:tcPr>
            <w:tcW w:w="2430" w:type="dxa"/>
          </w:tcPr>
          <w:p>
            <w:pPr>
              <w:pStyle w:val="TableParagraph"/>
              <w:spacing w:before="1"/>
              <w:ind w:left="138"/>
              <w:rPr>
                <w:sz w:val="18"/>
              </w:rPr>
            </w:pPr>
            <w:r>
              <w:rPr>
                <w:spacing w:val="-4"/>
                <w:sz w:val="13"/>
              </w:rPr>
              <w:t>ゾーン</w:t>
            </w:r>
            <w:r>
              <w:rPr>
                <w:sz w:val="13"/>
              </w:rPr>
              <w:t>全体</w:t>
            </w:r>
          </w:p>
        </w:tc>
      </w:tr>
      <w:tr>
        <w:tblPrEx>
          <w:tblW w:w="0" w:type="auto"/>
          <w:tblInd w:w="1498" w:type="dxa"/>
          <w:tblLayout w:type="fixed"/>
          <w:tblLook w:val="01E0"/>
        </w:tblPrEx>
        <w:trPr>
          <w:trHeight w:val="620"/>
        </w:trPr>
        <w:tc>
          <w:tcPr>
            <w:tcW w:w="2432" w:type="dxa"/>
            <w:vMerge w:val="restart"/>
          </w:tcPr>
          <w:p>
            <w:pPr>
              <w:pStyle w:val="TableParagraph"/>
              <w:spacing w:before="1"/>
              <w:ind w:left="141"/>
              <w:rPr>
                <w:sz w:val="18"/>
              </w:rPr>
            </w:pPr>
            <w:r>
              <w:rPr>
                <w:spacing w:val="-2"/>
                <w:sz w:val="13"/>
              </w:rPr>
              <w:t>バクテリア</w:t>
            </w:r>
          </w:p>
        </w:tc>
        <w:tc>
          <w:tcPr>
            <w:tcW w:w="3421" w:type="dxa"/>
          </w:tcPr>
          <w:p>
            <w:pPr>
              <w:pStyle w:val="TableParagraph"/>
              <w:spacing w:line="206" w:lineRule="exact"/>
              <w:ind w:left="138" w:right="244"/>
              <w:jc w:val="both"/>
              <w:rPr>
                <w:sz w:val="18"/>
              </w:rPr>
            </w:pPr>
            <w:r>
              <w:rPr>
                <w:sz w:val="13"/>
              </w:rPr>
              <w:t>1暦年に採取された全サンプルの幾何平均値として計算される</w:t>
            </w:r>
            <w:r>
              <w:rPr>
                <w:sz w:val="13"/>
              </w:rPr>
              <w:t>100ml</w:t>
            </w:r>
            <w:r>
              <w:rPr>
                <w:sz w:val="13"/>
              </w:rPr>
              <w:t>あたり</w:t>
            </w:r>
            <w:r>
              <w:rPr>
                <w:sz w:val="13"/>
              </w:rPr>
              <w:t>610を</w:t>
            </w:r>
            <w:r>
              <w:rPr>
                <w:sz w:val="13"/>
              </w:rPr>
              <w:t>超えない</w:t>
            </w:r>
            <w:r>
              <w:rPr>
                <w:sz w:val="13"/>
              </w:rPr>
              <w:t>こと</w:t>
            </w:r>
          </w:p>
        </w:tc>
        <w:tc>
          <w:tcPr>
            <w:tcW w:w="2430" w:type="dxa"/>
          </w:tcPr>
          <w:p>
            <w:pPr>
              <w:pStyle w:val="TableParagraph"/>
              <w:spacing w:line="206" w:lineRule="exact"/>
              <w:ind w:left="138"/>
              <w:rPr>
                <w:sz w:val="18"/>
              </w:rPr>
            </w:pPr>
            <w:r>
              <w:rPr>
                <w:sz w:val="13"/>
              </w:rPr>
              <w:t>二次接触レクリエーション・</w:t>
            </w:r>
            <w:r>
              <w:rPr>
                <w:sz w:val="13"/>
              </w:rPr>
              <w:t>サブ</w:t>
            </w:r>
            <w:r>
              <w:rPr>
                <w:sz w:val="13"/>
              </w:rPr>
              <w:t>ゾーンと魚類養殖サブゾーン</w:t>
            </w:r>
          </w:p>
        </w:tc>
      </w:tr>
      <w:tr>
        <w:tblPrEx>
          <w:tblW w:w="0" w:type="auto"/>
          <w:tblInd w:w="1498" w:type="dxa"/>
          <w:tblLayout w:type="fixed"/>
          <w:tblLook w:val="01E0"/>
        </w:tblPrEx>
        <w:trPr>
          <w:trHeight w:val="1448"/>
        </w:trPr>
        <w:tc>
          <w:tcPr>
            <w:tcW w:w="2432" w:type="dxa"/>
            <w:vMerge/>
            <w:tcBorders>
              <w:top w:val="nil"/>
            </w:tcBorders>
          </w:tcPr>
          <w:p>
            <w:pPr>
              <w:rPr>
                <w:sz w:val="2"/>
                <w:szCs w:val="2"/>
              </w:rPr>
            </w:pPr>
          </w:p>
        </w:tc>
        <w:tc>
          <w:tcPr>
            <w:tcW w:w="3421" w:type="dxa"/>
          </w:tcPr>
          <w:p>
            <w:pPr>
              <w:pStyle w:val="TableParagraph"/>
              <w:spacing w:before="1"/>
              <w:ind w:left="138" w:right="78"/>
              <w:rPr>
                <w:sz w:val="18"/>
              </w:rPr>
            </w:pPr>
            <w:r>
              <w:rPr>
                <w:sz w:val="13"/>
              </w:rPr>
              <w:t>1暦年の3月から10月までに採取された全サンプルの幾何平均値として計算される</w:t>
            </w:r>
            <w:r>
              <w:rPr>
                <w:sz w:val="13"/>
              </w:rPr>
              <w:t>100</w:t>
            </w:r>
            <w:r>
              <w:rPr>
                <w:sz w:val="13"/>
              </w:rPr>
              <w:t>mL</w:t>
            </w:r>
            <w:r>
              <w:rPr>
                <w:sz w:val="13"/>
              </w:rPr>
              <w:t>当たり</w:t>
            </w:r>
            <w:r>
              <w:rPr>
                <w:sz w:val="13"/>
              </w:rPr>
              <w:t>180を</w:t>
            </w:r>
            <w:r>
              <w:rPr>
                <w:sz w:val="13"/>
              </w:rPr>
              <w:t>超えない</w:t>
            </w:r>
            <w:r>
              <w:rPr>
                <w:sz w:val="13"/>
              </w:rPr>
              <w:t>。試料は</w:t>
            </w:r>
            <w:r>
              <w:rPr>
                <w:sz w:val="13"/>
              </w:rPr>
              <w:t>、</w:t>
            </w:r>
            <w:r>
              <w:rPr>
                <w:sz w:val="13"/>
              </w:rPr>
              <w:t>1暦</w:t>
            </w:r>
            <w:r>
              <w:rPr>
                <w:sz w:val="13"/>
              </w:rPr>
              <w:t>月間に</w:t>
            </w:r>
            <w:r>
              <w:rPr>
                <w:sz w:val="13"/>
              </w:rPr>
              <w:t>少なくとも3回</w:t>
            </w:r>
            <w:r>
              <w:rPr>
                <w:sz w:val="13"/>
              </w:rPr>
              <w:t>、</w:t>
            </w:r>
            <w:r>
              <w:rPr>
                <w:sz w:val="13"/>
              </w:rPr>
              <w:t>以下の間隔で</w:t>
            </w:r>
            <w:r>
              <w:rPr>
                <w:sz w:val="13"/>
              </w:rPr>
              <w:t>採取する。</w:t>
            </w:r>
          </w:p>
          <w:p>
            <w:pPr>
              <w:pStyle w:val="TableParagraph"/>
              <w:spacing w:line="186" w:lineRule="exact"/>
              <w:ind w:left="138"/>
              <w:rPr>
                <w:sz w:val="18"/>
              </w:rPr>
            </w:pPr>
            <w:r>
              <w:rPr>
                <w:sz w:val="13"/>
              </w:rPr>
              <w:t>3</w:t>
            </w:r>
            <w:r>
              <w:rPr>
                <w:sz w:val="13"/>
              </w:rPr>
              <w:t>日と</w:t>
            </w:r>
            <w:r>
              <w:rPr>
                <w:sz w:val="13"/>
              </w:rPr>
              <w:t>14</w:t>
            </w:r>
            <w:r>
              <w:rPr>
                <w:spacing w:val="-2"/>
                <w:sz w:val="13"/>
              </w:rPr>
              <w:t>日。</w:t>
            </w:r>
          </w:p>
        </w:tc>
        <w:tc>
          <w:tcPr>
            <w:tcW w:w="2430" w:type="dxa"/>
          </w:tcPr>
          <w:p>
            <w:pPr>
              <w:pStyle w:val="TableParagraph"/>
              <w:spacing w:before="1"/>
              <w:ind w:right="254"/>
              <w:jc w:val="right"/>
              <w:rPr>
                <w:sz w:val="18"/>
              </w:rPr>
            </w:pPr>
            <w:r>
              <w:rPr>
                <w:sz w:val="13"/>
              </w:rPr>
              <w:t>海水浴</w:t>
            </w:r>
            <w:r>
              <w:rPr>
                <w:sz w:val="13"/>
              </w:rPr>
              <w:t>場</w:t>
            </w:r>
            <w:r>
              <w:rPr>
                <w:spacing w:val="-2"/>
                <w:sz w:val="13"/>
              </w:rPr>
              <w:t>サブゾーン</w:t>
            </w:r>
          </w:p>
        </w:tc>
      </w:tr>
      <w:tr>
        <w:tblPrEx>
          <w:tblW w:w="0" w:type="auto"/>
          <w:tblInd w:w="1498" w:type="dxa"/>
          <w:tblLayout w:type="fixed"/>
          <w:tblLook w:val="01E0"/>
        </w:tblPrEx>
        <w:trPr>
          <w:trHeight w:val="827"/>
        </w:trPr>
        <w:tc>
          <w:tcPr>
            <w:tcW w:w="2432" w:type="dxa"/>
            <w:vMerge/>
            <w:tcBorders>
              <w:top w:val="nil"/>
            </w:tcBorders>
          </w:tcPr>
          <w:p>
            <w:pPr>
              <w:rPr>
                <w:sz w:val="2"/>
                <w:szCs w:val="2"/>
              </w:rPr>
            </w:pPr>
          </w:p>
        </w:tc>
        <w:tc>
          <w:tcPr>
            <w:tcW w:w="3421" w:type="dxa"/>
          </w:tcPr>
          <w:p>
            <w:pPr>
              <w:pStyle w:val="TableParagraph"/>
              <w:ind w:left="138" w:right="155"/>
              <w:rPr>
                <w:sz w:val="18"/>
              </w:rPr>
            </w:pPr>
            <w:r>
              <w:rPr>
                <w:sz w:val="13"/>
              </w:rPr>
              <w:t>100ml当たり1未満、</w:t>
            </w:r>
            <w:r>
              <w:rPr>
                <w:sz w:val="13"/>
              </w:rPr>
              <w:t>直近の</w:t>
            </w:r>
            <w:r>
              <w:rPr>
                <w:sz w:val="13"/>
              </w:rPr>
              <w:t>幾何</w:t>
            </w:r>
            <w:r>
              <w:rPr>
                <w:sz w:val="13"/>
              </w:rPr>
              <w:t>平均</w:t>
            </w:r>
            <w:r>
              <w:rPr>
                <w:sz w:val="13"/>
              </w:rPr>
              <w:t>値として</w:t>
            </w:r>
            <w:r>
              <w:rPr>
                <w:sz w:val="13"/>
              </w:rPr>
              <w:t>算出される</w:t>
            </w:r>
            <w:r>
              <w:rPr>
                <w:sz w:val="13"/>
              </w:rPr>
              <w:t>。</w:t>
            </w:r>
          </w:p>
          <w:p>
            <w:pPr>
              <w:pStyle w:val="TableParagraph"/>
              <w:spacing w:line="206" w:lineRule="exact"/>
              <w:ind w:left="138" w:right="155"/>
              <w:rPr>
                <w:sz w:val="18"/>
              </w:rPr>
            </w:pPr>
            <w:r>
              <w:rPr>
                <w:sz w:val="13"/>
              </w:rPr>
              <w:t>7</w:t>
            </w:r>
            <w:r>
              <w:rPr>
                <w:sz w:val="13"/>
              </w:rPr>
              <w:t>～</w:t>
            </w:r>
            <w:r>
              <w:rPr>
                <w:sz w:val="13"/>
              </w:rPr>
              <w:t>21</w:t>
            </w:r>
            <w:r>
              <w:rPr>
                <w:sz w:val="13"/>
              </w:rPr>
              <w:t>日の</w:t>
            </w:r>
            <w:r>
              <w:rPr>
                <w:sz w:val="13"/>
              </w:rPr>
              <w:t>間隔で連続5検体を採取する。</w:t>
            </w:r>
          </w:p>
        </w:tc>
        <w:tc>
          <w:tcPr>
            <w:tcW w:w="2430" w:type="dxa"/>
          </w:tcPr>
          <w:p>
            <w:pPr>
              <w:pStyle w:val="TableParagraph"/>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830"/>
        </w:trPr>
        <w:tc>
          <w:tcPr>
            <w:tcW w:w="2432" w:type="dxa"/>
            <w:vMerge/>
            <w:tcBorders>
              <w:top w:val="nil"/>
            </w:tcBorders>
          </w:tcPr>
          <w:p>
            <w:pPr>
              <w:rPr>
                <w:sz w:val="2"/>
                <w:szCs w:val="2"/>
              </w:rPr>
            </w:pPr>
          </w:p>
        </w:tc>
        <w:tc>
          <w:tcPr>
            <w:tcW w:w="3421" w:type="dxa"/>
          </w:tcPr>
          <w:p>
            <w:pPr>
              <w:pStyle w:val="TableParagraph"/>
              <w:spacing w:before="1"/>
              <w:ind w:left="138" w:right="78"/>
              <w:rPr>
                <w:sz w:val="18"/>
              </w:rPr>
            </w:pPr>
            <w:r>
              <w:rPr>
                <w:sz w:val="13"/>
              </w:rPr>
              <w:t>で採取した直近の連続5サンプルの幾何平均として計算した</w:t>
            </w:r>
            <w:r>
              <w:rPr>
                <w:sz w:val="13"/>
              </w:rPr>
              <w:t>値が100ml</w:t>
            </w:r>
            <w:r>
              <w:rPr>
                <w:sz w:val="13"/>
              </w:rPr>
              <w:t>あたり</w:t>
            </w:r>
            <w:r>
              <w:rPr>
                <w:sz w:val="13"/>
              </w:rPr>
              <w:t>1000を</w:t>
            </w:r>
            <w:r>
              <w:rPr>
                <w:sz w:val="13"/>
              </w:rPr>
              <w:t>超えない</w:t>
            </w:r>
            <w:r>
              <w:rPr>
                <w:sz w:val="13"/>
              </w:rPr>
              <w:t>こと</w:t>
            </w:r>
            <w:r>
              <w:rPr>
                <w:sz w:val="13"/>
              </w:rPr>
              <w:t>。</w:t>
            </w:r>
          </w:p>
          <w:p>
            <w:pPr>
              <w:pStyle w:val="TableParagraph"/>
              <w:spacing w:line="188" w:lineRule="exact"/>
              <w:ind w:left="138"/>
              <w:rPr>
                <w:sz w:val="18"/>
              </w:rPr>
            </w:pPr>
            <w:r>
              <w:rPr>
                <w:sz w:val="13"/>
              </w:rPr>
              <w:t>7</w:t>
            </w:r>
            <w:r>
              <w:rPr>
                <w:sz w:val="13"/>
              </w:rPr>
              <w:t>日から</w:t>
            </w:r>
            <w:r>
              <w:rPr>
                <w:sz w:val="13"/>
              </w:rPr>
              <w:t>21</w:t>
            </w:r>
            <w:r>
              <w:rPr>
                <w:spacing w:val="-4"/>
                <w:sz w:val="13"/>
              </w:rPr>
              <w:t>日の</w:t>
            </w:r>
            <w:r>
              <w:rPr>
                <w:sz w:val="13"/>
              </w:rPr>
              <w:t>間隔</w:t>
            </w:r>
          </w:p>
        </w:tc>
        <w:tc>
          <w:tcPr>
            <w:tcW w:w="2430" w:type="dxa"/>
          </w:tcPr>
          <w:p>
            <w:pPr>
              <w:pStyle w:val="TableParagraph"/>
              <w:spacing w:before="1"/>
              <w:ind w:left="138"/>
              <w:rPr>
                <w:sz w:val="18"/>
              </w:rPr>
            </w:pPr>
            <w:r>
              <w:rPr>
                <w:spacing w:val="-2"/>
                <w:sz w:val="13"/>
              </w:rPr>
              <w:t>内水面</w:t>
            </w:r>
          </w:p>
        </w:tc>
      </w:tr>
      <w:tr>
        <w:tblPrEx>
          <w:tblW w:w="0" w:type="auto"/>
          <w:tblInd w:w="1498" w:type="dxa"/>
          <w:tblLayout w:type="fixed"/>
          <w:tblLook w:val="01E0"/>
        </w:tblPrEx>
        <w:trPr>
          <w:trHeight w:val="205"/>
        </w:trPr>
        <w:tc>
          <w:tcPr>
            <w:tcW w:w="2432" w:type="dxa"/>
            <w:vMerge w:val="restart"/>
          </w:tcPr>
          <w:p>
            <w:pPr>
              <w:pStyle w:val="TableParagraph"/>
              <w:spacing w:line="206" w:lineRule="exact"/>
              <w:ind w:left="141"/>
              <w:rPr>
                <w:sz w:val="18"/>
              </w:rPr>
            </w:pPr>
            <w:r>
              <w:rPr>
                <w:spacing w:val="-2"/>
                <w:sz w:val="13"/>
              </w:rPr>
              <w:t>カラー</w:t>
            </w:r>
          </w:p>
        </w:tc>
        <w:tc>
          <w:tcPr>
            <w:tcW w:w="3421" w:type="dxa"/>
          </w:tcPr>
          <w:p>
            <w:pPr>
              <w:pStyle w:val="TableParagraph"/>
              <w:spacing w:line="186" w:lineRule="exact"/>
              <w:ind w:left="138"/>
              <w:rPr>
                <w:sz w:val="18"/>
              </w:rPr>
            </w:pPr>
            <w:r>
              <w:rPr>
                <w:sz w:val="13"/>
              </w:rPr>
              <w:t>ヘイゼン製</w:t>
            </w:r>
            <w:r>
              <w:rPr>
                <w:sz w:val="13"/>
              </w:rPr>
              <w:t>30</w:t>
            </w:r>
            <w:r>
              <w:rPr>
                <w:spacing w:val="-4"/>
                <w:sz w:val="13"/>
              </w:rPr>
              <w:t>台</w:t>
            </w:r>
            <w:r>
              <w:rPr>
                <w:sz w:val="13"/>
              </w:rPr>
              <w:t>以下</w:t>
            </w:r>
          </w:p>
        </w:tc>
        <w:tc>
          <w:tcPr>
            <w:tcW w:w="2430" w:type="dxa"/>
          </w:tcPr>
          <w:p>
            <w:pPr>
              <w:pStyle w:val="TableParagraph"/>
              <w:spacing w:line="186" w:lineRule="exact"/>
              <w:ind w:right="308"/>
              <w:jc w:val="right"/>
              <w:rPr>
                <w:sz w:val="18"/>
              </w:rPr>
            </w:pPr>
            <w:r>
              <w:rPr>
                <w:sz w:val="13"/>
              </w:rPr>
              <w:t>採水</w:t>
            </w:r>
            <w:r>
              <w:rPr>
                <w:spacing w:val="-2"/>
                <w:sz w:val="13"/>
              </w:rPr>
              <w:t>地</w:t>
            </w:r>
          </w:p>
        </w:tc>
      </w:tr>
      <w:tr>
        <w:tblPrEx>
          <w:tblW w:w="0" w:type="auto"/>
          <w:tblInd w:w="1498" w:type="dxa"/>
          <w:tblLayout w:type="fixed"/>
          <w:tblLook w:val="01E0"/>
        </w:tblPrEx>
        <w:trPr>
          <w:trHeight w:val="208"/>
        </w:trPr>
        <w:tc>
          <w:tcPr>
            <w:tcW w:w="2432" w:type="dxa"/>
            <w:vMerge/>
            <w:tcBorders>
              <w:top w:val="nil"/>
            </w:tcBorders>
          </w:tcPr>
          <w:p>
            <w:pPr>
              <w:rPr>
                <w:sz w:val="2"/>
                <w:szCs w:val="2"/>
              </w:rPr>
            </w:pPr>
          </w:p>
        </w:tc>
        <w:tc>
          <w:tcPr>
            <w:tcW w:w="3421" w:type="dxa"/>
          </w:tcPr>
          <w:p>
            <w:pPr>
              <w:pStyle w:val="TableParagraph"/>
              <w:spacing w:line="188" w:lineRule="exact"/>
              <w:ind w:left="138"/>
              <w:rPr>
                <w:sz w:val="18"/>
              </w:rPr>
            </w:pPr>
            <w:r>
              <w:rPr>
                <w:sz w:val="13"/>
              </w:rPr>
              <w:t>ヘイゼン製</w:t>
            </w:r>
            <w:r>
              <w:rPr>
                <w:sz w:val="13"/>
              </w:rPr>
              <w:t>50</w:t>
            </w:r>
            <w:r>
              <w:rPr>
                <w:spacing w:val="-4"/>
                <w:sz w:val="13"/>
              </w:rPr>
              <w:t>台</w:t>
            </w:r>
            <w:r>
              <w:rPr>
                <w:sz w:val="13"/>
              </w:rPr>
              <w:t>以下</w:t>
            </w:r>
          </w:p>
        </w:tc>
        <w:tc>
          <w:tcPr>
            <w:tcW w:w="2430" w:type="dxa"/>
          </w:tcPr>
          <w:p>
            <w:pPr>
              <w:pStyle w:val="TableParagraph"/>
              <w:spacing w:line="188" w:lineRule="exact"/>
              <w:ind w:left="138"/>
              <w:rPr>
                <w:sz w:val="18"/>
              </w:rPr>
            </w:pPr>
            <w:r>
              <w:rPr>
                <w:spacing w:val="-2"/>
                <w:sz w:val="13"/>
              </w:rPr>
              <w:t>内水面</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2"/>
                <w:sz w:val="13"/>
              </w:rPr>
              <w:t>濁度</w:t>
            </w:r>
          </w:p>
        </w:tc>
        <w:tc>
          <w:tcPr>
            <w:tcW w:w="3421" w:type="dxa"/>
          </w:tcPr>
          <w:p>
            <w:pPr>
              <w:pStyle w:val="TableParagraph"/>
              <w:spacing w:line="206" w:lineRule="exact"/>
              <w:ind w:left="138"/>
              <w:rPr>
                <w:sz w:val="18"/>
              </w:rPr>
            </w:pPr>
            <w:r>
              <w:rPr>
                <w:sz w:val="13"/>
              </w:rPr>
              <w:t>光の</w:t>
            </w:r>
            <w:r>
              <w:rPr>
                <w:sz w:val="13"/>
              </w:rPr>
              <w:t>透過率を</w:t>
            </w:r>
            <w:r>
              <w:rPr>
                <w:spacing w:val="-4"/>
                <w:sz w:val="13"/>
              </w:rPr>
              <w:t>通常の</w:t>
            </w:r>
            <w:r>
              <w:rPr>
                <w:sz w:val="13"/>
              </w:rPr>
              <w:t>レベルから</w:t>
            </w:r>
            <w:r>
              <w:rPr>
                <w:sz w:val="13"/>
              </w:rPr>
              <w:t>大幅に</w:t>
            </w:r>
            <w:r>
              <w:rPr>
                <w:sz w:val="13"/>
              </w:rPr>
              <w:t>低下させては</w:t>
            </w:r>
            <w:r>
              <w:rPr>
                <w:sz w:val="13"/>
              </w:rPr>
              <w:t>ならない</w:t>
            </w:r>
            <w:r>
              <w:rPr>
                <w:sz w:val="13"/>
              </w:rPr>
              <w:t>。</w:t>
            </w:r>
          </w:p>
        </w:tc>
        <w:tc>
          <w:tcPr>
            <w:tcW w:w="2430" w:type="dxa"/>
          </w:tcPr>
          <w:p>
            <w:pPr>
              <w:pStyle w:val="TableParagraph"/>
              <w:spacing w:line="206" w:lineRule="exact"/>
              <w:ind w:left="25"/>
              <w:rPr>
                <w:sz w:val="18"/>
              </w:rPr>
            </w:pPr>
            <w:r>
              <w:rPr>
                <w:sz w:val="13"/>
              </w:rPr>
              <w:t>海水浴</w:t>
            </w:r>
            <w:r>
              <w:rPr>
                <w:sz w:val="13"/>
              </w:rPr>
              <w:t>場</w:t>
            </w:r>
            <w:r>
              <w:rPr>
                <w:spacing w:val="-2"/>
                <w:sz w:val="13"/>
              </w:rPr>
              <w:t>サブゾーン</w:t>
            </w:r>
          </w:p>
        </w:tc>
      </w:tr>
    </w:tbl>
    <w:p>
      <w:pPr>
        <w:tabs>
          <w:tab w:val="left" w:pos="832"/>
        </w:tabs>
        <w:spacing w:before="4"/>
        <w:ind w:left="0" w:right="561" w:firstLine="0"/>
        <w:jc w:val="center"/>
        <w:rPr>
          <w:sz w:val="16"/>
        </w:rPr>
      </w:pPr>
      <w:r>
        <w:rPr>
          <w:spacing w:val="-2"/>
          <w:sz w:val="12"/>
        </w:rPr>
        <w:t>出典</w:t>
      </w:r>
      <w:r>
        <w:rPr>
          <w:sz w:val="12"/>
        </w:rPr>
        <w:tab/>
      </w:r>
      <w:r>
        <w:rPr>
          <w:sz w:val="12"/>
        </w:rPr>
        <w:t>水質</w:t>
      </w:r>
      <w:r>
        <w:rPr>
          <w:sz w:val="12"/>
        </w:rPr>
        <w:t>目標</w:t>
      </w:r>
      <w:r>
        <w:rPr>
          <w:sz w:val="12"/>
        </w:rPr>
        <w:t>計算</w:t>
      </w:r>
      <w:r>
        <w:rPr>
          <w:sz w:val="12"/>
        </w:rPr>
        <w:t>書</w:t>
      </w:r>
      <w:r>
        <w:rPr>
          <w:sz w:val="12"/>
        </w:rPr>
        <w:t>（西部</w:t>
      </w:r>
      <w:r>
        <w:rPr>
          <w:sz w:val="12"/>
        </w:rPr>
        <w:t>緩衝</w:t>
      </w:r>
      <w:r>
        <w:rPr>
          <w:spacing w:val="-2"/>
          <w:sz w:val="12"/>
        </w:rPr>
        <w:t>水域）</w:t>
      </w:r>
    </w:p>
    <w:p>
      <w:pPr>
        <w:pStyle w:val="BodyText"/>
        <w:spacing w:before="89"/>
        <w:rPr>
          <w:sz w:val="16"/>
        </w:rPr>
      </w:pPr>
    </w:p>
    <w:p>
      <w:pPr>
        <w:pStyle w:val="Heading4"/>
        <w:tabs>
          <w:tab w:val="left" w:pos="1298"/>
        </w:tabs>
        <w:ind w:left="0" w:right="495" w:firstLine="0"/>
        <w:jc w:val="center"/>
      </w:pPr>
      <w:bookmarkStart w:id="46" w:name="_bookmark46"/>
      <w:bookmarkEnd w:id="46"/>
      <w:r>
        <w:rPr>
          <w:sz w:val="15"/>
        </w:rPr>
        <w:t xml:space="preserve">表 </w:t>
      </w:r>
      <w:r>
        <w:rPr>
          <w:spacing w:val="-5"/>
          <w:sz w:val="15"/>
        </w:rPr>
        <w:t>7.4</w:t>
      </w:r>
      <w:r>
        <w:rPr>
          <w:sz w:val="15"/>
        </w:rPr>
        <w:tab/>
      </w:r>
      <w:r>
        <w:rPr>
          <w:sz w:val="15"/>
        </w:rPr>
        <w:t>ディープベイ</w:t>
      </w:r>
      <w:r>
        <w:rPr>
          <w:spacing w:val="-5"/>
          <w:sz w:val="15"/>
        </w:rPr>
        <w:t>WCZの</w:t>
      </w:r>
      <w:r>
        <w:rPr>
          <w:sz w:val="15"/>
        </w:rPr>
        <w:t>水質</w:t>
      </w:r>
      <w:r>
        <w:rPr>
          <w:sz w:val="15"/>
        </w:rPr>
        <w:t>目標の</w:t>
      </w:r>
      <w:r>
        <w:rPr>
          <w:sz w:val="15"/>
        </w:rPr>
        <w:t>概要</w:t>
      </w:r>
    </w:p>
    <w:p>
      <w:pPr>
        <w:pStyle w:val="BodyText"/>
        <w:spacing w:before="16"/>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7"/>
        </w:trPr>
        <w:tc>
          <w:tcPr>
            <w:tcW w:w="2432" w:type="dxa"/>
            <w:tcBorders>
              <w:bottom w:val="double" w:sz="4" w:space="0" w:color="000000"/>
            </w:tcBorders>
          </w:tcPr>
          <w:p>
            <w:pPr>
              <w:pStyle w:val="TableParagraph"/>
              <w:spacing w:line="188"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8" w:lineRule="exact"/>
              <w:ind w:left="138"/>
              <w:rPr>
                <w:b/>
                <w:sz w:val="18"/>
              </w:rPr>
            </w:pPr>
            <w:r>
              <w:rPr>
                <w:b/>
                <w:spacing w:val="-2"/>
                <w:sz w:val="13"/>
              </w:rPr>
              <w:t>目的</w:t>
            </w:r>
          </w:p>
        </w:tc>
        <w:tc>
          <w:tcPr>
            <w:tcW w:w="2430" w:type="dxa"/>
            <w:tcBorders>
              <w:bottom w:val="double" w:sz="4" w:space="0" w:color="000000"/>
            </w:tcBorders>
          </w:tcPr>
          <w:p>
            <w:pPr>
              <w:pStyle w:val="TableParagraph"/>
              <w:spacing w:line="188"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205"/>
        </w:trPr>
        <w:tc>
          <w:tcPr>
            <w:tcW w:w="2432" w:type="dxa"/>
            <w:tcBorders>
              <w:top w:val="double" w:sz="4" w:space="0" w:color="000000"/>
            </w:tcBorders>
          </w:tcPr>
          <w:p>
            <w:pPr>
              <w:pStyle w:val="TableParagraph"/>
              <w:spacing w:line="186" w:lineRule="exact"/>
              <w:ind w:left="141"/>
              <w:rPr>
                <w:sz w:val="18"/>
              </w:rPr>
            </w:pPr>
            <w:r>
              <w:rPr>
                <w:sz w:val="13"/>
              </w:rPr>
              <w:t>異臭、</w:t>
            </w:r>
            <w:r>
              <w:rPr>
                <w:spacing w:val="-2"/>
                <w:sz w:val="13"/>
              </w:rPr>
              <w:t>色合い</w:t>
            </w:r>
          </w:p>
        </w:tc>
        <w:tc>
          <w:tcPr>
            <w:tcW w:w="3421" w:type="dxa"/>
            <w:tcBorders>
              <w:top w:val="double" w:sz="4" w:space="0" w:color="000000"/>
            </w:tcBorders>
          </w:tcPr>
          <w:p>
            <w:pPr>
              <w:pStyle w:val="TableParagraph"/>
              <w:spacing w:line="186" w:lineRule="exact"/>
              <w:ind w:left="138"/>
              <w:rPr>
                <w:sz w:val="18"/>
              </w:rPr>
            </w:pPr>
            <w:r>
              <w:rPr>
                <w:spacing w:val="-2"/>
                <w:sz w:val="13"/>
              </w:rPr>
              <w:t>欠席</w:t>
            </w:r>
            <w:r>
              <w:rPr>
                <w:sz w:val="13"/>
              </w:rPr>
              <w:t>する</w:t>
            </w:r>
          </w:p>
        </w:tc>
        <w:tc>
          <w:tcPr>
            <w:tcW w:w="2430" w:type="dxa"/>
            <w:tcBorders>
              <w:top w:val="double" w:sz="4" w:space="0" w:color="000000"/>
            </w:tcBorders>
          </w:tcPr>
          <w:p>
            <w:pPr>
              <w:pStyle w:val="TableParagraph"/>
              <w:spacing w:line="18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8"/>
        </w:trPr>
        <w:tc>
          <w:tcPr>
            <w:tcW w:w="2432" w:type="dxa"/>
          </w:tcPr>
          <w:p>
            <w:pPr>
              <w:pStyle w:val="TableParagraph"/>
              <w:spacing w:before="1" w:line="187" w:lineRule="exact"/>
              <w:ind w:left="141"/>
              <w:rPr>
                <w:sz w:val="18"/>
              </w:rPr>
            </w:pPr>
            <w:r>
              <w:rPr>
                <w:sz w:val="13"/>
              </w:rPr>
              <w:t>目に見える</w:t>
            </w:r>
            <w:r>
              <w:rPr>
                <w:sz w:val="13"/>
              </w:rPr>
              <w:t>泡、</w:t>
            </w:r>
            <w:r>
              <w:rPr>
                <w:sz w:val="13"/>
              </w:rPr>
              <w:t>油</w:t>
            </w:r>
            <w:r>
              <w:rPr>
                <w:sz w:val="13"/>
              </w:rPr>
              <w:t>カス、</w:t>
            </w:r>
            <w:r>
              <w:rPr>
                <w:spacing w:val="-2"/>
                <w:sz w:val="13"/>
              </w:rPr>
              <w:t>ゴミ</w:t>
            </w:r>
          </w:p>
        </w:tc>
        <w:tc>
          <w:tcPr>
            <w:tcW w:w="3421" w:type="dxa"/>
          </w:tcPr>
          <w:p>
            <w:pPr>
              <w:pStyle w:val="TableParagraph"/>
              <w:spacing w:before="1" w:line="187" w:lineRule="exact"/>
              <w:ind w:left="138"/>
              <w:rPr>
                <w:sz w:val="18"/>
              </w:rPr>
            </w:pPr>
            <w:r>
              <w:rPr>
                <w:spacing w:val="-2"/>
                <w:sz w:val="13"/>
              </w:rPr>
              <w:t>欠席</w:t>
            </w:r>
            <w:r>
              <w:rPr>
                <w:sz w:val="13"/>
              </w:rPr>
              <w:t>する</w:t>
            </w:r>
          </w:p>
        </w:tc>
        <w:tc>
          <w:tcPr>
            <w:tcW w:w="2430" w:type="dxa"/>
          </w:tcPr>
          <w:p>
            <w:pPr>
              <w:pStyle w:val="TableParagraph"/>
              <w:spacing w:before="1" w:line="187"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621"/>
        </w:trPr>
        <w:tc>
          <w:tcPr>
            <w:tcW w:w="2432" w:type="dxa"/>
          </w:tcPr>
          <w:p>
            <w:pPr>
              <w:pStyle w:val="TableParagraph"/>
              <w:ind w:left="141"/>
              <w:rPr>
                <w:sz w:val="18"/>
              </w:rPr>
            </w:pPr>
            <w:r>
              <w:rPr>
                <w:sz w:val="13"/>
              </w:rPr>
              <w:t>海底から</w:t>
            </w:r>
            <w:r>
              <w:rPr>
                <w:sz w:val="13"/>
              </w:rPr>
              <w:t>2</w:t>
            </w:r>
            <w:r>
              <w:rPr>
                <w:sz w:val="13"/>
              </w:rPr>
              <w:t>m</w:t>
            </w:r>
            <w:r>
              <w:rPr>
                <w:sz w:val="13"/>
              </w:rPr>
              <w:t>以内の溶存酸素(DO</w:t>
            </w:r>
            <w:r>
              <w:rPr>
                <w:sz w:val="13"/>
              </w:rPr>
              <w:t>)</w:t>
            </w:r>
          </w:p>
        </w:tc>
        <w:tc>
          <w:tcPr>
            <w:tcW w:w="3421" w:type="dxa"/>
          </w:tcPr>
          <w:p>
            <w:pPr>
              <w:pStyle w:val="TableParagraph"/>
              <w:ind w:left="138" w:right="78"/>
              <w:rPr>
                <w:sz w:val="18"/>
              </w:rPr>
            </w:pPr>
            <w:r>
              <w:rPr>
                <w:sz w:val="13"/>
              </w:rPr>
              <w:t>90</w:t>
            </w:r>
            <w:r>
              <w:rPr>
                <w:sz w:val="13"/>
              </w:rPr>
              <w:t>%の</w:t>
            </w:r>
            <w:r>
              <w:rPr>
                <w:spacing w:val="-2"/>
                <w:sz w:val="13"/>
              </w:rPr>
              <w:t>検体で</w:t>
            </w:r>
            <w:r>
              <w:rPr>
                <w:sz w:val="13"/>
              </w:rPr>
              <w:t xml:space="preserve">2.0 </w:t>
            </w:r>
            <w:r>
              <w:rPr>
                <w:sz w:val="13"/>
              </w:rPr>
              <w:t>mg/L</w:t>
            </w:r>
            <w:r>
              <w:rPr>
                <w:sz w:val="13"/>
              </w:rPr>
              <w:t>以上</w:t>
            </w:r>
          </w:p>
        </w:tc>
        <w:tc>
          <w:tcPr>
            <w:tcW w:w="2430" w:type="dxa"/>
          </w:tcPr>
          <w:p>
            <w:pPr>
              <w:pStyle w:val="TableParagraph"/>
              <w:ind w:left="138"/>
              <w:rPr>
                <w:sz w:val="18"/>
              </w:rPr>
            </w:pPr>
            <w:r>
              <w:rPr>
                <w:sz w:val="13"/>
              </w:rPr>
              <w:t>養殖を除く</w:t>
            </w:r>
            <w:r>
              <w:rPr>
                <w:sz w:val="13"/>
              </w:rPr>
              <w:t>外洋</w:t>
            </w:r>
            <w:r>
              <w:rPr>
                <w:sz w:val="13"/>
              </w:rPr>
              <w:t>サブゾーン</w:t>
            </w:r>
          </w:p>
          <w:p>
            <w:pPr>
              <w:pStyle w:val="TableParagraph"/>
              <w:spacing w:line="187" w:lineRule="exact"/>
              <w:ind w:left="138"/>
              <w:rPr>
                <w:sz w:val="18"/>
              </w:rPr>
            </w:pPr>
            <w:r>
              <w:rPr>
                <w:spacing w:val="-2"/>
                <w:sz w:val="13"/>
              </w:rPr>
              <w:t>サブゾーン</w:t>
            </w:r>
          </w:p>
        </w:tc>
      </w:tr>
      <w:tr>
        <w:tblPrEx>
          <w:tblW w:w="0" w:type="auto"/>
          <w:tblInd w:w="1498" w:type="dxa"/>
          <w:tblLayout w:type="fixed"/>
          <w:tblLook w:val="01E0"/>
        </w:tblPrEx>
        <w:trPr>
          <w:trHeight w:val="621"/>
        </w:trPr>
        <w:tc>
          <w:tcPr>
            <w:tcW w:w="2432" w:type="dxa"/>
            <w:vMerge w:val="restart"/>
          </w:tcPr>
          <w:p>
            <w:pPr>
              <w:pStyle w:val="TableParagraph"/>
              <w:ind w:left="141"/>
              <w:rPr>
                <w:sz w:val="18"/>
              </w:rPr>
            </w:pPr>
            <w:r>
              <w:rPr>
                <w:sz w:val="13"/>
              </w:rPr>
              <w:t>水面</w:t>
            </w:r>
            <w:r>
              <w:rPr>
                <w:sz w:val="13"/>
              </w:rPr>
              <w:t>下</w:t>
            </w:r>
            <w:r>
              <w:rPr>
                <w:sz w:val="13"/>
              </w:rPr>
              <w:t>1</w:t>
            </w:r>
            <w:r>
              <w:rPr>
                <w:sz w:val="13"/>
              </w:rPr>
              <w:t>m</w:t>
            </w:r>
            <w:r>
              <w:rPr>
                <w:sz w:val="13"/>
              </w:rPr>
              <w:t>以内の溶存酸素（DO）</w:t>
            </w:r>
          </w:p>
        </w:tc>
        <w:tc>
          <w:tcPr>
            <w:tcW w:w="3421" w:type="dxa"/>
          </w:tcPr>
          <w:p>
            <w:pPr>
              <w:pStyle w:val="TableParagraph"/>
              <w:ind w:left="138" w:right="78"/>
              <w:rPr>
                <w:sz w:val="18"/>
              </w:rPr>
            </w:pPr>
            <w:r>
              <w:rPr>
                <w:spacing w:val="-2"/>
                <w:sz w:val="13"/>
              </w:rPr>
              <w:t>サンプルの</w:t>
            </w:r>
            <w:r>
              <w:rPr>
                <w:sz w:val="13"/>
              </w:rPr>
              <w:t>90</w:t>
            </w:r>
            <w:r>
              <w:rPr>
                <w:sz w:val="13"/>
              </w:rPr>
              <w:t>%で</w:t>
            </w:r>
            <w:r>
              <w:rPr>
                <w:sz w:val="13"/>
              </w:rPr>
              <w:t>4.0</w:t>
            </w:r>
            <w:r>
              <w:rPr>
                <w:sz w:val="13"/>
              </w:rPr>
              <w:t>mg/L</w:t>
            </w:r>
            <w:r>
              <w:rPr>
                <w:sz w:val="13"/>
              </w:rPr>
              <w:t>以上</w:t>
            </w:r>
          </w:p>
        </w:tc>
        <w:tc>
          <w:tcPr>
            <w:tcW w:w="2430" w:type="dxa"/>
          </w:tcPr>
          <w:p>
            <w:pPr>
              <w:pStyle w:val="TableParagraph"/>
              <w:ind w:left="138"/>
              <w:rPr>
                <w:sz w:val="18"/>
              </w:rPr>
            </w:pPr>
            <w:r>
              <w:rPr>
                <w:sz w:val="13"/>
              </w:rPr>
              <w:t>内水面</w:t>
            </w:r>
            <w:r>
              <w:rPr>
                <w:sz w:val="13"/>
              </w:rPr>
              <w:t>サブゾーン（養殖業を除く</w:t>
            </w:r>
          </w:p>
          <w:p>
            <w:pPr>
              <w:pStyle w:val="TableParagraph"/>
              <w:spacing w:line="187" w:lineRule="exact"/>
              <w:ind w:left="138"/>
              <w:rPr>
                <w:sz w:val="18"/>
              </w:rPr>
            </w:pPr>
            <w:r>
              <w:rPr>
                <w:spacing w:val="-2"/>
                <w:sz w:val="13"/>
              </w:rPr>
              <w:t>サブゾーン</w:t>
            </w:r>
          </w:p>
        </w:tc>
      </w:tr>
      <w:tr>
        <w:tblPrEx>
          <w:tblW w:w="0" w:type="auto"/>
          <w:tblInd w:w="1498" w:type="dxa"/>
          <w:tblLayout w:type="fixed"/>
          <w:tblLook w:val="01E0"/>
        </w:tblPrEx>
        <w:trPr>
          <w:trHeight w:val="414"/>
        </w:trPr>
        <w:tc>
          <w:tcPr>
            <w:tcW w:w="2432" w:type="dxa"/>
            <w:vMerge/>
            <w:tcBorders>
              <w:top w:val="nil"/>
            </w:tcBorders>
          </w:tcPr>
          <w:p>
            <w:pPr>
              <w:rPr>
                <w:sz w:val="2"/>
                <w:szCs w:val="2"/>
              </w:rPr>
            </w:pPr>
          </w:p>
        </w:tc>
        <w:tc>
          <w:tcPr>
            <w:tcW w:w="3421" w:type="dxa"/>
          </w:tcPr>
          <w:p>
            <w:pPr>
              <w:pStyle w:val="TableParagraph"/>
              <w:spacing w:line="206" w:lineRule="exact"/>
              <w:ind w:left="138" w:right="78"/>
              <w:rPr>
                <w:sz w:val="18"/>
              </w:rPr>
            </w:pPr>
            <w:r>
              <w:rPr>
                <w:spacing w:val="-2"/>
                <w:sz w:val="13"/>
              </w:rPr>
              <w:t>サンプルの</w:t>
            </w:r>
            <w:r>
              <w:rPr>
                <w:sz w:val="13"/>
              </w:rPr>
              <w:t>90</w:t>
            </w:r>
            <w:r>
              <w:rPr>
                <w:sz w:val="13"/>
              </w:rPr>
              <w:t>%で</w:t>
            </w:r>
            <w:r>
              <w:rPr>
                <w:sz w:val="13"/>
              </w:rPr>
              <w:t>5.0</w:t>
            </w:r>
            <w:r>
              <w:rPr>
                <w:sz w:val="13"/>
              </w:rPr>
              <w:t>mg/L</w:t>
            </w:r>
            <w:r>
              <w:rPr>
                <w:sz w:val="13"/>
              </w:rPr>
              <w:t>以上</w:t>
            </w:r>
          </w:p>
        </w:tc>
        <w:tc>
          <w:tcPr>
            <w:tcW w:w="2430" w:type="dxa"/>
          </w:tcPr>
          <w:p>
            <w:pPr>
              <w:pStyle w:val="TableParagraph"/>
              <w:spacing w:line="206" w:lineRule="exact"/>
              <w:ind w:left="138"/>
              <w:rPr>
                <w:sz w:val="18"/>
              </w:rPr>
            </w:pPr>
            <w:r>
              <w:rPr>
                <w:sz w:val="13"/>
              </w:rPr>
              <w:t>養殖</w:t>
            </w:r>
            <w:r>
              <w:rPr>
                <w:spacing w:val="-2"/>
                <w:sz w:val="13"/>
              </w:rPr>
              <w:t>サブゾーン</w:t>
            </w:r>
          </w:p>
        </w:tc>
      </w:tr>
      <w:tr>
        <w:tblPrEx>
          <w:tblW w:w="0" w:type="auto"/>
          <w:tblInd w:w="1498" w:type="dxa"/>
          <w:tblLayout w:type="fixed"/>
          <w:tblLook w:val="01E0"/>
        </w:tblPrEx>
        <w:trPr>
          <w:trHeight w:val="621"/>
        </w:trPr>
        <w:tc>
          <w:tcPr>
            <w:tcW w:w="2432" w:type="dxa"/>
          </w:tcPr>
          <w:p>
            <w:pPr>
              <w:pStyle w:val="TableParagraph"/>
              <w:spacing w:line="206" w:lineRule="exact"/>
              <w:ind w:left="141"/>
              <w:rPr>
                <w:sz w:val="18"/>
              </w:rPr>
            </w:pPr>
            <w:r>
              <w:rPr>
                <w:sz w:val="13"/>
              </w:rPr>
              <w:t>深度平均</w:t>
            </w:r>
            <w:r>
              <w:rPr>
                <w:spacing w:val="-5"/>
                <w:sz w:val="13"/>
              </w:rPr>
              <w:t>DO</w:t>
            </w:r>
          </w:p>
        </w:tc>
        <w:tc>
          <w:tcPr>
            <w:tcW w:w="3421" w:type="dxa"/>
          </w:tcPr>
          <w:p>
            <w:pPr>
              <w:pStyle w:val="TableParagraph"/>
              <w:ind w:left="138" w:right="78"/>
              <w:rPr>
                <w:sz w:val="18"/>
              </w:rPr>
            </w:pPr>
            <w:r>
              <w:rPr>
                <w:spacing w:val="-2"/>
                <w:sz w:val="13"/>
              </w:rPr>
              <w:t>サンプルの</w:t>
            </w:r>
            <w:r>
              <w:rPr>
                <w:sz w:val="13"/>
              </w:rPr>
              <w:t>90</w:t>
            </w:r>
            <w:r>
              <w:rPr>
                <w:sz w:val="13"/>
              </w:rPr>
              <w:t>%で</w:t>
            </w:r>
            <w:r>
              <w:rPr>
                <w:sz w:val="13"/>
              </w:rPr>
              <w:t>4.0</w:t>
            </w:r>
            <w:r>
              <w:rPr>
                <w:sz w:val="13"/>
              </w:rPr>
              <w:t>mg/L</w:t>
            </w:r>
            <w:r>
              <w:rPr>
                <w:sz w:val="13"/>
              </w:rPr>
              <w:t>以上</w:t>
            </w:r>
          </w:p>
        </w:tc>
        <w:tc>
          <w:tcPr>
            <w:tcW w:w="2430" w:type="dxa"/>
          </w:tcPr>
          <w:p>
            <w:pPr>
              <w:pStyle w:val="TableParagraph"/>
              <w:spacing w:line="206" w:lineRule="exact"/>
              <w:ind w:left="138"/>
              <w:rPr>
                <w:sz w:val="18"/>
              </w:rPr>
            </w:pPr>
            <w:r>
              <w:rPr>
                <w:sz w:val="13"/>
              </w:rPr>
              <w:t>養殖</w:t>
            </w:r>
            <w:r>
              <w:rPr>
                <w:spacing w:val="-2"/>
                <w:sz w:val="13"/>
              </w:rPr>
              <w:t>サブゾーンを</w:t>
            </w:r>
            <w:r>
              <w:rPr>
                <w:sz w:val="13"/>
              </w:rPr>
              <w:t>除く</w:t>
            </w:r>
            <w:r>
              <w:rPr>
                <w:sz w:val="13"/>
              </w:rPr>
              <w:t>外洋</w:t>
            </w:r>
            <w:r>
              <w:rPr>
                <w:sz w:val="13"/>
              </w:rPr>
              <w:t>サブゾーン</w:t>
            </w:r>
          </w:p>
        </w:tc>
      </w:tr>
    </w:tbl>
    <w:p>
      <w:pPr>
        <w:pStyle w:val="TableParagraph"/>
        <w:spacing w:after="0" w:line="206"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1657"/>
        </w:trPr>
        <w:tc>
          <w:tcPr>
            <w:tcW w:w="2432" w:type="dxa"/>
            <w:tcBorders>
              <w:top w:val="double" w:sz="4" w:space="0" w:color="000000"/>
            </w:tcBorders>
          </w:tcPr>
          <w:p>
            <w:pPr>
              <w:pStyle w:val="TableParagraph"/>
              <w:rPr>
                <w:rFonts w:ascii="Times New Roman"/>
                <w:sz w:val="18"/>
              </w:rPr>
            </w:pPr>
          </w:p>
        </w:tc>
        <w:tc>
          <w:tcPr>
            <w:tcW w:w="3421" w:type="dxa"/>
            <w:tcBorders>
              <w:top w:val="double" w:sz="4" w:space="0" w:color="000000"/>
            </w:tcBorders>
          </w:tcPr>
          <w:p>
            <w:pPr>
              <w:pStyle w:val="TableParagraph"/>
              <w:spacing w:before="1"/>
              <w:ind w:left="138"/>
              <w:rPr>
                <w:sz w:val="18"/>
              </w:rPr>
            </w:pPr>
            <w:r>
              <w:rPr>
                <w:sz w:val="13"/>
              </w:rPr>
              <w:t>4.0</w:t>
            </w:r>
            <w:r>
              <w:rPr>
                <w:spacing w:val="-4"/>
                <w:sz w:val="13"/>
              </w:rPr>
              <w:t>mg/L</w:t>
            </w:r>
            <w:r>
              <w:rPr>
                <w:sz w:val="13"/>
              </w:rPr>
              <w:t>以上</w:t>
            </w:r>
          </w:p>
        </w:tc>
        <w:tc>
          <w:tcPr>
            <w:tcW w:w="2430" w:type="dxa"/>
            <w:tcBorders>
              <w:top w:val="double" w:sz="4" w:space="0" w:color="000000"/>
            </w:tcBorders>
          </w:tcPr>
          <w:p>
            <w:pPr>
              <w:pStyle w:val="TableParagraph"/>
              <w:spacing w:before="1"/>
              <w:ind w:left="138" w:right="126"/>
              <w:rPr>
                <w:sz w:val="18"/>
              </w:rPr>
            </w:pPr>
            <w:r>
              <w:rPr>
                <w:sz w:val="13"/>
              </w:rPr>
              <w:t>ユェンロン＆カムティン（上・下）サブゾーン、</w:t>
            </w:r>
            <w:r>
              <w:rPr>
                <w:sz w:val="13"/>
              </w:rPr>
              <w:t>ビアス（Beas）</w:t>
            </w:r>
            <w:r>
              <w:rPr>
                <w:sz w:val="13"/>
              </w:rPr>
              <w:t>サブゾーン、インダス（Indus）サブゾーン、ガンジス（Ganges）サブゾーン、</w:t>
            </w:r>
            <w:r>
              <w:rPr>
                <w:sz w:val="13"/>
              </w:rPr>
              <w:t>集水地（</w:t>
            </w:r>
            <w:r>
              <w:rPr>
                <w:sz w:val="13"/>
              </w:rPr>
              <w:t xml:space="preserve">Water </w:t>
            </w:r>
            <w:r>
              <w:rPr>
                <w:sz w:val="13"/>
              </w:rPr>
              <w:t>Gathering Ground）サブゾーン、およびその他の内陸水域。</w:t>
            </w:r>
          </w:p>
          <w:p>
            <w:pPr>
              <w:pStyle w:val="TableParagraph"/>
              <w:spacing w:before="1" w:line="187" w:lineRule="exact"/>
              <w:ind w:left="138"/>
              <w:rPr>
                <w:sz w:val="18"/>
              </w:rPr>
            </w:pPr>
            <w:r>
              <w:rPr>
                <w:spacing w:val="-4"/>
                <w:sz w:val="13"/>
              </w:rPr>
              <w:t>ゾーン</w:t>
            </w:r>
          </w:p>
        </w:tc>
      </w:tr>
      <w:tr>
        <w:tblPrEx>
          <w:tblW w:w="0" w:type="auto"/>
          <w:tblInd w:w="1498" w:type="dxa"/>
          <w:tblLayout w:type="fixed"/>
          <w:tblLook w:val="01E0"/>
        </w:tblPrEx>
        <w:trPr>
          <w:trHeight w:val="1449"/>
        </w:trPr>
        <w:tc>
          <w:tcPr>
            <w:tcW w:w="2432" w:type="dxa"/>
            <w:vMerge w:val="restart"/>
          </w:tcPr>
          <w:p>
            <w:pPr>
              <w:pStyle w:val="TableParagraph"/>
              <w:ind w:left="141"/>
              <w:rPr>
                <w:position w:val="2"/>
                <w:sz w:val="18"/>
              </w:rPr>
            </w:pPr>
            <w:r>
              <w:rPr>
                <w:sz w:val="13"/>
              </w:rPr>
              <w:t>5日間の</w:t>
            </w:r>
            <w:r>
              <w:rPr>
                <w:sz w:val="13"/>
              </w:rPr>
              <w:t>生物化学的</w:t>
            </w:r>
            <w:r>
              <w:rPr>
                <w:sz w:val="13"/>
              </w:rPr>
              <w:t>酸素</w:t>
            </w:r>
            <w:r>
              <w:rPr>
                <w:position w:val="2"/>
                <w:sz w:val="13"/>
              </w:rPr>
              <w:t>要求量（BOD</w:t>
            </w:r>
            <w:r>
              <w:rPr>
                <w:sz w:val="9"/>
              </w:rPr>
              <w:t>5）</w:t>
            </w:r>
          </w:p>
        </w:tc>
        <w:tc>
          <w:tcPr>
            <w:tcW w:w="3421" w:type="dxa"/>
          </w:tcPr>
          <w:p>
            <w:pPr>
              <w:pStyle w:val="TableParagraph"/>
              <w:spacing w:line="206" w:lineRule="exact"/>
              <w:ind w:left="138"/>
              <w:rPr>
                <w:sz w:val="18"/>
              </w:rPr>
            </w:pPr>
            <w:r>
              <w:rPr>
                <w:sz w:val="13"/>
              </w:rPr>
              <w:t>3</w:t>
            </w:r>
            <w:r>
              <w:rPr>
                <w:spacing w:val="-4"/>
                <w:sz w:val="13"/>
              </w:rPr>
              <w:t>mg/Lを</w:t>
            </w:r>
            <w:r>
              <w:rPr>
                <w:sz w:val="13"/>
              </w:rPr>
              <w:t>超えない</w:t>
            </w:r>
          </w:p>
        </w:tc>
        <w:tc>
          <w:tcPr>
            <w:tcW w:w="2430" w:type="dxa"/>
          </w:tcPr>
          <w:p>
            <w:pPr>
              <w:pStyle w:val="TableParagraph"/>
              <w:ind w:left="138"/>
              <w:rPr>
                <w:sz w:val="18"/>
              </w:rPr>
            </w:pPr>
            <w:r>
              <w:rPr>
                <w:sz w:val="13"/>
              </w:rPr>
              <w:t>ユェンロン</w:t>
            </w:r>
            <w:r>
              <w:rPr>
                <w:sz w:val="13"/>
              </w:rPr>
              <w:t>＆</w:t>
            </w:r>
            <w:r>
              <w:rPr>
                <w:sz w:val="13"/>
              </w:rPr>
              <w:t>カムティン</w:t>
            </w:r>
            <w:r>
              <w:rPr>
                <w:spacing w:val="-2"/>
                <w:sz w:val="13"/>
              </w:rPr>
              <w:t>（上）</w:t>
            </w:r>
          </w:p>
          <w:p>
            <w:pPr>
              <w:pStyle w:val="TableParagraph"/>
              <w:ind w:left="138"/>
              <w:rPr>
                <w:sz w:val="18"/>
              </w:rPr>
            </w:pPr>
            <w:r>
              <w:rPr>
                <w:sz w:val="13"/>
              </w:rPr>
              <w:t>サブゾーン、</w:t>
            </w:r>
            <w:r>
              <w:rPr>
                <w:sz w:val="13"/>
              </w:rPr>
              <w:t>ビーズ・</w:t>
            </w:r>
            <w:r>
              <w:rPr>
                <w:sz w:val="13"/>
              </w:rPr>
              <w:t>サブゾーン、インダス・サブゾーン、ガンジス・サブゾーン、そして</w:t>
            </w:r>
          </w:p>
          <w:p>
            <w:pPr>
              <w:pStyle w:val="TableParagraph"/>
              <w:spacing w:line="208" w:lineRule="exact"/>
              <w:ind w:left="138"/>
              <w:rPr>
                <w:sz w:val="18"/>
              </w:rPr>
            </w:pPr>
            <w:r>
              <w:rPr>
                <w:sz w:val="13"/>
              </w:rPr>
              <w:t>水が</w:t>
            </w:r>
            <w:r>
              <w:rPr>
                <w:sz w:val="13"/>
              </w:rPr>
              <w:t>集まる</w:t>
            </w:r>
            <w:r>
              <w:rPr>
                <w:sz w:val="13"/>
              </w:rPr>
              <w:t>グラウンド・</w:t>
            </w:r>
            <w:r>
              <w:rPr>
                <w:spacing w:val="-2"/>
                <w:sz w:val="13"/>
              </w:rPr>
              <w:t>サブゾーン</w:t>
            </w:r>
          </w:p>
        </w:tc>
      </w:tr>
      <w:tr>
        <w:tblPrEx>
          <w:tblW w:w="0" w:type="auto"/>
          <w:tblInd w:w="1498" w:type="dxa"/>
          <w:tblLayout w:type="fixed"/>
          <w:tblLook w:val="01E0"/>
        </w:tblPrEx>
        <w:trPr>
          <w:trHeight w:val="618"/>
        </w:trPr>
        <w:tc>
          <w:tcPr>
            <w:tcW w:w="2432" w:type="dxa"/>
            <w:vMerge/>
            <w:tcBorders>
              <w:top w:val="nil"/>
            </w:tcBorders>
          </w:tcPr>
          <w:p>
            <w:pPr>
              <w:rPr>
                <w:sz w:val="2"/>
                <w:szCs w:val="2"/>
              </w:rPr>
            </w:pPr>
          </w:p>
        </w:tc>
        <w:tc>
          <w:tcPr>
            <w:tcW w:w="3421" w:type="dxa"/>
          </w:tcPr>
          <w:p>
            <w:pPr>
              <w:pStyle w:val="TableParagraph"/>
              <w:spacing w:line="204" w:lineRule="exact"/>
              <w:ind w:left="138"/>
              <w:rPr>
                <w:sz w:val="18"/>
              </w:rPr>
            </w:pPr>
            <w:r>
              <w:rPr>
                <w:sz w:val="13"/>
              </w:rPr>
              <w:t>5</w:t>
            </w:r>
            <w:r>
              <w:rPr>
                <w:spacing w:val="-4"/>
                <w:sz w:val="13"/>
              </w:rPr>
              <w:t>mg/Lを</w:t>
            </w:r>
            <w:r>
              <w:rPr>
                <w:sz w:val="13"/>
              </w:rPr>
              <w:t>超えない</w:t>
            </w:r>
          </w:p>
        </w:tc>
        <w:tc>
          <w:tcPr>
            <w:tcW w:w="2430" w:type="dxa"/>
          </w:tcPr>
          <w:p>
            <w:pPr>
              <w:pStyle w:val="TableParagraph"/>
              <w:ind w:left="138"/>
              <w:rPr>
                <w:sz w:val="18"/>
              </w:rPr>
            </w:pPr>
            <w:r>
              <w:rPr>
                <w:sz w:val="13"/>
              </w:rPr>
              <w:t>ユェンロン＆カムティン（下）</w:t>
            </w:r>
            <w:r>
              <w:rPr>
                <w:sz w:val="13"/>
              </w:rPr>
              <w:t>サブ</w:t>
            </w:r>
            <w:r>
              <w:rPr>
                <w:sz w:val="13"/>
              </w:rPr>
              <w:t>ゾーンと</w:t>
            </w:r>
            <w:r>
              <w:rPr>
                <w:sz w:val="13"/>
              </w:rPr>
              <w:t>その他</w:t>
            </w:r>
          </w:p>
          <w:p>
            <w:pPr>
              <w:pStyle w:val="TableParagraph"/>
              <w:spacing w:line="187" w:lineRule="exact"/>
              <w:ind w:left="138"/>
              <w:rPr>
                <w:sz w:val="18"/>
              </w:rPr>
            </w:pPr>
            <w:r>
              <w:rPr>
                <w:spacing w:val="-2"/>
                <w:sz w:val="13"/>
              </w:rPr>
              <w:t>内水面</w:t>
            </w:r>
          </w:p>
        </w:tc>
      </w:tr>
      <w:tr>
        <w:tblPrEx>
          <w:tblW w:w="0" w:type="auto"/>
          <w:tblInd w:w="1498" w:type="dxa"/>
          <w:tblLayout w:type="fixed"/>
          <w:tblLook w:val="01E0"/>
        </w:tblPrEx>
        <w:trPr>
          <w:trHeight w:val="1449"/>
        </w:trPr>
        <w:tc>
          <w:tcPr>
            <w:tcW w:w="2432" w:type="dxa"/>
            <w:vMerge w:val="restart"/>
          </w:tcPr>
          <w:p>
            <w:pPr>
              <w:pStyle w:val="TableParagraph"/>
              <w:ind w:left="141"/>
              <w:rPr>
                <w:sz w:val="18"/>
              </w:rPr>
            </w:pPr>
            <w:r>
              <w:rPr>
                <w:sz w:val="13"/>
              </w:rPr>
              <w:t>化学的</w:t>
            </w:r>
            <w:r>
              <w:rPr>
                <w:sz w:val="13"/>
              </w:rPr>
              <w:t>酸素</w:t>
            </w:r>
            <w:r>
              <w:rPr>
                <w:sz w:val="13"/>
              </w:rPr>
              <w:t>要求量</w:t>
            </w:r>
            <w:r>
              <w:rPr>
                <w:spacing w:val="-4"/>
                <w:sz w:val="13"/>
              </w:rPr>
              <w:t>（COD）</w:t>
            </w:r>
          </w:p>
        </w:tc>
        <w:tc>
          <w:tcPr>
            <w:tcW w:w="3421" w:type="dxa"/>
          </w:tcPr>
          <w:p>
            <w:pPr>
              <w:pStyle w:val="TableParagraph"/>
              <w:spacing w:line="206" w:lineRule="exact"/>
              <w:ind w:left="138"/>
              <w:rPr>
                <w:sz w:val="18"/>
              </w:rPr>
            </w:pPr>
            <w:r>
              <w:rPr>
                <w:sz w:val="13"/>
              </w:rPr>
              <w:t>15</w:t>
            </w:r>
            <w:r>
              <w:rPr>
                <w:spacing w:val="-4"/>
                <w:sz w:val="13"/>
              </w:rPr>
              <w:t>mg/Lを</w:t>
            </w:r>
            <w:r>
              <w:rPr>
                <w:sz w:val="13"/>
              </w:rPr>
              <w:t>超えない</w:t>
            </w:r>
          </w:p>
        </w:tc>
        <w:tc>
          <w:tcPr>
            <w:tcW w:w="2430" w:type="dxa"/>
          </w:tcPr>
          <w:p>
            <w:pPr>
              <w:pStyle w:val="TableParagraph"/>
              <w:ind w:left="138"/>
              <w:rPr>
                <w:sz w:val="18"/>
              </w:rPr>
            </w:pPr>
            <w:r>
              <w:rPr>
                <w:sz w:val="13"/>
              </w:rPr>
              <w:t>ユェンロン</w:t>
            </w:r>
            <w:r>
              <w:rPr>
                <w:sz w:val="13"/>
              </w:rPr>
              <w:t>＆</w:t>
            </w:r>
            <w:r>
              <w:rPr>
                <w:sz w:val="13"/>
              </w:rPr>
              <w:t>カムティン</w:t>
            </w:r>
            <w:r>
              <w:rPr>
                <w:spacing w:val="-2"/>
                <w:sz w:val="13"/>
              </w:rPr>
              <w:t>（上）</w:t>
            </w:r>
          </w:p>
          <w:p>
            <w:pPr>
              <w:pStyle w:val="TableParagraph"/>
              <w:ind w:left="138"/>
              <w:rPr>
                <w:sz w:val="18"/>
              </w:rPr>
            </w:pPr>
            <w:r>
              <w:rPr>
                <w:spacing w:val="-2"/>
                <w:sz w:val="13"/>
              </w:rPr>
              <w:t>インダス</w:t>
            </w:r>
            <w:r>
              <w:rPr>
                <w:sz w:val="13"/>
              </w:rPr>
              <w:t>、</w:t>
            </w:r>
            <w:r>
              <w:rPr>
                <w:sz w:val="13"/>
              </w:rPr>
              <w:t>ベアス</w:t>
            </w:r>
            <w:r>
              <w:rPr>
                <w:sz w:val="13"/>
              </w:rPr>
              <w:t>小地帯</w:t>
            </w:r>
          </w:p>
          <w:p>
            <w:pPr>
              <w:pStyle w:val="TableParagraph"/>
              <w:ind w:left="138" w:right="828"/>
              <w:rPr>
                <w:sz w:val="18"/>
              </w:rPr>
            </w:pPr>
            <w:r>
              <w:rPr>
                <w:sz w:val="13"/>
              </w:rPr>
              <w:t>サブゾーン、</w:t>
            </w:r>
            <w:r>
              <w:rPr>
                <w:sz w:val="13"/>
              </w:rPr>
              <w:t>ガンジス・サブゾーン、そして</w:t>
            </w:r>
          </w:p>
          <w:p>
            <w:pPr>
              <w:pStyle w:val="TableParagraph"/>
              <w:spacing w:line="187" w:lineRule="exact"/>
              <w:ind w:left="138"/>
              <w:rPr>
                <w:sz w:val="18"/>
              </w:rPr>
            </w:pPr>
            <w:r>
              <w:rPr>
                <w:sz w:val="13"/>
              </w:rPr>
              <w:t>採水</w:t>
            </w:r>
            <w:r>
              <w:rPr>
                <w:spacing w:val="-2"/>
                <w:sz w:val="13"/>
              </w:rPr>
              <w:t>地</w:t>
            </w:r>
          </w:p>
        </w:tc>
      </w:tr>
      <w:tr>
        <w:tblPrEx>
          <w:tblW w:w="0" w:type="auto"/>
          <w:tblInd w:w="1498" w:type="dxa"/>
          <w:tblLayout w:type="fixed"/>
          <w:tblLook w:val="01E0"/>
        </w:tblPrEx>
        <w:trPr>
          <w:trHeight w:val="827"/>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30</w:t>
            </w:r>
            <w:r>
              <w:rPr>
                <w:spacing w:val="-4"/>
                <w:sz w:val="13"/>
              </w:rPr>
              <w:t>mg/Lを</w:t>
            </w:r>
            <w:r>
              <w:rPr>
                <w:sz w:val="13"/>
              </w:rPr>
              <w:t>超えない</w:t>
            </w:r>
          </w:p>
        </w:tc>
        <w:tc>
          <w:tcPr>
            <w:tcW w:w="2430" w:type="dxa"/>
          </w:tcPr>
          <w:p>
            <w:pPr>
              <w:pStyle w:val="TableParagraph"/>
              <w:ind w:left="138"/>
              <w:rPr>
                <w:sz w:val="18"/>
              </w:rPr>
            </w:pPr>
            <w:r>
              <w:rPr>
                <w:sz w:val="13"/>
              </w:rPr>
              <w:t>ユェンロン</w:t>
            </w:r>
            <w:r>
              <w:rPr>
                <w:sz w:val="13"/>
              </w:rPr>
              <w:t>＆</w:t>
            </w:r>
            <w:r>
              <w:rPr>
                <w:sz w:val="13"/>
              </w:rPr>
              <w:t>カムティン</w:t>
            </w:r>
            <w:r>
              <w:rPr>
                <w:spacing w:val="-2"/>
                <w:sz w:val="13"/>
              </w:rPr>
              <w:t>（下）</w:t>
            </w:r>
          </w:p>
          <w:p>
            <w:pPr>
              <w:pStyle w:val="TableParagraph"/>
              <w:spacing w:line="206" w:lineRule="exact"/>
              <w:ind w:left="138" w:firstLine="91"/>
              <w:rPr>
                <w:sz w:val="18"/>
              </w:rPr>
            </w:pPr>
            <w:r>
              <w:rPr>
                <w:sz w:val="13"/>
              </w:rPr>
              <w:t>サブゾーン</w:t>
            </w:r>
            <w:r>
              <w:rPr>
                <w:sz w:val="13"/>
              </w:rPr>
              <w:t>および</w:t>
            </w:r>
            <w:r>
              <w:rPr>
                <w:sz w:val="13"/>
              </w:rPr>
              <w:t>その他の</w:t>
            </w:r>
            <w:r>
              <w:rPr>
                <w:sz w:val="13"/>
              </w:rPr>
              <w:t>内陸</w:t>
            </w:r>
            <w:r>
              <w:rPr>
                <w:spacing w:val="-2"/>
                <w:sz w:val="13"/>
              </w:rPr>
              <w:t>水域</w:t>
            </w:r>
          </w:p>
        </w:tc>
      </w:tr>
      <w:tr>
        <w:tblPrEx>
          <w:tblW w:w="0" w:type="auto"/>
          <w:tblInd w:w="1498" w:type="dxa"/>
          <w:tblLayout w:type="fixed"/>
          <w:tblLook w:val="01E0"/>
        </w:tblPrEx>
        <w:trPr>
          <w:trHeight w:val="620"/>
        </w:trPr>
        <w:tc>
          <w:tcPr>
            <w:tcW w:w="2432" w:type="dxa"/>
            <w:vMerge w:val="restart"/>
          </w:tcPr>
          <w:p>
            <w:pPr>
              <w:pStyle w:val="TableParagraph"/>
              <w:spacing w:line="206" w:lineRule="exact"/>
              <w:ind w:left="141"/>
              <w:rPr>
                <w:sz w:val="18"/>
              </w:rPr>
            </w:pPr>
            <w:r>
              <w:rPr>
                <w:spacing w:val="-5"/>
                <w:sz w:val="13"/>
              </w:rPr>
              <w:t>pH</w:t>
            </w:r>
          </w:p>
        </w:tc>
        <w:tc>
          <w:tcPr>
            <w:tcW w:w="3421" w:type="dxa"/>
          </w:tcPr>
          <w:p>
            <w:pPr>
              <w:pStyle w:val="TableParagraph"/>
              <w:ind w:left="138"/>
              <w:rPr>
                <w:sz w:val="18"/>
              </w:rPr>
            </w:pPr>
            <w:r>
              <w:rPr>
                <w:sz w:val="13"/>
              </w:rPr>
              <w:t>6.5</w:t>
            </w:r>
            <w:r>
              <w:rPr>
                <w:sz w:val="13"/>
              </w:rPr>
              <w:t>～</w:t>
            </w:r>
            <w:r>
              <w:rPr>
                <w:sz w:val="13"/>
              </w:rPr>
              <w:t>8.5の</w:t>
            </w:r>
            <w:r>
              <w:rPr>
                <w:sz w:val="13"/>
              </w:rPr>
              <w:t>範囲と</w:t>
            </w:r>
            <w:r>
              <w:rPr>
                <w:sz w:val="13"/>
              </w:rPr>
              <w:t>し、</w:t>
            </w:r>
            <w:r>
              <w:rPr>
                <w:sz w:val="13"/>
              </w:rPr>
              <w:t>廃棄物</w:t>
            </w:r>
            <w:r>
              <w:rPr>
                <w:sz w:val="13"/>
              </w:rPr>
              <w:t>排出による</w:t>
            </w:r>
            <w:r>
              <w:rPr>
                <w:sz w:val="13"/>
              </w:rPr>
              <w:t>変化は</w:t>
            </w:r>
            <w:r>
              <w:rPr>
                <w:spacing w:val="-2"/>
                <w:sz w:val="13"/>
              </w:rPr>
              <w:t>それを超えないように</w:t>
            </w:r>
            <w:r>
              <w:rPr>
                <w:sz w:val="13"/>
              </w:rPr>
              <w:t>する。</w:t>
            </w:r>
          </w:p>
          <w:p>
            <w:pPr>
              <w:pStyle w:val="TableParagraph"/>
              <w:spacing w:line="187" w:lineRule="exact"/>
              <w:ind w:left="138"/>
              <w:rPr>
                <w:sz w:val="18"/>
              </w:rPr>
            </w:pPr>
            <w:r>
              <w:rPr>
                <w:spacing w:val="-5"/>
                <w:sz w:val="13"/>
              </w:rPr>
              <w:t>0.2</w:t>
            </w:r>
          </w:p>
        </w:tc>
        <w:tc>
          <w:tcPr>
            <w:tcW w:w="2430" w:type="dxa"/>
          </w:tcPr>
          <w:p>
            <w:pPr>
              <w:pStyle w:val="TableParagraph"/>
              <w:ind w:left="138"/>
              <w:rPr>
                <w:sz w:val="18"/>
              </w:rPr>
            </w:pPr>
            <w:r>
              <w:rPr>
                <w:sz w:val="13"/>
              </w:rPr>
              <w:t>ユンロン</w:t>
            </w:r>
            <w:r>
              <w:rPr>
                <w:sz w:val="13"/>
              </w:rPr>
              <w:t>海水浴場を</w:t>
            </w:r>
            <w:r>
              <w:rPr>
                <w:sz w:val="13"/>
              </w:rPr>
              <w:t>除く海域</w:t>
            </w:r>
          </w:p>
          <w:p>
            <w:pPr>
              <w:pStyle w:val="TableParagraph"/>
              <w:spacing w:line="187" w:lineRule="exact"/>
              <w:ind w:left="138"/>
              <w:rPr>
                <w:sz w:val="18"/>
              </w:rPr>
            </w:pPr>
            <w:r>
              <w:rPr>
                <w:spacing w:val="-2"/>
                <w:sz w:val="13"/>
              </w:rPr>
              <w:t>サブゾーン</w:t>
            </w:r>
          </w:p>
        </w:tc>
      </w:tr>
      <w:tr>
        <w:tblPrEx>
          <w:tblW w:w="0" w:type="auto"/>
          <w:tblInd w:w="1498" w:type="dxa"/>
          <w:tblLayout w:type="fixed"/>
          <w:tblLook w:val="01E0"/>
        </w:tblPrEx>
        <w:trPr>
          <w:trHeight w:val="1449"/>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6.5～</w:t>
            </w:r>
            <w:r>
              <w:rPr>
                <w:spacing w:val="-5"/>
                <w:sz w:val="13"/>
              </w:rPr>
              <w:t>8.5の</w:t>
            </w:r>
            <w:r>
              <w:rPr>
                <w:sz w:val="13"/>
              </w:rPr>
              <w:t>範囲で</w:t>
            </w:r>
            <w:r>
              <w:rPr>
                <w:sz w:val="13"/>
              </w:rPr>
              <w:t>ある</w:t>
            </w:r>
            <w:r>
              <w:rPr>
                <w:sz w:val="13"/>
              </w:rPr>
              <w:t>こと</w:t>
            </w:r>
          </w:p>
        </w:tc>
        <w:tc>
          <w:tcPr>
            <w:tcW w:w="2430" w:type="dxa"/>
          </w:tcPr>
          <w:p>
            <w:pPr>
              <w:pStyle w:val="TableParagraph"/>
              <w:ind w:left="138"/>
              <w:rPr>
                <w:sz w:val="18"/>
              </w:rPr>
            </w:pPr>
            <w:r>
              <w:rPr>
                <w:sz w:val="13"/>
              </w:rPr>
              <w:t>ユェンロン＆カムティン・サブゾーン（上・下）、</w:t>
            </w:r>
            <w:r>
              <w:rPr>
                <w:sz w:val="13"/>
              </w:rPr>
              <w:t>ビーズ・</w:t>
            </w:r>
            <w:r>
              <w:rPr>
                <w:sz w:val="13"/>
              </w:rPr>
              <w:t>サブゾーン、インダス・サブゾーン、ガンジス・サブゾーン、集水地</w:t>
            </w:r>
          </w:p>
          <w:p>
            <w:pPr>
              <w:pStyle w:val="TableParagraph"/>
              <w:spacing w:line="187" w:lineRule="exact"/>
              <w:ind w:left="138"/>
              <w:rPr>
                <w:sz w:val="18"/>
              </w:rPr>
            </w:pPr>
            <w:r>
              <w:rPr>
                <w:spacing w:val="-2"/>
                <w:sz w:val="13"/>
              </w:rPr>
              <w:t>サブゾーン</w:t>
            </w:r>
          </w:p>
        </w:tc>
      </w:tr>
      <w:tr>
        <w:tblPrEx>
          <w:tblW w:w="0" w:type="auto"/>
          <w:tblInd w:w="1498" w:type="dxa"/>
          <w:tblLayout w:type="fixed"/>
          <w:tblLook w:val="01E0"/>
        </w:tblPrEx>
        <w:trPr>
          <w:trHeight w:val="205"/>
        </w:trPr>
        <w:tc>
          <w:tcPr>
            <w:tcW w:w="2432" w:type="dxa"/>
            <w:vMerge/>
            <w:tcBorders>
              <w:top w:val="nil"/>
            </w:tcBorders>
          </w:tcPr>
          <w:p>
            <w:pPr>
              <w:rPr>
                <w:sz w:val="2"/>
                <w:szCs w:val="2"/>
              </w:rPr>
            </w:pPr>
          </w:p>
        </w:tc>
        <w:tc>
          <w:tcPr>
            <w:tcW w:w="3421" w:type="dxa"/>
          </w:tcPr>
          <w:p>
            <w:pPr>
              <w:pStyle w:val="TableParagraph"/>
              <w:spacing w:line="186" w:lineRule="exact"/>
              <w:ind w:left="138"/>
              <w:rPr>
                <w:sz w:val="18"/>
              </w:rPr>
            </w:pPr>
            <w:r>
              <w:rPr>
                <w:sz w:val="13"/>
              </w:rPr>
              <w:t>6.0</w:t>
            </w:r>
            <w:r>
              <w:rPr>
                <w:spacing w:val="-4"/>
                <w:sz w:val="13"/>
              </w:rPr>
              <w:t>～9.0の</w:t>
            </w:r>
            <w:r>
              <w:rPr>
                <w:sz w:val="13"/>
              </w:rPr>
              <w:t>範囲で</w:t>
            </w:r>
            <w:r>
              <w:rPr>
                <w:sz w:val="13"/>
              </w:rPr>
              <w:t>ある</w:t>
            </w:r>
            <w:r>
              <w:rPr>
                <w:sz w:val="13"/>
              </w:rPr>
              <w:t>。</w:t>
            </w:r>
          </w:p>
        </w:tc>
        <w:tc>
          <w:tcPr>
            <w:tcW w:w="2430" w:type="dxa"/>
          </w:tcPr>
          <w:p>
            <w:pPr>
              <w:pStyle w:val="TableParagraph"/>
              <w:spacing w:line="186" w:lineRule="exact"/>
              <w:ind w:left="138"/>
              <w:rPr>
                <w:sz w:val="18"/>
              </w:rPr>
            </w:pPr>
            <w:r>
              <w:rPr>
                <w:sz w:val="13"/>
              </w:rPr>
              <w:t>その他の</w:t>
            </w:r>
            <w:r>
              <w:rPr>
                <w:sz w:val="13"/>
              </w:rPr>
              <w:t>内陸</w:t>
            </w:r>
            <w:r>
              <w:rPr>
                <w:spacing w:val="-2"/>
                <w:sz w:val="13"/>
              </w:rPr>
              <w:t>水域</w:t>
            </w:r>
          </w:p>
        </w:tc>
      </w:tr>
      <w:tr>
        <w:tblPrEx>
          <w:tblW w:w="0" w:type="auto"/>
          <w:tblInd w:w="1498" w:type="dxa"/>
          <w:tblLayout w:type="fixed"/>
          <w:tblLook w:val="01E0"/>
        </w:tblPrEx>
        <w:trPr>
          <w:trHeight w:val="621"/>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95%のサンプルで</w:t>
            </w:r>
            <w:r>
              <w:rPr>
                <w:sz w:val="13"/>
              </w:rPr>
              <w:t>6.0</w:t>
            </w:r>
            <w:r>
              <w:rPr>
                <w:sz w:val="13"/>
              </w:rPr>
              <w:t>～</w:t>
            </w:r>
            <w:r>
              <w:rPr>
                <w:sz w:val="13"/>
              </w:rPr>
              <w:t>9.0の</w:t>
            </w:r>
            <w:r>
              <w:rPr>
                <w:sz w:val="13"/>
              </w:rPr>
              <w:t>範囲と</w:t>
            </w:r>
            <w:r>
              <w:rPr>
                <w:sz w:val="13"/>
              </w:rPr>
              <w:t>し、廃棄物排出による変化は0.5を超えない。</w:t>
            </w:r>
          </w:p>
        </w:tc>
        <w:tc>
          <w:tcPr>
            <w:tcW w:w="2430" w:type="dxa"/>
          </w:tcPr>
          <w:p>
            <w:pPr>
              <w:pStyle w:val="TableParagraph"/>
              <w:spacing w:before="1"/>
              <w:ind w:left="138"/>
              <w:rPr>
                <w:sz w:val="18"/>
              </w:rPr>
            </w:pPr>
            <w:r>
              <w:rPr>
                <w:sz w:val="13"/>
              </w:rPr>
              <w:t>ユンロン</w:t>
            </w:r>
            <w:r>
              <w:rPr>
                <w:sz w:val="13"/>
              </w:rPr>
              <w:t>海水浴場</w:t>
            </w:r>
            <w:r>
              <w:rPr>
                <w:spacing w:val="-2"/>
                <w:sz w:val="13"/>
              </w:rPr>
              <w:t>サブゾーン</w:t>
            </w:r>
          </w:p>
        </w:tc>
      </w:tr>
      <w:tr>
        <w:tblPrEx>
          <w:tblW w:w="0" w:type="auto"/>
          <w:tblInd w:w="1498" w:type="dxa"/>
          <w:tblLayout w:type="fixed"/>
          <w:tblLook w:val="01E0"/>
        </w:tblPrEx>
        <w:trPr>
          <w:trHeight w:val="414"/>
        </w:trPr>
        <w:tc>
          <w:tcPr>
            <w:tcW w:w="2432" w:type="dxa"/>
          </w:tcPr>
          <w:p>
            <w:pPr>
              <w:pStyle w:val="TableParagraph"/>
              <w:spacing w:before="1"/>
              <w:ind w:left="141"/>
              <w:rPr>
                <w:sz w:val="18"/>
              </w:rPr>
            </w:pPr>
            <w:r>
              <w:rPr>
                <w:spacing w:val="-2"/>
                <w:sz w:val="13"/>
              </w:rPr>
              <w:t>塩分濃度</w:t>
            </w:r>
          </w:p>
        </w:tc>
        <w:tc>
          <w:tcPr>
            <w:tcW w:w="3421" w:type="dxa"/>
          </w:tcPr>
          <w:p>
            <w:pPr>
              <w:pStyle w:val="TableParagraph"/>
              <w:spacing w:line="206" w:lineRule="exact"/>
              <w:ind w:left="138"/>
              <w:rPr>
                <w:sz w:val="18"/>
              </w:rPr>
            </w:pPr>
            <w:r>
              <w:rPr>
                <w:sz w:val="13"/>
              </w:rPr>
              <w:t>廃棄物</w:t>
            </w:r>
            <w:r>
              <w:rPr>
                <w:sz w:val="13"/>
              </w:rPr>
              <w:t>排出による</w:t>
            </w:r>
            <w:r>
              <w:rPr>
                <w:sz w:val="13"/>
              </w:rPr>
              <w:t>変化は</w:t>
            </w:r>
            <w:r>
              <w:rPr>
                <w:sz w:val="13"/>
              </w:rPr>
              <w:t>、</w:t>
            </w:r>
            <w:r>
              <w:rPr>
                <w:sz w:val="13"/>
              </w:rPr>
              <w:t>周囲の10％を超えない。</w:t>
            </w:r>
          </w:p>
        </w:tc>
        <w:tc>
          <w:tcPr>
            <w:tcW w:w="2430" w:type="dxa"/>
          </w:tcPr>
          <w:p>
            <w:pPr>
              <w:pStyle w:val="TableParagraph"/>
              <w:spacing w:before="1"/>
              <w:ind w:left="138"/>
              <w:rPr>
                <w:sz w:val="18"/>
              </w:rPr>
            </w:pPr>
            <w:r>
              <w:rPr>
                <w:spacing w:val="-4"/>
                <w:sz w:val="13"/>
              </w:rPr>
              <w:t>ゾーン</w:t>
            </w:r>
            <w:r>
              <w:rPr>
                <w:sz w:val="13"/>
              </w:rPr>
              <w:t>全体</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2"/>
                <w:sz w:val="13"/>
              </w:rPr>
              <w:t>温度</w:t>
            </w:r>
          </w:p>
        </w:tc>
        <w:tc>
          <w:tcPr>
            <w:tcW w:w="3421" w:type="dxa"/>
          </w:tcPr>
          <w:p>
            <w:pPr>
              <w:pStyle w:val="TableParagraph"/>
              <w:spacing w:line="208" w:lineRule="exact"/>
              <w:ind w:left="138"/>
              <w:rPr>
                <w:sz w:val="18"/>
              </w:rPr>
            </w:pPr>
            <w:r>
              <w:rPr>
                <w:sz w:val="13"/>
              </w:rPr>
              <w:t>廃棄物</w:t>
            </w:r>
            <w:r>
              <w:rPr>
                <w:sz w:val="13"/>
              </w:rPr>
              <w:t>排出による</w:t>
            </w:r>
            <w:r>
              <w:rPr>
                <w:sz w:val="13"/>
              </w:rPr>
              <w:t>変化は</w:t>
            </w:r>
            <w:r>
              <w:rPr>
                <w:sz w:val="13"/>
              </w:rPr>
              <w:t>2</w:t>
            </w:r>
            <w:r>
              <w:rPr>
                <w:sz w:val="13"/>
                <w:vertAlign w:val="baseline"/>
              </w:rPr>
              <w:t>℃を</w:t>
            </w:r>
            <w:r>
              <w:rPr>
                <w:sz w:val="13"/>
              </w:rPr>
              <w:t>超えない。</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620"/>
        </w:trPr>
        <w:tc>
          <w:tcPr>
            <w:tcW w:w="2432" w:type="dxa"/>
            <w:vMerge w:val="restart"/>
          </w:tcPr>
          <w:p>
            <w:pPr>
              <w:pStyle w:val="TableParagraph"/>
              <w:spacing w:line="204" w:lineRule="exact"/>
              <w:ind w:left="141"/>
              <w:rPr>
                <w:sz w:val="18"/>
              </w:rPr>
            </w:pPr>
            <w:r>
              <w:rPr>
                <w:sz w:val="13"/>
              </w:rPr>
              <w:t>浮遊</w:t>
            </w:r>
            <w:r>
              <w:rPr>
                <w:sz w:val="13"/>
              </w:rPr>
              <w:t>物質</w:t>
            </w:r>
            <w:r>
              <w:rPr>
                <w:spacing w:val="-4"/>
                <w:sz w:val="13"/>
              </w:rPr>
              <w:t>（SS）</w:t>
            </w:r>
          </w:p>
        </w:tc>
        <w:tc>
          <w:tcPr>
            <w:tcW w:w="3421" w:type="dxa"/>
          </w:tcPr>
          <w:p>
            <w:pPr>
              <w:pStyle w:val="TableParagraph"/>
              <w:ind w:left="138"/>
              <w:rPr>
                <w:sz w:val="18"/>
              </w:rPr>
            </w:pPr>
            <w:r>
              <w:rPr>
                <w:sz w:val="13"/>
              </w:rPr>
              <w:t>廃棄物の</w:t>
            </w:r>
            <w:r>
              <w:rPr>
                <w:sz w:val="13"/>
              </w:rPr>
              <w:t>排出により</w:t>
            </w:r>
            <w:r>
              <w:rPr>
                <w:sz w:val="13"/>
              </w:rPr>
              <w:t>周囲レベルを30%上昇させない</w:t>
            </w:r>
            <w:r>
              <w:rPr>
                <w:sz w:val="13"/>
              </w:rPr>
              <w:t>こと</w:t>
            </w:r>
            <w:r>
              <w:rPr>
                <w:sz w:val="13"/>
              </w:rPr>
              <w:t>。</w:t>
            </w:r>
          </w:p>
          <w:p>
            <w:pPr>
              <w:pStyle w:val="TableParagraph"/>
              <w:spacing w:line="187" w:lineRule="exact"/>
              <w:ind w:left="138"/>
              <w:rPr>
                <w:sz w:val="18"/>
              </w:rPr>
            </w:pPr>
            <w:r>
              <w:rPr>
                <w:sz w:val="13"/>
              </w:rPr>
              <w:t>水生生物</w:t>
            </w:r>
            <w:r>
              <w:rPr>
                <w:spacing w:val="-2"/>
                <w:sz w:val="13"/>
              </w:rPr>
              <w:t>群集に</w:t>
            </w:r>
            <w:r>
              <w:rPr>
                <w:sz w:val="13"/>
              </w:rPr>
              <w:t>影響を</w:t>
            </w:r>
            <w:r>
              <w:rPr>
                <w:sz w:val="13"/>
              </w:rPr>
              <w:t>与えない</w:t>
            </w:r>
          </w:p>
        </w:tc>
        <w:tc>
          <w:tcPr>
            <w:tcW w:w="2430" w:type="dxa"/>
          </w:tcPr>
          <w:p>
            <w:pPr>
              <w:pStyle w:val="TableParagraph"/>
              <w:spacing w:line="204" w:lineRule="exact"/>
              <w:ind w:left="138"/>
              <w:rPr>
                <w:sz w:val="18"/>
              </w:rPr>
            </w:pPr>
            <w:r>
              <w:rPr>
                <w:spacing w:val="-2"/>
                <w:sz w:val="13"/>
              </w:rPr>
              <w:t>海域</w:t>
            </w:r>
          </w:p>
        </w:tc>
      </w:tr>
      <w:tr>
        <w:tblPrEx>
          <w:tblW w:w="0" w:type="auto"/>
          <w:tblInd w:w="1498" w:type="dxa"/>
          <w:tblLayout w:type="fixed"/>
          <w:tblLook w:val="01E0"/>
        </w:tblPrEx>
        <w:trPr>
          <w:trHeight w:val="1449"/>
        </w:trPr>
        <w:tc>
          <w:tcPr>
            <w:tcW w:w="2432" w:type="dxa"/>
            <w:vMerge/>
            <w:tcBorders>
              <w:top w:val="nil"/>
            </w:tcBorders>
          </w:tcPr>
          <w:p>
            <w:pPr>
              <w:rPr>
                <w:sz w:val="2"/>
                <w:szCs w:val="2"/>
              </w:rPr>
            </w:pPr>
          </w:p>
        </w:tc>
        <w:tc>
          <w:tcPr>
            <w:tcW w:w="3421" w:type="dxa"/>
          </w:tcPr>
          <w:p>
            <w:pPr>
              <w:pStyle w:val="TableParagraph"/>
              <w:ind w:left="138" w:right="78"/>
              <w:rPr>
                <w:sz w:val="18"/>
              </w:rPr>
            </w:pPr>
            <w:r>
              <w:rPr>
                <w:sz w:val="13"/>
              </w:rPr>
              <w:t>年間</w:t>
            </w:r>
            <w:r>
              <w:rPr>
                <w:sz w:val="13"/>
              </w:rPr>
              <w:t>中央</w:t>
            </w:r>
            <w:r>
              <w:rPr>
                <w:sz w:val="13"/>
              </w:rPr>
              <w:t>20mg/Lを超えない</w:t>
            </w:r>
            <w:r>
              <w:rPr>
                <w:sz w:val="13"/>
              </w:rPr>
              <w:t>ように</w:t>
            </w:r>
            <w:r>
              <w:rPr>
                <w:sz w:val="13"/>
              </w:rPr>
              <w:t>する</w:t>
            </w:r>
            <w:r>
              <w:rPr>
                <w:sz w:val="13"/>
              </w:rPr>
              <w:t>。</w:t>
            </w:r>
          </w:p>
        </w:tc>
        <w:tc>
          <w:tcPr>
            <w:tcW w:w="2430" w:type="dxa"/>
          </w:tcPr>
          <w:p>
            <w:pPr>
              <w:pStyle w:val="TableParagraph"/>
              <w:ind w:left="138"/>
              <w:rPr>
                <w:sz w:val="18"/>
              </w:rPr>
            </w:pPr>
            <w:r>
              <w:rPr>
                <w:sz w:val="13"/>
              </w:rPr>
              <w:t>ユェンロン＆カムティン（上・下）サブゾーン、</w:t>
            </w:r>
            <w:r>
              <w:rPr>
                <w:sz w:val="13"/>
              </w:rPr>
              <w:t>ビーズ・</w:t>
            </w:r>
            <w:r>
              <w:rPr>
                <w:sz w:val="13"/>
              </w:rPr>
              <w:t>サブゾーン、ガンジス・サブゾーン、インダス・サブゾーン、</w:t>
            </w:r>
            <w:r>
              <w:rPr>
                <w:sz w:val="13"/>
              </w:rPr>
              <w:t>集水地サブゾーン、および</w:t>
            </w:r>
          </w:p>
          <w:p>
            <w:pPr>
              <w:pStyle w:val="TableParagraph"/>
              <w:spacing w:line="187" w:lineRule="exact"/>
              <w:ind w:left="138"/>
              <w:rPr>
                <w:sz w:val="18"/>
              </w:rPr>
            </w:pPr>
            <w:r>
              <w:rPr>
                <w:sz w:val="13"/>
              </w:rPr>
              <w:t>その他の</w:t>
            </w:r>
            <w:r>
              <w:rPr>
                <w:sz w:val="13"/>
              </w:rPr>
              <w:t>内陸</w:t>
            </w:r>
            <w:r>
              <w:rPr>
                <w:spacing w:val="-2"/>
                <w:sz w:val="13"/>
              </w:rPr>
              <w:t>水域</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z w:val="13"/>
              </w:rPr>
              <w:t>ユニオナイズド・アンモニア</w:t>
            </w:r>
            <w:r>
              <w:rPr>
                <w:spacing w:val="-2"/>
                <w:sz w:val="13"/>
              </w:rPr>
              <w:t>（UIA）</w:t>
            </w:r>
          </w:p>
        </w:tc>
        <w:tc>
          <w:tcPr>
            <w:tcW w:w="3421" w:type="dxa"/>
          </w:tcPr>
          <w:p>
            <w:pPr>
              <w:pStyle w:val="TableParagraph"/>
              <w:spacing w:line="206" w:lineRule="exact"/>
              <w:ind w:left="138"/>
              <w:rPr>
                <w:sz w:val="18"/>
              </w:rPr>
            </w:pPr>
            <w:r>
              <w:rPr>
                <w:sz w:val="13"/>
              </w:rPr>
              <w:t>年間</w:t>
            </w:r>
            <w:r>
              <w:rPr>
                <w:sz w:val="13"/>
              </w:rPr>
              <w:t>平均</w:t>
            </w:r>
            <w:r>
              <w:rPr>
                <w:sz w:val="13"/>
              </w:rPr>
              <w:t xml:space="preserve">0.021 </w:t>
            </w:r>
            <w:r>
              <w:rPr>
                <w:sz w:val="13"/>
              </w:rPr>
              <w:t>mg/Lを</w:t>
            </w:r>
            <w:r>
              <w:rPr>
                <w:sz w:val="13"/>
              </w:rPr>
              <w:t>超えない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205"/>
        </w:trPr>
        <w:tc>
          <w:tcPr>
            <w:tcW w:w="2432" w:type="dxa"/>
          </w:tcPr>
          <w:p>
            <w:pPr>
              <w:pStyle w:val="TableParagraph"/>
              <w:spacing w:line="186" w:lineRule="exact"/>
              <w:ind w:left="141"/>
              <w:rPr>
                <w:sz w:val="18"/>
              </w:rPr>
            </w:pPr>
            <w:r>
              <w:rPr>
                <w:spacing w:val="-2"/>
                <w:sz w:val="13"/>
              </w:rPr>
              <w:t>栄養素</w:t>
            </w:r>
          </w:p>
        </w:tc>
        <w:tc>
          <w:tcPr>
            <w:tcW w:w="3421" w:type="dxa"/>
          </w:tcPr>
          <w:p>
            <w:pPr>
              <w:pStyle w:val="TableParagraph"/>
              <w:spacing w:line="186" w:lineRule="exact"/>
              <w:ind w:left="138"/>
              <w:rPr>
                <w:sz w:val="18"/>
              </w:rPr>
            </w:pPr>
            <w:r>
              <w:rPr>
                <w:sz w:val="13"/>
              </w:rPr>
              <w:t>過剰な</w:t>
            </w:r>
            <w:r>
              <w:rPr>
                <w:sz w:val="13"/>
              </w:rPr>
              <w:t>藻類の</w:t>
            </w:r>
            <w:r>
              <w:rPr>
                <w:spacing w:val="-2"/>
                <w:sz w:val="13"/>
              </w:rPr>
              <w:t>繁殖を引き起こしては</w:t>
            </w:r>
            <w:r>
              <w:rPr>
                <w:sz w:val="13"/>
              </w:rPr>
              <w:t>ならない。</w:t>
            </w:r>
          </w:p>
        </w:tc>
        <w:tc>
          <w:tcPr>
            <w:tcW w:w="2430" w:type="dxa"/>
          </w:tcPr>
          <w:p>
            <w:pPr>
              <w:pStyle w:val="TableParagraph"/>
              <w:spacing w:line="186" w:lineRule="exact"/>
              <w:ind w:left="138"/>
              <w:rPr>
                <w:sz w:val="18"/>
              </w:rPr>
            </w:pPr>
            <w:r>
              <w:rPr>
                <w:spacing w:val="-2"/>
                <w:sz w:val="13"/>
              </w:rPr>
              <w:t>海域</w:t>
            </w:r>
          </w:p>
        </w:tc>
      </w:tr>
      <w:tr>
        <w:tblPrEx>
          <w:tblW w:w="0" w:type="auto"/>
          <w:tblInd w:w="1498" w:type="dxa"/>
          <w:tblLayout w:type="fixed"/>
          <w:tblLook w:val="01E0"/>
        </w:tblPrEx>
        <w:trPr>
          <w:trHeight w:val="414"/>
        </w:trPr>
        <w:tc>
          <w:tcPr>
            <w:tcW w:w="2432" w:type="dxa"/>
            <w:vMerge w:val="restart"/>
          </w:tcPr>
          <w:p>
            <w:pPr>
              <w:pStyle w:val="TableParagraph"/>
              <w:ind w:left="141" w:right="34"/>
              <w:rPr>
                <w:sz w:val="18"/>
              </w:rPr>
            </w:pPr>
            <w:r>
              <w:rPr>
                <w:spacing w:val="-2"/>
                <w:sz w:val="13"/>
              </w:rPr>
              <w:t>全有機態</w:t>
            </w:r>
            <w:r>
              <w:rPr>
                <w:spacing w:val="-2"/>
                <w:sz w:val="13"/>
              </w:rPr>
              <w:t>窒素（TIN）</w:t>
            </w:r>
          </w:p>
        </w:tc>
        <w:tc>
          <w:tcPr>
            <w:tcW w:w="3421" w:type="dxa"/>
          </w:tcPr>
          <w:p>
            <w:pPr>
              <w:pStyle w:val="TableParagraph"/>
              <w:spacing w:line="208" w:lineRule="exact"/>
              <w:ind w:left="138"/>
              <w:rPr>
                <w:sz w:val="18"/>
              </w:rPr>
            </w:pPr>
            <w:r>
              <w:rPr>
                <w:sz w:val="13"/>
              </w:rPr>
              <w:t>年</w:t>
            </w:r>
            <w:r>
              <w:rPr>
                <w:sz w:val="13"/>
              </w:rPr>
              <w:t>平均</w:t>
            </w:r>
            <w:r>
              <w:rPr>
                <w:sz w:val="13"/>
              </w:rPr>
              <w:t>深度平均</w:t>
            </w:r>
            <w:r>
              <w:rPr>
                <w:sz w:val="13"/>
              </w:rPr>
              <w:t>無機態窒素が0.7mg/Lを超えないこと</w:t>
            </w:r>
          </w:p>
        </w:tc>
        <w:tc>
          <w:tcPr>
            <w:tcW w:w="2430" w:type="dxa"/>
          </w:tcPr>
          <w:p>
            <w:pPr>
              <w:pStyle w:val="TableParagraph"/>
              <w:spacing w:line="206" w:lineRule="exact"/>
              <w:ind w:left="138"/>
              <w:rPr>
                <w:sz w:val="18"/>
              </w:rPr>
            </w:pPr>
            <w:r>
              <w:rPr>
                <w:sz w:val="13"/>
              </w:rPr>
              <w:t>内海</w:t>
            </w:r>
            <w:r>
              <w:rPr>
                <w:spacing w:val="-2"/>
                <w:sz w:val="13"/>
              </w:rPr>
              <w:t>サブゾーン</w:t>
            </w:r>
          </w:p>
        </w:tc>
      </w:tr>
      <w:tr>
        <w:tblPrEx>
          <w:tblW w:w="0" w:type="auto"/>
          <w:tblInd w:w="1498" w:type="dxa"/>
          <w:tblLayout w:type="fixed"/>
          <w:tblLook w:val="01E0"/>
        </w:tblPrEx>
        <w:trPr>
          <w:trHeight w:val="413"/>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年</w:t>
            </w:r>
            <w:r>
              <w:rPr>
                <w:sz w:val="13"/>
              </w:rPr>
              <w:t>平均</w:t>
            </w:r>
            <w:r>
              <w:rPr>
                <w:sz w:val="13"/>
              </w:rPr>
              <w:t>深度平均</w:t>
            </w:r>
            <w:r>
              <w:rPr>
                <w:sz w:val="13"/>
              </w:rPr>
              <w:t>無機態窒素が0.5mg/Lを超えないこと</w:t>
            </w:r>
          </w:p>
        </w:tc>
        <w:tc>
          <w:tcPr>
            <w:tcW w:w="2430" w:type="dxa"/>
          </w:tcPr>
          <w:p>
            <w:pPr>
              <w:pStyle w:val="TableParagraph"/>
              <w:spacing w:line="204" w:lineRule="exact"/>
              <w:ind w:left="138"/>
              <w:rPr>
                <w:sz w:val="18"/>
              </w:rPr>
            </w:pPr>
            <w:r>
              <w:rPr>
                <w:sz w:val="13"/>
              </w:rPr>
              <w:t>外洋</w:t>
            </w:r>
            <w:r>
              <w:rPr>
                <w:spacing w:val="-2"/>
                <w:sz w:val="13"/>
              </w:rPr>
              <w:t>サブゾーン</w:t>
            </w:r>
          </w:p>
        </w:tc>
      </w:tr>
    </w:tbl>
    <w:p>
      <w:pPr>
        <w:pStyle w:val="TableParagraph"/>
        <w:spacing w:after="0" w:line="204" w:lineRule="exact"/>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2"/>
        <w:gridCol w:w="3421"/>
        <w:gridCol w:w="2430"/>
      </w:tblGrid>
      <w:tr>
        <w:tblPrEx>
          <w:tblW w:w="0" w:type="auto"/>
          <w:tblInd w:w="1498" w:type="dxa"/>
          <w:tblLayout w:type="fixed"/>
          <w:tblLook w:val="01E0"/>
        </w:tblPrEx>
        <w:trPr>
          <w:trHeight w:val="205"/>
        </w:trPr>
        <w:tc>
          <w:tcPr>
            <w:tcW w:w="2432" w:type="dxa"/>
            <w:tcBorders>
              <w:bottom w:val="double" w:sz="4" w:space="0" w:color="000000"/>
            </w:tcBorders>
          </w:tcPr>
          <w:p>
            <w:pPr>
              <w:pStyle w:val="TableParagraph"/>
              <w:spacing w:line="185" w:lineRule="exact"/>
              <w:ind w:left="141"/>
              <w:rPr>
                <w:b/>
                <w:sz w:val="18"/>
              </w:rPr>
            </w:pPr>
            <w:r>
              <w:rPr>
                <w:b/>
                <w:spacing w:val="-2"/>
                <w:sz w:val="13"/>
              </w:rPr>
              <w:t>パラメーター</w:t>
            </w:r>
          </w:p>
        </w:tc>
        <w:tc>
          <w:tcPr>
            <w:tcW w:w="3421" w:type="dxa"/>
            <w:tcBorders>
              <w:bottom w:val="double" w:sz="4" w:space="0" w:color="000000"/>
            </w:tcBorders>
          </w:tcPr>
          <w:p>
            <w:pPr>
              <w:pStyle w:val="TableParagraph"/>
              <w:spacing w:line="185" w:lineRule="exact"/>
              <w:ind w:left="138"/>
              <w:rPr>
                <w:b/>
                <w:sz w:val="18"/>
              </w:rPr>
            </w:pPr>
            <w:r>
              <w:rPr>
                <w:b/>
                <w:spacing w:val="-2"/>
                <w:sz w:val="13"/>
              </w:rPr>
              <w:t>目的</w:t>
            </w:r>
          </w:p>
        </w:tc>
        <w:tc>
          <w:tcPr>
            <w:tcW w:w="2430" w:type="dxa"/>
            <w:tcBorders>
              <w:bottom w:val="double" w:sz="4" w:space="0" w:color="000000"/>
            </w:tcBorders>
          </w:tcPr>
          <w:p>
            <w:pPr>
              <w:pStyle w:val="TableParagraph"/>
              <w:spacing w:line="185" w:lineRule="exact"/>
              <w:ind w:left="138"/>
              <w:rPr>
                <w:b/>
                <w:sz w:val="18"/>
              </w:rPr>
            </w:pPr>
            <w:r>
              <w:rPr>
                <w:b/>
                <w:spacing w:val="-4"/>
                <w:sz w:val="13"/>
              </w:rPr>
              <w:t>サブ</w:t>
            </w:r>
            <w:r>
              <w:rPr>
                <w:b/>
                <w:sz w:val="13"/>
              </w:rPr>
              <w:t>ゾーン</w:t>
            </w:r>
          </w:p>
        </w:tc>
      </w:tr>
      <w:tr>
        <w:tblPrEx>
          <w:tblW w:w="0" w:type="auto"/>
          <w:tblInd w:w="1498" w:type="dxa"/>
          <w:tblLayout w:type="fixed"/>
          <w:tblLook w:val="01E0"/>
        </w:tblPrEx>
        <w:trPr>
          <w:trHeight w:val="623"/>
        </w:trPr>
        <w:tc>
          <w:tcPr>
            <w:tcW w:w="2432" w:type="dxa"/>
            <w:vMerge w:val="restart"/>
            <w:tcBorders>
              <w:top w:val="double" w:sz="4" w:space="0" w:color="000000"/>
            </w:tcBorders>
          </w:tcPr>
          <w:p>
            <w:pPr>
              <w:pStyle w:val="TableParagraph"/>
              <w:spacing w:before="1"/>
              <w:ind w:left="141"/>
              <w:rPr>
                <w:sz w:val="18"/>
              </w:rPr>
            </w:pPr>
            <w:r>
              <w:rPr>
                <w:spacing w:val="-2"/>
                <w:sz w:val="13"/>
              </w:rPr>
              <w:t>バクテリア</w:t>
            </w:r>
          </w:p>
        </w:tc>
        <w:tc>
          <w:tcPr>
            <w:tcW w:w="3421" w:type="dxa"/>
            <w:tcBorders>
              <w:top w:val="double" w:sz="4" w:space="0" w:color="000000"/>
            </w:tcBorders>
          </w:tcPr>
          <w:p>
            <w:pPr>
              <w:pStyle w:val="TableParagraph"/>
              <w:spacing w:line="206" w:lineRule="exact"/>
              <w:ind w:left="138" w:right="244"/>
              <w:jc w:val="both"/>
              <w:rPr>
                <w:sz w:val="18"/>
              </w:rPr>
            </w:pPr>
            <w:r>
              <w:rPr>
                <w:sz w:val="13"/>
              </w:rPr>
              <w:t>1暦年に採取された全サンプルの幾何平均値として計算される</w:t>
            </w:r>
            <w:r>
              <w:rPr>
                <w:sz w:val="13"/>
              </w:rPr>
              <w:t>100ml</w:t>
            </w:r>
            <w:r>
              <w:rPr>
                <w:sz w:val="13"/>
              </w:rPr>
              <w:t>あたり</w:t>
            </w:r>
            <w:r>
              <w:rPr>
                <w:sz w:val="13"/>
              </w:rPr>
              <w:t>610を</w:t>
            </w:r>
            <w:r>
              <w:rPr>
                <w:sz w:val="13"/>
              </w:rPr>
              <w:t>超えない</w:t>
            </w:r>
            <w:r>
              <w:rPr>
                <w:sz w:val="13"/>
              </w:rPr>
              <w:t>こと</w:t>
            </w:r>
          </w:p>
        </w:tc>
        <w:tc>
          <w:tcPr>
            <w:tcW w:w="2430" w:type="dxa"/>
            <w:tcBorders>
              <w:top w:val="double" w:sz="4" w:space="0" w:color="000000"/>
            </w:tcBorders>
          </w:tcPr>
          <w:p>
            <w:pPr>
              <w:pStyle w:val="TableParagraph"/>
              <w:spacing w:line="206" w:lineRule="exact"/>
              <w:ind w:left="138"/>
              <w:rPr>
                <w:sz w:val="18"/>
              </w:rPr>
            </w:pPr>
            <w:r>
              <w:rPr>
                <w:sz w:val="13"/>
              </w:rPr>
              <w:t>二次接触レクリエーション・</w:t>
            </w:r>
            <w:r>
              <w:rPr>
                <w:sz w:val="13"/>
              </w:rPr>
              <w:t>サブ</w:t>
            </w:r>
            <w:r>
              <w:rPr>
                <w:sz w:val="13"/>
              </w:rPr>
              <w:t>ゾーンと養殖サブゾーン</w:t>
            </w:r>
          </w:p>
        </w:tc>
      </w:tr>
      <w:tr>
        <w:tblPrEx>
          <w:tblW w:w="0" w:type="auto"/>
          <w:tblInd w:w="1498" w:type="dxa"/>
          <w:tblLayout w:type="fixed"/>
          <w:tblLook w:val="01E0"/>
        </w:tblPrEx>
        <w:trPr>
          <w:trHeight w:val="1240"/>
        </w:trPr>
        <w:tc>
          <w:tcPr>
            <w:tcW w:w="2432" w:type="dxa"/>
            <w:vMerge/>
            <w:tcBorders>
              <w:top w:val="nil"/>
            </w:tcBorders>
          </w:tcPr>
          <w:p>
            <w:pPr>
              <w:rPr>
                <w:sz w:val="2"/>
                <w:szCs w:val="2"/>
              </w:rPr>
            </w:pPr>
          </w:p>
        </w:tc>
        <w:tc>
          <w:tcPr>
            <w:tcW w:w="3421" w:type="dxa"/>
          </w:tcPr>
          <w:p>
            <w:pPr>
              <w:pStyle w:val="TableParagraph"/>
              <w:ind w:left="138" w:right="155"/>
              <w:rPr>
                <w:sz w:val="18"/>
              </w:rPr>
            </w:pPr>
            <w:r>
              <w:rPr>
                <w:sz w:val="13"/>
              </w:rPr>
              <w:t>7～21日の間に採取された直近の連続5検体の中央値として算出される。</w:t>
            </w:r>
          </w:p>
        </w:tc>
        <w:tc>
          <w:tcPr>
            <w:tcW w:w="2430" w:type="dxa"/>
          </w:tcPr>
          <w:p>
            <w:pPr>
              <w:pStyle w:val="TableParagraph"/>
              <w:ind w:left="138" w:right="126"/>
              <w:rPr>
                <w:sz w:val="18"/>
              </w:rPr>
            </w:pPr>
            <w:r>
              <w:rPr>
                <w:sz w:val="13"/>
              </w:rPr>
              <w:t>ユェンロン＆カムティン（上）サブゾーン、ベアス（Beas）サブゾーン、</w:t>
            </w:r>
            <w:r>
              <w:rPr>
                <w:sz w:val="13"/>
              </w:rPr>
              <w:t>インダス（Indus）</w:t>
            </w:r>
            <w:r>
              <w:rPr>
                <w:sz w:val="13"/>
              </w:rPr>
              <w:t>サブゾーン、ガンジス（Ganges）サブゾーン、採水地</w:t>
            </w:r>
          </w:p>
          <w:p>
            <w:pPr>
              <w:pStyle w:val="TableParagraph"/>
              <w:spacing w:line="186" w:lineRule="exact"/>
              <w:ind w:left="138"/>
              <w:rPr>
                <w:sz w:val="18"/>
              </w:rPr>
            </w:pPr>
            <w:r>
              <w:rPr>
                <w:spacing w:val="-2"/>
                <w:sz w:val="13"/>
              </w:rPr>
              <w:t>サブゾーン</w:t>
            </w:r>
          </w:p>
        </w:tc>
      </w:tr>
      <w:tr>
        <w:tblPrEx>
          <w:tblW w:w="0" w:type="auto"/>
          <w:tblInd w:w="1498" w:type="dxa"/>
          <w:tblLayout w:type="fixed"/>
          <w:tblLook w:val="01E0"/>
        </w:tblPrEx>
        <w:trPr>
          <w:trHeight w:val="1242"/>
        </w:trPr>
        <w:tc>
          <w:tcPr>
            <w:tcW w:w="2432" w:type="dxa"/>
            <w:vMerge/>
            <w:tcBorders>
              <w:top w:val="nil"/>
            </w:tcBorders>
          </w:tcPr>
          <w:p>
            <w:pPr>
              <w:rPr>
                <w:sz w:val="2"/>
                <w:szCs w:val="2"/>
              </w:rPr>
            </w:pPr>
          </w:p>
        </w:tc>
        <w:tc>
          <w:tcPr>
            <w:tcW w:w="3421" w:type="dxa"/>
          </w:tcPr>
          <w:p>
            <w:pPr>
              <w:pStyle w:val="TableParagraph"/>
              <w:spacing w:before="1"/>
              <w:ind w:left="138" w:right="78"/>
              <w:rPr>
                <w:sz w:val="18"/>
              </w:rPr>
            </w:pPr>
            <w:r>
              <w:rPr>
                <w:sz w:val="13"/>
              </w:rPr>
              <w:t>1</w:t>
            </w:r>
            <w:r>
              <w:rPr>
                <w:sz w:val="13"/>
              </w:rPr>
              <w:t>暦年の</w:t>
            </w:r>
            <w:r>
              <w:rPr>
                <w:sz w:val="13"/>
              </w:rPr>
              <w:t>3月から10月までに採取されたサンプルの幾何平均値として計算される100mlあたり180を超えないこと。</w:t>
            </w:r>
            <w:r>
              <w:rPr>
                <w:sz w:val="13"/>
              </w:rPr>
              <w:t>サンプルは</w:t>
            </w:r>
            <w:r>
              <w:rPr>
                <w:sz w:val="13"/>
              </w:rPr>
              <w:t>、</w:t>
            </w:r>
            <w:r>
              <w:rPr>
                <w:sz w:val="13"/>
              </w:rPr>
              <w:t>以下の場所で1暦月に少なくとも3回採取する。</w:t>
            </w:r>
          </w:p>
          <w:p>
            <w:pPr>
              <w:pStyle w:val="TableParagraph"/>
              <w:spacing w:line="186" w:lineRule="exact"/>
              <w:ind w:left="138"/>
              <w:rPr>
                <w:sz w:val="18"/>
              </w:rPr>
            </w:pPr>
            <w:r>
              <w:rPr>
                <w:sz w:val="13"/>
              </w:rPr>
              <w:t>間隔は</w:t>
            </w:r>
            <w:r>
              <w:rPr>
                <w:sz w:val="13"/>
              </w:rPr>
              <w:t>3</w:t>
            </w:r>
            <w:r>
              <w:rPr>
                <w:sz w:val="13"/>
              </w:rPr>
              <w:t>日から</w:t>
            </w:r>
            <w:r>
              <w:rPr>
                <w:sz w:val="13"/>
              </w:rPr>
              <w:t>14</w:t>
            </w:r>
            <w:r>
              <w:rPr>
                <w:sz w:val="13"/>
              </w:rPr>
              <w:t>で</w:t>
            </w:r>
            <w:r>
              <w:rPr>
                <w:spacing w:val="-2"/>
                <w:sz w:val="13"/>
              </w:rPr>
              <w:t>ある。</w:t>
            </w:r>
          </w:p>
        </w:tc>
        <w:tc>
          <w:tcPr>
            <w:tcW w:w="2430" w:type="dxa"/>
          </w:tcPr>
          <w:p>
            <w:pPr>
              <w:pStyle w:val="TableParagraph"/>
              <w:spacing w:before="1"/>
              <w:ind w:left="138"/>
              <w:rPr>
                <w:sz w:val="18"/>
              </w:rPr>
            </w:pPr>
            <w:r>
              <w:rPr>
                <w:sz w:val="13"/>
              </w:rPr>
              <w:t>ユンロン</w:t>
            </w:r>
            <w:r>
              <w:rPr>
                <w:sz w:val="13"/>
              </w:rPr>
              <w:t>海水浴場</w:t>
            </w:r>
            <w:r>
              <w:rPr>
                <w:spacing w:val="-2"/>
                <w:sz w:val="13"/>
              </w:rPr>
              <w:t>サブゾーン</w:t>
            </w:r>
          </w:p>
        </w:tc>
      </w:tr>
      <w:tr>
        <w:tblPrEx>
          <w:tblW w:w="0" w:type="auto"/>
          <w:tblInd w:w="1498" w:type="dxa"/>
          <w:tblLayout w:type="fixed"/>
          <w:tblLook w:val="01E0"/>
        </w:tblPrEx>
        <w:trPr>
          <w:trHeight w:val="828"/>
        </w:trPr>
        <w:tc>
          <w:tcPr>
            <w:tcW w:w="2432" w:type="dxa"/>
            <w:vMerge/>
            <w:tcBorders>
              <w:top w:val="nil"/>
            </w:tcBorders>
          </w:tcPr>
          <w:p>
            <w:pPr>
              <w:rPr>
                <w:sz w:val="2"/>
                <w:szCs w:val="2"/>
              </w:rPr>
            </w:pPr>
          </w:p>
        </w:tc>
        <w:tc>
          <w:tcPr>
            <w:tcW w:w="3421" w:type="dxa"/>
          </w:tcPr>
          <w:p>
            <w:pPr>
              <w:pStyle w:val="TableParagraph"/>
              <w:ind w:left="138" w:right="78"/>
              <w:rPr>
                <w:sz w:val="18"/>
              </w:rPr>
            </w:pPr>
            <w:r>
              <w:rPr>
                <w:sz w:val="13"/>
              </w:rPr>
              <w:t>100ml</w:t>
            </w:r>
            <w:r>
              <w:rPr>
                <w:sz w:val="13"/>
              </w:rPr>
              <w:t>あたり</w:t>
            </w:r>
            <w:r>
              <w:rPr>
                <w:sz w:val="13"/>
              </w:rPr>
              <w:t>1000</w:t>
            </w:r>
            <w:r>
              <w:rPr>
                <w:sz w:val="13"/>
              </w:rPr>
              <w:t>mlを</w:t>
            </w:r>
            <w:r>
              <w:rPr>
                <w:sz w:val="13"/>
              </w:rPr>
              <w:t>超えない</w:t>
            </w:r>
            <w:r>
              <w:rPr>
                <w:sz w:val="13"/>
              </w:rPr>
              <w:t>。</w:t>
            </w:r>
          </w:p>
          <w:p>
            <w:pPr>
              <w:pStyle w:val="TableParagraph"/>
              <w:spacing w:line="200" w:lineRule="atLeast"/>
              <w:ind w:left="138"/>
              <w:rPr>
                <w:sz w:val="18"/>
              </w:rPr>
            </w:pPr>
            <w:r>
              <w:rPr>
                <w:sz w:val="13"/>
              </w:rPr>
              <w:t>7～21日の間隔で</w:t>
            </w:r>
            <w:r>
              <w:rPr>
                <w:sz w:val="13"/>
              </w:rPr>
              <w:t>連続</w:t>
            </w:r>
            <w:r>
              <w:rPr>
                <w:sz w:val="13"/>
              </w:rPr>
              <w:t>5</w:t>
            </w:r>
            <w:r>
              <w:rPr>
                <w:sz w:val="13"/>
              </w:rPr>
              <w:t>検体を</w:t>
            </w:r>
            <w:r>
              <w:rPr>
                <w:sz w:val="13"/>
              </w:rPr>
              <w:t>採取した</w:t>
            </w:r>
            <w:r>
              <w:rPr>
                <w:sz w:val="13"/>
              </w:rPr>
              <w:t>。</w:t>
            </w:r>
          </w:p>
        </w:tc>
        <w:tc>
          <w:tcPr>
            <w:tcW w:w="2430" w:type="dxa"/>
          </w:tcPr>
          <w:p>
            <w:pPr>
              <w:pStyle w:val="TableParagraph"/>
              <w:ind w:left="138"/>
              <w:rPr>
                <w:sz w:val="18"/>
              </w:rPr>
            </w:pPr>
            <w:r>
              <w:rPr>
                <w:sz w:val="13"/>
              </w:rPr>
              <w:t>ユェンロン＆カムティン（下）</w:t>
            </w:r>
            <w:r>
              <w:rPr>
                <w:sz w:val="13"/>
              </w:rPr>
              <w:t>サブゾーン</w:t>
            </w:r>
            <w:r>
              <w:rPr>
                <w:sz w:val="13"/>
              </w:rPr>
              <w:t>および</w:t>
            </w:r>
            <w:r>
              <w:rPr>
                <w:sz w:val="13"/>
              </w:rPr>
              <w:t>その他の内水面</w:t>
            </w:r>
          </w:p>
        </w:tc>
      </w:tr>
      <w:tr>
        <w:tblPrEx>
          <w:tblW w:w="0" w:type="auto"/>
          <w:tblInd w:w="1498" w:type="dxa"/>
          <w:tblLayout w:type="fixed"/>
          <w:tblLook w:val="01E0"/>
        </w:tblPrEx>
        <w:trPr>
          <w:trHeight w:val="1242"/>
        </w:trPr>
        <w:tc>
          <w:tcPr>
            <w:tcW w:w="2432" w:type="dxa"/>
            <w:vMerge w:val="restart"/>
          </w:tcPr>
          <w:p>
            <w:pPr>
              <w:pStyle w:val="TableParagraph"/>
              <w:spacing w:before="1"/>
              <w:ind w:left="141"/>
              <w:rPr>
                <w:sz w:val="18"/>
              </w:rPr>
            </w:pPr>
            <w:r>
              <w:rPr>
                <w:spacing w:val="-2"/>
                <w:sz w:val="13"/>
              </w:rPr>
              <w:t>カラー</w:t>
            </w:r>
          </w:p>
        </w:tc>
        <w:tc>
          <w:tcPr>
            <w:tcW w:w="3421" w:type="dxa"/>
          </w:tcPr>
          <w:p>
            <w:pPr>
              <w:pStyle w:val="TableParagraph"/>
              <w:spacing w:before="1"/>
              <w:ind w:left="138"/>
              <w:rPr>
                <w:sz w:val="18"/>
              </w:rPr>
            </w:pPr>
            <w:r>
              <w:rPr>
                <w:sz w:val="13"/>
              </w:rPr>
              <w:t>ヘイゼン製</w:t>
            </w:r>
            <w:r>
              <w:rPr>
                <w:sz w:val="13"/>
              </w:rPr>
              <w:t>30</w:t>
            </w:r>
            <w:r>
              <w:rPr>
                <w:spacing w:val="-4"/>
                <w:sz w:val="13"/>
              </w:rPr>
              <w:t>台</w:t>
            </w:r>
            <w:r>
              <w:rPr>
                <w:sz w:val="13"/>
              </w:rPr>
              <w:t>以下</w:t>
            </w:r>
          </w:p>
        </w:tc>
        <w:tc>
          <w:tcPr>
            <w:tcW w:w="2430" w:type="dxa"/>
          </w:tcPr>
          <w:p>
            <w:pPr>
              <w:pStyle w:val="TableParagraph"/>
              <w:spacing w:before="1"/>
              <w:ind w:left="138" w:right="126"/>
              <w:rPr>
                <w:sz w:val="18"/>
              </w:rPr>
            </w:pPr>
            <w:r>
              <w:rPr>
                <w:sz w:val="13"/>
              </w:rPr>
              <w:t>ユェンロン＆カムティン（上）サブゾーン、ベアス（Beas）サブゾーン、</w:t>
            </w:r>
            <w:r>
              <w:rPr>
                <w:sz w:val="13"/>
              </w:rPr>
              <w:t>インダス（Indus）</w:t>
            </w:r>
            <w:r>
              <w:rPr>
                <w:sz w:val="13"/>
              </w:rPr>
              <w:t>サブゾーン、ガンジス（Ganges）サブゾーン、採水地</w:t>
            </w:r>
          </w:p>
          <w:p>
            <w:pPr>
              <w:pStyle w:val="TableParagraph"/>
              <w:spacing w:line="186" w:lineRule="exact"/>
              <w:ind w:left="138"/>
              <w:rPr>
                <w:sz w:val="18"/>
              </w:rPr>
            </w:pPr>
            <w:r>
              <w:rPr>
                <w:spacing w:val="-2"/>
                <w:sz w:val="13"/>
              </w:rPr>
              <w:t>サブゾーン</w:t>
            </w:r>
          </w:p>
        </w:tc>
      </w:tr>
      <w:tr>
        <w:tblPrEx>
          <w:tblW w:w="0" w:type="auto"/>
          <w:tblInd w:w="1498" w:type="dxa"/>
          <w:tblLayout w:type="fixed"/>
          <w:tblLook w:val="01E0"/>
        </w:tblPrEx>
        <w:trPr>
          <w:trHeight w:val="621"/>
        </w:trPr>
        <w:tc>
          <w:tcPr>
            <w:tcW w:w="2432" w:type="dxa"/>
            <w:vMerge/>
            <w:tcBorders>
              <w:top w:val="nil"/>
            </w:tcBorders>
          </w:tcPr>
          <w:p>
            <w:pPr>
              <w:rPr>
                <w:sz w:val="2"/>
                <w:szCs w:val="2"/>
              </w:rPr>
            </w:pPr>
          </w:p>
        </w:tc>
        <w:tc>
          <w:tcPr>
            <w:tcW w:w="3421" w:type="dxa"/>
          </w:tcPr>
          <w:p>
            <w:pPr>
              <w:pStyle w:val="TableParagraph"/>
              <w:spacing w:line="206" w:lineRule="exact"/>
              <w:ind w:left="138"/>
              <w:rPr>
                <w:sz w:val="18"/>
              </w:rPr>
            </w:pPr>
            <w:r>
              <w:rPr>
                <w:sz w:val="13"/>
              </w:rPr>
              <w:t>ヘイゼン製</w:t>
            </w:r>
            <w:r>
              <w:rPr>
                <w:sz w:val="13"/>
              </w:rPr>
              <w:t>50</w:t>
            </w:r>
            <w:r>
              <w:rPr>
                <w:spacing w:val="-4"/>
                <w:sz w:val="13"/>
              </w:rPr>
              <w:t>台</w:t>
            </w:r>
            <w:r>
              <w:rPr>
                <w:sz w:val="13"/>
              </w:rPr>
              <w:t>以下</w:t>
            </w:r>
          </w:p>
        </w:tc>
        <w:tc>
          <w:tcPr>
            <w:tcW w:w="2430" w:type="dxa"/>
          </w:tcPr>
          <w:p>
            <w:pPr>
              <w:pStyle w:val="TableParagraph"/>
              <w:spacing w:line="206" w:lineRule="exact"/>
              <w:ind w:left="138"/>
              <w:rPr>
                <w:sz w:val="18"/>
              </w:rPr>
            </w:pPr>
            <w:r>
              <w:rPr>
                <w:sz w:val="13"/>
              </w:rPr>
              <w:t>ユェンロン</w:t>
            </w:r>
            <w:r>
              <w:rPr>
                <w:sz w:val="13"/>
              </w:rPr>
              <w:t>＆</w:t>
            </w:r>
            <w:r>
              <w:rPr>
                <w:spacing w:val="-5"/>
                <w:sz w:val="13"/>
              </w:rPr>
              <w:t>カムティン</w:t>
            </w:r>
          </w:p>
          <w:p>
            <w:pPr>
              <w:pStyle w:val="TableParagraph"/>
              <w:spacing w:line="206" w:lineRule="exact"/>
              <w:ind w:left="138"/>
              <w:rPr>
                <w:sz w:val="18"/>
              </w:rPr>
            </w:pPr>
            <w:r>
              <w:rPr>
                <w:sz w:val="13"/>
              </w:rPr>
              <w:t>(下）</w:t>
            </w:r>
            <w:r>
              <w:rPr>
                <w:sz w:val="13"/>
              </w:rPr>
              <w:t>サブゾーン</w:t>
            </w:r>
            <w:r>
              <w:rPr>
                <w:sz w:val="13"/>
              </w:rPr>
              <w:t>および</w:t>
            </w:r>
            <w:r>
              <w:rPr>
                <w:sz w:val="13"/>
              </w:rPr>
              <w:t>その他の内水面</w:t>
            </w:r>
          </w:p>
        </w:tc>
      </w:tr>
      <w:tr>
        <w:tblPrEx>
          <w:tblW w:w="0" w:type="auto"/>
          <w:tblInd w:w="1498" w:type="dxa"/>
          <w:tblLayout w:type="fixed"/>
          <w:tblLook w:val="01E0"/>
        </w:tblPrEx>
        <w:trPr>
          <w:trHeight w:val="414"/>
        </w:trPr>
        <w:tc>
          <w:tcPr>
            <w:tcW w:w="2432" w:type="dxa"/>
          </w:tcPr>
          <w:p>
            <w:pPr>
              <w:pStyle w:val="TableParagraph"/>
              <w:spacing w:line="206" w:lineRule="exact"/>
              <w:ind w:left="141"/>
              <w:rPr>
                <w:sz w:val="18"/>
              </w:rPr>
            </w:pPr>
            <w:r>
              <w:rPr>
                <w:spacing w:val="-2"/>
                <w:sz w:val="13"/>
              </w:rPr>
              <w:t>濁度</w:t>
            </w:r>
          </w:p>
        </w:tc>
        <w:tc>
          <w:tcPr>
            <w:tcW w:w="3421" w:type="dxa"/>
          </w:tcPr>
          <w:p>
            <w:pPr>
              <w:pStyle w:val="TableParagraph"/>
              <w:spacing w:line="206" w:lineRule="exact"/>
              <w:ind w:left="138"/>
              <w:rPr>
                <w:sz w:val="18"/>
              </w:rPr>
            </w:pPr>
            <w:r>
              <w:rPr>
                <w:sz w:val="13"/>
              </w:rPr>
              <w:t>光の</w:t>
            </w:r>
            <w:r>
              <w:rPr>
                <w:sz w:val="13"/>
              </w:rPr>
              <w:t>透過率を</w:t>
            </w:r>
            <w:r>
              <w:rPr>
                <w:spacing w:val="-4"/>
                <w:sz w:val="13"/>
              </w:rPr>
              <w:t>通常の</w:t>
            </w:r>
            <w:r>
              <w:rPr>
                <w:sz w:val="13"/>
              </w:rPr>
              <w:t>レベルから</w:t>
            </w:r>
            <w:r>
              <w:rPr>
                <w:sz w:val="13"/>
              </w:rPr>
              <w:t>大幅に</w:t>
            </w:r>
            <w:r>
              <w:rPr>
                <w:sz w:val="13"/>
              </w:rPr>
              <w:t>低下させては</w:t>
            </w:r>
            <w:r>
              <w:rPr>
                <w:sz w:val="13"/>
              </w:rPr>
              <w:t>ならない</w:t>
            </w:r>
            <w:r>
              <w:rPr>
                <w:sz w:val="13"/>
              </w:rPr>
              <w:t>。</w:t>
            </w:r>
          </w:p>
        </w:tc>
        <w:tc>
          <w:tcPr>
            <w:tcW w:w="2430" w:type="dxa"/>
          </w:tcPr>
          <w:p>
            <w:pPr>
              <w:pStyle w:val="TableParagraph"/>
              <w:spacing w:line="206" w:lineRule="exact"/>
              <w:ind w:left="138"/>
              <w:rPr>
                <w:sz w:val="18"/>
              </w:rPr>
            </w:pPr>
            <w:r>
              <w:rPr>
                <w:sz w:val="13"/>
              </w:rPr>
              <w:t>ユェンロン</w:t>
            </w:r>
            <w:r>
              <w:rPr>
                <w:sz w:val="13"/>
              </w:rPr>
              <w:t>海水浴場</w:t>
            </w:r>
            <w:r>
              <w:rPr>
                <w:spacing w:val="-2"/>
                <w:sz w:val="13"/>
              </w:rPr>
              <w:t>サブゾーン</w:t>
            </w:r>
          </w:p>
        </w:tc>
      </w:tr>
      <w:tr>
        <w:tblPrEx>
          <w:tblW w:w="0" w:type="auto"/>
          <w:tblInd w:w="1498" w:type="dxa"/>
          <w:tblLayout w:type="fixed"/>
          <w:tblLook w:val="01E0"/>
        </w:tblPrEx>
        <w:trPr>
          <w:trHeight w:val="620"/>
        </w:trPr>
        <w:tc>
          <w:tcPr>
            <w:tcW w:w="2432" w:type="dxa"/>
          </w:tcPr>
          <w:p>
            <w:pPr>
              <w:pStyle w:val="TableParagraph"/>
              <w:spacing w:line="206" w:lineRule="exact"/>
              <w:ind w:left="141"/>
              <w:rPr>
                <w:sz w:val="18"/>
              </w:rPr>
            </w:pPr>
            <w:r>
              <w:rPr>
                <w:spacing w:val="-2"/>
                <w:sz w:val="13"/>
              </w:rPr>
              <w:t>フェノール</w:t>
            </w:r>
          </w:p>
        </w:tc>
        <w:tc>
          <w:tcPr>
            <w:tcW w:w="3421" w:type="dxa"/>
          </w:tcPr>
          <w:p>
            <w:pPr>
              <w:pStyle w:val="TableParagraph"/>
              <w:ind w:left="138" w:right="78"/>
              <w:rPr>
                <w:sz w:val="18"/>
              </w:rPr>
            </w:pPr>
            <w:r>
              <w:rPr>
                <w:sz w:val="13"/>
              </w:rPr>
              <w:t>特定の</w:t>
            </w:r>
            <w:r>
              <w:rPr>
                <w:sz w:val="13"/>
              </w:rPr>
              <w:t>臭気を発生させる</w:t>
            </w:r>
            <w:r>
              <w:rPr>
                <w:sz w:val="13"/>
              </w:rPr>
              <w:t>のに十分な</w:t>
            </w:r>
            <w:r>
              <w:rPr>
                <w:sz w:val="13"/>
              </w:rPr>
              <w:t>量</w:t>
            </w:r>
            <w:r>
              <w:rPr>
                <w:sz w:val="13"/>
              </w:rPr>
              <w:t xml:space="preserve">、または </w:t>
            </w:r>
            <w:r>
              <w:rPr>
                <w:sz w:val="13"/>
              </w:rPr>
              <w:t xml:space="preserve">0.05 </w:t>
            </w:r>
            <w:r>
              <w:rPr>
                <w:spacing w:val="-4"/>
                <w:sz w:val="13"/>
              </w:rPr>
              <w:t>mg/L を超えては</w:t>
            </w:r>
            <w:r>
              <w:rPr>
                <w:sz w:val="13"/>
              </w:rPr>
              <w:t>ならない</w:t>
            </w:r>
            <w:r>
              <w:rPr>
                <w:sz w:val="13"/>
              </w:rPr>
              <w:t>。</w:t>
            </w:r>
          </w:p>
          <w:p>
            <w:pPr>
              <w:pStyle w:val="TableParagraph"/>
              <w:spacing w:line="188" w:lineRule="exact"/>
              <w:ind w:left="138"/>
              <w:rPr>
                <w:position w:val="2"/>
                <w:sz w:val="18"/>
              </w:rPr>
            </w:pPr>
            <w:r>
              <w:rPr>
                <w:position w:val="2"/>
                <w:sz w:val="13"/>
              </w:rPr>
              <w:t xml:space="preserve">C6 </w:t>
            </w:r>
            <w:r>
              <w:rPr>
                <w:spacing w:val="-4"/>
                <w:position w:val="2"/>
                <w:sz w:val="13"/>
              </w:rPr>
              <w:t>H</w:t>
            </w:r>
            <w:r>
              <w:rPr>
                <w:spacing w:val="-4"/>
                <w:position w:val="2"/>
                <w:sz w:val="13"/>
              </w:rPr>
              <w:t>5OHとして</w:t>
            </w:r>
          </w:p>
        </w:tc>
        <w:tc>
          <w:tcPr>
            <w:tcW w:w="2430" w:type="dxa"/>
          </w:tcPr>
          <w:p>
            <w:pPr>
              <w:pStyle w:val="TableParagraph"/>
              <w:ind w:left="138"/>
              <w:rPr>
                <w:sz w:val="18"/>
              </w:rPr>
            </w:pPr>
            <w:r>
              <w:rPr>
                <w:sz w:val="13"/>
              </w:rPr>
              <w:t>ユェンロン</w:t>
            </w:r>
            <w:r>
              <w:rPr>
                <w:sz w:val="13"/>
              </w:rPr>
              <w:t>海水浴場</w:t>
            </w:r>
            <w:r>
              <w:rPr>
                <w:spacing w:val="-2"/>
                <w:sz w:val="13"/>
              </w:rPr>
              <w:t>サブゾーン</w:t>
            </w:r>
          </w:p>
        </w:tc>
      </w:tr>
      <w:tr>
        <w:tblPrEx>
          <w:tblW w:w="0" w:type="auto"/>
          <w:tblInd w:w="1498" w:type="dxa"/>
          <w:tblLayout w:type="fixed"/>
          <w:tblLook w:val="01E0"/>
        </w:tblPrEx>
        <w:trPr>
          <w:trHeight w:val="621"/>
        </w:trPr>
        <w:tc>
          <w:tcPr>
            <w:tcW w:w="2432" w:type="dxa"/>
            <w:vMerge w:val="restart"/>
          </w:tcPr>
          <w:p>
            <w:pPr>
              <w:pStyle w:val="TableParagraph"/>
              <w:spacing w:line="206" w:lineRule="exact"/>
              <w:ind w:left="141"/>
              <w:rPr>
                <w:sz w:val="18"/>
              </w:rPr>
            </w:pPr>
            <w:r>
              <w:rPr>
                <w:spacing w:val="-2"/>
                <w:sz w:val="13"/>
              </w:rPr>
              <w:t>毒素</w:t>
            </w:r>
          </w:p>
        </w:tc>
        <w:tc>
          <w:tcPr>
            <w:tcW w:w="3421" w:type="dxa"/>
          </w:tcPr>
          <w:p>
            <w:pPr>
              <w:pStyle w:val="TableParagraph"/>
              <w:spacing w:line="206" w:lineRule="exact"/>
              <w:ind w:left="138" w:right="155"/>
              <w:rPr>
                <w:sz w:val="18"/>
              </w:rPr>
            </w:pPr>
            <w:r>
              <w:rPr>
                <w:sz w:val="13"/>
              </w:rPr>
              <w:t>水生</w:t>
            </w:r>
            <w:r>
              <w:rPr>
                <w:spacing w:val="-2"/>
                <w:sz w:val="13"/>
              </w:rPr>
              <w:t>環境の</w:t>
            </w:r>
            <w:r>
              <w:rPr>
                <w:sz w:val="13"/>
              </w:rPr>
              <w:t>有益な利用に対する</w:t>
            </w:r>
            <w:r>
              <w:rPr>
                <w:sz w:val="13"/>
              </w:rPr>
              <w:t>リスクを引き起こしては</w:t>
            </w:r>
            <w:r>
              <w:rPr>
                <w:sz w:val="13"/>
              </w:rPr>
              <w:t>ならない</w:t>
            </w:r>
            <w:r>
              <w:rPr>
                <w:sz w:val="13"/>
              </w:rPr>
              <w:t>。</w:t>
            </w:r>
          </w:p>
        </w:tc>
        <w:tc>
          <w:tcPr>
            <w:tcW w:w="2430" w:type="dxa"/>
          </w:tcPr>
          <w:p>
            <w:pPr>
              <w:pStyle w:val="TableParagraph"/>
              <w:spacing w:line="206" w:lineRule="exact"/>
              <w:ind w:left="138"/>
              <w:rPr>
                <w:sz w:val="18"/>
              </w:rPr>
            </w:pPr>
            <w:r>
              <w:rPr>
                <w:spacing w:val="-4"/>
                <w:sz w:val="13"/>
              </w:rPr>
              <w:t>ゾーン</w:t>
            </w:r>
            <w:r>
              <w:rPr>
                <w:sz w:val="13"/>
              </w:rPr>
              <w:t>全体</w:t>
            </w:r>
          </w:p>
        </w:tc>
      </w:tr>
      <w:tr>
        <w:tblPrEx>
          <w:tblW w:w="0" w:type="auto"/>
          <w:tblInd w:w="1498" w:type="dxa"/>
          <w:tblLayout w:type="fixed"/>
          <w:tblLook w:val="01E0"/>
        </w:tblPrEx>
        <w:trPr>
          <w:trHeight w:val="827"/>
        </w:trPr>
        <w:tc>
          <w:tcPr>
            <w:tcW w:w="2432" w:type="dxa"/>
            <w:vMerge/>
            <w:tcBorders>
              <w:top w:val="nil"/>
            </w:tcBorders>
          </w:tcPr>
          <w:p>
            <w:pPr>
              <w:rPr>
                <w:sz w:val="2"/>
                <w:szCs w:val="2"/>
              </w:rPr>
            </w:pPr>
          </w:p>
        </w:tc>
        <w:tc>
          <w:tcPr>
            <w:tcW w:w="3421" w:type="dxa"/>
          </w:tcPr>
          <w:p>
            <w:pPr>
              <w:pStyle w:val="TableParagraph"/>
              <w:ind w:left="138" w:right="78"/>
              <w:rPr>
                <w:sz w:val="18"/>
              </w:rPr>
            </w:pPr>
            <w:r>
              <w:rPr>
                <w:sz w:val="13"/>
              </w:rPr>
              <w:t>ヒト、</w:t>
            </w:r>
            <w:r>
              <w:rPr>
                <w:sz w:val="13"/>
              </w:rPr>
              <w:t>魚類</w:t>
            </w:r>
            <w:r>
              <w:rPr>
                <w:sz w:val="13"/>
              </w:rPr>
              <w:t>、または</w:t>
            </w:r>
            <w:r>
              <w:rPr>
                <w:sz w:val="13"/>
              </w:rPr>
              <w:t>動物に</w:t>
            </w:r>
            <w:r>
              <w:rPr>
                <w:sz w:val="13"/>
              </w:rPr>
              <w:t>有毒な発がん性、変異原性、</w:t>
            </w:r>
            <w:r>
              <w:rPr>
                <w:sz w:val="13"/>
              </w:rPr>
              <w:t>催奇形性の</w:t>
            </w:r>
            <w:r>
              <w:rPr>
                <w:sz w:val="13"/>
              </w:rPr>
              <w:t>エフェクトを</w:t>
            </w:r>
            <w:r>
              <w:rPr>
                <w:sz w:val="13"/>
              </w:rPr>
              <w:t>もたらすようなレベルに達していないこと。</w:t>
            </w:r>
          </w:p>
          <w:p>
            <w:pPr>
              <w:pStyle w:val="TableParagraph"/>
              <w:spacing w:line="187" w:lineRule="exact"/>
              <w:ind w:left="138"/>
              <w:rPr>
                <w:sz w:val="18"/>
              </w:rPr>
            </w:pPr>
            <w:r>
              <w:rPr>
                <w:sz w:val="13"/>
              </w:rPr>
              <w:t>その他の</w:t>
            </w:r>
            <w:r>
              <w:rPr>
                <w:sz w:val="13"/>
              </w:rPr>
              <w:t>水生</w:t>
            </w:r>
            <w:r>
              <w:rPr>
                <w:spacing w:val="-2"/>
                <w:sz w:val="13"/>
              </w:rPr>
              <w:t>生物も同様である。</w:t>
            </w:r>
          </w:p>
        </w:tc>
        <w:tc>
          <w:tcPr>
            <w:tcW w:w="2430" w:type="dxa"/>
          </w:tcPr>
          <w:p>
            <w:pPr>
              <w:pStyle w:val="TableParagraph"/>
              <w:spacing w:line="206" w:lineRule="exact"/>
              <w:ind w:left="138"/>
              <w:rPr>
                <w:sz w:val="18"/>
              </w:rPr>
            </w:pPr>
            <w:r>
              <w:rPr>
                <w:spacing w:val="-4"/>
                <w:sz w:val="13"/>
              </w:rPr>
              <w:t>ゾーン</w:t>
            </w:r>
            <w:r>
              <w:rPr>
                <w:sz w:val="13"/>
              </w:rPr>
              <w:t>全体</w:t>
            </w:r>
          </w:p>
        </w:tc>
      </w:tr>
    </w:tbl>
    <w:p>
      <w:pPr>
        <w:spacing w:before="0"/>
        <w:ind w:left="1658" w:right="0" w:firstLine="0"/>
        <w:jc w:val="left"/>
        <w:rPr>
          <w:sz w:val="16"/>
        </w:rPr>
      </w:pPr>
      <w:r>
        <w:rPr>
          <w:sz w:val="12"/>
        </w:rPr>
        <w:t>出典</w:t>
      </w:r>
      <w:r>
        <w:rPr>
          <w:sz w:val="12"/>
        </w:rPr>
        <w:t>水質</w:t>
      </w:r>
      <w:r>
        <w:rPr>
          <w:sz w:val="12"/>
        </w:rPr>
        <w:t>目標</w:t>
      </w:r>
      <w:r>
        <w:rPr>
          <w:sz w:val="12"/>
        </w:rPr>
        <w:t>声明</w:t>
      </w:r>
      <w:r>
        <w:rPr>
          <w:sz w:val="12"/>
        </w:rPr>
        <w:t>（深</w:t>
      </w:r>
      <w:r>
        <w:rPr>
          <w:sz w:val="12"/>
        </w:rPr>
        <w:t>湾</w:t>
      </w:r>
      <w:r>
        <w:rPr>
          <w:sz w:val="12"/>
        </w:rPr>
        <w:t>治水</w:t>
      </w:r>
      <w:r>
        <w:rPr>
          <w:spacing w:val="-2"/>
          <w:sz w:val="12"/>
        </w:rPr>
        <w:t>区域）。</w:t>
      </w:r>
    </w:p>
    <w:p>
      <w:pPr>
        <w:pStyle w:val="BodyText"/>
        <w:rPr>
          <w:sz w:val="16"/>
        </w:rPr>
      </w:pPr>
    </w:p>
    <w:p>
      <w:pPr>
        <w:pStyle w:val="BodyText"/>
        <w:spacing w:before="104"/>
        <w:rPr>
          <w:sz w:val="16"/>
        </w:rPr>
      </w:pPr>
    </w:p>
    <w:p>
      <w:pPr>
        <w:pStyle w:val="Heading5"/>
        <w:ind w:left="1490"/>
      </w:pPr>
      <w:r>
        <w:rPr>
          <w:sz w:val="15"/>
        </w:rPr>
        <w:t>排水</w:t>
      </w:r>
      <w:r>
        <w:rPr>
          <w:spacing w:val="-2"/>
          <w:sz w:val="15"/>
        </w:rPr>
        <w:t>基準に関する</w:t>
      </w:r>
      <w:r>
        <w:rPr>
          <w:sz w:val="15"/>
        </w:rPr>
        <w:t>テクニカル・</w:t>
      </w:r>
      <w:r>
        <w:rPr>
          <w:sz w:val="15"/>
        </w:rPr>
        <w:t>メモ</w:t>
      </w:r>
    </w:p>
    <w:p>
      <w:pPr>
        <w:pStyle w:val="ListParagraph"/>
        <w:numPr>
          <w:ilvl w:val="2"/>
          <w:numId w:val="94"/>
        </w:numPr>
        <w:tabs>
          <w:tab w:val="left" w:pos="1447"/>
          <w:tab w:val="left" w:pos="1451"/>
        </w:tabs>
        <w:spacing w:before="229" w:after="0" w:line="240" w:lineRule="auto"/>
        <w:ind w:left="1451" w:right="446" w:hanging="862"/>
        <w:jc w:val="both"/>
        <w:rPr>
          <w:sz w:val="20"/>
        </w:rPr>
      </w:pPr>
      <w:r>
        <w:rPr>
          <w:sz w:val="15"/>
        </w:rPr>
        <w:t>排水はWPCOの管理対象である。</w:t>
      </w:r>
      <w:r>
        <w:rPr>
          <w:sz w:val="15"/>
        </w:rPr>
        <w:t>WPCO第21条に基づき発行された「</w:t>
      </w:r>
      <w:r>
        <w:rPr>
          <w:sz w:val="15"/>
        </w:rPr>
        <w:t>排水および</w:t>
      </w:r>
      <w:r>
        <w:rPr>
          <w:sz w:val="15"/>
        </w:rPr>
        <w:t>下水道、内水および沿岸水域に</w:t>
      </w:r>
      <w:r>
        <w:rPr>
          <w:sz w:val="15"/>
        </w:rPr>
        <w:t>排出される</w:t>
      </w:r>
      <w:r>
        <w:rPr>
          <w:sz w:val="15"/>
        </w:rPr>
        <w:t>排水の</w:t>
      </w:r>
      <w:r>
        <w:rPr>
          <w:sz w:val="15"/>
        </w:rPr>
        <w:t>基準に関する</w:t>
      </w:r>
      <w:r>
        <w:rPr>
          <w:sz w:val="15"/>
        </w:rPr>
        <w:t>技術的覚書</w:t>
      </w:r>
      <w:r>
        <w:rPr>
          <w:sz w:val="15"/>
        </w:rPr>
        <w:t>」（TM-DSS）は、受入水域の種類（汚水管、雨水管、内水および沿岸水域）に基づき、許容される排水のガイダンスを示している。この規制値は、排水の物理的、化学的、微生物的品質を管理するものである。</w:t>
      </w:r>
    </w:p>
    <w:p>
      <w:pPr>
        <w:pStyle w:val="BodyText"/>
        <w:spacing w:before="10"/>
      </w:pPr>
    </w:p>
    <w:p>
      <w:pPr>
        <w:pStyle w:val="Heading5"/>
        <w:spacing w:before="1"/>
        <w:ind w:left="1490"/>
      </w:pPr>
      <w:r>
        <w:rPr>
          <w:sz w:val="15"/>
        </w:rPr>
        <w:t>水道局</w:t>
      </w:r>
      <w:r>
        <w:rPr>
          <w:sz w:val="15"/>
        </w:rPr>
        <w:t>（WSD）の</w:t>
      </w:r>
      <w:r>
        <w:rPr>
          <w:sz w:val="15"/>
        </w:rPr>
        <w:t>水質</w:t>
      </w:r>
      <w:r>
        <w:rPr>
          <w:spacing w:val="-2"/>
          <w:sz w:val="15"/>
        </w:rPr>
        <w:t>基準</w:t>
      </w:r>
    </w:p>
    <w:p>
      <w:pPr>
        <w:pStyle w:val="BodyText"/>
        <w:rPr>
          <w:b/>
          <w:i/>
        </w:rPr>
      </w:pPr>
    </w:p>
    <w:p>
      <w:pPr>
        <w:pStyle w:val="ListParagraph"/>
        <w:numPr>
          <w:ilvl w:val="2"/>
          <w:numId w:val="94"/>
        </w:numPr>
        <w:tabs>
          <w:tab w:val="left" w:pos="1447"/>
          <w:tab w:val="left" w:pos="1451"/>
        </w:tabs>
        <w:spacing w:before="0" w:after="0" w:line="240" w:lineRule="auto"/>
        <w:ind w:left="1451" w:right="446" w:hanging="862"/>
        <w:jc w:val="both"/>
        <w:rPr>
          <w:sz w:val="20"/>
        </w:rPr>
      </w:pPr>
      <w:r>
        <w:rPr>
          <w:sz w:val="15"/>
        </w:rPr>
        <w:t>WPCOの下で設定されたWQOの他に、WSDは、</w:t>
      </w:r>
      <w:r>
        <w:rPr>
          <w:sz w:val="15"/>
        </w:rPr>
        <w:t>取水口の</w:t>
      </w:r>
      <w:r>
        <w:rPr>
          <w:sz w:val="15"/>
        </w:rPr>
        <w:t>水質に関する</w:t>
      </w:r>
      <w:r>
        <w:rPr>
          <w:sz w:val="15"/>
        </w:rPr>
        <w:t>一連の海水水質</w:t>
      </w:r>
      <w:r>
        <w:rPr>
          <w:sz w:val="15"/>
        </w:rPr>
        <w:t>目標も</w:t>
      </w:r>
      <w:r>
        <w:rPr>
          <w:sz w:val="15"/>
        </w:rPr>
        <w:t>指定している</w:t>
      </w:r>
      <w:r>
        <w:rPr>
          <w:sz w:val="15"/>
        </w:rPr>
        <w:t>。</w:t>
      </w:r>
      <w:r>
        <w:rPr>
          <w:sz w:val="15"/>
        </w:rPr>
        <w:t>その</w:t>
      </w:r>
      <w:r>
        <w:rPr>
          <w:sz w:val="15"/>
        </w:rPr>
        <w:t>一覧を</w:t>
      </w:r>
      <w:hyperlink w:anchor="_bookmark47" w:history="1">
        <w:r>
          <w:rPr>
            <w:b/>
            <w:sz w:val="15"/>
          </w:rPr>
          <w:t>7.5に</w:t>
        </w:r>
        <w:r>
          <w:rPr>
            <w:sz w:val="15"/>
          </w:rPr>
          <w:t>。</w:t>
        </w:r>
      </w:hyperlink>
      <w:r>
        <w:rPr>
          <w:sz w:val="15"/>
        </w:rPr>
        <w:t>示す</w:t>
      </w:r>
    </w:p>
    <w:p>
      <w:pPr>
        <w:pStyle w:val="ListParagraph"/>
        <w:spacing w:after="0" w:line="240" w:lineRule="auto"/>
        <w:jc w:val="both"/>
        <w:rPr>
          <w:sz w:val="20"/>
        </w:rPr>
        <w:sectPr>
          <w:pgSz w:w="11910" w:h="16840"/>
          <w:pgMar w:top="1360" w:right="992" w:bottom="880" w:left="850" w:header="545" w:footer="680"/>
          <w:cols w:space="708"/>
        </w:sectPr>
      </w:pPr>
    </w:p>
    <w:p>
      <w:pPr>
        <w:pStyle w:val="Heading4"/>
        <w:tabs>
          <w:tab w:val="left" w:pos="2750"/>
        </w:tabs>
        <w:spacing w:before="225"/>
        <w:ind w:left="1452" w:firstLine="0"/>
      </w:pPr>
      <w:bookmarkStart w:id="47" w:name="_bookmark47"/>
      <w:bookmarkEnd w:id="47"/>
      <w:r>
        <w:rPr>
          <w:sz w:val="15"/>
        </w:rPr>
        <w:t>表</w:t>
      </w:r>
      <w:r>
        <w:rPr>
          <w:spacing w:val="-5"/>
          <w:sz w:val="15"/>
        </w:rPr>
        <w:t>7.5</w:t>
      </w:r>
      <w:r>
        <w:rPr>
          <w:sz w:val="15"/>
        </w:rPr>
        <w:tab/>
      </w:r>
      <w:r>
        <w:rPr>
          <w:sz w:val="15"/>
        </w:rPr>
        <w:t>フラッシング</w:t>
      </w:r>
      <w:r>
        <w:rPr>
          <w:spacing w:val="-2"/>
          <w:sz w:val="15"/>
        </w:rPr>
        <w:t>取水</w:t>
      </w:r>
      <w:r>
        <w:rPr>
          <w:sz w:val="15"/>
        </w:rPr>
        <w:t>口における</w:t>
      </w:r>
      <w:r>
        <w:rPr>
          <w:sz w:val="15"/>
        </w:rPr>
        <w:t>WSD</w:t>
      </w:r>
      <w:r>
        <w:rPr>
          <w:sz w:val="15"/>
        </w:rPr>
        <w:t>基準</w:t>
      </w:r>
    </w:p>
    <w:p>
      <w:pPr>
        <w:pStyle w:val="BodyText"/>
        <w:spacing w:before="16"/>
        <w:rPr>
          <w:b/>
        </w:rPr>
      </w:pPr>
    </w:p>
    <w:tbl>
      <w:tblPr>
        <w:tblStyle w:val="TableNormal"/>
        <w:tblW w:w="0" w:type="auto"/>
        <w:jc w:val="left"/>
        <w:tblInd w:w="1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12"/>
        <w:gridCol w:w="3689"/>
      </w:tblGrid>
      <w:tr>
        <w:tblPrEx>
          <w:tblW w:w="0" w:type="auto"/>
          <w:tblInd w:w="1498" w:type="dxa"/>
          <w:tblLayout w:type="fixed"/>
          <w:tblLook w:val="01E0"/>
        </w:tblPrEx>
        <w:trPr>
          <w:trHeight w:val="339"/>
        </w:trPr>
        <w:tc>
          <w:tcPr>
            <w:tcW w:w="4412" w:type="dxa"/>
            <w:tcBorders>
              <w:bottom w:val="double" w:sz="4" w:space="0" w:color="000000"/>
            </w:tcBorders>
          </w:tcPr>
          <w:p>
            <w:pPr>
              <w:pStyle w:val="TableParagraph"/>
              <w:spacing w:before="32"/>
              <w:ind w:left="13" w:right="1"/>
              <w:jc w:val="center"/>
              <w:rPr>
                <w:b/>
                <w:sz w:val="18"/>
              </w:rPr>
            </w:pPr>
            <w:r>
              <w:rPr>
                <w:b/>
                <w:sz w:val="13"/>
              </w:rPr>
              <w:t>パラメータ</w:t>
            </w:r>
            <w:r>
              <w:rPr>
                <w:b/>
                <w:sz w:val="13"/>
              </w:rPr>
              <w:t>（</w:t>
            </w:r>
            <w:r>
              <w:rPr>
                <w:b/>
                <w:spacing w:val="-2"/>
                <w:sz w:val="13"/>
              </w:rPr>
              <w:t>特に断りの</w:t>
            </w:r>
            <w:r>
              <w:rPr>
                <w:b/>
                <w:sz w:val="13"/>
              </w:rPr>
              <w:t>ない限り</w:t>
            </w:r>
            <w:r>
              <w:rPr>
                <w:b/>
                <w:sz w:val="13"/>
              </w:rPr>
              <w:t>mg/L</w:t>
            </w:r>
            <w:r>
              <w:rPr>
                <w:b/>
                <w:sz w:val="13"/>
              </w:rPr>
              <w:t>単位）</w:t>
            </w:r>
          </w:p>
        </w:tc>
        <w:tc>
          <w:tcPr>
            <w:tcW w:w="3689" w:type="dxa"/>
            <w:tcBorders>
              <w:bottom w:val="double" w:sz="4" w:space="0" w:color="000000"/>
            </w:tcBorders>
          </w:tcPr>
          <w:p>
            <w:pPr>
              <w:pStyle w:val="TableParagraph"/>
              <w:spacing w:before="32"/>
              <w:ind w:left="18" w:right="3"/>
              <w:jc w:val="center"/>
              <w:rPr>
                <w:b/>
                <w:sz w:val="18"/>
              </w:rPr>
            </w:pPr>
            <w:r>
              <w:rPr>
                <w:b/>
                <w:sz w:val="13"/>
              </w:rPr>
              <w:t>WSD</w:t>
            </w:r>
            <w:r>
              <w:rPr>
                <w:b/>
                <w:sz w:val="13"/>
              </w:rPr>
              <w:t>目標</w:t>
            </w:r>
            <w:r>
              <w:rPr>
                <w:b/>
                <w:spacing w:val="-2"/>
                <w:sz w:val="13"/>
              </w:rPr>
              <w:t>リミット</w:t>
            </w:r>
          </w:p>
        </w:tc>
      </w:tr>
      <w:tr>
        <w:tblPrEx>
          <w:tblW w:w="0" w:type="auto"/>
          <w:tblInd w:w="1498" w:type="dxa"/>
          <w:tblLayout w:type="fixed"/>
          <w:tblLook w:val="01E0"/>
        </w:tblPrEx>
        <w:trPr>
          <w:trHeight w:val="289"/>
        </w:trPr>
        <w:tc>
          <w:tcPr>
            <w:tcW w:w="4412" w:type="dxa"/>
            <w:tcBorders>
              <w:top w:val="double" w:sz="4" w:space="0" w:color="000000"/>
            </w:tcBorders>
          </w:tcPr>
          <w:p>
            <w:pPr>
              <w:pStyle w:val="TableParagraph"/>
              <w:spacing w:before="39"/>
              <w:ind w:left="13" w:right="1"/>
              <w:jc w:val="center"/>
              <w:rPr>
                <w:sz w:val="18"/>
              </w:rPr>
            </w:pPr>
            <w:r>
              <w:rPr>
                <w:sz w:val="13"/>
              </w:rPr>
              <w:t>カラー</w:t>
            </w:r>
            <w:r>
              <w:rPr>
                <w:sz w:val="13"/>
              </w:rPr>
              <w:t>（</w:t>
            </w:r>
            <w:r>
              <w:rPr>
                <w:spacing w:val="-2"/>
                <w:sz w:val="13"/>
              </w:rPr>
              <w:t>ヘイゼン・ユニット）</w:t>
            </w:r>
          </w:p>
        </w:tc>
        <w:tc>
          <w:tcPr>
            <w:tcW w:w="3689" w:type="dxa"/>
            <w:tcBorders>
              <w:top w:val="double" w:sz="4" w:space="0" w:color="000000"/>
            </w:tcBorders>
          </w:tcPr>
          <w:p>
            <w:pPr>
              <w:pStyle w:val="TableParagraph"/>
              <w:spacing w:before="39"/>
              <w:ind w:left="18"/>
              <w:jc w:val="center"/>
              <w:rPr>
                <w:sz w:val="18"/>
              </w:rPr>
            </w:pPr>
            <w:r>
              <w:rPr>
                <w:sz w:val="13"/>
              </w:rPr>
              <w:t xml:space="preserve">&lt; </w:t>
            </w:r>
            <w:r>
              <w:rPr>
                <w:spacing w:val="-5"/>
                <w:sz w:val="13"/>
              </w:rPr>
              <w:t>20</w:t>
            </w:r>
          </w:p>
        </w:tc>
      </w:tr>
      <w:tr>
        <w:tblPrEx>
          <w:tblW w:w="0" w:type="auto"/>
          <w:tblInd w:w="1498" w:type="dxa"/>
          <w:tblLayout w:type="fixed"/>
          <w:tblLook w:val="01E0"/>
        </w:tblPrEx>
        <w:trPr>
          <w:trHeight w:val="340"/>
        </w:trPr>
        <w:tc>
          <w:tcPr>
            <w:tcW w:w="4412" w:type="dxa"/>
          </w:tcPr>
          <w:p>
            <w:pPr>
              <w:pStyle w:val="TableParagraph"/>
              <w:spacing w:before="66"/>
              <w:ind w:left="13" w:right="5"/>
              <w:jc w:val="center"/>
              <w:rPr>
                <w:sz w:val="18"/>
              </w:rPr>
            </w:pPr>
            <w:r>
              <w:rPr>
                <w:sz w:val="13"/>
              </w:rPr>
              <w:t>濁度</w:t>
            </w:r>
            <w:r>
              <w:rPr>
                <w:spacing w:val="-2"/>
                <w:sz w:val="13"/>
              </w:rPr>
              <w:t>（NTU）</w:t>
            </w:r>
          </w:p>
        </w:tc>
        <w:tc>
          <w:tcPr>
            <w:tcW w:w="3689" w:type="dxa"/>
          </w:tcPr>
          <w:p>
            <w:pPr>
              <w:pStyle w:val="TableParagraph"/>
              <w:spacing w:before="66"/>
              <w:ind w:left="18"/>
              <w:jc w:val="center"/>
              <w:rPr>
                <w:sz w:val="18"/>
              </w:rPr>
            </w:pPr>
            <w:r>
              <w:rPr>
                <w:sz w:val="13"/>
              </w:rPr>
              <w:t xml:space="preserve">&lt; </w:t>
            </w:r>
            <w:r>
              <w:rPr>
                <w:spacing w:val="-5"/>
                <w:sz w:val="13"/>
              </w:rPr>
              <w:t>10</w:t>
            </w:r>
          </w:p>
        </w:tc>
      </w:tr>
      <w:tr>
        <w:tblPrEx>
          <w:tblW w:w="0" w:type="auto"/>
          <w:tblInd w:w="1498" w:type="dxa"/>
          <w:tblLayout w:type="fixed"/>
          <w:tblLook w:val="01E0"/>
        </w:tblPrEx>
        <w:trPr>
          <w:trHeight w:val="340"/>
        </w:trPr>
        <w:tc>
          <w:tcPr>
            <w:tcW w:w="4412" w:type="dxa"/>
          </w:tcPr>
          <w:p>
            <w:pPr>
              <w:pStyle w:val="TableParagraph"/>
              <w:spacing w:before="66"/>
              <w:ind w:left="13"/>
              <w:jc w:val="center"/>
              <w:rPr>
                <w:sz w:val="18"/>
              </w:rPr>
            </w:pPr>
            <w:r>
              <w:rPr>
                <w:sz w:val="13"/>
              </w:rPr>
              <w:t>閾値</w:t>
            </w:r>
            <w:r>
              <w:rPr>
                <w:sz w:val="13"/>
              </w:rPr>
              <w:t>臭気</w:t>
            </w:r>
            <w:r>
              <w:rPr>
                <w:sz w:val="13"/>
              </w:rPr>
              <w:t>数</w:t>
            </w:r>
            <w:r>
              <w:rPr>
                <w:sz w:val="13"/>
              </w:rPr>
              <w:t>（臭気</w:t>
            </w:r>
            <w:r>
              <w:rPr>
                <w:spacing w:val="-4"/>
                <w:sz w:val="13"/>
              </w:rPr>
              <w:t>単位）</w:t>
            </w:r>
          </w:p>
        </w:tc>
        <w:tc>
          <w:tcPr>
            <w:tcW w:w="3689" w:type="dxa"/>
          </w:tcPr>
          <w:p>
            <w:pPr>
              <w:pStyle w:val="TableParagraph"/>
              <w:spacing w:before="66"/>
              <w:ind w:left="18"/>
              <w:jc w:val="center"/>
              <w:rPr>
                <w:sz w:val="18"/>
              </w:rPr>
            </w:pPr>
            <w:r>
              <w:rPr>
                <w:sz w:val="13"/>
              </w:rPr>
              <w:t xml:space="preserve">&lt; </w:t>
            </w:r>
            <w:r>
              <w:rPr>
                <w:spacing w:val="-5"/>
                <w:sz w:val="13"/>
              </w:rPr>
              <w:t>100</w:t>
            </w:r>
          </w:p>
        </w:tc>
      </w:tr>
      <w:tr>
        <w:tblPrEx>
          <w:tblW w:w="0" w:type="auto"/>
          <w:tblInd w:w="1498" w:type="dxa"/>
          <w:tblLayout w:type="fixed"/>
          <w:tblLook w:val="01E0"/>
        </w:tblPrEx>
        <w:trPr>
          <w:trHeight w:val="340"/>
        </w:trPr>
        <w:tc>
          <w:tcPr>
            <w:tcW w:w="4412" w:type="dxa"/>
          </w:tcPr>
          <w:p>
            <w:pPr>
              <w:pStyle w:val="TableParagraph"/>
              <w:spacing w:before="65"/>
              <w:ind w:left="13"/>
              <w:jc w:val="center"/>
              <w:rPr>
                <w:position w:val="2"/>
                <w:sz w:val="18"/>
              </w:rPr>
            </w:pPr>
            <w:r>
              <w:rPr>
                <w:position w:val="2"/>
                <w:sz w:val="13"/>
              </w:rPr>
              <w:t>アンモニア性</w:t>
            </w:r>
            <w:r>
              <w:rPr>
                <w:position w:val="2"/>
                <w:sz w:val="13"/>
              </w:rPr>
              <w:t xml:space="preserve">窒素 </w:t>
            </w:r>
            <w:r>
              <w:rPr>
                <w:position w:val="2"/>
                <w:sz w:val="13"/>
              </w:rPr>
              <w:t>(</w:t>
            </w:r>
            <w:r>
              <w:rPr>
                <w:position w:val="2"/>
                <w:sz w:val="13"/>
              </w:rPr>
              <w:t>NH3-N</w:t>
            </w:r>
            <w:r>
              <w:rPr>
                <w:spacing w:val="-5"/>
                <w:position w:val="2"/>
                <w:sz w:val="13"/>
              </w:rPr>
              <w:t>)</w:t>
            </w:r>
          </w:p>
        </w:tc>
        <w:tc>
          <w:tcPr>
            <w:tcW w:w="3689" w:type="dxa"/>
          </w:tcPr>
          <w:p>
            <w:pPr>
              <w:pStyle w:val="TableParagraph"/>
              <w:spacing w:before="66"/>
              <w:ind w:left="18"/>
              <w:jc w:val="center"/>
              <w:rPr>
                <w:sz w:val="18"/>
              </w:rPr>
            </w:pPr>
            <w:r>
              <w:rPr>
                <w:sz w:val="13"/>
              </w:rPr>
              <w:t>&lt;</w:t>
            </w:r>
            <w:r>
              <w:rPr>
                <w:spacing w:val="-10"/>
                <w:sz w:val="13"/>
              </w:rPr>
              <w:t>1</w:t>
            </w:r>
          </w:p>
        </w:tc>
      </w:tr>
      <w:tr>
        <w:tblPrEx>
          <w:tblW w:w="0" w:type="auto"/>
          <w:tblInd w:w="1498" w:type="dxa"/>
          <w:tblLayout w:type="fixed"/>
          <w:tblLook w:val="01E0"/>
        </w:tblPrEx>
        <w:trPr>
          <w:trHeight w:val="340"/>
        </w:trPr>
        <w:tc>
          <w:tcPr>
            <w:tcW w:w="4412" w:type="dxa"/>
          </w:tcPr>
          <w:p>
            <w:pPr>
              <w:pStyle w:val="TableParagraph"/>
              <w:spacing w:before="66"/>
              <w:ind w:left="13" w:right="1"/>
              <w:jc w:val="center"/>
              <w:rPr>
                <w:sz w:val="18"/>
              </w:rPr>
            </w:pPr>
            <w:r>
              <w:rPr>
                <w:sz w:val="13"/>
              </w:rPr>
              <w:t>浮遊</w:t>
            </w:r>
            <w:r>
              <w:rPr>
                <w:sz w:val="13"/>
              </w:rPr>
              <w:t>物質</w:t>
            </w:r>
            <w:r>
              <w:rPr>
                <w:spacing w:val="-4"/>
                <w:sz w:val="13"/>
              </w:rPr>
              <w:t>（SS）</w:t>
            </w:r>
          </w:p>
        </w:tc>
        <w:tc>
          <w:tcPr>
            <w:tcW w:w="3689" w:type="dxa"/>
          </w:tcPr>
          <w:p>
            <w:pPr>
              <w:pStyle w:val="TableParagraph"/>
              <w:spacing w:before="66"/>
              <w:ind w:left="18"/>
              <w:jc w:val="center"/>
              <w:rPr>
                <w:sz w:val="18"/>
              </w:rPr>
            </w:pPr>
            <w:r>
              <w:rPr>
                <w:sz w:val="13"/>
              </w:rPr>
              <w:t xml:space="preserve">&lt; </w:t>
            </w:r>
            <w:r>
              <w:rPr>
                <w:spacing w:val="-5"/>
                <w:sz w:val="13"/>
              </w:rPr>
              <w:t>10</w:t>
            </w:r>
          </w:p>
        </w:tc>
      </w:tr>
      <w:tr>
        <w:tblPrEx>
          <w:tblW w:w="0" w:type="auto"/>
          <w:tblInd w:w="1498" w:type="dxa"/>
          <w:tblLayout w:type="fixed"/>
          <w:tblLook w:val="01E0"/>
        </w:tblPrEx>
        <w:trPr>
          <w:trHeight w:val="340"/>
        </w:trPr>
        <w:tc>
          <w:tcPr>
            <w:tcW w:w="4412" w:type="dxa"/>
          </w:tcPr>
          <w:p>
            <w:pPr>
              <w:pStyle w:val="TableParagraph"/>
              <w:spacing w:before="66"/>
              <w:ind w:left="13" w:right="4"/>
              <w:jc w:val="center"/>
              <w:rPr>
                <w:sz w:val="18"/>
              </w:rPr>
            </w:pPr>
            <w:r>
              <w:rPr>
                <w:sz w:val="13"/>
              </w:rPr>
              <w:t>溶存</w:t>
            </w:r>
            <w:r>
              <w:rPr>
                <w:sz w:val="13"/>
              </w:rPr>
              <w:t>酸素</w:t>
            </w:r>
            <w:r>
              <w:rPr>
                <w:spacing w:val="-4"/>
                <w:sz w:val="13"/>
              </w:rPr>
              <w:t>（DO）</w:t>
            </w:r>
          </w:p>
        </w:tc>
        <w:tc>
          <w:tcPr>
            <w:tcW w:w="3689" w:type="dxa"/>
          </w:tcPr>
          <w:p>
            <w:pPr>
              <w:pStyle w:val="TableParagraph"/>
              <w:spacing w:before="66"/>
              <w:ind w:left="18"/>
              <w:jc w:val="center"/>
              <w:rPr>
                <w:sz w:val="18"/>
              </w:rPr>
            </w:pPr>
            <w:r>
              <w:rPr>
                <w:sz w:val="13"/>
              </w:rPr>
              <w:t>&gt;</w:t>
            </w:r>
            <w:r>
              <w:rPr>
                <w:spacing w:val="-10"/>
                <w:sz w:val="13"/>
              </w:rPr>
              <w:t>2</w:t>
            </w:r>
          </w:p>
        </w:tc>
      </w:tr>
      <w:tr>
        <w:tblPrEx>
          <w:tblW w:w="0" w:type="auto"/>
          <w:tblInd w:w="1498" w:type="dxa"/>
          <w:tblLayout w:type="fixed"/>
          <w:tblLook w:val="01E0"/>
        </w:tblPrEx>
        <w:trPr>
          <w:trHeight w:val="340"/>
        </w:trPr>
        <w:tc>
          <w:tcPr>
            <w:tcW w:w="4412" w:type="dxa"/>
          </w:tcPr>
          <w:p>
            <w:pPr>
              <w:pStyle w:val="TableParagraph"/>
              <w:spacing w:before="66"/>
              <w:ind w:left="13" w:right="4"/>
              <w:jc w:val="center"/>
              <w:rPr>
                <w:sz w:val="18"/>
              </w:rPr>
            </w:pPr>
            <w:r>
              <w:rPr>
                <w:sz w:val="13"/>
              </w:rPr>
              <w:t>生物化学的</w:t>
            </w:r>
            <w:r>
              <w:rPr>
                <w:sz w:val="13"/>
              </w:rPr>
              <w:t>酸素</w:t>
            </w:r>
            <w:r>
              <w:rPr>
                <w:sz w:val="13"/>
              </w:rPr>
              <w:t>要求量</w:t>
            </w:r>
            <w:r>
              <w:rPr>
                <w:spacing w:val="-2"/>
                <w:sz w:val="13"/>
              </w:rPr>
              <w:t>（BOD）</w:t>
            </w:r>
          </w:p>
        </w:tc>
        <w:tc>
          <w:tcPr>
            <w:tcW w:w="3689" w:type="dxa"/>
          </w:tcPr>
          <w:p>
            <w:pPr>
              <w:pStyle w:val="TableParagraph"/>
              <w:spacing w:before="66"/>
              <w:ind w:left="18"/>
              <w:jc w:val="center"/>
              <w:rPr>
                <w:sz w:val="18"/>
              </w:rPr>
            </w:pPr>
            <w:r>
              <w:rPr>
                <w:sz w:val="13"/>
              </w:rPr>
              <w:t xml:space="preserve">&lt; </w:t>
            </w:r>
            <w:r>
              <w:rPr>
                <w:spacing w:val="-5"/>
                <w:sz w:val="13"/>
              </w:rPr>
              <w:t>10</w:t>
            </w:r>
          </w:p>
        </w:tc>
      </w:tr>
      <w:tr>
        <w:tblPrEx>
          <w:tblW w:w="0" w:type="auto"/>
          <w:tblInd w:w="1498" w:type="dxa"/>
          <w:tblLayout w:type="fixed"/>
          <w:tblLook w:val="01E0"/>
        </w:tblPrEx>
        <w:trPr>
          <w:trHeight w:val="337"/>
        </w:trPr>
        <w:tc>
          <w:tcPr>
            <w:tcW w:w="4412" w:type="dxa"/>
          </w:tcPr>
          <w:p>
            <w:pPr>
              <w:pStyle w:val="TableParagraph"/>
              <w:spacing w:before="63"/>
              <w:ind w:left="13"/>
              <w:jc w:val="center"/>
              <w:rPr>
                <w:sz w:val="18"/>
              </w:rPr>
            </w:pPr>
            <w:r>
              <w:rPr>
                <w:sz w:val="13"/>
              </w:rPr>
              <w:t>合成</w:t>
            </w:r>
            <w:r>
              <w:rPr>
                <w:spacing w:val="-2"/>
                <w:sz w:val="13"/>
              </w:rPr>
              <w:t>洗剤</w:t>
            </w:r>
          </w:p>
        </w:tc>
        <w:tc>
          <w:tcPr>
            <w:tcW w:w="3689" w:type="dxa"/>
          </w:tcPr>
          <w:p>
            <w:pPr>
              <w:pStyle w:val="TableParagraph"/>
              <w:spacing w:before="63"/>
              <w:ind w:left="18"/>
              <w:jc w:val="center"/>
              <w:rPr>
                <w:sz w:val="18"/>
              </w:rPr>
            </w:pPr>
            <w:r>
              <w:rPr>
                <w:sz w:val="13"/>
              </w:rPr>
              <w:t>&lt;</w:t>
            </w:r>
            <w:r>
              <w:rPr>
                <w:spacing w:val="-10"/>
                <w:sz w:val="13"/>
              </w:rPr>
              <w:t>5</w:t>
            </w:r>
          </w:p>
        </w:tc>
      </w:tr>
      <w:tr>
        <w:tblPrEx>
          <w:tblW w:w="0" w:type="auto"/>
          <w:tblInd w:w="1498" w:type="dxa"/>
          <w:tblLayout w:type="fixed"/>
          <w:tblLook w:val="01E0"/>
        </w:tblPrEx>
        <w:trPr>
          <w:trHeight w:val="342"/>
        </w:trPr>
        <w:tc>
          <w:tcPr>
            <w:tcW w:w="4412" w:type="dxa"/>
          </w:tcPr>
          <w:p>
            <w:pPr>
              <w:pStyle w:val="TableParagraph"/>
              <w:spacing w:before="63"/>
              <w:ind w:left="1403"/>
              <w:rPr>
                <w:sz w:val="18"/>
              </w:rPr>
            </w:pPr>
            <w:r>
              <w:rPr>
                <w:i/>
                <w:sz w:val="13"/>
              </w:rPr>
              <w:t>大腸菌</w:t>
            </w:r>
            <w:r>
              <w:rPr>
                <w:sz w:val="13"/>
              </w:rPr>
              <w:t>（数</w:t>
            </w:r>
            <w:r>
              <w:rPr>
                <w:sz w:val="13"/>
              </w:rPr>
              <w:t>/</w:t>
            </w:r>
            <w:r>
              <w:rPr>
                <w:sz w:val="13"/>
              </w:rPr>
              <w:t>100</w:t>
            </w:r>
            <w:r>
              <w:rPr>
                <w:spacing w:val="-5"/>
                <w:sz w:val="13"/>
              </w:rPr>
              <w:t>ml）</w:t>
            </w:r>
          </w:p>
        </w:tc>
        <w:tc>
          <w:tcPr>
            <w:tcW w:w="3689" w:type="dxa"/>
          </w:tcPr>
          <w:p>
            <w:pPr>
              <w:pStyle w:val="TableParagraph"/>
              <w:spacing w:before="66"/>
              <w:ind w:left="18"/>
              <w:jc w:val="center"/>
              <w:rPr>
                <w:sz w:val="18"/>
              </w:rPr>
            </w:pPr>
            <w:r>
              <w:rPr>
                <w:sz w:val="13"/>
              </w:rPr>
              <w:t xml:space="preserve">&lt; </w:t>
            </w:r>
            <w:r>
              <w:rPr>
                <w:spacing w:val="-2"/>
                <w:sz w:val="13"/>
              </w:rPr>
              <w:t>20,000</w:t>
            </w:r>
          </w:p>
        </w:tc>
      </w:tr>
    </w:tbl>
    <w:p>
      <w:pPr>
        <w:pStyle w:val="Heading5"/>
        <w:spacing w:before="229"/>
        <w:ind w:left="1490"/>
      </w:pPr>
      <w:r>
        <w:rPr>
          <w:sz w:val="15"/>
        </w:rPr>
        <w:t>冷却</w:t>
      </w:r>
      <w:r>
        <w:rPr>
          <w:sz w:val="15"/>
        </w:rPr>
        <w:t>水</w:t>
      </w:r>
      <w:r>
        <w:rPr>
          <w:spacing w:val="-2"/>
          <w:sz w:val="15"/>
        </w:rPr>
        <w:t>取水口の</w:t>
      </w:r>
      <w:r>
        <w:rPr>
          <w:sz w:val="15"/>
        </w:rPr>
        <w:t>基準</w:t>
      </w:r>
      <w:r>
        <w:rPr>
          <w:sz w:val="15"/>
        </w:rPr>
        <w:t>浮遊</w:t>
      </w:r>
      <w:r>
        <w:rPr>
          <w:sz w:val="15"/>
        </w:rPr>
        <w:t>物質</w:t>
      </w:r>
      <w:r>
        <w:rPr>
          <w:sz w:val="15"/>
        </w:rPr>
        <w:t>（SS）</w:t>
      </w:r>
      <w:r>
        <w:rPr>
          <w:sz w:val="15"/>
        </w:rPr>
        <w:t>基準</w:t>
      </w:r>
    </w:p>
    <w:p>
      <w:pPr>
        <w:pStyle w:val="BodyText"/>
        <w:spacing w:before="1"/>
        <w:rPr>
          <w:b/>
          <w:i/>
        </w:rPr>
      </w:pPr>
    </w:p>
    <w:p>
      <w:pPr>
        <w:pStyle w:val="ListParagraph"/>
        <w:numPr>
          <w:ilvl w:val="2"/>
          <w:numId w:val="94"/>
        </w:numPr>
        <w:tabs>
          <w:tab w:val="left" w:pos="1450"/>
          <w:tab w:val="left" w:pos="1454"/>
        </w:tabs>
        <w:spacing w:before="0" w:after="0" w:line="240" w:lineRule="auto"/>
        <w:ind w:left="1454" w:right="446" w:hanging="864"/>
        <w:jc w:val="both"/>
        <w:rPr>
          <w:sz w:val="20"/>
        </w:rPr>
      </w:pPr>
      <w:r>
        <w:rPr>
          <w:sz w:val="15"/>
        </w:rPr>
        <w:t>冷却水取水口に関する法的な水質ガイドラインはない。承認されたシャティン・トゥ・セントラル・リンク（SCL）のEIAを参照すると、冷却目的の海水取水に対する基準目標として、40mg/LのSS制限が定義されている。</w:t>
      </w:r>
      <w:r>
        <w:rPr>
          <w:sz w:val="15"/>
        </w:rPr>
        <w:t xml:space="preserve">SCL </w:t>
      </w:r>
      <w:r>
        <w:rPr>
          <w:sz w:val="15"/>
        </w:rPr>
        <w:t xml:space="preserve"> EIA で</w:t>
      </w:r>
      <w:r>
        <w:rPr>
          <w:sz w:val="15"/>
        </w:rPr>
        <w:t>規定された 40mg/L の制限値は</w:t>
      </w:r>
      <w:r>
        <w:rPr>
          <w:sz w:val="15"/>
        </w:rPr>
        <w:t>、本アセスメントでは</w:t>
      </w:r>
      <w:r>
        <w:rPr>
          <w:sz w:val="15"/>
        </w:rPr>
        <w:t>、プロジェ クト建設中の冷却水取水口の保護に関する</w:t>
      </w:r>
      <w:r>
        <w:rPr>
          <w:sz w:val="15"/>
        </w:rPr>
        <w:t>参照</w:t>
      </w:r>
      <w:r>
        <w:rPr>
          <w:sz w:val="15"/>
        </w:rPr>
        <w:t>基準として</w:t>
      </w:r>
      <w:r>
        <w:rPr>
          <w:sz w:val="15"/>
        </w:rPr>
        <w:t>使用される。</w:t>
      </w:r>
      <w:r>
        <w:rPr>
          <w:sz w:val="15"/>
        </w:rPr>
        <w:t>冷却水</w:t>
      </w:r>
      <w:r>
        <w:rPr>
          <w:sz w:val="15"/>
        </w:rPr>
        <w:t xml:space="preserve">取水口の </w:t>
      </w:r>
      <w:r>
        <w:rPr>
          <w:sz w:val="15"/>
        </w:rPr>
        <w:t>SS 基準は</w:t>
      </w:r>
      <w:r>
        <w:rPr>
          <w:sz w:val="15"/>
        </w:rPr>
        <w:t>、</w:t>
      </w:r>
      <w:r>
        <w:rPr>
          <w:sz w:val="15"/>
        </w:rPr>
        <w:t>有益な</w:t>
      </w:r>
      <w:r>
        <w:rPr>
          <w:sz w:val="15"/>
        </w:rPr>
        <w:t>用途が</w:t>
      </w:r>
      <w:r>
        <w:rPr>
          <w:sz w:val="15"/>
        </w:rPr>
        <w:t>異なる（前者は冷却水システム、後者はフラッ シング目的）</w:t>
      </w:r>
      <w:r>
        <w:rPr>
          <w:sz w:val="15"/>
        </w:rPr>
        <w:t>ため、</w:t>
      </w:r>
      <w:r>
        <w:rPr>
          <w:sz w:val="15"/>
        </w:rPr>
        <w:t>WSD の</w:t>
      </w:r>
      <w:r>
        <w:rPr>
          <w:sz w:val="15"/>
        </w:rPr>
        <w:t>取水口の</w:t>
      </w:r>
      <w:r>
        <w:rPr>
          <w:sz w:val="15"/>
        </w:rPr>
        <w:t>基準とは</w:t>
      </w:r>
      <w:r>
        <w:rPr>
          <w:sz w:val="15"/>
        </w:rPr>
        <w:t>異なる</w:t>
      </w:r>
      <w:r>
        <w:rPr>
          <w:sz w:val="15"/>
        </w:rPr>
        <w:t>。</w:t>
      </w:r>
    </w:p>
    <w:p>
      <w:pPr>
        <w:pStyle w:val="BodyText"/>
        <w:spacing w:before="1"/>
      </w:pPr>
    </w:p>
    <w:p>
      <w:pPr>
        <w:pStyle w:val="Heading5"/>
        <w:ind w:left="1490"/>
      </w:pPr>
      <w:r>
        <w:rPr>
          <w:sz w:val="15"/>
        </w:rPr>
        <w:t>練習</w:t>
      </w:r>
      <w:r>
        <w:rPr>
          <w:spacing w:val="-4"/>
          <w:sz w:val="15"/>
        </w:rPr>
        <w:t>ノート</w:t>
      </w:r>
    </w:p>
    <w:p>
      <w:pPr>
        <w:pStyle w:val="ListParagraph"/>
        <w:numPr>
          <w:ilvl w:val="2"/>
          <w:numId w:val="94"/>
        </w:numPr>
        <w:tabs>
          <w:tab w:val="left" w:pos="1450"/>
          <w:tab w:val="left" w:pos="1454"/>
        </w:tabs>
        <w:spacing w:before="228" w:after="0" w:line="240" w:lineRule="auto"/>
        <w:ind w:left="1454" w:right="450" w:hanging="864"/>
        <w:jc w:val="both"/>
        <w:rPr>
          <w:sz w:val="20"/>
        </w:rPr>
      </w:pPr>
      <w:r>
        <w:rPr>
          <w:sz w:val="15"/>
        </w:rPr>
        <w:t>建設現場から排出される排水の処理と処分のガイドラインを示す専門家向け実務指針がEPDから発行された。ProPECC PN 1/94 "建設現場排水 "は、建設現場から排出される10種類の排水に対処するためのグッドプラクティスガイドラインを提供している。</w:t>
      </w:r>
      <w:r>
        <w:rPr>
          <w:sz w:val="15"/>
        </w:rPr>
        <w:t>これらには、地表流出水、地下水、ボーリングおよび掘削水、ベントナイトスラリー、保水構造物や配水管の試験・殺菌用水、建築工事からの廃水、酸洗浄、エッチングおよび酸洗廃水、現場施設からの廃水が含まれる。</w:t>
      </w:r>
      <w:r>
        <w:rPr>
          <w:sz w:val="15"/>
        </w:rPr>
        <w:t>建設現場排水による</w:t>
      </w:r>
      <w:r>
        <w:rPr>
          <w:sz w:val="15"/>
        </w:rPr>
        <w:t>水質への</w:t>
      </w:r>
      <w:r>
        <w:rPr>
          <w:sz w:val="15"/>
        </w:rPr>
        <w:t>インパクトを</w:t>
      </w:r>
      <w:r>
        <w:rPr>
          <w:sz w:val="15"/>
        </w:rPr>
        <w:t>最小化</w:t>
      </w:r>
      <w:r>
        <w:rPr>
          <w:sz w:val="15"/>
        </w:rPr>
        <w:t>するため、</w:t>
      </w:r>
      <w:r>
        <w:rPr>
          <w:sz w:val="15"/>
        </w:rPr>
        <w:t>建設</w:t>
      </w:r>
      <w:r>
        <w:rPr>
          <w:sz w:val="15"/>
        </w:rPr>
        <w:t>中は</w:t>
      </w:r>
      <w:r>
        <w:rPr>
          <w:sz w:val="15"/>
        </w:rPr>
        <w:t>ProPECC PN 1/94 に示されたガイドラインに</w:t>
      </w:r>
      <w:r>
        <w:rPr>
          <w:sz w:val="15"/>
        </w:rPr>
        <w:t>可能な</w:t>
      </w:r>
      <w:r>
        <w:rPr>
          <w:sz w:val="15"/>
        </w:rPr>
        <w:t>限り</w:t>
      </w:r>
      <w:r>
        <w:rPr>
          <w:sz w:val="15"/>
        </w:rPr>
        <w:t>従うべきである</w:t>
      </w:r>
      <w:r>
        <w:rPr>
          <w:sz w:val="15"/>
        </w:rPr>
        <w:t>。</w:t>
      </w:r>
    </w:p>
    <w:p>
      <w:pPr>
        <w:pStyle w:val="BodyText"/>
        <w:spacing w:before="2"/>
      </w:pPr>
    </w:p>
    <w:p>
      <w:pPr>
        <w:pStyle w:val="Heading5"/>
        <w:ind w:left="1490"/>
      </w:pPr>
      <w:r>
        <w:rPr>
          <w:sz w:val="15"/>
        </w:rPr>
        <w:t>土砂</w:t>
      </w:r>
      <w:r>
        <w:rPr>
          <w:sz w:val="15"/>
        </w:rPr>
        <w:t>堆積の</w:t>
      </w:r>
      <w:r>
        <w:rPr>
          <w:sz w:val="15"/>
        </w:rPr>
        <w:t>評価</w:t>
      </w:r>
      <w:r>
        <w:rPr>
          <w:sz w:val="15"/>
        </w:rPr>
        <w:t>基準</w:t>
      </w:r>
      <w:r>
        <w:rPr>
          <w:sz w:val="15"/>
        </w:rPr>
        <w:t>生態学的</w:t>
      </w:r>
      <w:r>
        <w:rPr>
          <w:sz w:val="15"/>
        </w:rPr>
        <w:t>亜潮汐生息地のみに</w:t>
      </w:r>
      <w:r>
        <w:rPr>
          <w:sz w:val="15"/>
        </w:rPr>
        <w:t>適用さ</w:t>
      </w:r>
      <w:r>
        <w:rPr>
          <w:sz w:val="15"/>
        </w:rPr>
        <w:t>れる）</w:t>
      </w:r>
    </w:p>
    <w:p>
      <w:pPr>
        <w:pStyle w:val="ListParagraph"/>
        <w:numPr>
          <w:ilvl w:val="2"/>
          <w:numId w:val="94"/>
        </w:numPr>
        <w:tabs>
          <w:tab w:val="left" w:pos="1448"/>
          <w:tab w:val="left" w:pos="1452"/>
        </w:tabs>
        <w:spacing w:before="229" w:after="0" w:line="240" w:lineRule="auto"/>
        <w:ind w:left="1452" w:right="445" w:hanging="862"/>
        <w:jc w:val="both"/>
        <w:rPr>
          <w:sz w:val="20"/>
        </w:rPr>
      </w:pPr>
      <w:r>
        <w:rPr>
          <w:sz w:val="15"/>
        </w:rPr>
        <w:t>沈殿</w:t>
      </w:r>
      <w:r>
        <w:rPr>
          <w:sz w:val="15"/>
        </w:rPr>
        <w:t>速度に関する</w:t>
      </w:r>
      <w:r>
        <w:rPr>
          <w:sz w:val="15"/>
        </w:rPr>
        <w:t>既存の</w:t>
      </w:r>
      <w:r>
        <w:rPr>
          <w:sz w:val="15"/>
        </w:rPr>
        <w:t>法的</w:t>
      </w:r>
      <w:r>
        <w:rPr>
          <w:sz w:val="15"/>
        </w:rPr>
        <w:t>基準は</w:t>
      </w:r>
      <w:r>
        <w:rPr>
          <w:sz w:val="15"/>
        </w:rPr>
        <w:t>。</w:t>
      </w:r>
      <w:r>
        <w:rPr>
          <w:sz w:val="15"/>
        </w:rPr>
        <w:t>香港の沿岸海域の他の地域よりも堆積物レジームが動的な北西部沿岸海域に</w:t>
      </w:r>
      <w:r>
        <w:rPr>
          <w:sz w:val="15"/>
        </w:rPr>
        <w:t>典型的な</w:t>
      </w:r>
      <w:r>
        <w:rPr>
          <w:sz w:val="15"/>
        </w:rPr>
        <w:t xml:space="preserve">ソフト </w:t>
      </w:r>
      <w:r>
        <w:rPr>
          <w:sz w:val="15"/>
        </w:rPr>
        <w:t>コーラルは</w:t>
      </w:r>
      <w:r>
        <w:rPr>
          <w:sz w:val="15"/>
        </w:rPr>
        <w:t>、堆積物に対してより耐性があると予想される。</w:t>
      </w:r>
      <w:r>
        <w:rPr>
          <w:sz w:val="15"/>
          <w:vertAlign w:val="baseline"/>
        </w:rPr>
        <w:t>西部の海域では</w:t>
      </w:r>
      <w:r>
        <w:rPr>
          <w:sz w:val="15"/>
        </w:rPr>
        <w:t>、1 日 200 g/m</w:t>
      </w:r>
      <w:r>
        <w:rPr>
          <w:sz w:val="15"/>
          <w:vertAlign w:val="superscript"/>
        </w:rPr>
        <w:t>2</w:t>
      </w:r>
      <w:r>
        <w:rPr>
          <w:sz w:val="15"/>
          <w:vertAlign w:val="baseline"/>
        </w:rPr>
        <w:t>/day の堆積物が一般的に許容範囲と考えられている。200g/m</w:t>
      </w:r>
      <w:r>
        <w:rPr>
          <w:sz w:val="15"/>
          <w:vertAlign w:val="superscript"/>
        </w:rPr>
        <w:t>2</w:t>
      </w:r>
      <w:r>
        <w:rPr>
          <w:sz w:val="15"/>
          <w:vertAlign w:val="baseline"/>
        </w:rPr>
        <w:t>/日の土砂沈着速度は</w:t>
      </w:r>
      <w:r>
        <w:rPr>
          <w:sz w:val="15"/>
          <w:vertAlign w:val="baseline"/>
        </w:rPr>
        <w:t>、他の承認されたEIA調査</w:t>
      </w:r>
      <w:r>
        <w:rPr>
          <w:sz w:val="15"/>
          <w:vertAlign w:val="superscript"/>
        </w:rPr>
        <w:t>（(1)、</w:t>
      </w:r>
      <w:r>
        <w:rPr>
          <w:sz w:val="15"/>
          <w:vertAlign w:val="superscript"/>
        </w:rPr>
        <w:t>(2)、</w:t>
      </w:r>
      <w:r>
        <w:rPr>
          <w:sz w:val="15"/>
          <w:vertAlign w:val="superscript"/>
        </w:rPr>
        <w:t>3)）で</w:t>
      </w:r>
      <w:r>
        <w:rPr>
          <w:sz w:val="15"/>
          <w:vertAlign w:val="baseline"/>
        </w:rPr>
        <w:t>採用されたアプローチに従い、本調査の基準基準として採用された</w:t>
      </w:r>
      <w:r>
        <w:rPr>
          <w:sz w:val="15"/>
          <w:vertAlign w:val="baseline"/>
        </w:rPr>
        <w:t>。</w:t>
      </w:r>
      <w:r>
        <w:rPr>
          <w:sz w:val="15"/>
          <w:vertAlign w:val="baseline"/>
        </w:rPr>
        <w:t>この沈降基準は、潮下帯のサンゴ生息</w:t>
      </w:r>
      <w:r>
        <w:rPr>
          <w:sz w:val="15"/>
          <w:vertAlign w:val="baseline"/>
        </w:rPr>
        <w:t>地のみを</w:t>
      </w:r>
      <w:r>
        <w:rPr>
          <w:sz w:val="15"/>
          <w:vertAlign w:val="baseline"/>
        </w:rPr>
        <w:t xml:space="preserve">保護するために導き出されたもの </w:t>
      </w:r>
      <w:r>
        <w:rPr>
          <w:sz w:val="15"/>
          <w:vertAlign w:val="baseline"/>
        </w:rPr>
        <w:t>で</w:t>
      </w:r>
      <w:r>
        <w:rPr>
          <w:sz w:val="15"/>
          <w:vertAlign w:val="baseline"/>
        </w:rPr>
        <w:t>ある</w:t>
      </w:r>
      <w:r>
        <w:rPr>
          <w:sz w:val="15"/>
          <w:vertAlign w:val="baseline"/>
        </w:rPr>
        <w:t>ため</w:t>
      </w:r>
      <w:r>
        <w:rPr>
          <w:sz w:val="15"/>
          <w:vertAlign w:val="baseline"/>
        </w:rPr>
        <w:t>、</w:t>
      </w:r>
      <w:r>
        <w:rPr>
          <w:sz w:val="15"/>
          <w:vertAlign w:val="baseline"/>
        </w:rPr>
        <w:t>海水浴場の</w:t>
      </w:r>
      <w:r>
        <w:rPr>
          <w:sz w:val="15"/>
          <w:vertAlign w:val="baseline"/>
        </w:rPr>
        <w:t>利用</w:t>
      </w:r>
      <w:r>
        <w:rPr>
          <w:sz w:val="15"/>
          <w:vertAlign w:val="baseline"/>
        </w:rPr>
        <w:t>者や</w:t>
      </w:r>
      <w:r>
        <w:rPr>
          <w:sz w:val="15"/>
          <w:vertAlign w:val="baseline"/>
        </w:rPr>
        <w:t>海水</w:t>
      </w:r>
      <w:r>
        <w:rPr>
          <w:sz w:val="15"/>
          <w:vertAlign w:val="baseline"/>
        </w:rPr>
        <w:t>取水口など</w:t>
      </w:r>
      <w:r>
        <w:rPr>
          <w:sz w:val="15"/>
          <w:vertAlign w:val="baseline"/>
        </w:rPr>
        <w:t>、</w:t>
      </w:r>
      <w:r>
        <w:rPr>
          <w:sz w:val="15"/>
          <w:vertAlign w:val="baseline"/>
        </w:rPr>
        <w:t>影響を受けやすい</w:t>
      </w:r>
      <w:r>
        <w:rPr>
          <w:sz w:val="15"/>
          <w:vertAlign w:val="baseline"/>
        </w:rPr>
        <w:t>他の</w:t>
      </w:r>
      <w:r>
        <w:rPr>
          <w:sz w:val="15"/>
          <w:vertAlign w:val="baseline"/>
        </w:rPr>
        <w:t>受 水域には</w:t>
      </w:r>
      <w:r>
        <w:rPr>
          <w:sz w:val="15"/>
          <w:vertAlign w:val="baseline"/>
        </w:rPr>
        <w:t>適用されない</w:t>
      </w:r>
      <w:r>
        <w:rPr>
          <w:sz w:val="15"/>
          <w:vertAlign w:val="baseline"/>
        </w:rPr>
        <w:t>。</w:t>
      </w:r>
      <w:r>
        <w:rPr>
          <w:sz w:val="15"/>
          <w:vertAlign w:val="baseline"/>
        </w:rPr>
        <w:t>海水浴場</w:t>
      </w:r>
      <w:r>
        <w:rPr>
          <w:sz w:val="15"/>
          <w:vertAlign w:val="baseline"/>
        </w:rPr>
        <w:t>利用</w:t>
      </w:r>
      <w:r>
        <w:rPr>
          <w:sz w:val="15"/>
          <w:vertAlign w:val="baseline"/>
        </w:rPr>
        <w:t>者や海水取水</w:t>
      </w:r>
      <w:r>
        <w:rPr>
          <w:sz w:val="15"/>
          <w:vertAlign w:val="baseline"/>
        </w:rPr>
        <w:t>口に</w:t>
      </w:r>
      <w:r>
        <w:rPr>
          <w:sz w:val="15"/>
          <w:vertAlign w:val="baseline"/>
        </w:rPr>
        <w:t>特有の</w:t>
      </w:r>
      <w:r>
        <w:rPr>
          <w:sz w:val="15"/>
          <w:vertAlign w:val="baseline"/>
        </w:rPr>
        <w:t>沈降</w:t>
      </w:r>
      <w:r>
        <w:rPr>
          <w:sz w:val="15"/>
          <w:vertAlign w:val="baseline"/>
        </w:rPr>
        <w:t>基準は</w:t>
      </w:r>
      <w:r>
        <w:rPr>
          <w:sz w:val="15"/>
          <w:vertAlign w:val="baseline"/>
        </w:rPr>
        <w:t>ない</w:t>
      </w:r>
      <w:r>
        <w:rPr>
          <w:sz w:val="15"/>
          <w:vertAlign w:val="baseline"/>
        </w:rPr>
        <w:t>。</w:t>
      </w:r>
    </w:p>
    <w:p>
      <w:pPr>
        <w:pStyle w:val="BodyText"/>
        <w:spacing w:before="61"/>
      </w:pPr>
      <w:r>
        <mc:AlternateContent>
          <mc:Choice Requires="wps">
            <w:drawing>
              <wp:anchor distT="0" distB="0" distL="0" distR="0" simplePos="0" relativeHeight="251722752" behindDoc="1" locked="0" layoutInCell="1" allowOverlap="1">
                <wp:simplePos x="0" y="0"/>
                <wp:positionH relativeFrom="page">
                  <wp:posOffset>914704</wp:posOffset>
                </wp:positionH>
                <wp:positionV relativeFrom="paragraph">
                  <wp:posOffset>200180</wp:posOffset>
                </wp:positionV>
                <wp:extent cx="1829435" cy="6350"/>
                <wp:effectExtent l="0" t="0" r="0" b="0"/>
                <wp:wrapTopAndBottom/>
                <wp:docPr id="52" name="Graphic 52"/>
                <wp:cNvGraphicFramePr/>
                <a:graphic xmlns:a="http://schemas.openxmlformats.org/drawingml/2006/main">
                  <a:graphicData uri="http://schemas.microsoft.com/office/word/2010/wordprocessingShape">
                    <wps:wsp xmlns:wps="http://schemas.microsoft.com/office/word/2010/wordprocessingShape">
                      <wps:cNvSpPr/>
                      <wps:spPr>
                        <a:xfrm>
                          <a:off x="0" y="0"/>
                          <a:ext cx="1829435" cy="6350"/>
                        </a:xfrm>
                        <a:custGeom>
                          <a:avLst/>
                          <a:gdLst/>
                          <a:rect l="l" t="t" r="r" b="b"/>
                          <a:pathLst>
                            <a:path fill="norm" h="6350" w="1829435" stroke="1">
                              <a:moveTo>
                                <a:pt x="1829054" y="0"/>
                              </a:moveTo>
                              <a:lnTo>
                                <a:pt x="0" y="0"/>
                              </a:lnTo>
                              <a:lnTo>
                                <a:pt x="0" y="6095"/>
                              </a:lnTo>
                              <a:lnTo>
                                <a:pt x="1829054" y="6095"/>
                              </a:lnTo>
                              <a:lnTo>
                                <a:pt x="1829054"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46" style="width:144.02pt;height:0.48pt;margin-top:15.76pt;margin-left:72.02pt;mso-position-horizontal-relative:page;mso-wrap-distance-left:0;mso-wrap-distance-right:0;position:absolute;z-index:-251592704" filled="t" fillcolor="black" stroked="f">
                <v:fill type="solid"/>
                <w10:wrap type="topAndBottom"/>
              </v:rect>
            </w:pict>
          </mc:Fallback>
        </mc:AlternateContent>
      </w:r>
    </w:p>
    <w:p>
      <w:pPr>
        <w:pStyle w:val="ListParagraph"/>
        <w:numPr>
          <w:ilvl w:val="0"/>
          <w:numId w:val="77"/>
        </w:numPr>
        <w:tabs>
          <w:tab w:val="left" w:pos="950"/>
        </w:tabs>
        <w:spacing w:before="82" w:after="0" w:line="240" w:lineRule="auto"/>
        <w:ind w:left="950" w:right="586" w:hanging="360"/>
        <w:jc w:val="left"/>
        <w:rPr>
          <w:sz w:val="16"/>
        </w:rPr>
      </w:pPr>
      <w:r>
        <w:rPr>
          <w:sz w:val="12"/>
        </w:rPr>
        <w:t xml:space="preserve">Ove </w:t>
      </w:r>
      <w:r>
        <w:rPr>
          <w:sz w:val="12"/>
        </w:rPr>
        <w:t xml:space="preserve">Arup </w:t>
      </w:r>
      <w:r>
        <w:rPr>
          <w:sz w:val="12"/>
        </w:rPr>
        <w:t xml:space="preserve">&amp; </w:t>
      </w:r>
      <w:r>
        <w:rPr>
          <w:sz w:val="12"/>
        </w:rPr>
        <w:t xml:space="preserve">Partners Hong </w:t>
      </w:r>
      <w:r>
        <w:rPr>
          <w:sz w:val="12"/>
        </w:rPr>
        <w:t xml:space="preserve">Kong </w:t>
      </w:r>
      <w:r>
        <w:rPr>
          <w:sz w:val="12"/>
        </w:rPr>
        <w:t xml:space="preserve">Ltd., </w:t>
      </w:r>
      <w:r>
        <w:rPr>
          <w:sz w:val="12"/>
        </w:rPr>
        <w:t xml:space="preserve">Agreement </w:t>
      </w:r>
      <w:r>
        <w:rPr>
          <w:sz w:val="12"/>
        </w:rPr>
        <w:t xml:space="preserve">No. CE14/2008 </w:t>
      </w:r>
      <w:r>
        <w:rPr>
          <w:sz w:val="12"/>
        </w:rPr>
        <w:t xml:space="preserve">(HY) </w:t>
      </w:r>
      <w:r>
        <w:rPr>
          <w:sz w:val="12"/>
        </w:rPr>
        <w:t xml:space="preserve">Hong </w:t>
      </w:r>
      <w:r>
        <w:rPr>
          <w:sz w:val="12"/>
        </w:rPr>
        <w:t xml:space="preserve">Kong </w:t>
      </w:r>
      <w:r>
        <w:rPr>
          <w:sz w:val="12"/>
        </w:rPr>
        <w:t xml:space="preserve">- </w:t>
      </w:r>
      <w:r>
        <w:rPr>
          <w:sz w:val="12"/>
        </w:rPr>
        <w:t xml:space="preserve">Zhuhai </w:t>
      </w:r>
      <w:r>
        <w:rPr>
          <w:sz w:val="12"/>
        </w:rPr>
        <w:t xml:space="preserve">- </w:t>
      </w:r>
      <w:r>
        <w:rPr>
          <w:sz w:val="12"/>
        </w:rPr>
        <w:t xml:space="preserve">Macao </w:t>
      </w:r>
      <w:r>
        <w:rPr>
          <w:sz w:val="12"/>
        </w:rPr>
        <w:t xml:space="preserve">Bridge </w:t>
      </w:r>
      <w:r>
        <w:rPr>
          <w:sz w:val="12"/>
        </w:rPr>
        <w:t xml:space="preserve">Hong </w:t>
      </w:r>
      <w:r>
        <w:rPr>
          <w:sz w:val="12"/>
        </w:rPr>
        <w:t xml:space="preserve">Kong Boundary Crossing Facilities, Environmental Impact </w:t>
      </w:r>
      <w:r>
        <w:rPr>
          <w:sz w:val="12"/>
        </w:rPr>
        <w:t>Assessment Report prepared for Highways Department.</w:t>
      </w:r>
    </w:p>
    <w:p>
      <w:pPr>
        <w:pStyle w:val="ListParagraph"/>
        <w:numPr>
          <w:ilvl w:val="0"/>
          <w:numId w:val="77"/>
        </w:numPr>
        <w:tabs>
          <w:tab w:val="left" w:pos="950"/>
        </w:tabs>
        <w:spacing w:before="2" w:after="0" w:line="240" w:lineRule="auto"/>
        <w:ind w:left="950" w:right="907" w:hanging="360"/>
        <w:jc w:val="left"/>
        <w:rPr>
          <w:sz w:val="16"/>
        </w:rPr>
      </w:pPr>
      <w:r>
        <w:rPr>
          <w:sz w:val="12"/>
        </w:rPr>
        <w:t>ERM、</w:t>
      </w:r>
      <w:r>
        <w:rPr>
          <w:sz w:val="12"/>
        </w:rPr>
        <w:t>液化</w:t>
      </w:r>
      <w:r>
        <w:rPr>
          <w:sz w:val="12"/>
        </w:rPr>
        <w:t>天然</w:t>
      </w:r>
      <w:r>
        <w:rPr>
          <w:sz w:val="12"/>
        </w:rPr>
        <w:t>ガス</w:t>
      </w:r>
      <w:r>
        <w:rPr>
          <w:sz w:val="12"/>
        </w:rPr>
        <w:t>（LNG）</w:t>
      </w:r>
      <w:r>
        <w:rPr>
          <w:sz w:val="12"/>
        </w:rPr>
        <w:t>受入</w:t>
      </w:r>
      <w:r>
        <w:rPr>
          <w:sz w:val="12"/>
        </w:rPr>
        <w:t>ターミナルと</w:t>
      </w:r>
      <w:r>
        <w:rPr>
          <w:sz w:val="12"/>
        </w:rPr>
        <w:t>関連</w:t>
      </w:r>
      <w:r>
        <w:rPr>
          <w:sz w:val="12"/>
        </w:rPr>
        <w:t>施設、</w:t>
      </w:r>
      <w:r>
        <w:rPr>
          <w:sz w:val="12"/>
        </w:rPr>
        <w:t>CLPのために作成された</w:t>
      </w:r>
      <w:r>
        <w:rPr>
          <w:sz w:val="12"/>
        </w:rPr>
        <w:t>環境</w:t>
      </w:r>
      <w:r>
        <w:rPr>
          <w:sz w:val="12"/>
        </w:rPr>
        <w:t>インパクト</w:t>
      </w:r>
      <w:r>
        <w:rPr>
          <w:sz w:val="12"/>
        </w:rPr>
        <w:t>アセスメント報告書。</w:t>
      </w:r>
    </w:p>
    <w:p>
      <w:pPr>
        <w:pStyle w:val="ListParagraph"/>
        <w:numPr>
          <w:ilvl w:val="0"/>
          <w:numId w:val="77"/>
        </w:numPr>
        <w:tabs>
          <w:tab w:val="left" w:pos="950"/>
        </w:tabs>
        <w:spacing w:before="0" w:after="0" w:line="240" w:lineRule="auto"/>
        <w:ind w:left="950" w:right="1007" w:hanging="360"/>
        <w:jc w:val="left"/>
        <w:rPr>
          <w:sz w:val="16"/>
        </w:rPr>
      </w:pPr>
      <w:r>
        <w:rPr>
          <w:sz w:val="12"/>
        </w:rPr>
        <w:t>ムシェル</w:t>
      </w:r>
      <w:r>
        <w:rPr>
          <w:sz w:val="12"/>
        </w:rPr>
        <w:t>常設</w:t>
      </w:r>
      <w:r>
        <w:rPr>
          <w:sz w:val="12"/>
        </w:rPr>
        <w:t>航空</w:t>
      </w:r>
      <w:r>
        <w:rPr>
          <w:sz w:val="12"/>
        </w:rPr>
        <w:t>燃料</w:t>
      </w:r>
      <w:r>
        <w:rPr>
          <w:sz w:val="12"/>
        </w:rPr>
        <w:t>施設</w:t>
      </w:r>
      <w:r>
        <w:rPr>
          <w:sz w:val="12"/>
        </w:rPr>
        <w:t>（PAFF）</w:t>
      </w:r>
      <w:r>
        <w:rPr>
          <w:sz w:val="12"/>
        </w:rPr>
        <w:t>-</w:t>
      </w:r>
      <w:r>
        <w:rPr>
          <w:sz w:val="12"/>
        </w:rPr>
        <w:t>香港空港当局の</w:t>
      </w:r>
      <w:r>
        <w:rPr>
          <w:sz w:val="12"/>
        </w:rPr>
        <w:t>ために</w:t>
      </w:r>
      <w:r>
        <w:rPr>
          <w:sz w:val="12"/>
        </w:rPr>
        <w:t>作成された</w:t>
      </w:r>
      <w:r>
        <w:rPr>
          <w:sz w:val="12"/>
        </w:rPr>
        <w:t>環境</w:t>
      </w:r>
      <w:r>
        <w:rPr>
          <w:sz w:val="12"/>
        </w:rPr>
        <w:t>インパクト</w:t>
      </w:r>
      <w:r>
        <w:rPr>
          <w:sz w:val="12"/>
        </w:rPr>
        <w:t>アセスメント</w:t>
      </w:r>
      <w:r>
        <w:rPr>
          <w:sz w:val="12"/>
        </w:rPr>
        <w:t>報告書</w:t>
      </w:r>
      <w:r>
        <w:rPr>
          <w:sz w:val="12"/>
        </w:rPr>
        <w:t>。</w:t>
      </w:r>
    </w:p>
    <w:p>
      <w:pPr>
        <w:pStyle w:val="ListParagraph"/>
        <w:spacing w:after="0" w:line="240" w:lineRule="auto"/>
        <w:jc w:val="left"/>
        <w:rPr>
          <w:sz w:val="16"/>
        </w:rPr>
        <w:sectPr>
          <w:pgSz w:w="11910" w:h="16840"/>
          <w:pgMar w:top="1360" w:right="992" w:bottom="880" w:left="850" w:header="545" w:footer="680"/>
          <w:cols w:space="708"/>
        </w:sectPr>
      </w:pPr>
    </w:p>
    <w:p>
      <w:pPr>
        <w:pStyle w:val="BodyText"/>
        <w:spacing w:before="227"/>
        <w:ind w:left="1452" w:right="453"/>
      </w:pPr>
      <w:r>
        <w:rPr>
          <w:sz w:val="15"/>
        </w:rPr>
        <w:t>海水取水口は利用可能であるため、</w:t>
      </w:r>
      <w:r>
        <w:rPr>
          <w:sz w:val="15"/>
        </w:rPr>
        <w:t>本アセスメントでは、これらの敏感な受信機 での</w:t>
      </w:r>
      <w:r>
        <w:rPr>
          <w:sz w:val="15"/>
        </w:rPr>
        <w:t>沈降速度は示されない。</w:t>
      </w:r>
    </w:p>
    <w:p>
      <w:pPr>
        <w:pStyle w:val="BodyText"/>
        <w:spacing w:before="9"/>
      </w:pPr>
    </w:p>
    <w:p>
      <w:pPr>
        <w:pStyle w:val="Heading4"/>
        <w:numPr>
          <w:ilvl w:val="1"/>
          <w:numId w:val="94"/>
        </w:numPr>
        <w:tabs>
          <w:tab w:val="left" w:pos="1454"/>
        </w:tabs>
        <w:spacing w:before="0" w:after="0" w:line="240" w:lineRule="auto"/>
        <w:ind w:left="1454" w:right="0" w:hanging="864"/>
        <w:jc w:val="left"/>
      </w:pPr>
      <w:bookmarkStart w:id="48" w:name="_bookmark48"/>
      <w:bookmarkEnd w:id="48"/>
      <w:r>
        <w:rPr>
          <w:sz w:val="15"/>
        </w:rPr>
        <w:t>水に</w:t>
      </w:r>
      <w:r>
        <w:rPr>
          <w:sz w:val="15"/>
        </w:rPr>
        <w:t>敏感な</w:t>
      </w:r>
      <w:r>
        <w:rPr>
          <w:spacing w:val="-2"/>
          <w:sz w:val="15"/>
        </w:rPr>
        <w:t>レシーバー</w:t>
      </w:r>
    </w:p>
    <w:p>
      <w:pPr>
        <w:pStyle w:val="BodyText"/>
        <w:spacing w:before="10"/>
        <w:rPr>
          <w:b/>
        </w:rPr>
      </w:pPr>
    </w:p>
    <w:p>
      <w:pPr>
        <w:pStyle w:val="ListParagraph"/>
        <w:numPr>
          <w:ilvl w:val="2"/>
          <w:numId w:val="94"/>
        </w:numPr>
        <w:tabs>
          <w:tab w:val="left" w:pos="1451"/>
        </w:tabs>
        <w:spacing w:before="1" w:after="0" w:line="229" w:lineRule="exact"/>
        <w:ind w:left="1451" w:right="0" w:hanging="861"/>
        <w:jc w:val="left"/>
        <w:rPr>
          <w:sz w:val="20"/>
        </w:rPr>
      </w:pPr>
      <w:r>
        <w:rPr>
          <w:sz w:val="15"/>
        </w:rPr>
        <w:t>この</w:t>
      </w:r>
      <w:r>
        <w:rPr>
          <w:sz w:val="15"/>
        </w:rPr>
        <w:t>アセスメントで</w:t>
      </w:r>
      <w:r>
        <w:rPr>
          <w:sz w:val="15"/>
        </w:rPr>
        <w:t>考慮された</w:t>
      </w:r>
      <w:r>
        <w:rPr>
          <w:sz w:val="15"/>
        </w:rPr>
        <w:t>主要な</w:t>
      </w:r>
      <w:r>
        <w:rPr>
          <w:sz w:val="15"/>
        </w:rPr>
        <w:t>水</w:t>
      </w:r>
      <w:r>
        <w:rPr>
          <w:sz w:val="15"/>
        </w:rPr>
        <w:t>感受性</w:t>
      </w:r>
      <w:r>
        <w:rPr>
          <w:sz w:val="15"/>
        </w:rPr>
        <w:t>レシーバー</w:t>
      </w:r>
      <w:r>
        <w:rPr>
          <w:sz w:val="15"/>
        </w:rPr>
        <w:t>（WSR）を</w:t>
      </w:r>
      <w:r>
        <w:rPr>
          <w:spacing w:val="-5"/>
          <w:sz w:val="15"/>
        </w:rPr>
        <w:t>以下に</w:t>
      </w:r>
      <w:r>
        <w:rPr>
          <w:sz w:val="15"/>
        </w:rPr>
        <w:t>示す</w:t>
      </w:r>
      <w:r>
        <w:rPr>
          <w:sz w:val="15"/>
        </w:rPr>
        <w:t>。</w:t>
      </w:r>
    </w:p>
    <w:p>
      <w:pPr>
        <w:tabs>
          <w:tab w:val="left" w:pos="2483"/>
        </w:tabs>
        <w:spacing w:before="0" w:line="229" w:lineRule="exact"/>
        <w:ind w:left="1452" w:right="0" w:firstLine="0"/>
        <w:jc w:val="left"/>
        <w:rPr>
          <w:sz w:val="20"/>
        </w:rPr>
      </w:pPr>
      <w:r>
        <w:rPr>
          <w:b/>
          <w:sz w:val="15"/>
        </w:rPr>
        <w:t>図</w:t>
      </w:r>
      <w:r>
        <w:rPr>
          <w:b/>
          <w:spacing w:val="-5"/>
          <w:sz w:val="15"/>
        </w:rPr>
        <w:t>3</w:t>
      </w:r>
      <w:r>
        <w:rPr>
          <w:spacing w:val="-5"/>
          <w:sz w:val="15"/>
        </w:rPr>
        <w:t>.</w:t>
      </w:r>
      <w:r>
        <w:rPr>
          <w:sz w:val="15"/>
        </w:rPr>
        <w:tab/>
      </w:r>
      <w:r>
        <w:rPr>
          <w:sz w:val="15"/>
        </w:rPr>
        <w:t>特定された</w:t>
      </w:r>
      <w:r>
        <w:rPr>
          <w:sz w:val="15"/>
        </w:rPr>
        <w:t>WSRは</w:t>
      </w:r>
      <w:r>
        <w:rPr>
          <w:spacing w:val="-2"/>
          <w:sz w:val="15"/>
        </w:rPr>
        <w:t>以下の通りである：</w:t>
      </w:r>
    </w:p>
    <w:p>
      <w:pPr>
        <w:pStyle w:val="BodyText"/>
        <w:spacing w:before="24"/>
      </w:pPr>
    </w:p>
    <w:p>
      <w:pPr>
        <w:pStyle w:val="ListParagraph"/>
        <w:numPr>
          <w:ilvl w:val="3"/>
          <w:numId w:val="94"/>
        </w:numPr>
        <w:tabs>
          <w:tab w:val="left" w:pos="2015"/>
        </w:tabs>
        <w:spacing w:before="0" w:after="0" w:line="240" w:lineRule="auto"/>
        <w:ind w:left="2015" w:right="0" w:hanging="547"/>
        <w:jc w:val="left"/>
        <w:rPr>
          <w:sz w:val="20"/>
        </w:rPr>
      </w:pPr>
      <w:r>
        <w:rPr>
          <w:sz w:val="15"/>
        </w:rPr>
        <w:t>冷却</w:t>
      </w:r>
      <w:r>
        <w:rPr>
          <w:sz w:val="15"/>
        </w:rPr>
        <w:t>水の</w:t>
      </w:r>
      <w:r>
        <w:rPr>
          <w:spacing w:val="-2"/>
          <w:sz w:val="15"/>
        </w:rPr>
        <w:t>取り入れ口；</w:t>
      </w:r>
    </w:p>
    <w:p>
      <w:pPr>
        <w:pStyle w:val="ListParagraph"/>
        <w:numPr>
          <w:ilvl w:val="3"/>
          <w:numId w:val="94"/>
        </w:numPr>
        <w:tabs>
          <w:tab w:val="left" w:pos="2015"/>
        </w:tabs>
        <w:spacing w:before="1" w:after="0" w:line="243" w:lineRule="exact"/>
        <w:ind w:left="2015" w:right="0" w:hanging="547"/>
        <w:jc w:val="left"/>
        <w:rPr>
          <w:sz w:val="20"/>
        </w:rPr>
      </w:pPr>
      <w:r>
        <w:rPr>
          <w:spacing w:val="-2"/>
          <w:sz w:val="15"/>
        </w:rPr>
        <w:t>取水口を</w:t>
      </w:r>
      <w:r>
        <w:rPr>
          <w:sz w:val="15"/>
        </w:rPr>
        <w:t>洗浄する</w:t>
      </w:r>
      <w:r>
        <w:rPr>
          <w:spacing w:val="-2"/>
          <w:sz w:val="15"/>
        </w:rPr>
        <w:t>；</w:t>
      </w:r>
    </w:p>
    <w:p>
      <w:pPr>
        <w:pStyle w:val="ListParagraph"/>
        <w:numPr>
          <w:ilvl w:val="3"/>
          <w:numId w:val="94"/>
        </w:numPr>
        <w:tabs>
          <w:tab w:val="left" w:pos="2015"/>
        </w:tabs>
        <w:spacing w:before="0" w:after="0" w:line="242" w:lineRule="exact"/>
        <w:ind w:left="2015" w:right="0" w:hanging="547"/>
        <w:jc w:val="left"/>
        <w:rPr>
          <w:sz w:val="20"/>
        </w:rPr>
      </w:pPr>
      <w:r>
        <w:rPr>
          <w:spacing w:val="-2"/>
          <w:sz w:val="15"/>
        </w:rPr>
        <w:t>海水浴場；</w:t>
      </w:r>
    </w:p>
    <w:p>
      <w:pPr>
        <w:pStyle w:val="ListParagraph"/>
        <w:numPr>
          <w:ilvl w:val="3"/>
          <w:numId w:val="94"/>
        </w:numPr>
        <w:tabs>
          <w:tab w:val="left" w:pos="2015"/>
        </w:tabs>
        <w:spacing w:before="0" w:after="0" w:line="243" w:lineRule="exact"/>
        <w:ind w:left="2015" w:right="0" w:hanging="547"/>
        <w:jc w:val="left"/>
        <w:rPr>
          <w:sz w:val="20"/>
        </w:rPr>
      </w:pPr>
      <w:r>
        <w:rPr>
          <w:sz w:val="15"/>
        </w:rPr>
        <w:t>台風</w:t>
      </w:r>
      <w:r>
        <w:rPr>
          <w:spacing w:val="-2"/>
          <w:sz w:val="15"/>
        </w:rPr>
        <w:t>シェルター</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マリンパークだ；</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サンゴだ；</w:t>
      </w:r>
    </w:p>
    <w:p>
      <w:pPr>
        <w:pStyle w:val="ListParagraph"/>
        <w:numPr>
          <w:ilvl w:val="3"/>
          <w:numId w:val="94"/>
        </w:numPr>
        <w:tabs>
          <w:tab w:val="left" w:pos="2015"/>
        </w:tabs>
        <w:spacing w:before="1" w:after="0" w:line="243" w:lineRule="exact"/>
        <w:ind w:left="2015" w:right="0" w:hanging="547"/>
        <w:jc w:val="left"/>
        <w:rPr>
          <w:sz w:val="20"/>
        </w:rPr>
      </w:pPr>
      <w:r>
        <w:rPr>
          <w:sz w:val="15"/>
        </w:rPr>
        <w:t>人工</w:t>
      </w:r>
      <w:r>
        <w:rPr>
          <w:spacing w:val="-2"/>
          <w:sz w:val="15"/>
        </w:rPr>
        <w:t>リーフだ；</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ガニだ；</w:t>
      </w:r>
    </w:p>
    <w:p>
      <w:pPr>
        <w:pStyle w:val="ListParagraph"/>
        <w:numPr>
          <w:ilvl w:val="3"/>
          <w:numId w:val="94"/>
        </w:numPr>
        <w:tabs>
          <w:tab w:val="left" w:pos="2015"/>
        </w:tabs>
        <w:spacing w:before="1" w:after="0" w:line="244" w:lineRule="exact"/>
        <w:ind w:left="2015" w:right="0" w:hanging="547"/>
        <w:jc w:val="left"/>
        <w:rPr>
          <w:sz w:val="20"/>
        </w:rPr>
      </w:pPr>
      <w:r>
        <w:rPr>
          <w:spacing w:val="-2"/>
          <w:sz w:val="15"/>
        </w:rPr>
        <w:t>シーグラスだ；</w:t>
      </w:r>
    </w:p>
    <w:p>
      <w:pPr>
        <w:pStyle w:val="ListParagraph"/>
        <w:numPr>
          <w:ilvl w:val="3"/>
          <w:numId w:val="94"/>
        </w:numPr>
        <w:tabs>
          <w:tab w:val="left" w:pos="2015"/>
        </w:tabs>
        <w:spacing w:before="0" w:after="0" w:line="243" w:lineRule="exact"/>
        <w:ind w:left="2015" w:right="0" w:hanging="547"/>
        <w:jc w:val="left"/>
        <w:rPr>
          <w:sz w:val="20"/>
        </w:rPr>
      </w:pPr>
      <w:r>
        <w:rPr>
          <w:sz w:val="15"/>
        </w:rPr>
        <w:t>フィッシュカルチャーゾーン</w:t>
      </w:r>
      <w:r>
        <w:rPr>
          <w:spacing w:val="-2"/>
          <w:sz w:val="15"/>
        </w:rPr>
        <w:t>（FCZ）；</w:t>
      </w:r>
    </w:p>
    <w:p>
      <w:pPr>
        <w:pStyle w:val="ListParagraph"/>
        <w:numPr>
          <w:ilvl w:val="3"/>
          <w:numId w:val="94"/>
        </w:numPr>
        <w:tabs>
          <w:tab w:val="left" w:pos="2015"/>
        </w:tabs>
        <w:spacing w:before="0" w:after="0" w:line="243" w:lineRule="exact"/>
        <w:ind w:left="2015" w:right="0" w:hanging="547"/>
        <w:jc w:val="left"/>
        <w:rPr>
          <w:sz w:val="20"/>
        </w:rPr>
      </w:pPr>
      <w:r>
        <w:rPr>
          <w:sz w:val="15"/>
        </w:rPr>
        <w:t>魚の</w:t>
      </w:r>
      <w:r>
        <w:rPr>
          <w:sz w:val="15"/>
        </w:rPr>
        <w:t>産卵</w:t>
      </w:r>
      <w:r>
        <w:rPr>
          <w:spacing w:val="-2"/>
          <w:sz w:val="15"/>
        </w:rPr>
        <w:t>場所である；</w:t>
      </w:r>
    </w:p>
    <w:p>
      <w:pPr>
        <w:pStyle w:val="ListParagraph"/>
        <w:numPr>
          <w:ilvl w:val="3"/>
          <w:numId w:val="94"/>
        </w:numPr>
        <w:tabs>
          <w:tab w:val="left" w:pos="2015"/>
        </w:tabs>
        <w:spacing w:before="0" w:after="0" w:line="243" w:lineRule="exact"/>
        <w:ind w:left="2015" w:right="0" w:hanging="547"/>
        <w:jc w:val="left"/>
        <w:rPr>
          <w:sz w:val="20"/>
        </w:rPr>
      </w:pPr>
      <w:r>
        <w:rPr>
          <w:sz w:val="15"/>
        </w:rPr>
        <w:t>科学的</w:t>
      </w:r>
      <w:r>
        <w:rPr>
          <w:sz w:val="15"/>
        </w:rPr>
        <w:t>特別</w:t>
      </w:r>
      <w:r>
        <w:rPr>
          <w:spacing w:val="-2"/>
          <w:sz w:val="15"/>
        </w:rPr>
        <w:t>保護区（SSSI）である；</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河口だ；</w:t>
      </w:r>
    </w:p>
    <w:p>
      <w:pPr>
        <w:pStyle w:val="ListParagraph"/>
        <w:numPr>
          <w:ilvl w:val="3"/>
          <w:numId w:val="94"/>
        </w:numPr>
        <w:tabs>
          <w:tab w:val="left" w:pos="2015"/>
        </w:tabs>
        <w:spacing w:before="1" w:after="0" w:line="243" w:lineRule="exact"/>
        <w:ind w:left="2015" w:right="0" w:hanging="547"/>
        <w:jc w:val="left"/>
        <w:rPr>
          <w:sz w:val="20"/>
        </w:rPr>
      </w:pPr>
      <w:r>
        <w:rPr>
          <w:sz w:val="15"/>
        </w:rPr>
        <w:t>マングローブの</w:t>
      </w:r>
      <w:r>
        <w:rPr>
          <w:sz w:val="15"/>
        </w:rPr>
        <w:t>コミュニティ</w:t>
      </w:r>
    </w:p>
    <w:p>
      <w:pPr>
        <w:pStyle w:val="ListParagraph"/>
        <w:numPr>
          <w:ilvl w:val="3"/>
          <w:numId w:val="94"/>
        </w:numPr>
        <w:tabs>
          <w:tab w:val="left" w:pos="2015"/>
        </w:tabs>
        <w:spacing w:before="0" w:after="0" w:line="243" w:lineRule="exact"/>
        <w:ind w:left="2015" w:right="0" w:hanging="547"/>
        <w:jc w:val="left"/>
        <w:rPr>
          <w:sz w:val="20"/>
        </w:rPr>
      </w:pPr>
      <w:r>
        <w:rPr>
          <w:sz w:val="15"/>
        </w:rPr>
        <w:t>海洋</w:t>
      </w:r>
      <w:r>
        <w:rPr>
          <w:spacing w:val="-4"/>
          <w:sz w:val="15"/>
        </w:rPr>
        <w:t>公園への</w:t>
      </w:r>
      <w:r>
        <w:rPr>
          <w:sz w:val="15"/>
        </w:rPr>
        <w:t>コミットメント</w:t>
      </w:r>
      <w:r>
        <w:rPr>
          <w:sz w:val="15"/>
        </w:rPr>
        <w:t>／影響の</w:t>
      </w:r>
      <w:r>
        <w:rPr>
          <w:sz w:val="15"/>
        </w:rPr>
        <w:t>可能性</w:t>
      </w:r>
      <w:r>
        <w:rPr>
          <w:spacing w:val="-4"/>
          <w:sz w:val="15"/>
        </w:rPr>
        <w:t>。</w:t>
      </w:r>
    </w:p>
    <w:p>
      <w:pPr>
        <w:pStyle w:val="ListParagraph"/>
        <w:numPr>
          <w:ilvl w:val="2"/>
          <w:numId w:val="94"/>
        </w:numPr>
        <w:tabs>
          <w:tab w:val="left" w:pos="1448"/>
          <w:tab w:val="left" w:pos="1452"/>
        </w:tabs>
        <w:spacing w:before="219" w:after="0" w:line="240" w:lineRule="auto"/>
        <w:ind w:left="1452" w:right="443" w:hanging="862"/>
        <w:jc w:val="both"/>
        <w:rPr>
          <w:sz w:val="20"/>
        </w:rPr>
      </w:pPr>
      <w:r>
        <w:rPr>
          <w:sz w:val="15"/>
        </w:rPr>
        <w:t>提案されたWSRは、このアセスメントを実施した時点で得られた入手可能な最良の情報に基づくものであり、</w:t>
      </w:r>
      <w:r>
        <w:rPr>
          <w:sz w:val="15"/>
        </w:rPr>
        <w:t>今後の法定EIA調査において、PRSや近隣の同時進行プロジェクトの最新情報を参照しながら、必要に応じて見直し、更新さ</w:t>
      </w:r>
      <w:r>
        <w:rPr>
          <w:sz w:val="15"/>
        </w:rPr>
        <w:t>れるべきである。</w:t>
      </w:r>
      <w:r>
        <w:rPr>
          <w:sz w:val="15"/>
        </w:rPr>
        <w:t>例えば、この水質インパクトアセスメントが完了した後、TCNTDEプロジェクトの下でマリーナ開発が最近提案された。</w:t>
      </w:r>
      <w:r>
        <w:rPr>
          <w:sz w:val="15"/>
        </w:rPr>
        <w:t>今後の</w:t>
      </w:r>
      <w:r>
        <w:rPr>
          <w:sz w:val="15"/>
        </w:rPr>
        <w:t>法定EIA</w:t>
      </w:r>
      <w:r>
        <w:rPr>
          <w:sz w:val="15"/>
        </w:rPr>
        <w:t>、最新の計画情報に基づき、</w:t>
      </w:r>
      <w:r>
        <w:rPr>
          <w:sz w:val="15"/>
        </w:rPr>
        <w:t>WSRの</w:t>
      </w:r>
      <w:r>
        <w:rPr>
          <w:sz w:val="15"/>
        </w:rPr>
        <w:t>リストに</w:t>
      </w:r>
      <w:r>
        <w:rPr>
          <w:sz w:val="15"/>
        </w:rPr>
        <w:t>追加さ</w:t>
      </w:r>
      <w:r>
        <w:rPr>
          <w:sz w:val="15"/>
        </w:rPr>
        <w:t>れるべきである</w:t>
      </w:r>
      <w:r>
        <w:rPr>
          <w:sz w:val="15"/>
        </w:rPr>
        <w:t>。</w:t>
      </w:r>
    </w:p>
    <w:p>
      <w:pPr>
        <w:pStyle w:val="BodyText"/>
        <w:spacing w:before="6"/>
      </w:pPr>
    </w:p>
    <w:p>
      <w:pPr>
        <w:pStyle w:val="Heading4"/>
        <w:numPr>
          <w:ilvl w:val="1"/>
          <w:numId w:val="94"/>
        </w:numPr>
        <w:tabs>
          <w:tab w:val="left" w:pos="1454"/>
        </w:tabs>
        <w:spacing w:before="0" w:after="0" w:line="240" w:lineRule="auto"/>
        <w:ind w:left="1454" w:right="0" w:hanging="864"/>
        <w:jc w:val="left"/>
      </w:pPr>
      <w:bookmarkStart w:id="49" w:name="_bookmark49"/>
      <w:bookmarkEnd w:id="49"/>
      <w:r>
        <w:rPr>
          <w:sz w:val="15"/>
        </w:rPr>
        <w:t>評価</w:t>
      </w:r>
      <w:r>
        <w:rPr>
          <w:sz w:val="15"/>
        </w:rPr>
        <w:t>方法と</w:t>
      </w:r>
      <w:r>
        <w:rPr>
          <w:spacing w:val="-2"/>
          <w:sz w:val="15"/>
        </w:rPr>
        <w:t>前提条件</w:t>
      </w:r>
    </w:p>
    <w:p>
      <w:pPr>
        <w:pStyle w:val="BodyText"/>
        <w:spacing w:before="13"/>
        <w:rPr>
          <w:b/>
        </w:rPr>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PRSの建設と操業による流体力学と水質への影響の可能性を評価するために、コンピュータモデリングが用いられた。Delft Hydraulics社によって開発されたDelft3Dモデル群がモデリングプラットフォームとして使用された。TM-CLKLの承認されたEIAの下で開発されたDelft3Dウェスタン・ハーバー（WH）モデルは、流体力学、</w:t>
      </w:r>
      <w:r>
        <w:rPr>
          <w:sz w:val="15"/>
        </w:rPr>
        <w:t>水質</w:t>
      </w:r>
      <w:r>
        <w:rPr>
          <w:sz w:val="15"/>
        </w:rPr>
        <w:t>、</w:t>
      </w:r>
      <w:r>
        <w:rPr>
          <w:sz w:val="15"/>
        </w:rPr>
        <w:t>堆積物</w:t>
      </w:r>
      <w:r>
        <w:rPr>
          <w:sz w:val="15"/>
        </w:rPr>
        <w:t>プルームモデリングの</w:t>
      </w:r>
      <w:r>
        <w:rPr>
          <w:sz w:val="15"/>
        </w:rPr>
        <w:t>基礎として使用された。</w:t>
      </w:r>
      <w:r>
        <w:rPr>
          <w:sz w:val="15"/>
        </w:rPr>
        <w:t>WHモデルの</w:t>
      </w:r>
      <w:r>
        <w:rPr>
          <w:sz w:val="15"/>
        </w:rPr>
        <w:t>グリッド</w:t>
      </w:r>
      <w:r>
        <w:rPr>
          <w:sz w:val="15"/>
        </w:rPr>
        <w:t>メッシュは</w:t>
      </w:r>
      <w:r>
        <w:rPr>
          <w:sz w:val="15"/>
        </w:rPr>
        <w:t>、現地の流体力学と水質条件をよりよく表現するために、PRSでさらに改良された。</w:t>
      </w:r>
    </w:p>
    <w:p>
      <w:pPr>
        <w:pStyle w:val="BodyText"/>
        <w:spacing w:before="11"/>
      </w:pPr>
    </w:p>
    <w:p>
      <w:pPr>
        <w:pStyle w:val="ListParagraph"/>
        <w:numPr>
          <w:ilvl w:val="2"/>
          <w:numId w:val="94"/>
        </w:numPr>
        <w:tabs>
          <w:tab w:val="left" w:pos="1450"/>
          <w:tab w:val="left" w:pos="1454"/>
        </w:tabs>
        <w:spacing w:before="0" w:after="0" w:line="240" w:lineRule="auto"/>
        <w:ind w:left="1454" w:right="446" w:hanging="864"/>
        <w:jc w:val="both"/>
        <w:rPr>
          <w:sz w:val="20"/>
        </w:rPr>
      </w:pPr>
      <w:hyperlink w:anchor="_bookmark50" w:history="1">
        <w:r>
          <w:rPr>
            <w:b/>
            <w:sz w:val="15"/>
          </w:rPr>
          <w:t>表7.6に</w:t>
        </w:r>
        <w:r>
          <w:rPr>
            <w:sz w:val="15"/>
          </w:rPr>
          <w:t>。</w:t>
        </w:r>
      </w:hyperlink>
      <w:r>
        <w:rPr>
          <w:sz w:val="15"/>
        </w:rPr>
        <w:t>まとめたように、モデリング評価のための合理的なワーストケースシナリオを</w:t>
      </w:r>
      <w:r>
        <w:rPr>
          <w:sz w:val="15"/>
        </w:rPr>
        <w:t>導き出すために、</w:t>
      </w:r>
      <w:r>
        <w:rPr>
          <w:sz w:val="15"/>
        </w:rPr>
        <w:t>仮定と</w:t>
      </w:r>
      <w:r>
        <w:rPr>
          <w:sz w:val="15"/>
        </w:rPr>
        <w:t>代替</w:t>
      </w:r>
      <w:r>
        <w:rPr>
          <w:sz w:val="15"/>
        </w:rPr>
        <w:t>プロジェクト</w:t>
      </w:r>
      <w:r>
        <w:rPr>
          <w:sz w:val="15"/>
        </w:rPr>
        <w:t>オプションが</w:t>
      </w:r>
      <w:r>
        <w:rPr>
          <w:sz w:val="15"/>
        </w:rPr>
        <w:t>検討された</w:t>
      </w:r>
    </w:p>
    <w:p>
      <w:pPr>
        <w:pStyle w:val="BodyText"/>
        <w:spacing w:before="8"/>
      </w:pPr>
    </w:p>
    <w:p>
      <w:pPr>
        <w:pStyle w:val="Heading4"/>
        <w:tabs>
          <w:tab w:val="left" w:pos="2750"/>
        </w:tabs>
        <w:ind w:left="1490" w:firstLine="0"/>
      </w:pPr>
      <w:bookmarkStart w:id="50" w:name="_bookmark50"/>
      <w:bookmarkEnd w:id="50"/>
      <w:r>
        <w:rPr>
          <w:sz w:val="15"/>
        </w:rPr>
        <w:t>表</w:t>
      </w:r>
      <w:r>
        <w:rPr>
          <w:spacing w:val="-5"/>
          <w:sz w:val="15"/>
        </w:rPr>
        <w:t>7.6</w:t>
      </w:r>
      <w:r>
        <w:rPr>
          <w:sz w:val="15"/>
        </w:rPr>
        <w:tab/>
      </w:r>
      <w:r>
        <w:rPr>
          <w:sz w:val="15"/>
        </w:rPr>
        <w:t>さまざまな</w:t>
      </w:r>
      <w:r>
        <w:rPr>
          <w:sz w:val="15"/>
        </w:rPr>
        <w:t>プロジェクト・</w:t>
      </w:r>
      <w:r>
        <w:rPr>
          <w:spacing w:val="-2"/>
          <w:sz w:val="15"/>
        </w:rPr>
        <w:t>オプションの</w:t>
      </w:r>
      <w:r>
        <w:rPr>
          <w:sz w:val="15"/>
        </w:rPr>
        <w:t>検討</w:t>
      </w:r>
    </w:p>
    <w:p>
      <w:pPr>
        <w:pStyle w:val="BodyText"/>
        <w:spacing w:before="14"/>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2"/>
        <w:gridCol w:w="2069"/>
        <w:gridCol w:w="1981"/>
        <w:gridCol w:w="2116"/>
      </w:tblGrid>
      <w:tr>
        <w:tblPrEx>
          <w:tblW w:w="0" w:type="auto"/>
          <w:tblInd w:w="1495" w:type="dxa"/>
          <w:tblLayout w:type="fixed"/>
          <w:tblLook w:val="01E0"/>
        </w:tblPrEx>
        <w:trPr>
          <w:trHeight w:val="448"/>
        </w:trPr>
        <w:tc>
          <w:tcPr>
            <w:tcW w:w="2072" w:type="dxa"/>
            <w:tcBorders>
              <w:bottom w:val="double" w:sz="4" w:space="0" w:color="000000"/>
            </w:tcBorders>
          </w:tcPr>
          <w:p>
            <w:pPr>
              <w:pStyle w:val="TableParagraph"/>
              <w:spacing w:before="116"/>
              <w:ind w:left="107"/>
              <w:rPr>
                <w:b/>
                <w:sz w:val="18"/>
              </w:rPr>
            </w:pPr>
            <w:r>
              <w:rPr>
                <w:b/>
                <w:sz w:val="13"/>
              </w:rPr>
              <w:t>プロジェクト・</w:t>
            </w:r>
            <w:r>
              <w:rPr>
                <w:b/>
                <w:spacing w:val="-2"/>
                <w:sz w:val="13"/>
              </w:rPr>
              <w:t>オプション</w:t>
            </w:r>
          </w:p>
        </w:tc>
        <w:tc>
          <w:tcPr>
            <w:tcW w:w="2069" w:type="dxa"/>
            <w:tcBorders>
              <w:bottom w:val="double" w:sz="4" w:space="0" w:color="000000"/>
            </w:tcBorders>
          </w:tcPr>
          <w:p>
            <w:pPr>
              <w:pStyle w:val="TableParagraph"/>
              <w:spacing w:before="116"/>
              <w:ind w:left="215"/>
              <w:rPr>
                <w:b/>
                <w:sz w:val="18"/>
              </w:rPr>
            </w:pPr>
            <w:r>
              <w:rPr>
                <w:b/>
                <w:spacing w:val="-5"/>
                <w:sz w:val="13"/>
              </w:rPr>
              <w:t>シウ・ホー・ワンの</w:t>
            </w:r>
            <w:r>
              <w:rPr>
                <w:b/>
                <w:sz w:val="13"/>
              </w:rPr>
              <w:t>PRS</w:t>
            </w:r>
          </w:p>
        </w:tc>
        <w:tc>
          <w:tcPr>
            <w:tcW w:w="1981" w:type="dxa"/>
            <w:tcBorders>
              <w:bottom w:val="double" w:sz="4" w:space="0" w:color="000000"/>
            </w:tcBorders>
          </w:tcPr>
          <w:p>
            <w:pPr>
              <w:pStyle w:val="TableParagraph"/>
              <w:spacing w:before="116"/>
              <w:ind w:left="208"/>
              <w:rPr>
                <w:b/>
                <w:sz w:val="18"/>
              </w:rPr>
            </w:pPr>
            <w:r>
              <w:rPr>
                <w:b/>
                <w:sz w:val="13"/>
              </w:rPr>
              <w:t>サニー</w:t>
            </w:r>
            <w:r>
              <w:rPr>
                <w:b/>
                <w:spacing w:val="-5"/>
                <w:sz w:val="13"/>
              </w:rPr>
              <w:t>ベイの</w:t>
            </w:r>
            <w:r>
              <w:rPr>
                <w:b/>
                <w:sz w:val="13"/>
              </w:rPr>
              <w:t>PRS</w:t>
            </w:r>
          </w:p>
        </w:tc>
        <w:tc>
          <w:tcPr>
            <w:tcW w:w="2116" w:type="dxa"/>
            <w:tcBorders>
              <w:bottom w:val="double" w:sz="4" w:space="0" w:color="000000"/>
            </w:tcBorders>
          </w:tcPr>
          <w:p>
            <w:pPr>
              <w:pStyle w:val="TableParagraph"/>
              <w:spacing w:before="116"/>
              <w:ind w:left="121"/>
              <w:rPr>
                <w:b/>
                <w:sz w:val="18"/>
              </w:rPr>
            </w:pPr>
            <w:r>
              <w:rPr>
                <w:b/>
                <w:spacing w:val="-5"/>
                <w:sz w:val="13"/>
              </w:rPr>
              <w:t>ロン・クウ・タンの</w:t>
            </w:r>
            <w:r>
              <w:rPr>
                <w:b/>
                <w:sz w:val="13"/>
              </w:rPr>
              <w:t>PRS</w:t>
            </w:r>
          </w:p>
        </w:tc>
      </w:tr>
      <w:tr>
        <w:tblPrEx>
          <w:tblW w:w="0" w:type="auto"/>
          <w:tblInd w:w="1495" w:type="dxa"/>
          <w:tblLayout w:type="fixed"/>
          <w:tblLook w:val="01E0"/>
        </w:tblPrEx>
        <w:trPr>
          <w:trHeight w:val="2070"/>
        </w:trPr>
        <w:tc>
          <w:tcPr>
            <w:tcW w:w="2072" w:type="dxa"/>
            <w:tcBorders>
              <w:top w:val="double" w:sz="4" w:space="0" w:color="000000"/>
            </w:tcBorders>
          </w:tcPr>
          <w:p>
            <w:pPr>
              <w:pStyle w:val="TableParagraph"/>
              <w:tabs>
                <w:tab w:val="left" w:pos="740"/>
                <w:tab w:val="left" w:pos="1292"/>
              </w:tabs>
              <w:spacing w:before="1" w:line="237" w:lineRule="auto"/>
              <w:ind w:left="107" w:right="96"/>
              <w:rPr>
                <w:sz w:val="18"/>
              </w:rPr>
            </w:pPr>
            <w:r>
              <w:rPr>
                <w:spacing w:val="-4"/>
                <w:sz w:val="13"/>
              </w:rPr>
              <w:t>土地</w:t>
            </w:r>
            <w:r>
              <w:rPr>
                <w:sz w:val="13"/>
              </w:rPr>
              <w:tab/>
            </w:r>
            <w:r>
              <w:rPr>
                <w:spacing w:val="-4"/>
                <w:sz w:val="13"/>
              </w:rPr>
              <w:t>使用</w:t>
            </w:r>
            <w:r>
              <w:rPr>
                <w:sz w:val="13"/>
              </w:rPr>
              <w:tab/>
            </w:r>
            <w:r>
              <w:rPr>
                <w:spacing w:val="-2"/>
                <w:sz w:val="13"/>
              </w:rPr>
              <w:t>オプション：</w:t>
            </w:r>
            <w:r>
              <w:rPr>
                <w:sz w:val="13"/>
              </w:rPr>
              <w:t>（</w:t>
            </w:r>
            <w:r>
              <w:rPr>
                <w:b/>
                <w:sz w:val="13"/>
              </w:rPr>
              <w:t>付録C</w:t>
            </w:r>
            <w:r>
              <w:rPr>
                <w:sz w:val="13"/>
              </w:rPr>
              <w:t>参照</w:t>
            </w:r>
            <w:r>
              <w:rPr>
                <w:sz w:val="13"/>
              </w:rPr>
              <w:t>）：</w:t>
            </w:r>
          </w:p>
        </w:tc>
        <w:tc>
          <w:tcPr>
            <w:tcW w:w="4050" w:type="dxa"/>
            <w:gridSpan w:val="2"/>
            <w:tcBorders>
              <w:top w:val="double" w:sz="4" w:space="0" w:color="000000"/>
            </w:tcBorders>
          </w:tcPr>
          <w:p>
            <w:pPr>
              <w:pStyle w:val="TableParagraph"/>
              <w:ind w:left="105" w:right="100"/>
              <w:jc w:val="both"/>
              <w:rPr>
                <w:sz w:val="18"/>
              </w:rPr>
            </w:pPr>
            <w:r>
              <w:rPr>
                <w:sz w:val="13"/>
              </w:rPr>
              <w:t>テーマAは、これら2つのPRSから排出される汚水量が最も多く（海洋環境への影響の可能性が最も高い）、操業段階でのインパクトアセスメントに採用された。</w:t>
            </w:r>
          </w:p>
        </w:tc>
        <w:tc>
          <w:tcPr>
            <w:tcW w:w="2116" w:type="dxa"/>
            <w:tcBorders>
              <w:top w:val="double" w:sz="4" w:space="0" w:color="000000"/>
            </w:tcBorders>
          </w:tcPr>
          <w:p>
            <w:pPr>
              <w:pStyle w:val="TableParagraph"/>
              <w:tabs>
                <w:tab w:val="left" w:pos="1457"/>
              </w:tabs>
              <w:ind w:left="106" w:right="95"/>
              <w:jc w:val="both"/>
              <w:rPr>
                <w:sz w:val="18"/>
              </w:rPr>
            </w:pPr>
            <w:r>
              <w:rPr>
                <w:sz w:val="13"/>
              </w:rPr>
              <w:t>テーマBは、このPRSから排出される汚水量が最も多くなる（海洋への影響の可能性が最も高い）</w:t>
            </w:r>
            <w:r>
              <w:rPr>
                <w:spacing w:val="-5"/>
                <w:sz w:val="13"/>
              </w:rPr>
              <w:t>。</w:t>
            </w:r>
            <w:r>
              <w:rPr>
                <w:sz w:val="13"/>
              </w:rPr>
              <w:tab/>
            </w:r>
            <w:r>
              <w:rPr>
                <w:spacing w:val="-2"/>
                <w:sz w:val="13"/>
              </w:rPr>
              <w:t>海洋</w:t>
            </w:r>
          </w:p>
          <w:p>
            <w:pPr>
              <w:pStyle w:val="TableParagraph"/>
              <w:spacing w:line="206" w:lineRule="exact"/>
              <w:ind w:left="106" w:right="93"/>
              <w:jc w:val="both"/>
              <w:rPr>
                <w:sz w:val="18"/>
              </w:rPr>
            </w:pPr>
            <w:r>
              <w:rPr>
                <w:sz w:val="13"/>
              </w:rPr>
              <w:t>環境)に基づくインパクトアセスメント</w:t>
            </w:r>
            <w:r>
              <w:rPr>
                <w:spacing w:val="79"/>
                <w:sz w:val="13"/>
              </w:rPr>
              <w:t xml:space="preserve">   </w:t>
            </w:r>
            <w:r>
              <w:rPr>
                <w:spacing w:val="-2"/>
                <w:sz w:val="13"/>
              </w:rPr>
              <w:t xml:space="preserve"> </w:t>
            </w:r>
            <w:r>
              <w:rPr>
                <w:sz w:val="13"/>
              </w:rPr>
              <w:t>に採用された。</w:t>
            </w:r>
          </w:p>
        </w:tc>
      </w:tr>
    </w:tbl>
    <w:p>
      <w:pPr>
        <w:pStyle w:val="TableParagraph"/>
        <w:spacing w:after="0" w:line="206" w:lineRule="exact"/>
        <w:jc w:val="both"/>
        <w:rPr>
          <w:sz w:val="18"/>
        </w:rPr>
        <w:sectPr>
          <w:pgSz w:w="11910" w:h="16840"/>
          <w:pgMar w:top="1360" w:right="992" w:bottom="880" w:left="850" w:header="545" w:footer="680"/>
          <w:cols w:space="708"/>
        </w:sectPr>
      </w:pPr>
    </w:p>
    <w:p>
      <w:pPr>
        <w:pStyle w:val="BodyText"/>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2"/>
        <w:gridCol w:w="2069"/>
        <w:gridCol w:w="1981"/>
        <w:gridCol w:w="2116"/>
      </w:tblGrid>
      <w:tr>
        <w:tblPrEx>
          <w:tblW w:w="0" w:type="auto"/>
          <w:tblInd w:w="1495" w:type="dxa"/>
          <w:tblLayout w:type="fixed"/>
          <w:tblLook w:val="01E0"/>
        </w:tblPrEx>
        <w:trPr>
          <w:trHeight w:val="445"/>
        </w:trPr>
        <w:tc>
          <w:tcPr>
            <w:tcW w:w="2072" w:type="dxa"/>
            <w:tcBorders>
              <w:bottom w:val="double" w:sz="4" w:space="0" w:color="000000"/>
            </w:tcBorders>
          </w:tcPr>
          <w:p>
            <w:pPr>
              <w:pStyle w:val="TableParagraph"/>
              <w:spacing w:before="114"/>
              <w:ind w:left="107"/>
              <w:rPr>
                <w:b/>
                <w:sz w:val="18"/>
              </w:rPr>
            </w:pPr>
            <w:r>
              <w:rPr>
                <w:b/>
                <w:sz w:val="13"/>
              </w:rPr>
              <w:t>プロジェクト・</w:t>
            </w:r>
            <w:r>
              <w:rPr>
                <w:b/>
                <w:spacing w:val="-2"/>
                <w:sz w:val="13"/>
              </w:rPr>
              <w:t>オプション</w:t>
            </w:r>
          </w:p>
        </w:tc>
        <w:tc>
          <w:tcPr>
            <w:tcW w:w="2069" w:type="dxa"/>
            <w:tcBorders>
              <w:bottom w:val="double" w:sz="4" w:space="0" w:color="000000"/>
            </w:tcBorders>
          </w:tcPr>
          <w:p>
            <w:pPr>
              <w:pStyle w:val="TableParagraph"/>
              <w:spacing w:before="114"/>
              <w:ind w:left="215"/>
              <w:rPr>
                <w:b/>
                <w:sz w:val="18"/>
              </w:rPr>
            </w:pPr>
            <w:r>
              <w:rPr>
                <w:b/>
                <w:spacing w:val="-5"/>
                <w:sz w:val="13"/>
              </w:rPr>
              <w:t>シウ・ホー・ワンの</w:t>
            </w:r>
            <w:r>
              <w:rPr>
                <w:b/>
                <w:sz w:val="13"/>
              </w:rPr>
              <w:t>PRS</w:t>
            </w:r>
          </w:p>
        </w:tc>
        <w:tc>
          <w:tcPr>
            <w:tcW w:w="1981" w:type="dxa"/>
            <w:tcBorders>
              <w:bottom w:val="double" w:sz="4" w:space="0" w:color="000000"/>
            </w:tcBorders>
          </w:tcPr>
          <w:p>
            <w:pPr>
              <w:pStyle w:val="TableParagraph"/>
              <w:spacing w:before="114"/>
              <w:ind w:left="208"/>
              <w:rPr>
                <w:b/>
                <w:sz w:val="18"/>
              </w:rPr>
            </w:pPr>
            <w:r>
              <w:rPr>
                <w:b/>
                <w:sz w:val="13"/>
              </w:rPr>
              <w:t>サニー</w:t>
            </w:r>
            <w:r>
              <w:rPr>
                <w:b/>
                <w:spacing w:val="-5"/>
                <w:sz w:val="13"/>
              </w:rPr>
              <w:t>ベイの</w:t>
            </w:r>
            <w:r>
              <w:rPr>
                <w:b/>
                <w:sz w:val="13"/>
              </w:rPr>
              <w:t>PRS</w:t>
            </w:r>
          </w:p>
        </w:tc>
        <w:tc>
          <w:tcPr>
            <w:tcW w:w="2116" w:type="dxa"/>
            <w:tcBorders>
              <w:bottom w:val="double" w:sz="4" w:space="0" w:color="000000"/>
            </w:tcBorders>
          </w:tcPr>
          <w:p>
            <w:pPr>
              <w:pStyle w:val="TableParagraph"/>
              <w:spacing w:before="114"/>
              <w:ind w:left="121"/>
              <w:rPr>
                <w:b/>
                <w:sz w:val="18"/>
              </w:rPr>
            </w:pPr>
            <w:r>
              <w:rPr>
                <w:b/>
                <w:spacing w:val="-5"/>
                <w:sz w:val="13"/>
              </w:rPr>
              <w:t>ロン・クウ・タンの</w:t>
            </w:r>
            <w:r>
              <w:rPr>
                <w:b/>
                <w:sz w:val="13"/>
              </w:rPr>
              <w:t>PRS</w:t>
            </w:r>
          </w:p>
        </w:tc>
      </w:tr>
      <w:tr>
        <w:tblPrEx>
          <w:tblW w:w="0" w:type="auto"/>
          <w:tblInd w:w="1495" w:type="dxa"/>
          <w:tblLayout w:type="fixed"/>
          <w:tblLook w:val="01E0"/>
        </w:tblPrEx>
        <w:trPr>
          <w:trHeight w:val="414"/>
        </w:trPr>
        <w:tc>
          <w:tcPr>
            <w:tcW w:w="2072" w:type="dxa"/>
            <w:tcBorders>
              <w:top w:val="double" w:sz="4" w:space="0" w:color="000000"/>
            </w:tcBorders>
          </w:tcPr>
          <w:p>
            <w:pPr>
              <w:pStyle w:val="TableParagraph"/>
              <w:rPr>
                <w:rFonts w:ascii="Times New Roman"/>
                <w:sz w:val="18"/>
              </w:rPr>
            </w:pPr>
          </w:p>
        </w:tc>
        <w:tc>
          <w:tcPr>
            <w:tcW w:w="4050" w:type="dxa"/>
            <w:gridSpan w:val="2"/>
            <w:tcBorders>
              <w:top w:val="double" w:sz="4" w:space="0" w:color="000000"/>
            </w:tcBorders>
          </w:tcPr>
          <w:p>
            <w:pPr>
              <w:pStyle w:val="TableParagraph"/>
              <w:rPr>
                <w:rFonts w:ascii="Times New Roman"/>
                <w:sz w:val="18"/>
              </w:rPr>
            </w:pPr>
          </w:p>
        </w:tc>
        <w:tc>
          <w:tcPr>
            <w:tcW w:w="2116" w:type="dxa"/>
            <w:tcBorders>
              <w:top w:val="double" w:sz="4" w:space="0" w:color="000000"/>
            </w:tcBorders>
          </w:tcPr>
          <w:p>
            <w:pPr>
              <w:pStyle w:val="TableParagraph"/>
              <w:spacing w:before="1"/>
              <w:ind w:left="106"/>
              <w:rPr>
                <w:sz w:val="18"/>
              </w:rPr>
            </w:pPr>
            <w:r>
              <w:rPr>
                <w:sz w:val="13"/>
              </w:rPr>
              <w:t>作戦</w:t>
            </w:r>
            <w:r>
              <w:rPr>
                <w:spacing w:val="-2"/>
                <w:sz w:val="13"/>
              </w:rPr>
              <w:t>段階である。</w:t>
            </w:r>
          </w:p>
        </w:tc>
      </w:tr>
      <w:tr>
        <w:tblPrEx>
          <w:tblW w:w="0" w:type="auto"/>
          <w:tblInd w:w="1495" w:type="dxa"/>
          <w:tblLayout w:type="fixed"/>
          <w:tblLook w:val="01E0"/>
        </w:tblPrEx>
        <w:trPr>
          <w:trHeight w:val="1655"/>
        </w:trPr>
        <w:tc>
          <w:tcPr>
            <w:tcW w:w="2072" w:type="dxa"/>
          </w:tcPr>
          <w:p>
            <w:pPr>
              <w:pStyle w:val="TableParagraph"/>
              <w:spacing w:before="1"/>
              <w:ind w:left="107" w:right="217"/>
              <w:rPr>
                <w:sz w:val="18"/>
              </w:rPr>
            </w:pPr>
            <w:r>
              <w:rPr>
                <w:spacing w:val="-2"/>
                <w:sz w:val="13"/>
              </w:rPr>
              <w:t>代替の</w:t>
            </w:r>
            <w:r>
              <w:rPr>
                <w:sz w:val="13"/>
              </w:rPr>
              <w:t>埋め立て</w:t>
            </w:r>
            <w:r>
              <w:rPr>
                <w:sz w:val="13"/>
              </w:rPr>
              <w:t>レイアウト：</w:t>
            </w:r>
          </w:p>
        </w:tc>
        <w:tc>
          <w:tcPr>
            <w:tcW w:w="6166" w:type="dxa"/>
            <w:gridSpan w:val="3"/>
          </w:tcPr>
          <w:p>
            <w:pPr>
              <w:pStyle w:val="TableParagraph"/>
              <w:spacing w:before="1"/>
              <w:ind w:left="105" w:right="96"/>
              <w:jc w:val="both"/>
              <w:rPr>
                <w:sz w:val="18"/>
              </w:rPr>
            </w:pPr>
            <w:r>
              <w:rPr>
                <w:sz w:val="13"/>
              </w:rPr>
              <w:t>土地</w:t>
            </w:r>
            <w:r>
              <w:rPr>
                <w:sz w:val="13"/>
              </w:rPr>
              <w:t>供給</w:t>
            </w:r>
            <w:r>
              <w:rPr>
                <w:sz w:val="13"/>
              </w:rPr>
              <w:t>調査の</w:t>
            </w:r>
            <w:r>
              <w:rPr>
                <w:sz w:val="13"/>
              </w:rPr>
              <w:t>広範な技術的</w:t>
            </w:r>
            <w:r>
              <w:rPr>
                <w:sz w:val="13"/>
              </w:rPr>
              <w:t>評価から</w:t>
            </w:r>
            <w:r>
              <w:rPr>
                <w:sz w:val="13"/>
              </w:rPr>
              <w:t>得られたプロジェクトの予備的レイアウトを</w:t>
            </w:r>
            <w:r>
              <w:rPr>
                <w:sz w:val="13"/>
              </w:rPr>
              <w:t>、本調査の</w:t>
            </w:r>
            <w:r>
              <w:rPr>
                <w:sz w:val="13"/>
              </w:rPr>
              <w:t>評価に</w:t>
            </w:r>
            <w:r>
              <w:rPr>
                <w:sz w:val="13"/>
              </w:rPr>
              <w:t>使用する。</w:t>
            </w:r>
          </w:p>
          <w:p>
            <w:pPr>
              <w:pStyle w:val="TableParagraph"/>
              <w:spacing w:before="205"/>
              <w:ind w:left="105" w:right="99"/>
              <w:jc w:val="both"/>
              <w:rPr>
                <w:sz w:val="18"/>
              </w:rPr>
            </w:pPr>
            <w:r>
              <w:rPr>
                <w:sz w:val="13"/>
              </w:rPr>
              <w:t>3つの</w:t>
            </w:r>
            <w:r>
              <w:rPr>
                <w:sz w:val="13"/>
              </w:rPr>
              <w:t>PRSが</w:t>
            </w:r>
            <w:r>
              <w:rPr>
                <w:sz w:val="13"/>
              </w:rPr>
              <w:t>すべて</w:t>
            </w:r>
            <w:r>
              <w:rPr>
                <w:sz w:val="13"/>
              </w:rPr>
              <w:t>完了</w:t>
            </w:r>
            <w:r>
              <w:rPr>
                <w:sz w:val="13"/>
              </w:rPr>
              <w:t>した</w:t>
            </w:r>
            <w:r>
              <w:rPr>
                <w:sz w:val="13"/>
              </w:rPr>
              <w:t>シナリオは、</w:t>
            </w:r>
            <w:r>
              <w:rPr>
                <w:sz w:val="13"/>
              </w:rPr>
              <w:t>西側</w:t>
            </w:r>
            <w:r>
              <w:rPr>
                <w:sz w:val="13"/>
              </w:rPr>
              <w:t>海域の</w:t>
            </w:r>
            <w:r>
              <w:rPr>
                <w:sz w:val="13"/>
              </w:rPr>
              <w:t>潮汐</w:t>
            </w:r>
            <w:r>
              <w:rPr>
                <w:sz w:val="13"/>
              </w:rPr>
              <w:t>フラッシングへの</w:t>
            </w:r>
            <w:r>
              <w:rPr>
                <w:sz w:val="13"/>
              </w:rPr>
              <w:t>インパクトという</w:t>
            </w:r>
            <w:r>
              <w:rPr>
                <w:sz w:val="13"/>
              </w:rPr>
              <w:t>点</w:t>
            </w:r>
            <w:r>
              <w:rPr>
                <w:sz w:val="13"/>
              </w:rPr>
              <w:t>で、</w:t>
            </w:r>
            <w:r>
              <w:rPr>
                <w:sz w:val="13"/>
              </w:rPr>
              <w:t>最悪の</w:t>
            </w:r>
            <w:r>
              <w:rPr>
                <w:sz w:val="13"/>
              </w:rPr>
              <w:t>ケースとなる</w:t>
            </w:r>
            <w:r>
              <w:rPr>
                <w:sz w:val="13"/>
              </w:rPr>
              <w:t>。</w:t>
            </w:r>
            <w:r>
              <w:rPr>
                <w:spacing w:val="36"/>
                <w:sz w:val="13"/>
              </w:rPr>
              <w:t xml:space="preserve">  </w:t>
            </w:r>
            <w:r>
              <w:rPr>
                <w:spacing w:val="-2"/>
                <w:sz w:val="13"/>
              </w:rPr>
              <w:t xml:space="preserve"> 。</w:t>
            </w:r>
          </w:p>
          <w:p>
            <w:pPr>
              <w:pStyle w:val="TableParagraph"/>
              <w:spacing w:line="206" w:lineRule="exact"/>
              <w:ind w:left="105" w:right="103"/>
              <w:jc w:val="both"/>
              <w:rPr>
                <w:sz w:val="18"/>
              </w:rPr>
            </w:pPr>
            <w:r>
              <w:rPr>
                <w:sz w:val="13"/>
              </w:rPr>
              <w:t>PRSが</w:t>
            </w:r>
            <w:r>
              <w:rPr>
                <w:sz w:val="13"/>
              </w:rPr>
              <w:t>1</w:t>
            </w:r>
            <w:r>
              <w:rPr>
                <w:sz w:val="13"/>
              </w:rPr>
              <w:t>つか</w:t>
            </w:r>
            <w:r>
              <w:rPr>
                <w:sz w:val="13"/>
              </w:rPr>
              <w:t>2つしかない</w:t>
            </w:r>
            <w:r>
              <w:rPr>
                <w:sz w:val="13"/>
              </w:rPr>
              <w:t>場合でも、3つのPRSが</w:t>
            </w:r>
            <w:r>
              <w:rPr>
                <w:sz w:val="13"/>
              </w:rPr>
              <w:t>ある</w:t>
            </w:r>
            <w:r>
              <w:rPr>
                <w:sz w:val="13"/>
              </w:rPr>
              <w:t>シナリオより</w:t>
            </w:r>
            <w:r>
              <w:rPr>
                <w:sz w:val="13"/>
              </w:rPr>
              <w:t>悪くなることは</w:t>
            </w:r>
            <w:r>
              <w:rPr>
                <w:sz w:val="13"/>
              </w:rPr>
              <w:t>ない</w:t>
            </w:r>
            <w:r>
              <w:rPr>
                <w:sz w:val="13"/>
              </w:rPr>
              <w:t>だろ</w:t>
            </w:r>
            <w:r>
              <w:rPr>
                <w:sz w:val="13"/>
              </w:rPr>
              <w:t>う。</w:t>
            </w:r>
          </w:p>
        </w:tc>
      </w:tr>
      <w:tr>
        <w:tblPrEx>
          <w:tblW w:w="0" w:type="auto"/>
          <w:tblInd w:w="1495" w:type="dxa"/>
          <w:tblLayout w:type="fixed"/>
          <w:tblLook w:val="01E0"/>
        </w:tblPrEx>
        <w:trPr>
          <w:trHeight w:val="830"/>
        </w:trPr>
        <w:tc>
          <w:tcPr>
            <w:tcW w:w="2072" w:type="dxa"/>
          </w:tcPr>
          <w:p>
            <w:pPr>
              <w:pStyle w:val="TableParagraph"/>
              <w:spacing w:before="1"/>
              <w:ind w:left="107" w:right="121"/>
              <w:rPr>
                <w:sz w:val="18"/>
              </w:rPr>
            </w:pPr>
            <w:r>
              <w:rPr>
                <w:sz w:val="13"/>
              </w:rPr>
              <w:t>代替</w:t>
            </w:r>
            <w:r>
              <w:rPr>
                <w:sz w:val="13"/>
              </w:rPr>
              <w:t>埋立方法（浚渫または</w:t>
            </w:r>
            <w:r>
              <w:rPr>
                <w:spacing w:val="-2"/>
                <w:sz w:val="13"/>
              </w:rPr>
              <w:t>非浚渫）：</w:t>
            </w:r>
          </w:p>
        </w:tc>
        <w:tc>
          <w:tcPr>
            <w:tcW w:w="6166" w:type="dxa"/>
            <w:gridSpan w:val="3"/>
          </w:tcPr>
          <w:p>
            <w:pPr>
              <w:pStyle w:val="TableParagraph"/>
              <w:spacing w:line="206" w:lineRule="exact"/>
              <w:ind w:left="105" w:right="104"/>
              <w:jc w:val="both"/>
              <w:rPr>
                <w:sz w:val="18"/>
              </w:rPr>
            </w:pPr>
            <w:r>
              <w:rPr>
                <w:sz w:val="13"/>
              </w:rPr>
              <w:t>同じ</w:t>
            </w:r>
            <w:r>
              <w:rPr>
                <w:sz w:val="13"/>
              </w:rPr>
              <w:t>海域で</w:t>
            </w:r>
            <w:r>
              <w:rPr>
                <w:sz w:val="13"/>
              </w:rPr>
              <w:t>最近</w:t>
            </w:r>
            <w:r>
              <w:rPr>
                <w:sz w:val="13"/>
              </w:rPr>
              <w:t>承認された</w:t>
            </w:r>
            <w:r>
              <w:rPr>
                <w:sz w:val="13"/>
              </w:rPr>
              <w:t>他の</w:t>
            </w:r>
            <w:r>
              <w:rPr>
                <w:sz w:val="13"/>
              </w:rPr>
              <w:t>プロジェクト</w:t>
            </w:r>
            <w:r>
              <w:rPr>
                <w:sz w:val="13"/>
              </w:rPr>
              <w:t>（例：</w:t>
            </w:r>
            <w:r>
              <w:rPr>
                <w:sz w:val="13"/>
              </w:rPr>
              <w:t xml:space="preserve">HZMB </w:t>
            </w:r>
            <w:r>
              <w:rPr>
                <w:spacing w:val="-4"/>
                <w:sz w:val="13"/>
              </w:rPr>
              <w:t>BCF）の</w:t>
            </w:r>
            <w:r>
              <w:rPr>
                <w:sz w:val="13"/>
              </w:rPr>
              <w:t>アプローチに従い、西側海域の非常に生態学的に敏感な性質による克服不可能なインパクトを回避するため、非浚渫</w:t>
            </w:r>
            <w:r>
              <w:rPr>
                <w:sz w:val="13"/>
              </w:rPr>
              <w:t>工法を</w:t>
            </w:r>
            <w:r>
              <w:rPr>
                <w:sz w:val="13"/>
              </w:rPr>
              <w:t>使用する。</w:t>
            </w:r>
          </w:p>
        </w:tc>
      </w:tr>
      <w:tr>
        <w:tblPrEx>
          <w:tblW w:w="0" w:type="auto"/>
          <w:tblInd w:w="1495" w:type="dxa"/>
          <w:tblLayout w:type="fixed"/>
          <w:tblLook w:val="01E0"/>
        </w:tblPrEx>
        <w:trPr>
          <w:trHeight w:val="2275"/>
        </w:trPr>
        <w:tc>
          <w:tcPr>
            <w:tcW w:w="2072" w:type="dxa"/>
          </w:tcPr>
          <w:p>
            <w:pPr>
              <w:pStyle w:val="TableParagraph"/>
              <w:ind w:left="107" w:right="207"/>
              <w:rPr>
                <w:sz w:val="18"/>
              </w:rPr>
            </w:pPr>
            <w:r>
              <w:rPr>
                <w:sz w:val="13"/>
              </w:rPr>
              <w:t>代替の護岸基礎工法（深層</w:t>
            </w:r>
            <w:r>
              <w:rPr>
                <w:sz w:val="13"/>
              </w:rPr>
              <w:t>セメント</w:t>
            </w:r>
            <w:r>
              <w:rPr>
                <w:sz w:val="13"/>
              </w:rPr>
              <w:t>混合または石柱またはサンドコンパクション・</w:t>
            </w:r>
            <w:r>
              <w:rPr>
                <w:spacing w:val="-2"/>
                <w:sz w:val="13"/>
              </w:rPr>
              <w:t>パイル）：</w:t>
            </w:r>
          </w:p>
        </w:tc>
        <w:tc>
          <w:tcPr>
            <w:tcW w:w="2069" w:type="dxa"/>
          </w:tcPr>
          <w:p>
            <w:pPr>
              <w:pStyle w:val="TableParagraph"/>
              <w:ind w:left="105" w:right="120"/>
              <w:rPr>
                <w:sz w:val="18"/>
              </w:rPr>
            </w:pPr>
            <w:r>
              <w:rPr>
                <w:sz w:val="13"/>
              </w:rPr>
              <w:t>このPRSでは海底が比較的浅い</w:t>
            </w:r>
            <w:r>
              <w:rPr>
                <w:sz w:val="13"/>
              </w:rPr>
              <w:t>、</w:t>
            </w:r>
            <w:r>
              <w:rPr>
                <w:sz w:val="13"/>
              </w:rPr>
              <w:t>石柱の</w:t>
            </w:r>
            <w:r>
              <w:rPr>
                <w:sz w:val="13"/>
              </w:rPr>
              <w:t>使用が適して</w:t>
            </w:r>
            <w:r>
              <w:rPr>
                <w:spacing w:val="-2"/>
                <w:sz w:val="13"/>
              </w:rPr>
              <w:t>いる</w:t>
            </w:r>
            <w:r>
              <w:rPr>
                <w:sz w:val="13"/>
              </w:rPr>
              <w:t>。</w:t>
            </w:r>
          </w:p>
        </w:tc>
        <w:tc>
          <w:tcPr>
            <w:tcW w:w="1981" w:type="dxa"/>
          </w:tcPr>
          <w:p>
            <w:pPr>
              <w:pStyle w:val="TableParagraph"/>
              <w:ind w:left="107" w:right="101"/>
              <w:rPr>
                <w:sz w:val="18"/>
              </w:rPr>
            </w:pPr>
            <w:r>
              <w:rPr>
                <w:sz w:val="13"/>
              </w:rPr>
              <w:t>このPRSでは海底が深く、護岸基礎の強度が要求されるため、サンドコンパクション・パイルの使用が適している。</w:t>
            </w:r>
          </w:p>
          <w:p>
            <w:pPr>
              <w:pStyle w:val="TableParagraph"/>
              <w:spacing w:line="187" w:lineRule="exact"/>
              <w:ind w:left="107"/>
              <w:rPr>
                <w:sz w:val="18"/>
              </w:rPr>
            </w:pPr>
            <w:r>
              <w:rPr>
                <w:spacing w:val="-2"/>
                <w:sz w:val="13"/>
              </w:rPr>
              <w:t>を考慮している。）</w:t>
            </w:r>
          </w:p>
        </w:tc>
        <w:tc>
          <w:tcPr>
            <w:tcW w:w="2116" w:type="dxa"/>
          </w:tcPr>
          <w:p>
            <w:pPr>
              <w:pStyle w:val="TableParagraph"/>
              <w:ind w:left="106" w:right="109"/>
              <w:rPr>
                <w:sz w:val="18"/>
              </w:rPr>
            </w:pPr>
            <w:r>
              <w:rPr>
                <w:sz w:val="13"/>
              </w:rPr>
              <w:t>このPRSでは海底が比較的浅い</w:t>
            </w:r>
            <w:r>
              <w:rPr>
                <w:sz w:val="13"/>
              </w:rPr>
              <w:t>ため</w:t>
            </w:r>
            <w:r>
              <w:rPr>
                <w:sz w:val="13"/>
              </w:rPr>
              <w:t>石柱の</w:t>
            </w:r>
            <w:r>
              <w:rPr>
                <w:sz w:val="13"/>
              </w:rPr>
              <w:t>使用が適して</w:t>
            </w:r>
            <w:r>
              <w:rPr>
                <w:spacing w:val="-2"/>
                <w:sz w:val="13"/>
              </w:rPr>
              <w:t>いる</w:t>
            </w:r>
            <w:r>
              <w:rPr>
                <w:sz w:val="13"/>
              </w:rPr>
              <w:t>。</w:t>
            </w:r>
          </w:p>
        </w:tc>
      </w:tr>
      <w:tr>
        <w:tblPrEx>
          <w:tblW w:w="0" w:type="auto"/>
          <w:tblInd w:w="1495" w:type="dxa"/>
          <w:tblLayout w:type="fixed"/>
          <w:tblLook w:val="01E0"/>
        </w:tblPrEx>
        <w:trPr>
          <w:trHeight w:val="2692"/>
        </w:trPr>
        <w:tc>
          <w:tcPr>
            <w:tcW w:w="2072" w:type="dxa"/>
          </w:tcPr>
          <w:p>
            <w:pPr>
              <w:pStyle w:val="TableParagraph"/>
              <w:spacing w:before="1"/>
              <w:ind w:left="107" w:right="96"/>
              <w:rPr>
                <w:sz w:val="18"/>
              </w:rPr>
            </w:pPr>
            <w:r>
              <w:rPr>
                <w:sz w:val="13"/>
              </w:rPr>
              <w:t>護岸工事（</w:t>
            </w:r>
            <w:r>
              <w:rPr>
                <w:sz w:val="13"/>
              </w:rPr>
              <w:t>セルラー・スチール・ケーソンまたは傾斜護岸）：</w:t>
            </w:r>
          </w:p>
        </w:tc>
        <w:tc>
          <w:tcPr>
            <w:tcW w:w="2069" w:type="dxa"/>
          </w:tcPr>
          <w:p>
            <w:pPr>
              <w:pStyle w:val="TableParagraph"/>
              <w:spacing w:before="1"/>
              <w:ind w:left="105" w:right="120"/>
              <w:rPr>
                <w:sz w:val="18"/>
              </w:rPr>
            </w:pPr>
            <w:r>
              <w:rPr>
                <w:sz w:val="13"/>
              </w:rPr>
              <w:t>選択されたオプションは、セルラー式鋼鉄ケーソンである。</w:t>
            </w:r>
            <w:r>
              <w:rPr>
                <w:sz w:val="13"/>
              </w:rPr>
              <w:t>厳しい計画に対応するため</w:t>
            </w:r>
            <w:r>
              <w:rPr>
                <w:sz w:val="13"/>
              </w:rPr>
              <w:t>護岸</w:t>
            </w:r>
            <w:r>
              <w:rPr>
                <w:sz w:val="13"/>
              </w:rPr>
              <w:t>建設の</w:t>
            </w:r>
            <w:r>
              <w:rPr>
                <w:sz w:val="13"/>
              </w:rPr>
              <w:t>工程を短縮</w:t>
            </w:r>
            <w:r>
              <w:rPr>
                <w:sz w:val="13"/>
              </w:rPr>
              <w:t>し、生態系への</w:t>
            </w:r>
            <w:r>
              <w:rPr>
                <w:spacing w:val="-2"/>
                <w:sz w:val="13"/>
              </w:rPr>
              <w:t>影響の</w:t>
            </w:r>
            <w:r>
              <w:rPr>
                <w:sz w:val="13"/>
              </w:rPr>
              <w:t>可能性を最小限に抑えるため、護岸の設置面積を小さくする。</w:t>
            </w:r>
          </w:p>
        </w:tc>
        <w:tc>
          <w:tcPr>
            <w:tcW w:w="1981" w:type="dxa"/>
          </w:tcPr>
          <w:p>
            <w:pPr>
              <w:pStyle w:val="TableParagraph"/>
              <w:spacing w:before="1"/>
              <w:ind w:left="107" w:right="94"/>
              <w:rPr>
                <w:sz w:val="18"/>
              </w:rPr>
            </w:pPr>
            <w:r>
              <w:rPr>
                <w:sz w:val="13"/>
              </w:rPr>
              <w:t>選択されたオプションは、セルラー式</w:t>
            </w:r>
            <w:r>
              <w:rPr>
                <w:sz w:val="13"/>
              </w:rPr>
              <w:t>鋼鉄</w:t>
            </w:r>
            <w:r>
              <w:rPr>
                <w:sz w:val="13"/>
              </w:rPr>
              <w:t>ケーソンで</w:t>
            </w:r>
            <w:r>
              <w:rPr>
                <w:sz w:val="13"/>
              </w:rPr>
              <w:t>ある。厳しい計画に対応するため護岸建設の工程を短縮し、生態系への</w:t>
            </w:r>
            <w:r>
              <w:rPr>
                <w:spacing w:val="-2"/>
                <w:sz w:val="13"/>
              </w:rPr>
              <w:t>影響の</w:t>
            </w:r>
            <w:r>
              <w:rPr>
                <w:sz w:val="13"/>
              </w:rPr>
              <w:t>可能性を最小限に抑えるため、護岸の設置面積を小さくする。</w:t>
            </w:r>
          </w:p>
        </w:tc>
        <w:tc>
          <w:tcPr>
            <w:tcW w:w="2116" w:type="dxa"/>
          </w:tcPr>
          <w:p>
            <w:pPr>
              <w:pStyle w:val="TableParagraph"/>
              <w:spacing w:before="1"/>
              <w:ind w:left="106" w:right="113"/>
              <w:rPr>
                <w:sz w:val="18"/>
              </w:rPr>
            </w:pPr>
            <w:r>
              <w:rPr>
                <w:sz w:val="13"/>
              </w:rPr>
              <w:t>選択されたオプションは傾斜</w:t>
            </w:r>
            <w:r>
              <w:rPr>
                <w:sz w:val="13"/>
              </w:rPr>
              <w:t>護岸で、</w:t>
            </w:r>
            <w:r>
              <w:rPr>
                <w:sz w:val="13"/>
              </w:rPr>
              <w:t>このPRSの水深が非常に浅いため、</w:t>
            </w:r>
            <w:r>
              <w:rPr>
                <w:sz w:val="13"/>
              </w:rPr>
              <w:t>埋立</w:t>
            </w:r>
            <w:r>
              <w:rPr>
                <w:sz w:val="13"/>
              </w:rPr>
              <w:t>面積に</w:t>
            </w:r>
            <w:r>
              <w:rPr>
                <w:sz w:val="13"/>
              </w:rPr>
              <w:t>影響の大きさはない</w:t>
            </w:r>
            <w:r>
              <w:rPr>
                <w:sz w:val="13"/>
              </w:rPr>
              <w:t>。</w:t>
            </w:r>
          </w:p>
          <w:p>
            <w:pPr>
              <w:pStyle w:val="TableParagraph"/>
              <w:spacing w:before="1" w:line="187" w:lineRule="exact"/>
              <w:ind w:left="106"/>
              <w:rPr>
                <w:sz w:val="18"/>
              </w:rPr>
            </w:pPr>
            <w:r>
              <w:rPr>
                <w:sz w:val="13"/>
              </w:rPr>
              <w:t>タイト・</w:t>
            </w:r>
            <w:r>
              <w:rPr>
                <w:spacing w:val="-2"/>
                <w:sz w:val="13"/>
              </w:rPr>
              <w:t>プログラム</w:t>
            </w:r>
          </w:p>
        </w:tc>
      </w:tr>
      <w:tr>
        <w:tblPrEx>
          <w:tblW w:w="0" w:type="auto"/>
          <w:tblInd w:w="1495" w:type="dxa"/>
          <w:tblLayout w:type="fixed"/>
          <w:tblLook w:val="01E0"/>
        </w:tblPrEx>
        <w:trPr>
          <w:trHeight w:val="3725"/>
        </w:trPr>
        <w:tc>
          <w:tcPr>
            <w:tcW w:w="2072" w:type="dxa"/>
          </w:tcPr>
          <w:p>
            <w:pPr>
              <w:pStyle w:val="TableParagraph"/>
              <w:ind w:left="107" w:right="217"/>
              <w:rPr>
                <w:sz w:val="18"/>
              </w:rPr>
            </w:pPr>
            <w:r>
              <w:rPr>
                <w:spacing w:val="-2"/>
                <w:sz w:val="13"/>
              </w:rPr>
              <w:t>埋立</w:t>
            </w:r>
            <w:r>
              <w:rPr>
                <w:sz w:val="13"/>
              </w:rPr>
              <w:t>順序</w:t>
            </w:r>
            <w:r>
              <w:rPr>
                <w:sz w:val="13"/>
              </w:rPr>
              <w:t>／</w:t>
            </w:r>
            <w:r>
              <w:rPr>
                <w:sz w:val="13"/>
              </w:rPr>
              <w:t>段階的変更の</w:t>
            </w:r>
            <w:r>
              <w:rPr>
                <w:sz w:val="13"/>
              </w:rPr>
              <w:t>オプション</w:t>
            </w:r>
            <w:r>
              <w:rPr>
                <w:sz w:val="13"/>
              </w:rPr>
              <w:t>（PRSはすべて細長い</w:t>
            </w:r>
            <w:r>
              <w:rPr>
                <w:spacing w:val="-2"/>
                <w:sz w:val="13"/>
              </w:rPr>
              <w:t>形をしている）：</w:t>
            </w:r>
          </w:p>
          <w:p>
            <w:pPr>
              <w:pStyle w:val="TableParagraph"/>
              <w:numPr>
                <w:ilvl w:val="0"/>
                <w:numId w:val="76"/>
              </w:numPr>
              <w:tabs>
                <w:tab w:val="left" w:pos="448"/>
                <w:tab w:val="left" w:pos="451"/>
              </w:tabs>
              <w:spacing w:before="0" w:after="0" w:line="240" w:lineRule="auto"/>
              <w:ind w:left="451" w:right="276" w:hanging="344"/>
              <w:jc w:val="left"/>
              <w:rPr>
                <w:sz w:val="18"/>
              </w:rPr>
            </w:pPr>
            <w:r>
              <w:rPr>
                <w:sz w:val="13"/>
              </w:rPr>
              <w:t>PRSの</w:t>
            </w:r>
            <w:r>
              <w:rPr>
                <w:sz w:val="13"/>
              </w:rPr>
              <w:t>端から</w:t>
            </w:r>
            <w:r>
              <w:rPr>
                <w:spacing w:val="-2"/>
                <w:sz w:val="13"/>
              </w:rPr>
              <w:t>一方向に</w:t>
            </w:r>
            <w:r>
              <w:rPr>
                <w:sz w:val="13"/>
              </w:rPr>
              <w:t>進む</w:t>
            </w:r>
          </w:p>
          <w:p>
            <w:pPr>
              <w:pStyle w:val="TableParagraph"/>
              <w:spacing w:line="206" w:lineRule="exact"/>
              <w:ind w:left="107"/>
              <w:rPr>
                <w:sz w:val="18"/>
              </w:rPr>
            </w:pPr>
            <w:r>
              <w:rPr>
                <w:spacing w:val="-5"/>
                <w:sz w:val="13"/>
              </w:rPr>
              <w:t>または</w:t>
            </w:r>
          </w:p>
          <w:p>
            <w:pPr>
              <w:pStyle w:val="TableParagraph"/>
              <w:numPr>
                <w:ilvl w:val="0"/>
                <w:numId w:val="76"/>
              </w:numPr>
              <w:tabs>
                <w:tab w:val="left" w:pos="448"/>
                <w:tab w:val="left" w:pos="451"/>
              </w:tabs>
              <w:spacing w:before="0" w:after="0" w:line="240" w:lineRule="auto"/>
              <w:ind w:left="451" w:right="288" w:hanging="344"/>
              <w:jc w:val="left"/>
              <w:rPr>
                <w:sz w:val="18"/>
              </w:rPr>
            </w:pPr>
            <w:r>
              <w:rPr>
                <w:sz w:val="13"/>
              </w:rPr>
              <w:t>PRSの境界の</w:t>
            </w:r>
            <w:r>
              <w:rPr>
                <w:sz w:val="13"/>
              </w:rPr>
              <w:t>両端から</w:t>
            </w:r>
            <w:r>
              <w:rPr>
                <w:spacing w:val="-2"/>
                <w:sz w:val="13"/>
              </w:rPr>
              <w:t>同時に</w:t>
            </w:r>
            <w:r>
              <w:rPr>
                <w:sz w:val="13"/>
              </w:rPr>
              <w:t>進行する</w:t>
            </w:r>
            <w:r>
              <w:rPr>
                <w:spacing w:val="-2"/>
                <w:sz w:val="13"/>
              </w:rPr>
              <w:t>）：</w:t>
            </w:r>
          </w:p>
        </w:tc>
        <w:tc>
          <w:tcPr>
            <w:tcW w:w="2069" w:type="dxa"/>
          </w:tcPr>
          <w:p>
            <w:pPr>
              <w:pStyle w:val="TableParagraph"/>
              <w:ind w:left="105" w:right="140"/>
              <w:rPr>
                <w:sz w:val="18"/>
              </w:rPr>
            </w:pPr>
            <w:r>
              <w:rPr>
                <w:sz w:val="13"/>
              </w:rPr>
              <w:t>西側から一方向に進めることが望ましい。そうすれば、西側の護岸を</w:t>
            </w:r>
            <w:r>
              <w:rPr>
                <w:sz w:val="13"/>
              </w:rPr>
              <w:t>早い</w:t>
            </w:r>
            <w:r>
              <w:rPr>
                <w:sz w:val="13"/>
              </w:rPr>
              <w:t>段階で</w:t>
            </w:r>
            <w:r>
              <w:rPr>
                <w:sz w:val="13"/>
              </w:rPr>
              <w:t>確立</w:t>
            </w:r>
            <w:r>
              <w:rPr>
                <w:sz w:val="13"/>
              </w:rPr>
              <w:t>し、</w:t>
            </w:r>
            <w:r>
              <w:rPr>
                <w:sz w:val="13"/>
              </w:rPr>
              <w:t>（主に</w:t>
            </w:r>
            <w:r>
              <w:rPr>
                <w:sz w:val="13"/>
              </w:rPr>
              <w:t>PRSの</w:t>
            </w:r>
            <w:r>
              <w:rPr>
                <w:sz w:val="13"/>
              </w:rPr>
              <w:t>西側に</w:t>
            </w:r>
            <w:r>
              <w:rPr>
                <w:sz w:val="13"/>
              </w:rPr>
              <w:t>ある</w:t>
            </w:r>
            <w:r>
              <w:rPr>
                <w:sz w:val="13"/>
              </w:rPr>
              <w:t>）</w:t>
            </w:r>
            <w:r>
              <w:rPr>
                <w:sz w:val="13"/>
              </w:rPr>
              <w:t>重要な影響を受けやすい受け手を</w:t>
            </w:r>
            <w:r>
              <w:rPr>
                <w:sz w:val="13"/>
              </w:rPr>
              <w:t>、残りの埋立</w:t>
            </w:r>
            <w:r>
              <w:rPr>
                <w:spacing w:val="-2"/>
                <w:sz w:val="13"/>
              </w:rPr>
              <w:t>活動から</w:t>
            </w:r>
            <w:r>
              <w:rPr>
                <w:sz w:val="13"/>
              </w:rPr>
              <w:t>遮蔽することが</w:t>
            </w:r>
            <w:r>
              <w:rPr>
                <w:sz w:val="13"/>
              </w:rPr>
              <w:t>できるから</w:t>
            </w:r>
            <w:r>
              <w:rPr>
                <w:sz w:val="13"/>
              </w:rPr>
              <w:t>である</w:t>
            </w:r>
            <w:r>
              <w:rPr>
                <w:sz w:val="13"/>
              </w:rPr>
              <w:t>。</w:t>
            </w:r>
          </w:p>
        </w:tc>
        <w:tc>
          <w:tcPr>
            <w:tcW w:w="1981" w:type="dxa"/>
          </w:tcPr>
          <w:p>
            <w:pPr>
              <w:pStyle w:val="TableParagraph"/>
              <w:ind w:left="107" w:right="94"/>
              <w:rPr>
                <w:sz w:val="18"/>
              </w:rPr>
            </w:pPr>
            <w:r>
              <w:rPr>
                <w:sz w:val="13"/>
              </w:rPr>
              <w:t>PRS</w:t>
            </w:r>
            <w:r>
              <w:rPr>
                <w:spacing w:val="-2"/>
                <w:sz w:val="13"/>
              </w:rPr>
              <w:t>境界の</w:t>
            </w:r>
            <w:r>
              <w:rPr>
                <w:sz w:val="13"/>
              </w:rPr>
              <w:t>両端から</w:t>
            </w:r>
            <w:r>
              <w:rPr>
                <w:sz w:val="13"/>
              </w:rPr>
              <w:t>同時に</w:t>
            </w:r>
            <w:r>
              <w:rPr>
                <w:sz w:val="13"/>
              </w:rPr>
              <w:t>埋め立てを進めることが、</w:t>
            </w:r>
            <w:r>
              <w:rPr>
                <w:sz w:val="13"/>
              </w:rPr>
              <w:t>サニーベイの大規模な埋め立てを</w:t>
            </w:r>
            <w:r>
              <w:rPr>
                <w:sz w:val="13"/>
              </w:rPr>
              <w:t>すると</w:t>
            </w:r>
            <w:r>
              <w:rPr>
                <w:sz w:val="13"/>
              </w:rPr>
              <w:t>、厳しい建設計画に対応するために望ましい。</w:t>
            </w:r>
            <w:r>
              <w:rPr>
                <w:sz w:val="13"/>
              </w:rPr>
              <w:t>西側と東側の防潮堤を早い段階で設置し、周囲の敏感な受信機を残りの海域から遮蔽する。</w:t>
            </w:r>
          </w:p>
          <w:p>
            <w:pPr>
              <w:pStyle w:val="TableParagraph"/>
              <w:spacing w:line="187" w:lineRule="exact"/>
              <w:ind w:left="107"/>
              <w:rPr>
                <w:sz w:val="18"/>
              </w:rPr>
            </w:pPr>
            <w:r>
              <w:rPr>
                <w:sz w:val="13"/>
              </w:rPr>
              <w:t>埋め立て</w:t>
            </w:r>
            <w:r>
              <w:rPr>
                <w:spacing w:val="-2"/>
                <w:sz w:val="13"/>
              </w:rPr>
              <w:t>活動</w:t>
            </w:r>
          </w:p>
        </w:tc>
        <w:tc>
          <w:tcPr>
            <w:tcW w:w="2116" w:type="dxa"/>
          </w:tcPr>
          <w:p>
            <w:pPr>
              <w:pStyle w:val="TableParagraph"/>
              <w:ind w:left="106" w:right="139"/>
              <w:rPr>
                <w:sz w:val="18"/>
              </w:rPr>
            </w:pPr>
            <w:r>
              <w:rPr>
                <w:sz w:val="13"/>
              </w:rPr>
              <w:t>PRSの</w:t>
            </w:r>
            <w:r>
              <w:rPr>
                <w:sz w:val="13"/>
              </w:rPr>
              <w:t>両端から同時に埋め立てを進めることが</w:t>
            </w:r>
            <w:r>
              <w:rPr>
                <w:sz w:val="13"/>
              </w:rPr>
              <w:t>、厳しい建設</w:t>
            </w:r>
            <w:r>
              <w:rPr>
                <w:spacing w:val="-2"/>
                <w:sz w:val="13"/>
              </w:rPr>
              <w:t>計画に</w:t>
            </w:r>
            <w:r>
              <w:rPr>
                <w:sz w:val="13"/>
              </w:rPr>
              <w:t>対応する</w:t>
            </w:r>
            <w:r>
              <w:rPr>
                <w:sz w:val="13"/>
              </w:rPr>
              <w:t>ために</w:t>
            </w:r>
            <w:r>
              <w:rPr>
                <w:sz w:val="13"/>
              </w:rPr>
              <w:t>推奨される。</w:t>
            </w:r>
          </w:p>
        </w:tc>
      </w:tr>
    </w:tbl>
    <w:p>
      <w:pPr>
        <w:pStyle w:val="BodyText"/>
        <w:spacing w:before="22"/>
        <w:rPr>
          <w:b/>
        </w:rPr>
      </w:pPr>
    </w:p>
    <w:p>
      <w:pPr>
        <w:pStyle w:val="Heading4"/>
        <w:numPr>
          <w:ilvl w:val="1"/>
          <w:numId w:val="94"/>
        </w:numPr>
        <w:tabs>
          <w:tab w:val="left" w:pos="1454"/>
        </w:tabs>
        <w:spacing w:before="0" w:after="0" w:line="240" w:lineRule="auto"/>
        <w:ind w:left="1454" w:right="0" w:hanging="864"/>
        <w:jc w:val="left"/>
      </w:pPr>
      <w:bookmarkStart w:id="51" w:name="_bookmark51"/>
      <w:bookmarkEnd w:id="51"/>
      <w:r>
        <w:rPr>
          <w:sz w:val="15"/>
        </w:rPr>
        <w:t>建設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p>
    <w:p>
      <w:pPr>
        <w:pStyle w:val="BodyText"/>
        <w:spacing w:before="12"/>
        <w:rPr>
          <w:b/>
        </w:rPr>
      </w:pPr>
    </w:p>
    <w:p>
      <w:pPr>
        <w:pStyle w:val="Heading5"/>
        <w:spacing w:before="1"/>
      </w:pPr>
      <w:r>
        <w:rPr>
          <w:sz w:val="15"/>
        </w:rPr>
        <w:t>水質</w:t>
      </w:r>
      <w:r>
        <w:rPr>
          <w:sz w:val="15"/>
        </w:rPr>
        <w:t>モデリングの</w:t>
      </w:r>
      <w:r>
        <w:rPr>
          <w:sz w:val="15"/>
        </w:rPr>
        <w:t>シナリオ、</w:t>
      </w:r>
      <w:r>
        <w:rPr>
          <w:sz w:val="15"/>
        </w:rPr>
        <w:t>仮定</w:t>
      </w:r>
      <w:r>
        <w:rPr>
          <w:sz w:val="15"/>
        </w:rPr>
        <w:t>、および</w:t>
      </w:r>
      <w:r>
        <w:rPr>
          <w:sz w:val="15"/>
        </w:rPr>
        <w:t>ミティゲーション・オプションの</w:t>
      </w:r>
      <w:r>
        <w:rPr>
          <w:spacing w:val="-2"/>
          <w:sz w:val="15"/>
        </w:rPr>
        <w:t>組み込み</w:t>
      </w:r>
    </w:p>
    <w:p>
      <w:pPr>
        <w:pStyle w:val="BodyText"/>
        <w:spacing w:before="10"/>
        <w:rPr>
          <w:b/>
          <w:i/>
        </w:rPr>
      </w:pPr>
    </w:p>
    <w:p>
      <w:pPr>
        <w:pStyle w:val="ListParagraph"/>
        <w:numPr>
          <w:ilvl w:val="2"/>
          <w:numId w:val="94"/>
        </w:numPr>
        <w:tabs>
          <w:tab w:val="left" w:pos="1451"/>
        </w:tabs>
        <w:spacing w:before="0" w:after="0" w:line="240" w:lineRule="auto"/>
        <w:ind w:left="1451" w:right="444" w:hanging="862"/>
        <w:jc w:val="left"/>
        <w:rPr>
          <w:sz w:val="20"/>
        </w:rPr>
      </w:pPr>
      <w:r>
        <w:rPr>
          <w:sz w:val="15"/>
        </w:rPr>
        <w:t>PRSの</w:t>
      </w:r>
      <w:r>
        <w:rPr>
          <w:sz w:val="15"/>
        </w:rPr>
        <w:t>建設段階における水質へのインパクトの主な原因としては、</w:t>
      </w:r>
      <w:r>
        <w:rPr>
          <w:sz w:val="15"/>
        </w:rPr>
        <w:t>提案され た</w:t>
      </w:r>
      <w:r>
        <w:rPr>
          <w:sz w:val="15"/>
        </w:rPr>
        <w:t>PRSの</w:t>
      </w:r>
      <w:r>
        <w:rPr>
          <w:sz w:val="15"/>
        </w:rPr>
        <w:t>建設</w:t>
      </w:r>
      <w:r>
        <w:rPr>
          <w:sz w:val="15"/>
        </w:rPr>
        <w:t>中に</w:t>
      </w:r>
      <w:r>
        <w:rPr>
          <w:sz w:val="15"/>
        </w:rPr>
        <w:t>海洋</w:t>
      </w:r>
      <w:r>
        <w:rPr>
          <w:sz w:val="15"/>
        </w:rPr>
        <w:t>水柱に</w:t>
      </w:r>
      <w:r>
        <w:rPr>
          <w:sz w:val="15"/>
        </w:rPr>
        <w:t>流出する</w:t>
      </w:r>
      <w:r>
        <w:rPr>
          <w:sz w:val="15"/>
        </w:rPr>
        <w:t>微粒子や</w:t>
      </w:r>
      <w:r>
        <w:rPr>
          <w:sz w:val="15"/>
        </w:rPr>
        <w:t>汚染物質が</w:t>
      </w:r>
      <w:r>
        <w:rPr>
          <w:sz w:val="15"/>
        </w:rPr>
        <w:t>挙げられる。</w:t>
      </w:r>
    </w:p>
    <w:p>
      <w:pPr>
        <w:pStyle w:val="ListParagraph"/>
        <w:spacing w:after="0" w:line="240" w:lineRule="auto"/>
        <w:jc w:val="left"/>
        <w:rPr>
          <w:sz w:val="20"/>
        </w:rPr>
        <w:sectPr>
          <w:pgSz w:w="11910" w:h="16840"/>
          <w:pgMar w:top="1360" w:right="992" w:bottom="880" w:left="850" w:header="545" w:footer="680"/>
          <w:cols w:space="708"/>
        </w:sectPr>
      </w:pPr>
    </w:p>
    <w:p>
      <w:pPr>
        <w:pStyle w:val="BodyText"/>
        <w:spacing w:before="227"/>
        <w:ind w:left="1452"/>
      </w:pPr>
      <w:r>
        <w:rPr>
          <w:sz w:val="15"/>
        </w:rPr>
        <w:t>海上</w:t>
      </w:r>
      <w:r>
        <w:rPr>
          <w:sz w:val="15"/>
        </w:rPr>
        <w:t>建設</w:t>
      </w:r>
      <w:r>
        <w:rPr>
          <w:spacing w:val="-2"/>
          <w:sz w:val="15"/>
        </w:rPr>
        <w:t>工事である。</w:t>
      </w:r>
    </w:p>
    <w:p>
      <w:pPr>
        <w:pStyle w:val="BodyText"/>
        <w:spacing w:before="11"/>
      </w:pPr>
    </w:p>
    <w:p>
      <w:pPr>
        <w:pStyle w:val="ListParagraph"/>
        <w:numPr>
          <w:ilvl w:val="2"/>
          <w:numId w:val="94"/>
        </w:numPr>
        <w:tabs>
          <w:tab w:val="left" w:pos="1447"/>
          <w:tab w:val="left" w:pos="1451"/>
        </w:tabs>
        <w:spacing w:before="0" w:after="0" w:line="240" w:lineRule="auto"/>
        <w:ind w:left="1451" w:right="444" w:hanging="862"/>
        <w:jc w:val="both"/>
        <w:rPr>
          <w:sz w:val="20"/>
        </w:rPr>
      </w:pPr>
      <w:bookmarkStart w:id="52" w:name="_bookmark52"/>
      <w:bookmarkEnd w:id="52"/>
      <w:r>
        <w:rPr>
          <w:sz w:val="15"/>
        </w:rPr>
        <w:t xml:space="preserve">水質へのインパクトを最小化するために、3つのPRSすべてにおいて非浚渫工法の 使用が推奨される。浚渫によるインパクトが排除されれば、水中充填作業（砂充填／公共盛土を使 用）が、PRS 建設中の水質影響をもたらす最も重要な作業となる。二重のシルトカーテンシステム、微粉含有率 25％未満の充填材の使用、 </w:t>
      </w:r>
      <w:r>
        <w:rPr>
          <w:sz w:val="15"/>
        </w:rPr>
        <w:t>既存の</w:t>
      </w:r>
      <w:r>
        <w:rPr>
          <w:sz w:val="15"/>
        </w:rPr>
        <w:t>海底</w:t>
      </w:r>
      <w:r>
        <w:rPr>
          <w:sz w:val="15"/>
        </w:rPr>
        <w:t>汚水</w:t>
      </w:r>
      <w:r>
        <w:rPr>
          <w:sz w:val="15"/>
        </w:rPr>
        <w:t>流出口の</w:t>
      </w:r>
      <w:r>
        <w:rPr>
          <w:sz w:val="15"/>
        </w:rPr>
        <w:t>ための</w:t>
      </w:r>
      <w:r>
        <w:rPr>
          <w:sz w:val="15"/>
        </w:rPr>
        <w:t xml:space="preserve">クローズケージ型グラブドレッジャー </w:t>
      </w:r>
      <w:r>
        <w:rPr>
          <w:sz w:val="15"/>
        </w:rPr>
        <w:t>など</w:t>
      </w:r>
      <w:r>
        <w:rPr>
          <w:sz w:val="15"/>
        </w:rPr>
        <w:t>、さまざまな建設設計</w:t>
      </w:r>
      <w:r>
        <w:rPr>
          <w:sz w:val="15"/>
        </w:rPr>
        <w:t>対策も</w:t>
      </w:r>
      <w:r>
        <w:rPr>
          <w:sz w:val="15"/>
        </w:rPr>
        <w:t>モデル化シナリオで</w:t>
      </w:r>
      <w:r>
        <w:rPr>
          <w:sz w:val="15"/>
        </w:rPr>
        <w:t>想定された。</w:t>
      </w:r>
    </w:p>
    <w:p>
      <w:pPr>
        <w:pStyle w:val="BodyText"/>
        <w:spacing w:before="11"/>
      </w:pPr>
    </w:p>
    <w:p>
      <w:pPr>
        <w:pStyle w:val="ListParagraph"/>
        <w:numPr>
          <w:ilvl w:val="2"/>
          <w:numId w:val="94"/>
        </w:numPr>
        <w:tabs>
          <w:tab w:val="left" w:pos="1448"/>
          <w:tab w:val="left" w:pos="1452"/>
        </w:tabs>
        <w:spacing w:before="0" w:after="0" w:line="240" w:lineRule="auto"/>
        <w:ind w:left="1452" w:right="442" w:hanging="862"/>
        <w:jc w:val="both"/>
        <w:rPr>
          <w:sz w:val="20"/>
        </w:rPr>
      </w:pPr>
      <w:r>
        <w:rPr>
          <w:sz w:val="15"/>
        </w:rPr>
        <w:t>調査地域近辺で現在進行中、コミットメント中、計画中、および計画中の主なプロジェ クトを</w:t>
      </w:r>
      <w:r>
        <w:rPr>
          <w:b/>
          <w:sz w:val="15"/>
        </w:rPr>
        <w:t>付録Bに示す</w:t>
      </w:r>
      <w:r>
        <w:rPr>
          <w:sz w:val="15"/>
        </w:rPr>
        <w:t>。これらのプロジェクトの実施計画は</w:t>
      </w:r>
      <w:r>
        <w:rPr>
          <w:b/>
          <w:sz w:val="15"/>
        </w:rPr>
        <w:t>付録</w:t>
      </w:r>
      <w:r>
        <w:rPr>
          <w:sz w:val="15"/>
        </w:rPr>
        <w:t>Aに</w:t>
      </w:r>
      <w:r>
        <w:rPr>
          <w:sz w:val="15"/>
        </w:rPr>
        <w:t>、プロジェクトの位置は</w:t>
      </w:r>
      <w:r>
        <w:rPr>
          <w:b/>
          <w:sz w:val="15"/>
        </w:rPr>
        <w:t>図1に</w:t>
      </w:r>
      <w:r>
        <w:rPr>
          <w:sz w:val="15"/>
        </w:rPr>
        <w:t>示されている</w:t>
      </w:r>
      <w:r>
        <w:rPr>
          <w:sz w:val="15"/>
        </w:rPr>
        <w:t>。</w:t>
      </w:r>
      <w:r>
        <w:rPr>
          <w:sz w:val="15"/>
        </w:rPr>
        <w:t>建設段階での累積的な水質影響を環境に与える可能性のある同時進行中のプロジェク トは、累積アセスメントに含まれた。</w:t>
      </w:r>
    </w:p>
    <w:p>
      <w:pPr>
        <w:pStyle w:val="BodyText"/>
        <w:spacing w:before="9"/>
      </w:pPr>
    </w:p>
    <w:p>
      <w:pPr>
        <w:pStyle w:val="ListParagraph"/>
        <w:numPr>
          <w:ilvl w:val="2"/>
          <w:numId w:val="94"/>
        </w:numPr>
        <w:tabs>
          <w:tab w:val="left" w:pos="1448"/>
          <w:tab w:val="left" w:pos="1452"/>
        </w:tabs>
        <w:spacing w:before="0" w:after="0" w:line="240" w:lineRule="auto"/>
        <w:ind w:left="1452" w:right="444" w:hanging="862"/>
        <w:jc w:val="both"/>
        <w:rPr>
          <w:sz w:val="20"/>
        </w:rPr>
      </w:pPr>
      <w:r>
        <w:rPr>
          <w:sz w:val="15"/>
        </w:rPr>
        <w:t>土砂プルーム・モデリングは、3つの建設段階シナリオ、すなわち</w:t>
      </w:r>
      <w:r>
        <w:rPr>
          <w:sz w:val="15"/>
        </w:rPr>
        <w:t>シナリオ</w:t>
      </w:r>
      <w:r>
        <w:rPr>
          <w:sz w:val="15"/>
        </w:rPr>
        <w:t>A、</w:t>
      </w:r>
      <w:r>
        <w:rPr>
          <w:sz w:val="15"/>
        </w:rPr>
        <w:t>B</w:t>
      </w:r>
      <w:r>
        <w:rPr>
          <w:sz w:val="15"/>
        </w:rPr>
        <w:t>、</w:t>
      </w:r>
      <w:r>
        <w:rPr>
          <w:sz w:val="15"/>
        </w:rPr>
        <w:t>Cを</w:t>
      </w:r>
      <w:r>
        <w:rPr>
          <w:sz w:val="15"/>
        </w:rPr>
        <w:t>評価するために実施された。</w:t>
      </w:r>
      <w:r>
        <w:rPr>
          <w:sz w:val="15"/>
        </w:rPr>
        <w:t>シナリオ</w:t>
      </w:r>
      <w:r>
        <w:rPr>
          <w:sz w:val="15"/>
        </w:rPr>
        <w:t>Aと</w:t>
      </w:r>
      <w:r>
        <w:rPr>
          <w:sz w:val="15"/>
        </w:rPr>
        <w:t>シナリオ</w:t>
      </w:r>
      <w:r>
        <w:rPr>
          <w:sz w:val="15"/>
        </w:rPr>
        <w:t>Bでは</w:t>
      </w:r>
      <w:r>
        <w:rPr>
          <w:sz w:val="15"/>
        </w:rPr>
        <w:t>、</w:t>
      </w:r>
      <w:r>
        <w:rPr>
          <w:sz w:val="15"/>
        </w:rPr>
        <w:t>以下の海洋工事が同時に行わ</w:t>
      </w:r>
      <w:r>
        <w:rPr>
          <w:sz w:val="15"/>
        </w:rPr>
        <w:t>れると</w:t>
      </w:r>
      <w:r>
        <w:rPr>
          <w:sz w:val="15"/>
        </w:rPr>
        <w:t>仮定された</w:t>
      </w:r>
      <w:r>
        <w:rPr>
          <w:sz w:val="15"/>
        </w:rPr>
        <w:t>：</w:t>
      </w:r>
    </w:p>
    <w:p>
      <w:pPr>
        <w:pStyle w:val="BodyText"/>
        <w:spacing w:before="21"/>
      </w:pPr>
    </w:p>
    <w:p>
      <w:pPr>
        <w:pStyle w:val="ListParagraph"/>
        <w:numPr>
          <w:ilvl w:val="3"/>
          <w:numId w:val="94"/>
        </w:numPr>
        <w:tabs>
          <w:tab w:val="left" w:pos="2015"/>
        </w:tabs>
        <w:spacing w:before="0" w:after="0" w:line="240" w:lineRule="auto"/>
        <w:ind w:left="2015" w:right="0" w:hanging="547"/>
        <w:jc w:val="left"/>
        <w:rPr>
          <w:sz w:val="20"/>
        </w:rPr>
      </w:pPr>
      <w:r>
        <w:rPr>
          <w:sz w:val="15"/>
        </w:rPr>
        <w:t>サニー</w:t>
      </w:r>
      <w:r>
        <w:rPr>
          <w:spacing w:val="-5"/>
          <w:sz w:val="15"/>
        </w:rPr>
        <w:t>ベイの</w:t>
      </w:r>
      <w:r>
        <w:rPr>
          <w:sz w:val="15"/>
        </w:rPr>
        <w:t>PRS</w:t>
      </w:r>
      <w:r>
        <w:rPr>
          <w:sz w:val="15"/>
        </w:rPr>
        <w:t>建設</w:t>
      </w:r>
    </w:p>
    <w:p>
      <w:pPr>
        <w:pStyle w:val="ListParagraph"/>
        <w:numPr>
          <w:ilvl w:val="3"/>
          <w:numId w:val="94"/>
        </w:numPr>
        <w:tabs>
          <w:tab w:val="left" w:pos="2015"/>
        </w:tabs>
        <w:spacing w:before="1" w:after="0" w:line="243" w:lineRule="exact"/>
        <w:ind w:left="2015" w:right="0" w:hanging="547"/>
        <w:jc w:val="left"/>
        <w:rPr>
          <w:sz w:val="20"/>
        </w:rPr>
      </w:pPr>
      <w:r>
        <w:rPr>
          <w:spacing w:val="-5"/>
          <w:sz w:val="15"/>
        </w:rPr>
        <w:t>シウ・ホー・ワンの</w:t>
      </w:r>
      <w:r>
        <w:rPr>
          <w:sz w:val="15"/>
        </w:rPr>
        <w:t>PRS</w:t>
      </w:r>
      <w:r>
        <w:rPr>
          <w:sz w:val="15"/>
        </w:rPr>
        <w:t>建設</w:t>
      </w:r>
    </w:p>
    <w:p>
      <w:pPr>
        <w:pStyle w:val="ListParagraph"/>
        <w:numPr>
          <w:ilvl w:val="3"/>
          <w:numId w:val="94"/>
        </w:numPr>
        <w:tabs>
          <w:tab w:val="left" w:pos="2015"/>
        </w:tabs>
        <w:spacing w:before="0" w:after="0" w:line="243" w:lineRule="exact"/>
        <w:ind w:left="2015" w:right="0" w:hanging="547"/>
        <w:jc w:val="left"/>
        <w:rPr>
          <w:sz w:val="20"/>
        </w:rPr>
      </w:pPr>
      <w:r>
        <w:rPr>
          <w:spacing w:val="-5"/>
          <w:sz w:val="15"/>
        </w:rPr>
        <w:t>ロン・クウ・タンの</w:t>
      </w:r>
      <w:r>
        <w:rPr>
          <w:sz w:val="15"/>
        </w:rPr>
        <w:t>PRS</w:t>
      </w:r>
      <w:r>
        <w:rPr>
          <w:sz w:val="15"/>
        </w:rPr>
        <w:t>建設</w:t>
      </w:r>
    </w:p>
    <w:p>
      <w:pPr>
        <w:pStyle w:val="ListParagraph"/>
        <w:numPr>
          <w:ilvl w:val="3"/>
          <w:numId w:val="94"/>
        </w:numPr>
        <w:tabs>
          <w:tab w:val="left" w:pos="2015"/>
        </w:tabs>
        <w:spacing w:before="1" w:after="0" w:line="243" w:lineRule="exact"/>
        <w:ind w:left="2015" w:right="0" w:hanging="547"/>
        <w:jc w:val="left"/>
        <w:rPr>
          <w:sz w:val="20"/>
        </w:rPr>
      </w:pPr>
      <w:r>
        <w:rPr>
          <w:sz w:val="15"/>
        </w:rPr>
        <w:t>HKIA3RSの</w:t>
      </w:r>
      <w:r>
        <w:rPr>
          <w:spacing w:val="-2"/>
          <w:sz w:val="15"/>
        </w:rPr>
        <w:t>埋め立て工事</w:t>
      </w:r>
    </w:p>
    <w:p>
      <w:pPr>
        <w:pStyle w:val="ListParagraph"/>
        <w:numPr>
          <w:ilvl w:val="3"/>
          <w:numId w:val="94"/>
        </w:numPr>
        <w:tabs>
          <w:tab w:val="left" w:pos="2015"/>
        </w:tabs>
        <w:spacing w:before="0" w:after="0" w:line="242" w:lineRule="exact"/>
        <w:ind w:left="2015" w:right="0" w:hanging="547"/>
        <w:jc w:val="left"/>
        <w:rPr>
          <w:sz w:val="20"/>
        </w:rPr>
      </w:pPr>
      <w:r>
        <w:rPr>
          <w:sz w:val="15"/>
        </w:rPr>
        <w:t>TCNTDE</w:t>
      </w:r>
      <w:r>
        <w:rPr>
          <w:spacing w:val="-2"/>
          <w:sz w:val="15"/>
        </w:rPr>
        <w:t>埋め立ての</w:t>
      </w:r>
      <w:r>
        <w:rPr>
          <w:sz w:val="15"/>
        </w:rPr>
        <w:t>建設</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CMPESCでの</w:t>
      </w:r>
      <w:r>
        <w:rPr>
          <w:sz w:val="15"/>
        </w:rPr>
        <w:t>泥</w:t>
      </w:r>
      <w:r>
        <w:rPr>
          <w:sz w:val="15"/>
        </w:rPr>
        <w:t>処理</w:t>
      </w:r>
      <w:r>
        <w:rPr>
          <w:sz w:val="15"/>
        </w:rPr>
        <w:t>作業</w:t>
      </w:r>
    </w:p>
    <w:p>
      <w:pPr>
        <w:pStyle w:val="ListParagraph"/>
        <w:numPr>
          <w:ilvl w:val="3"/>
          <w:numId w:val="94"/>
        </w:numPr>
        <w:tabs>
          <w:tab w:val="left" w:pos="2015"/>
        </w:tabs>
        <w:spacing w:before="0" w:after="0" w:line="243" w:lineRule="exact"/>
        <w:ind w:left="2015" w:right="0" w:hanging="547"/>
        <w:jc w:val="left"/>
        <w:rPr>
          <w:sz w:val="20"/>
        </w:rPr>
      </w:pPr>
      <w:r>
        <w:rPr>
          <w:sz w:val="15"/>
        </w:rPr>
        <w:t>NWNT</w:t>
      </w:r>
      <w:r>
        <w:rPr>
          <w:sz w:val="15"/>
        </w:rPr>
        <w:t>海底</w:t>
      </w:r>
      <w:r>
        <w:rPr>
          <w:spacing w:val="-2"/>
          <w:sz w:val="15"/>
        </w:rPr>
        <w:t>アウトフォールの</w:t>
      </w:r>
      <w:r>
        <w:rPr>
          <w:sz w:val="15"/>
        </w:rPr>
        <w:t>再提供の</w:t>
      </w:r>
      <w:r>
        <w:rPr>
          <w:sz w:val="15"/>
        </w:rPr>
        <w:t>ための</w:t>
      </w:r>
      <w:r>
        <w:rPr>
          <w:sz w:val="15"/>
        </w:rPr>
        <w:t>浚渫</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SHWSTWの</w:t>
      </w:r>
      <w:r>
        <w:rPr>
          <w:sz w:val="15"/>
        </w:rPr>
        <w:t>既存の</w:t>
      </w:r>
      <w:r>
        <w:rPr>
          <w:sz w:val="15"/>
        </w:rPr>
        <w:t>海底</w:t>
      </w:r>
      <w:r>
        <w:rPr>
          <w:sz w:val="15"/>
        </w:rPr>
        <w:t>アウトフォールを</w:t>
      </w:r>
      <w:r>
        <w:rPr>
          <w:sz w:val="15"/>
        </w:rPr>
        <w:t>再提供する</w:t>
      </w:r>
      <w:r>
        <w:rPr>
          <w:sz w:val="15"/>
        </w:rPr>
        <w:t>ための</w:t>
      </w:r>
      <w:r>
        <w:rPr>
          <w:sz w:val="15"/>
        </w:rPr>
        <w:t>浚渫を行う</w:t>
      </w:r>
      <w:r>
        <w:rPr>
          <w:sz w:val="15"/>
        </w:rPr>
        <w:t>。</w:t>
      </w:r>
    </w:p>
    <w:p>
      <w:pPr>
        <w:pStyle w:val="ListParagraph"/>
        <w:numPr>
          <w:ilvl w:val="2"/>
          <w:numId w:val="94"/>
        </w:numPr>
        <w:tabs>
          <w:tab w:val="left" w:pos="1448"/>
          <w:tab w:val="left" w:pos="1452"/>
        </w:tabs>
        <w:spacing w:before="220" w:after="0" w:line="240" w:lineRule="auto"/>
        <w:ind w:left="1452" w:right="443" w:hanging="862"/>
        <w:jc w:val="both"/>
        <w:rPr>
          <w:sz w:val="20"/>
        </w:rPr>
      </w:pPr>
      <w:r>
        <w:rPr>
          <w:sz w:val="15"/>
        </w:rPr>
        <w:t>シナリオAは、</w:t>
      </w:r>
      <w:r>
        <w:rPr>
          <w:sz w:val="15"/>
          <w:vertAlign w:val="baseline"/>
        </w:rPr>
        <w:t>CMPESCの</w:t>
      </w:r>
      <w:r>
        <w:rPr>
          <w:sz w:val="15"/>
          <w:vertAlign w:val="baseline"/>
        </w:rPr>
        <w:t>環境</w:t>
      </w:r>
      <w:r>
        <w:rPr>
          <w:sz w:val="15"/>
          <w:vertAlign w:val="baseline"/>
        </w:rPr>
        <w:t>許可に</w:t>
      </w:r>
      <w:r>
        <w:rPr>
          <w:sz w:val="15"/>
          <w:vertAlign w:val="baseline"/>
        </w:rPr>
        <w:t>規定されている</w:t>
      </w:r>
      <w:r>
        <w:rPr>
          <w:sz w:val="15"/>
        </w:rPr>
        <w:t>最大許容汚染泥水処理量26,700 m</w:t>
      </w:r>
      <w:r>
        <w:rPr>
          <w:sz w:val="15"/>
          <w:vertAlign w:val="superscript"/>
        </w:rPr>
        <w:t>3</w:t>
      </w:r>
      <w:r>
        <w:rPr>
          <w:sz w:val="15"/>
          <w:vertAlign w:val="baseline"/>
        </w:rPr>
        <w:t>/</w:t>
      </w:r>
      <w:r>
        <w:rPr>
          <w:sz w:val="15"/>
        </w:rPr>
        <w:t>日を</w:t>
      </w:r>
      <w:r>
        <w:rPr>
          <w:sz w:val="15"/>
          <w:vertAlign w:val="baseline"/>
        </w:rPr>
        <w:t>、泥水処理作業全体の</w:t>
      </w:r>
      <w:r>
        <w:rPr>
          <w:sz w:val="15"/>
          <w:vertAlign w:val="baseline"/>
        </w:rPr>
        <w:t>生産</w:t>
      </w:r>
      <w:r>
        <w:rPr>
          <w:sz w:val="15"/>
          <w:vertAlign w:val="baseline"/>
        </w:rPr>
        <w:t>量として</w:t>
      </w:r>
      <w:r>
        <w:rPr>
          <w:sz w:val="15"/>
        </w:rPr>
        <w:t>想定した</w:t>
      </w:r>
      <w:r>
        <w:rPr>
          <w:sz w:val="15"/>
          <w:vertAlign w:val="baseline"/>
        </w:rPr>
        <w:t>。シナリオ B では、CMPESC の操業はより低い生産量である 5,850 m</w:t>
      </w:r>
      <w:r>
        <w:rPr>
          <w:sz w:val="15"/>
          <w:vertAlign w:val="superscript"/>
        </w:rPr>
        <w:t>3</w:t>
      </w:r>
      <w:r>
        <w:rPr>
          <w:sz w:val="15"/>
          <w:vertAlign w:val="baseline"/>
        </w:rPr>
        <w:t>/</w:t>
      </w:r>
      <w:r>
        <w:rPr>
          <w:sz w:val="15"/>
          <w:vertAlign w:val="baseline"/>
        </w:rPr>
        <w:t>日で行われると仮定</w:t>
      </w:r>
      <w:r>
        <w:rPr>
          <w:sz w:val="15"/>
          <w:vertAlign w:val="baseline"/>
        </w:rPr>
        <w:t>したが、これは過去の処分実績と 3 つの PRS の建設期間中の予測される泥水処分需要に照らして、より現実的で合理的であると考えられる。</w:t>
      </w:r>
      <w:r>
        <w:rPr>
          <w:sz w:val="15"/>
          <w:vertAlign w:val="baseline"/>
        </w:rPr>
        <w:t>保守的な</w:t>
      </w:r>
      <w:r>
        <w:rPr>
          <w:sz w:val="15"/>
          <w:vertAlign w:val="baseline"/>
        </w:rPr>
        <w:t>評価の</w:t>
      </w:r>
      <w:r>
        <w:rPr>
          <w:sz w:val="15"/>
          <w:vertAlign w:val="baseline"/>
        </w:rPr>
        <w:t>ため</w:t>
      </w:r>
      <w:r>
        <w:rPr>
          <w:sz w:val="15"/>
          <w:vertAlign w:val="baseline"/>
        </w:rPr>
        <w:t>、HKIA3RSの埋立のための地盤処理と海中充填は、PRSの建設と同時 に行われ、シナリオAとシナリオBの両方においてピーク速度で行われると仮定した。</w:t>
      </w:r>
    </w:p>
    <w:p>
      <w:pPr>
        <w:pStyle w:val="BodyText"/>
        <w:spacing w:before="10"/>
      </w:pPr>
    </w:p>
    <w:p>
      <w:pPr>
        <w:pStyle w:val="ListParagraph"/>
        <w:numPr>
          <w:ilvl w:val="2"/>
          <w:numId w:val="94"/>
        </w:numPr>
        <w:tabs>
          <w:tab w:val="left" w:pos="1448"/>
          <w:tab w:val="left" w:pos="1452"/>
        </w:tabs>
        <w:spacing w:before="0" w:after="0" w:line="240" w:lineRule="auto"/>
        <w:ind w:left="1452" w:right="443" w:hanging="862"/>
        <w:jc w:val="both"/>
        <w:rPr>
          <w:sz w:val="20"/>
        </w:rPr>
      </w:pPr>
      <w:r>
        <w:rPr>
          <w:sz w:val="15"/>
        </w:rPr>
        <w:t>シナリオCは、3つのPRS埋立とTCNTDE埋立の海洋工事を対象としており</w:t>
      </w:r>
      <w:r>
        <w:rPr>
          <w:sz w:val="15"/>
        </w:rPr>
        <w:t>、</w:t>
      </w:r>
      <w:r>
        <w:rPr>
          <w:sz w:val="15"/>
        </w:rPr>
        <w:t>CMPESCの</w:t>
      </w:r>
      <w:r>
        <w:rPr>
          <w:sz w:val="15"/>
        </w:rPr>
        <w:t>合理的な</w:t>
      </w:r>
      <w:r>
        <w:rPr>
          <w:sz w:val="15"/>
        </w:rPr>
        <w:t>生産</w:t>
      </w:r>
      <w:r>
        <w:rPr>
          <w:sz w:val="15"/>
        </w:rPr>
        <w:t>量</w:t>
      </w:r>
      <w:r>
        <w:rPr>
          <w:sz w:val="15"/>
        </w:rPr>
        <w:t xml:space="preserve">（5,850 </w:t>
      </w:r>
      <w:r>
        <w:rPr>
          <w:sz w:val="15"/>
        </w:rPr>
        <w:t>m</w:t>
      </w:r>
      <w:r>
        <w:rPr>
          <w:sz w:val="15"/>
          <w:vertAlign w:val="superscript"/>
        </w:rPr>
        <w:t>3</w:t>
      </w:r>
      <w:r>
        <w:rPr>
          <w:sz w:val="15"/>
          <w:vertAlign w:val="baseline"/>
        </w:rPr>
        <w:t>/日）を</w:t>
      </w:r>
      <w:r>
        <w:rPr>
          <w:sz w:val="15"/>
        </w:rPr>
        <w:t>減らした</w:t>
      </w:r>
      <w:r>
        <w:rPr>
          <w:sz w:val="15"/>
        </w:rPr>
        <w:t>操業も</w:t>
      </w:r>
      <w:r>
        <w:rPr>
          <w:sz w:val="15"/>
        </w:rPr>
        <w:t>対象として</w:t>
      </w:r>
      <w:r>
        <w:rPr>
          <w:sz w:val="15"/>
          <w:vertAlign w:val="baseline"/>
        </w:rPr>
        <w:t>いるが、HKIA3RSのそれは対象としていない。評価時点の最新情報に基づくと、</w:t>
      </w:r>
      <w:r>
        <w:rPr>
          <w:sz w:val="15"/>
          <w:vertAlign w:val="baseline"/>
        </w:rPr>
        <w:t>HKIA3RSの</w:t>
      </w:r>
      <w:r>
        <w:rPr>
          <w:sz w:val="15"/>
          <w:vertAlign w:val="baseline"/>
        </w:rPr>
        <w:t>埋立の</w:t>
      </w:r>
      <w:r>
        <w:rPr>
          <w:sz w:val="15"/>
          <w:vertAlign w:val="baseline"/>
        </w:rPr>
        <w:t>ための</w:t>
      </w:r>
      <w:r>
        <w:rPr>
          <w:sz w:val="15"/>
          <w:vertAlign w:val="baseline"/>
        </w:rPr>
        <w:t>主要な</w:t>
      </w:r>
      <w:r>
        <w:rPr>
          <w:sz w:val="15"/>
          <w:vertAlign w:val="baseline"/>
        </w:rPr>
        <w:t>海洋</w:t>
      </w:r>
      <w:r>
        <w:rPr>
          <w:sz w:val="15"/>
          <w:vertAlign w:val="baseline"/>
        </w:rPr>
        <w:t>工事は</w:t>
      </w:r>
      <w:r>
        <w:rPr>
          <w:sz w:val="15"/>
          <w:vertAlign w:val="baseline"/>
        </w:rPr>
        <w:t>、</w:t>
      </w:r>
      <w:r>
        <w:rPr>
          <w:sz w:val="15"/>
          <w:vertAlign w:val="baseline"/>
        </w:rPr>
        <w:t>3つの</w:t>
      </w:r>
      <w:r>
        <w:rPr>
          <w:sz w:val="15"/>
          <w:vertAlign w:val="baseline"/>
        </w:rPr>
        <w:t xml:space="preserve">PRSの </w:t>
      </w:r>
      <w:r>
        <w:rPr>
          <w:sz w:val="15"/>
          <w:vertAlign w:val="baseline"/>
        </w:rPr>
        <w:t>建設</w:t>
      </w:r>
      <w:r>
        <w:rPr>
          <w:sz w:val="15"/>
          <w:vertAlign w:val="baseline"/>
        </w:rPr>
        <w:t>前</w:t>
      </w:r>
      <w:r>
        <w:rPr>
          <w:sz w:val="15"/>
          <w:vertAlign w:val="baseline"/>
        </w:rPr>
        <w:t>（すなわち</w:t>
      </w:r>
      <w:r>
        <w:rPr>
          <w:sz w:val="15"/>
          <w:vertAlign w:val="baseline"/>
        </w:rPr>
        <w:t>2019年</w:t>
      </w:r>
      <w:r>
        <w:rPr>
          <w:sz w:val="15"/>
          <w:vertAlign w:val="baseline"/>
        </w:rPr>
        <w:t>以前</w:t>
      </w:r>
      <w:r>
        <w:rPr>
          <w:sz w:val="15"/>
          <w:vertAlign w:val="baseline"/>
        </w:rPr>
        <w:t>）に</w:t>
      </w:r>
      <w:r>
        <w:rPr>
          <w:sz w:val="15"/>
          <w:vertAlign w:val="baseline"/>
        </w:rPr>
        <w:t>完了する</w:t>
      </w:r>
      <w:r>
        <w:rPr>
          <w:sz w:val="15"/>
          <w:vertAlign w:val="baseline"/>
        </w:rPr>
        <w:t>予定である</w:t>
      </w:r>
      <w:r>
        <w:rPr>
          <w:sz w:val="15"/>
          <w:vertAlign w:val="baseline"/>
        </w:rPr>
        <w:t>。</w:t>
      </w:r>
      <w:r>
        <w:rPr>
          <w:sz w:val="15"/>
          <w:vertAlign w:val="baseline"/>
        </w:rPr>
        <w:t>これに</w:t>
      </w:r>
      <w:r>
        <w:rPr>
          <w:sz w:val="15"/>
          <w:vertAlign w:val="baseline"/>
        </w:rPr>
        <w:t>基づき</w:t>
      </w:r>
      <w:r>
        <w:rPr>
          <w:sz w:val="15"/>
          <w:vertAlign w:val="baseline"/>
        </w:rPr>
        <w:t>、</w:t>
      </w:r>
      <w:r>
        <w:rPr>
          <w:sz w:val="15"/>
          <w:vertAlign w:val="baseline"/>
        </w:rPr>
        <w:t>HKIA3</w:t>
      </w:r>
      <w:r>
        <w:rPr>
          <w:sz w:val="15"/>
          <w:vertAlign w:val="baseline"/>
        </w:rPr>
        <w:t>RSが</w:t>
      </w:r>
      <w:r>
        <w:rPr>
          <w:sz w:val="15"/>
          <w:vertAlign w:val="baseline"/>
        </w:rPr>
        <w:t>3つのPRSと累積的な水質影響を引き起こすとは</w:t>
      </w:r>
      <w:r>
        <w:rPr>
          <w:sz w:val="15"/>
          <w:vertAlign w:val="baseline"/>
        </w:rPr>
        <w:t>予想されない</w:t>
      </w:r>
      <w:r>
        <w:rPr>
          <w:sz w:val="15"/>
          <w:vertAlign w:val="baseline"/>
        </w:rPr>
        <w:t>。</w:t>
      </w:r>
    </w:p>
    <w:p>
      <w:pPr>
        <w:pStyle w:val="BodyText"/>
        <w:spacing w:before="10"/>
      </w:pPr>
    </w:p>
    <w:p>
      <w:pPr>
        <w:pStyle w:val="Heading5"/>
      </w:pPr>
      <w:r>
        <w:rPr>
          <w:sz w:val="15"/>
        </w:rPr>
        <w:t>HKIA3RS埋立、TCNTDE埋立、CMP運用を</w:t>
      </w:r>
      <w:r>
        <w:rPr>
          <w:sz w:val="15"/>
        </w:rPr>
        <w:t>合わせた</w:t>
      </w:r>
      <w:r>
        <w:rPr>
          <w:sz w:val="15"/>
        </w:rPr>
        <w:t>3つの</w:t>
      </w:r>
      <w:r>
        <w:rPr>
          <w:sz w:val="15"/>
        </w:rPr>
        <w:t>PRS</w:t>
      </w:r>
      <w:r>
        <w:rPr>
          <w:sz w:val="15"/>
        </w:rPr>
        <w:t>建設による</w:t>
      </w:r>
      <w:r>
        <w:rPr>
          <w:sz w:val="15"/>
        </w:rPr>
        <w:t>累積的</w:t>
      </w:r>
      <w:r>
        <w:rPr>
          <w:sz w:val="15"/>
        </w:rPr>
        <w:t>影響</w:t>
      </w:r>
      <w:r>
        <w:rPr>
          <w:sz w:val="15"/>
        </w:rPr>
        <w:t>（シナリオAおよびシナリオB）</w:t>
      </w:r>
    </w:p>
    <w:p>
      <w:pPr>
        <w:pStyle w:val="BodyText"/>
        <w:spacing w:before="9"/>
        <w:rPr>
          <w:b/>
          <w:i/>
        </w:rPr>
      </w:pPr>
    </w:p>
    <w:p>
      <w:pPr>
        <w:pStyle w:val="ListParagraph"/>
        <w:numPr>
          <w:ilvl w:val="2"/>
          <w:numId w:val="94"/>
        </w:numPr>
        <w:tabs>
          <w:tab w:val="left" w:pos="1448"/>
          <w:tab w:val="left" w:pos="1452"/>
        </w:tabs>
        <w:spacing w:before="0" w:after="0" w:line="240" w:lineRule="auto"/>
        <w:ind w:left="1452" w:right="444" w:hanging="862"/>
        <w:jc w:val="both"/>
        <w:rPr>
          <w:sz w:val="20"/>
        </w:rPr>
      </w:pPr>
      <w:r>
        <w:rPr>
          <w:sz w:val="15"/>
        </w:rPr>
        <w:t>モデルでは、</w:t>
      </w:r>
      <w:r>
        <w:rPr>
          <w:sz w:val="15"/>
        </w:rPr>
        <w:t>シナリオ A では、</w:t>
      </w:r>
      <w:r>
        <w:rPr>
          <w:sz w:val="15"/>
        </w:rPr>
        <w:t>ブラザーズ</w:t>
      </w:r>
      <w:r>
        <w:rPr>
          <w:sz w:val="15"/>
        </w:rPr>
        <w:t>（E4）、</w:t>
      </w:r>
      <w:r>
        <w:rPr>
          <w:sz w:val="15"/>
        </w:rPr>
        <w:t>シャチャウ・ルンクチャウ</w:t>
      </w:r>
      <w:r>
        <w:rPr>
          <w:sz w:val="15"/>
        </w:rPr>
        <w:t>海洋公園（SCLKC MP） （E10、E11）、ブラザーズ海洋公園（BMP）（E17）、人工リーフ（E19）の</w:t>
      </w:r>
      <w:r>
        <w:rPr>
          <w:sz w:val="15"/>
        </w:rPr>
        <w:t>サンゴ</w:t>
      </w:r>
      <w:r>
        <w:rPr>
          <w:sz w:val="15"/>
        </w:rPr>
        <w:t>生息</w:t>
      </w:r>
      <w:r>
        <w:rPr>
          <w:sz w:val="15"/>
        </w:rPr>
        <w:t>地で、</w:t>
      </w:r>
      <w:r>
        <w:rPr>
          <w:sz w:val="15"/>
        </w:rPr>
        <w:t>SS 高度の評価基準への不適合が</w:t>
      </w:r>
      <w:r>
        <w:rPr>
          <w:sz w:val="15"/>
        </w:rPr>
        <w:t>発生</w:t>
      </w:r>
      <w:r>
        <w:rPr>
          <w:sz w:val="15"/>
        </w:rPr>
        <w:t>すると予測された</w:t>
      </w:r>
      <w:r>
        <w:rPr>
          <w:sz w:val="15"/>
        </w:rPr>
        <w:t>、一方、シナリオ B では、CMP の運用に合理的なケースを採用することで、</w:t>
      </w:r>
      <w:r>
        <w:rPr>
          <w:sz w:val="15"/>
        </w:rPr>
        <w:t xml:space="preserve">BMP </w:t>
      </w:r>
      <w:r>
        <w:rPr>
          <w:sz w:val="15"/>
        </w:rPr>
        <w:t>(E17) でのみ</w:t>
      </w:r>
      <w:r>
        <w:rPr>
          <w:sz w:val="15"/>
        </w:rPr>
        <w:t xml:space="preserve">最大 SS </w:t>
      </w:r>
      <w:r>
        <w:rPr>
          <w:sz w:val="15"/>
        </w:rPr>
        <w:t>標高が</w:t>
      </w:r>
      <w:r>
        <w:rPr>
          <w:sz w:val="15"/>
        </w:rPr>
        <w:t>まだ</w:t>
      </w:r>
      <w:r>
        <w:rPr>
          <w:sz w:val="15"/>
        </w:rPr>
        <w:t>わずかに</w:t>
      </w:r>
      <w:r>
        <w:rPr>
          <w:sz w:val="15"/>
        </w:rPr>
        <w:t>基準</w:t>
      </w:r>
      <w:r>
        <w:rPr>
          <w:sz w:val="15"/>
        </w:rPr>
        <w:t>いる</w:t>
      </w:r>
      <w:r>
        <w:rPr>
          <w:sz w:val="15"/>
        </w:rPr>
        <w:t>以外は、すべての SS 標高の不適合が解消された</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ListParagraph"/>
        <w:numPr>
          <w:ilvl w:val="2"/>
          <w:numId w:val="94"/>
        </w:numPr>
        <w:tabs>
          <w:tab w:val="left" w:pos="1448"/>
          <w:tab w:val="left" w:pos="1452"/>
        </w:tabs>
        <w:spacing w:before="227" w:after="0" w:line="240" w:lineRule="auto"/>
        <w:ind w:left="1452" w:right="447" w:hanging="862"/>
        <w:jc w:val="both"/>
        <w:rPr>
          <w:sz w:val="20"/>
        </w:rPr>
      </w:pPr>
      <w:r>
        <w:rPr>
          <w:sz w:val="15"/>
        </w:rPr>
        <w:t>ブラザーズのサンゴ生息地（E4）、BMP の影響の可能性（E17）、人工リーフ（E19） で予測された一日の最大沈降速度は、シナリオ A では評価基準を上回ったが、CMP の運用に妥当なケースを採用した シナリオ B では、ブラザーズのサンゴ生息地（E4）でのみ不適合が予測された。</w:t>
      </w:r>
    </w:p>
    <w:p>
      <w:pPr>
        <w:pStyle w:val="BodyText"/>
        <w:spacing w:before="10"/>
      </w:pPr>
    </w:p>
    <w:p>
      <w:pPr>
        <w:pStyle w:val="ListParagraph"/>
        <w:numPr>
          <w:ilvl w:val="2"/>
          <w:numId w:val="94"/>
        </w:numPr>
        <w:tabs>
          <w:tab w:val="left" w:pos="1448"/>
          <w:tab w:val="left" w:pos="1452"/>
        </w:tabs>
        <w:spacing w:before="0" w:after="0" w:line="240" w:lineRule="auto"/>
        <w:ind w:left="1452" w:right="445" w:hanging="862"/>
        <w:jc w:val="both"/>
        <w:rPr>
          <w:sz w:val="20"/>
        </w:rPr>
      </w:pPr>
      <w:r>
        <w:rPr>
          <w:sz w:val="15"/>
        </w:rPr>
        <w:t>香港ガーデン(C16)とバタフライ</w:t>
      </w:r>
      <w:r>
        <w:rPr>
          <w:sz w:val="15"/>
        </w:rPr>
        <w:t>ビーチ(C19)</w:t>
      </w:r>
      <w:r>
        <w:rPr>
          <w:sz w:val="15"/>
        </w:rPr>
        <w:t>の取水口で予測された累積SS</w:t>
      </w:r>
      <w:r>
        <w:rPr>
          <w:sz w:val="15"/>
        </w:rPr>
        <w:t>レベルも、</w:t>
      </w:r>
      <w:r>
        <w:rPr>
          <w:sz w:val="15"/>
        </w:rPr>
        <w:t>WSDによって</w:t>
      </w:r>
      <w:r>
        <w:rPr>
          <w:sz w:val="15"/>
        </w:rPr>
        <w:t>指定された</w:t>
      </w:r>
      <w:r>
        <w:rPr>
          <w:sz w:val="15"/>
        </w:rPr>
        <w:t>目標値を超えた。</w:t>
      </w:r>
      <w:r>
        <w:rPr>
          <w:sz w:val="15"/>
        </w:rPr>
        <w:t>しかし、既存のバックグラウンドのSSレベルもWSDの目標値を超えており、同時に行われる海洋建設活動によって誘発される追加のSSレベルは小さいか無視できると予測された。とはいえ、取水口にシルトスクリーンを設置することは、取水口を保護するため に、将来の法定EIA調査において検討される可能性のあるミティゲーションオプ ションである（必要と考えられる場合）。取水口にシルトスクリーンを設置することで</w:t>
      </w:r>
      <w:r>
        <w:rPr>
          <w:sz w:val="15"/>
        </w:rPr>
        <w:t>、</w:t>
      </w:r>
      <w:r>
        <w:rPr>
          <w:sz w:val="15"/>
        </w:rPr>
        <w:t>WSD の</w:t>
      </w:r>
      <w:r>
        <w:rPr>
          <w:sz w:val="15"/>
        </w:rPr>
        <w:t xml:space="preserve">目標 </w:t>
      </w:r>
      <w:r>
        <w:rPr>
          <w:sz w:val="15"/>
        </w:rPr>
        <w:t xml:space="preserve">SS </w:t>
      </w:r>
      <w:r>
        <w:rPr>
          <w:sz w:val="15"/>
        </w:rPr>
        <w:t>値に</w:t>
      </w:r>
      <w:r>
        <w:rPr>
          <w:sz w:val="15"/>
        </w:rPr>
        <w:t>完全 に適合</w:t>
      </w:r>
      <w:r>
        <w:rPr>
          <w:sz w:val="15"/>
        </w:rPr>
        <w:t>する</w:t>
      </w:r>
      <w:r>
        <w:rPr>
          <w:sz w:val="15"/>
        </w:rPr>
        <w:t>ことに</w:t>
      </w:r>
      <w:r>
        <w:rPr>
          <w:sz w:val="15"/>
        </w:rPr>
        <w:t>なる</w:t>
      </w:r>
      <w:r>
        <w:rPr>
          <w:spacing w:val="-2"/>
          <w:sz w:val="15"/>
        </w:rPr>
        <w:t>。</w:t>
      </w:r>
    </w:p>
    <w:p>
      <w:pPr>
        <w:pStyle w:val="BodyText"/>
        <w:spacing w:before="11"/>
      </w:pPr>
    </w:p>
    <w:p>
      <w:pPr>
        <w:pStyle w:val="ListParagraph"/>
        <w:numPr>
          <w:ilvl w:val="2"/>
          <w:numId w:val="94"/>
        </w:numPr>
        <w:tabs>
          <w:tab w:val="left" w:pos="1446"/>
          <w:tab w:val="left" w:pos="1451"/>
        </w:tabs>
        <w:spacing w:before="0" w:after="0" w:line="240" w:lineRule="auto"/>
        <w:ind w:left="1451" w:right="445" w:hanging="862"/>
        <w:jc w:val="both"/>
        <w:rPr>
          <w:sz w:val="20"/>
        </w:rPr>
      </w:pPr>
      <w:r>
        <w:rPr>
          <w:sz w:val="15"/>
        </w:rPr>
        <w:t>空港北（C8）および将来のHZMB BCF（C10）の冷却水取水口における、さまざまな活動との同時進行に よる累積SS上昇は、冷却水取水口のSS基準を超える。</w:t>
      </w:r>
      <w:r>
        <w:rPr>
          <w:sz w:val="15"/>
        </w:rPr>
        <w:t>しかし、HKIA3RSのEIAに記載された情報を参照すると、HKIA3RSプロジェクトでは、空港北（C8）およびHZMB BCF（C10）の冷却水取水口に二重シルトカーテンおよびシルトスクリーンが設置される。</w:t>
      </w:r>
      <w:r>
        <w:rPr>
          <w:sz w:val="15"/>
        </w:rPr>
        <w:t>したがって、HKIA3RSのEIAで推奨されている対策を採用することにより、</w:t>
      </w:r>
      <w:r>
        <w:rPr>
          <w:sz w:val="15"/>
        </w:rPr>
        <w:t>これら</w:t>
      </w:r>
      <w:r>
        <w:rPr>
          <w:sz w:val="15"/>
        </w:rPr>
        <w:t>2つの</w:t>
      </w:r>
      <w:r>
        <w:rPr>
          <w:sz w:val="15"/>
        </w:rPr>
        <w:t>冷却</w:t>
      </w:r>
      <w:r>
        <w:rPr>
          <w:sz w:val="15"/>
        </w:rPr>
        <w:t>水</w:t>
      </w:r>
      <w:r>
        <w:rPr>
          <w:sz w:val="15"/>
        </w:rPr>
        <w:t>取水</w:t>
      </w:r>
      <w:r>
        <w:rPr>
          <w:sz w:val="15"/>
        </w:rPr>
        <w:t>口で</w:t>
      </w:r>
      <w:r>
        <w:rPr>
          <w:sz w:val="15"/>
        </w:rPr>
        <w:t>予測される</w:t>
      </w:r>
      <w:r>
        <w:rPr>
          <w:sz w:val="15"/>
        </w:rPr>
        <w:t>最大SS</w:t>
      </w:r>
      <w:r>
        <w:rPr>
          <w:sz w:val="15"/>
        </w:rPr>
        <w:t>レベルは</w:t>
      </w:r>
      <w:r>
        <w:rPr>
          <w:sz w:val="15"/>
        </w:rPr>
        <w:t>許容レベルまで</w:t>
      </w:r>
      <w:r>
        <w:rPr>
          <w:sz w:val="15"/>
        </w:rPr>
        <w:t>低減される</w:t>
      </w:r>
      <w:r>
        <w:rPr>
          <w:sz w:val="15"/>
        </w:rPr>
        <w:t>。</w:t>
      </w:r>
    </w:p>
    <w:p>
      <w:pPr>
        <w:pStyle w:val="BodyText"/>
        <w:spacing w:before="9"/>
      </w:pPr>
    </w:p>
    <w:p>
      <w:pPr>
        <w:pStyle w:val="Heading5"/>
      </w:pPr>
      <w:r>
        <w:rPr>
          <w:sz w:val="15"/>
        </w:rPr>
        <w:t>3つの</w:t>
      </w:r>
      <w:r>
        <w:rPr>
          <w:sz w:val="15"/>
        </w:rPr>
        <w:t>PRS</w:t>
      </w:r>
      <w:r>
        <w:rPr>
          <w:sz w:val="15"/>
        </w:rPr>
        <w:t>建設と</w:t>
      </w:r>
      <w:r>
        <w:rPr>
          <w:sz w:val="15"/>
        </w:rPr>
        <w:t>TCNTDE</w:t>
      </w:r>
      <w:r>
        <w:rPr>
          <w:sz w:val="15"/>
        </w:rPr>
        <w:t>埋立およびCMP運転のみによる</w:t>
      </w:r>
      <w:r>
        <w:rPr>
          <w:sz w:val="15"/>
        </w:rPr>
        <w:t>累積的</w:t>
      </w:r>
      <w:r>
        <w:rPr>
          <w:sz w:val="15"/>
        </w:rPr>
        <w:t>影響</w:t>
      </w:r>
      <w:r>
        <w:rPr>
          <w:sz w:val="15"/>
        </w:rPr>
        <w:t>（シナリオC）</w:t>
      </w:r>
    </w:p>
    <w:p>
      <w:pPr>
        <w:pStyle w:val="BodyText"/>
        <w:spacing w:before="11"/>
        <w:rPr>
          <w:b/>
          <w:i/>
        </w:rPr>
      </w:pPr>
    </w:p>
    <w:p>
      <w:pPr>
        <w:pStyle w:val="ListParagraph"/>
        <w:numPr>
          <w:ilvl w:val="2"/>
          <w:numId w:val="94"/>
        </w:numPr>
        <w:tabs>
          <w:tab w:val="left" w:pos="1446"/>
          <w:tab w:val="left" w:pos="1451"/>
        </w:tabs>
        <w:spacing w:before="0" w:after="0" w:line="240" w:lineRule="auto"/>
        <w:ind w:left="1451" w:right="446" w:hanging="862"/>
        <w:jc w:val="both"/>
        <w:rPr>
          <w:sz w:val="20"/>
        </w:rPr>
      </w:pPr>
      <w:r>
        <w:rPr>
          <w:sz w:val="15"/>
        </w:rPr>
        <w:t>執筆時点の最新情報によると、HKIA3RS埋立のための海洋工事（地盤処理工事、 サンドブランケット敷設、護岸建設、海洋盛土を含む）は、2019年以前（すなわち、本プロジェクトの 建設前）に完了する予定である。したがって、HKIA3RSは、最新の建設計画によると、3つのPRSとの累積的な水質 影響を引き起こすことはないと予想される。そこで、シナリオCでは、3つのPRSの建設と東シャチャウのCMP操業、およびTCNTDE</w:t>
      </w:r>
      <w:r>
        <w:rPr>
          <w:sz w:val="15"/>
        </w:rPr>
        <w:t>埋立のみの</w:t>
      </w:r>
      <w:r>
        <w:rPr>
          <w:sz w:val="15"/>
        </w:rPr>
        <w:t>建設による累積的影響を評価するシミュレーションを行った。</w:t>
      </w:r>
      <w:r>
        <w:rPr>
          <w:sz w:val="15"/>
        </w:rPr>
        <w:t>このシナリオでは、</w:t>
      </w:r>
      <w:r>
        <w:rPr>
          <w:sz w:val="15"/>
        </w:rPr>
        <w:t xml:space="preserve">CMP </w:t>
      </w:r>
      <w:r>
        <w:rPr>
          <w:sz w:val="15"/>
        </w:rPr>
        <w:t>は</w:t>
      </w:r>
      <w:r>
        <w:rPr>
          <w:sz w:val="15"/>
          <w:vertAlign w:val="baseline"/>
        </w:rPr>
        <w:t>シナリオ B と同様に</w:t>
      </w:r>
      <w:r>
        <w:rPr>
          <w:sz w:val="15"/>
        </w:rPr>
        <w:t>、5,850 m</w:t>
      </w:r>
      <w:r>
        <w:rPr>
          <w:sz w:val="15"/>
          <w:vertAlign w:val="superscript"/>
        </w:rPr>
        <w:t>3</w:t>
      </w:r>
      <w:r>
        <w:rPr>
          <w:sz w:val="15"/>
          <w:vertAlign w:val="baseline"/>
        </w:rPr>
        <w:t>/日という</w:t>
      </w:r>
      <w:r>
        <w:rPr>
          <w:sz w:val="15"/>
        </w:rPr>
        <w:t>削減された合理的な投棄速度で</w:t>
      </w:r>
      <w:r>
        <w:rPr>
          <w:sz w:val="15"/>
        </w:rPr>
        <w:t>運転さ</w:t>
      </w:r>
      <w:r>
        <w:rPr>
          <w:sz w:val="15"/>
        </w:rPr>
        <w:t>れると</w:t>
      </w:r>
      <w:r>
        <w:rPr>
          <w:sz w:val="15"/>
        </w:rPr>
        <w:t>仮定した</w:t>
      </w:r>
      <w:r>
        <w:rPr>
          <w:sz w:val="15"/>
          <w:vertAlign w:val="baseline"/>
        </w:rPr>
        <w:t>。</w:t>
      </w:r>
    </w:p>
    <w:p>
      <w:pPr>
        <w:pStyle w:val="BodyText"/>
        <w:spacing w:before="10"/>
      </w:pPr>
    </w:p>
    <w:p>
      <w:pPr>
        <w:pStyle w:val="ListParagraph"/>
        <w:numPr>
          <w:ilvl w:val="2"/>
          <w:numId w:val="94"/>
        </w:numPr>
        <w:tabs>
          <w:tab w:val="left" w:pos="1446"/>
          <w:tab w:val="left" w:pos="1451"/>
        </w:tabs>
        <w:spacing w:before="0" w:after="0" w:line="240" w:lineRule="auto"/>
        <w:ind w:left="1451" w:right="445" w:hanging="862"/>
        <w:jc w:val="both"/>
        <w:rPr>
          <w:sz w:val="20"/>
        </w:rPr>
      </w:pPr>
      <w:r>
        <w:rPr>
          <w:sz w:val="15"/>
        </w:rPr>
        <w:t>しかし</w:t>
      </w:r>
      <w:r>
        <w:rPr>
          <w:sz w:val="15"/>
        </w:rPr>
        <w:t>、</w:t>
      </w:r>
      <w:r>
        <w:rPr>
          <w:sz w:val="15"/>
        </w:rPr>
        <w:t>香港</w:t>
      </w:r>
      <w:r>
        <w:rPr>
          <w:sz w:val="15"/>
        </w:rPr>
        <w:t>ガーデン(C16)とバタフライビーチ(C19)</w:t>
      </w:r>
      <w:r>
        <w:rPr>
          <w:sz w:val="15"/>
        </w:rPr>
        <w:t>の取水口で</w:t>
      </w:r>
      <w:r>
        <w:rPr>
          <w:sz w:val="15"/>
        </w:rPr>
        <w:t>予測された</w:t>
      </w:r>
      <w:r>
        <w:rPr>
          <w:sz w:val="15"/>
        </w:rPr>
        <w:t>累積</w:t>
      </w:r>
      <w:r>
        <w:rPr>
          <w:sz w:val="15"/>
        </w:rPr>
        <w:t>SS</w:t>
      </w:r>
      <w:r>
        <w:rPr>
          <w:sz w:val="15"/>
        </w:rPr>
        <w:t>レベルは</w:t>
      </w:r>
      <w:r>
        <w:rPr>
          <w:sz w:val="15"/>
        </w:rPr>
        <w:t>、依然としてWSDが指定した目標値を超えている。しかし、既存のバックグラウンドのSSレベルもWSDの目標値を突破しており、同時に行われる海洋工事によって誘発される追加のSSレベルは小さいか無視できると予測された。とはいえ、取水口にシルトスクリーンを設置することは、取水口を保護するため に、将来の法定EIA調査において検討される可能性のあるミティゲーションオプ ションである（必要と考えられる場合）。取水口にシルトスクリーンを設置することで</w:t>
      </w:r>
      <w:r>
        <w:rPr>
          <w:sz w:val="15"/>
        </w:rPr>
        <w:t>、</w:t>
      </w:r>
      <w:r>
        <w:rPr>
          <w:sz w:val="15"/>
        </w:rPr>
        <w:t>WSD の</w:t>
      </w:r>
      <w:r>
        <w:rPr>
          <w:sz w:val="15"/>
        </w:rPr>
        <w:t xml:space="preserve">目標 </w:t>
      </w:r>
      <w:r>
        <w:rPr>
          <w:sz w:val="15"/>
        </w:rPr>
        <w:t xml:space="preserve">SS </w:t>
      </w:r>
      <w:r>
        <w:rPr>
          <w:sz w:val="15"/>
        </w:rPr>
        <w:t>値に</w:t>
      </w:r>
      <w:r>
        <w:rPr>
          <w:sz w:val="15"/>
        </w:rPr>
        <w:t>完全 に適合</w:t>
      </w:r>
      <w:r>
        <w:rPr>
          <w:sz w:val="15"/>
        </w:rPr>
        <w:t>する</w:t>
      </w:r>
      <w:r>
        <w:rPr>
          <w:sz w:val="15"/>
        </w:rPr>
        <w:t>ことに</w:t>
      </w:r>
      <w:r>
        <w:rPr>
          <w:sz w:val="15"/>
        </w:rPr>
        <w:t>なる</w:t>
      </w:r>
      <w:r>
        <w:rPr>
          <w:spacing w:val="-2"/>
          <w:sz w:val="15"/>
        </w:rPr>
        <w:t>。</w:t>
      </w:r>
    </w:p>
    <w:p>
      <w:pPr>
        <w:pStyle w:val="BodyText"/>
        <w:spacing w:before="11"/>
      </w:pPr>
    </w:p>
    <w:p>
      <w:pPr>
        <w:pStyle w:val="ListParagraph"/>
        <w:numPr>
          <w:ilvl w:val="2"/>
          <w:numId w:val="94"/>
        </w:numPr>
        <w:tabs>
          <w:tab w:val="left" w:pos="1446"/>
          <w:tab w:val="left" w:pos="1451"/>
        </w:tabs>
        <w:spacing w:before="1" w:after="0" w:line="240" w:lineRule="auto"/>
        <w:ind w:left="1451" w:right="445" w:hanging="862"/>
        <w:jc w:val="both"/>
        <w:rPr>
          <w:sz w:val="20"/>
        </w:rPr>
      </w:pPr>
      <w:r>
        <w:rPr>
          <w:sz w:val="15"/>
        </w:rPr>
        <w:t>このシナリオでは、空港北（C8）の冷却水取水口における（同時進行中の海洋工事による）累積SS高度は、（HKIA3RSプロジェクトを考慮しなくても）高くなると予測された。</w:t>
      </w:r>
      <w:r>
        <w:rPr>
          <w:sz w:val="15"/>
        </w:rPr>
        <w:t>そのため、この冷却水取水口にシルトスクリーンを設置し、影響の可能性を最小化することが推奨される。このミティゲーション対策を採用すれば、この冷却水取水地点で予測される最大SSレベルは、許容レベルまで低減されるであろう。</w:t>
      </w:r>
    </w:p>
    <w:p>
      <w:pPr>
        <w:pStyle w:val="BodyText"/>
        <w:spacing w:before="10"/>
      </w:pPr>
    </w:p>
    <w:p>
      <w:pPr>
        <w:pStyle w:val="Heading5"/>
      </w:pPr>
      <w:r>
        <w:rPr>
          <w:sz w:val="15"/>
        </w:rPr>
        <w:t>3つの</w:t>
      </w:r>
      <w:r>
        <w:rPr>
          <w:sz w:val="15"/>
        </w:rPr>
        <w:t>PRS</w:t>
      </w:r>
      <w:r>
        <w:rPr>
          <w:spacing w:val="-2"/>
          <w:sz w:val="15"/>
        </w:rPr>
        <w:t>単独での</w:t>
      </w:r>
      <w:r>
        <w:rPr>
          <w:sz w:val="15"/>
        </w:rPr>
        <w:t>インパクト</w:t>
      </w:r>
    </w:p>
    <w:p>
      <w:pPr>
        <w:pStyle w:val="BodyText"/>
        <w:spacing w:before="8"/>
        <w:rPr>
          <w:b/>
          <w:i/>
        </w:rPr>
      </w:pPr>
    </w:p>
    <w:p>
      <w:pPr>
        <w:pStyle w:val="ListParagraph"/>
        <w:numPr>
          <w:ilvl w:val="2"/>
          <w:numId w:val="94"/>
        </w:numPr>
        <w:tabs>
          <w:tab w:val="left" w:pos="1446"/>
          <w:tab w:val="left" w:pos="1451"/>
        </w:tabs>
        <w:spacing w:before="0" w:after="0" w:line="240" w:lineRule="auto"/>
        <w:ind w:left="1451" w:right="446" w:hanging="862"/>
        <w:jc w:val="both"/>
        <w:rPr>
          <w:sz w:val="20"/>
        </w:rPr>
      </w:pPr>
      <w:r>
        <w:rPr>
          <w:sz w:val="15"/>
        </w:rPr>
        <w:t>3つのPRSの</w:t>
      </w:r>
      <w:r>
        <w:rPr>
          <w:sz w:val="15"/>
        </w:rPr>
        <w:t>建設のみによって</w:t>
      </w:r>
      <w:r>
        <w:rPr>
          <w:sz w:val="15"/>
        </w:rPr>
        <w:t>引き起こされるSSの上昇と堆積の混合地帯は</w:t>
      </w:r>
      <w:r>
        <w:rPr>
          <w:sz w:val="15"/>
        </w:rPr>
        <w:t>、</w:t>
      </w:r>
      <w:r>
        <w:rPr>
          <w:sz w:val="15"/>
        </w:rPr>
        <w:t>非常に</w:t>
      </w:r>
      <w:r>
        <w:rPr>
          <w:sz w:val="15"/>
        </w:rPr>
        <w:t>局所的であると</w:t>
      </w:r>
      <w:r>
        <w:rPr>
          <w:sz w:val="15"/>
        </w:rPr>
        <w:t>予測される</w:t>
      </w:r>
      <w:r>
        <w:rPr>
          <w:sz w:val="15"/>
        </w:rPr>
        <w:t>。</w:t>
      </w:r>
      <w:r>
        <w:rPr>
          <w:sz w:val="15"/>
        </w:rPr>
        <w:t>SSの</w:t>
      </w:r>
      <w:r>
        <w:rPr>
          <w:sz w:val="15"/>
        </w:rPr>
        <w:t>WQOを</w:t>
      </w:r>
      <w:r>
        <w:rPr>
          <w:sz w:val="15"/>
        </w:rPr>
        <w:t>完全に</w:t>
      </w:r>
      <w:r>
        <w:rPr>
          <w:sz w:val="15"/>
        </w:rPr>
        <w:t>遵守</w:t>
      </w:r>
      <w:r>
        <w:rPr>
          <w:sz w:val="15"/>
        </w:rPr>
        <w:t>する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1" w:right="444"/>
        <w:jc w:val="both"/>
      </w:pPr>
      <w:r>
        <w:rPr>
          <w:sz w:val="15"/>
        </w:rPr>
        <w:t xml:space="preserve">上記の </w:t>
      </w:r>
      <w:hyperlink w:anchor="_bookmark52" w:history="1">
        <w:r>
          <w:rPr>
            <w:b/>
            <w:sz w:val="15"/>
          </w:rPr>
          <w:t xml:space="preserve">7.4.2 </w:t>
        </w:r>
      </w:hyperlink>
      <w:r>
        <w:rPr>
          <w:b/>
          <w:sz w:val="15"/>
        </w:rPr>
        <w:t>節で</w:t>
      </w:r>
      <w:r>
        <w:rPr>
          <w:sz w:val="15"/>
        </w:rPr>
        <w:t>提案されたように</w:t>
      </w:r>
      <w:r>
        <w:rPr>
          <w:sz w:val="15"/>
        </w:rPr>
        <w:t xml:space="preserve">、非浚渫工法の使用、二重シルトカーテン </w:t>
      </w:r>
      <w:r>
        <w:rPr>
          <w:sz w:val="15"/>
        </w:rPr>
        <w:t>システムを</w:t>
      </w:r>
      <w:r>
        <w:rPr>
          <w:sz w:val="15"/>
        </w:rPr>
        <w:t>含む異なる建設設計対策</w:t>
      </w:r>
      <w:r>
        <w:rPr>
          <w:sz w:val="15"/>
        </w:rPr>
        <w:t>、</w:t>
      </w:r>
      <w:r>
        <w:rPr>
          <w:sz w:val="15"/>
        </w:rPr>
        <w:t>微粉</w:t>
      </w:r>
      <w:r>
        <w:rPr>
          <w:sz w:val="15"/>
        </w:rPr>
        <w:t xml:space="preserve">含有率 </w:t>
      </w:r>
      <w:r>
        <w:rPr>
          <w:sz w:val="15"/>
        </w:rPr>
        <w:t>25％未満の</w:t>
      </w:r>
      <w:r>
        <w:rPr>
          <w:sz w:val="15"/>
        </w:rPr>
        <w:t>充填</w:t>
      </w:r>
      <w:r>
        <w:rPr>
          <w:sz w:val="15"/>
        </w:rPr>
        <w:t>材の</w:t>
      </w:r>
      <w:r>
        <w:rPr>
          <w:sz w:val="15"/>
        </w:rPr>
        <w:t>使用</w:t>
      </w:r>
      <w:r>
        <w:rPr>
          <w:sz w:val="15"/>
        </w:rPr>
        <w:t xml:space="preserve">、 </w:t>
      </w:r>
      <w:r>
        <w:rPr>
          <w:sz w:val="15"/>
        </w:rPr>
        <w:t>既存の海底汚水流出口の再造成のための</w:t>
      </w:r>
      <w:r>
        <w:rPr>
          <w:sz w:val="15"/>
        </w:rPr>
        <w:t>クローズ</w:t>
      </w:r>
      <w:r>
        <w:rPr>
          <w:sz w:val="15"/>
        </w:rPr>
        <w:t>ケージ型</w:t>
      </w:r>
      <w:r>
        <w:rPr>
          <w:sz w:val="15"/>
        </w:rPr>
        <w:t>グラブドレッジャー などの</w:t>
      </w:r>
      <w:r>
        <w:rPr>
          <w:sz w:val="15"/>
        </w:rPr>
        <w:t>ミティゲーションオプションを実施した後、3 つの PRS を単独で実施した場 合、</w:t>
      </w:r>
      <w:r>
        <w:rPr>
          <w:sz w:val="15"/>
        </w:rPr>
        <w:t>すべての</w:t>
      </w:r>
      <w:r>
        <w:rPr>
          <w:sz w:val="15"/>
        </w:rPr>
        <w:t>特定された</w:t>
      </w:r>
      <w:r>
        <w:rPr>
          <w:sz w:val="15"/>
        </w:rPr>
        <w:t>影響を受けやすい</w:t>
      </w:r>
      <w:r>
        <w:rPr>
          <w:sz w:val="15"/>
        </w:rPr>
        <w:t>河川において</w:t>
      </w:r>
      <w:r>
        <w:rPr>
          <w:sz w:val="15"/>
        </w:rPr>
        <w:t>、</w:t>
      </w:r>
      <w:r>
        <w:rPr>
          <w:sz w:val="15"/>
        </w:rPr>
        <w:t>海抜</w:t>
      </w:r>
      <w:r>
        <w:rPr>
          <w:sz w:val="15"/>
        </w:rPr>
        <w:t>および</w:t>
      </w:r>
      <w:r>
        <w:rPr>
          <w:sz w:val="15"/>
        </w:rPr>
        <w:t>沈降</w:t>
      </w:r>
      <w:r>
        <w:rPr>
          <w:sz w:val="15"/>
        </w:rPr>
        <w:t xml:space="preserve">速度は </w:t>
      </w:r>
      <w:r>
        <w:rPr>
          <w:sz w:val="15"/>
        </w:rPr>
        <w:t>達成さ</w:t>
      </w:r>
      <w:r>
        <w:rPr>
          <w:sz w:val="15"/>
        </w:rPr>
        <w:t>れるであろう</w:t>
      </w:r>
      <w:r>
        <w:rPr>
          <w:sz w:val="15"/>
        </w:rPr>
        <w:t>。</w:t>
      </w:r>
      <w:r>
        <w:rPr>
          <w:sz w:val="15"/>
        </w:rPr>
        <w:t>香港ガーデン（C16）とバタフライビーチ（C19）の水洗取水口では、3つのPRSのみのケースでも目標値への不適合が予測されたが、不適合は主に他のバックグラウンド排出によるもので</w:t>
      </w:r>
      <w:r>
        <w:rPr>
          <w:sz w:val="15"/>
        </w:rPr>
        <w:t>あり、</w:t>
      </w:r>
      <w:r>
        <w:rPr>
          <w:sz w:val="15"/>
        </w:rPr>
        <w:t>これらの</w:t>
      </w:r>
      <w:r>
        <w:rPr>
          <w:sz w:val="15"/>
        </w:rPr>
        <w:t>取水</w:t>
      </w:r>
      <w:r>
        <w:rPr>
          <w:sz w:val="15"/>
        </w:rPr>
        <w:t>点における</w:t>
      </w:r>
      <w:r>
        <w:rPr>
          <w:sz w:val="15"/>
        </w:rPr>
        <w:t>SS</w:t>
      </w:r>
      <w:r>
        <w:rPr>
          <w:sz w:val="15"/>
        </w:rPr>
        <w:t>レベル</w:t>
      </w:r>
      <w:r>
        <w:rPr>
          <w:sz w:val="15"/>
        </w:rPr>
        <w:t>全体への</w:t>
      </w:r>
      <w:r>
        <w:rPr>
          <w:sz w:val="15"/>
        </w:rPr>
        <w:t>寄与は</w:t>
      </w:r>
      <w:r>
        <w:rPr>
          <w:sz w:val="15"/>
        </w:rPr>
        <w:t>小さいと予測された。とはいえ、取水口にシルトスクリーンを設置することは、必要に応じて取水口を保護するため、将来の法定EIA調査において検討すべきミティゲーションオプションの可能性がある。取水口にシルトスクリーンを設置することで、水洗水の取水地点で WSD の目標 SS 値の完全遵守が達成される。</w:t>
      </w:r>
      <w:r>
        <w:rPr>
          <w:sz w:val="15"/>
        </w:rPr>
        <w:t>3つのPRSだけでは、どの冷却水取水口でも超過は予測されなかった。</w:t>
      </w:r>
      <w:r>
        <w:rPr>
          <w:sz w:val="15"/>
        </w:rPr>
        <w:t>3PRS 単独の建設による許容できない水質インパクトは予想されない。</w:t>
      </w:r>
    </w:p>
    <w:p>
      <w:pPr>
        <w:pStyle w:val="BodyText"/>
        <w:spacing w:before="10"/>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シナリオAとシナリオBで特定された影響の可能性、シナリオ</w:t>
      </w:r>
      <w:r>
        <w:rPr>
          <w:sz w:val="15"/>
        </w:rPr>
        <w:t>Cの</w:t>
      </w:r>
      <w:r>
        <w:rPr>
          <w:sz w:val="15"/>
        </w:rPr>
        <w:t>感度テストの結果</w:t>
      </w:r>
      <w:r>
        <w:rPr>
          <w:sz w:val="15"/>
        </w:rPr>
        <w:t>、および</w:t>
      </w:r>
      <w:r>
        <w:rPr>
          <w:sz w:val="15"/>
        </w:rPr>
        <w:t>モデリング</w:t>
      </w:r>
      <w:r>
        <w:rPr>
          <w:sz w:val="15"/>
        </w:rPr>
        <w:t>シナリオに</w:t>
      </w:r>
      <w:r>
        <w:rPr>
          <w:sz w:val="15"/>
        </w:rPr>
        <w:t>組み込まれた</w:t>
      </w:r>
      <w:r>
        <w:rPr>
          <w:sz w:val="15"/>
        </w:rPr>
        <w:t>ミティゲーションオプションは、</w:t>
      </w:r>
      <w:r>
        <w:rPr>
          <w:b/>
          <w:sz w:val="15"/>
        </w:rPr>
        <w:t>付録Gにまとめられて</w:t>
      </w:r>
      <w:r>
        <w:rPr>
          <w:sz w:val="15"/>
        </w:rPr>
        <w:t>いる</w:t>
      </w:r>
      <w:r>
        <w:rPr>
          <w:sz w:val="15"/>
        </w:rPr>
        <w:t>。</w:t>
      </w:r>
    </w:p>
    <w:p>
      <w:pPr>
        <w:pStyle w:val="BodyText"/>
        <w:spacing w:before="12"/>
      </w:pPr>
    </w:p>
    <w:p>
      <w:pPr>
        <w:pStyle w:val="Heading5"/>
        <w:jc w:val="both"/>
      </w:pPr>
      <w:r>
        <w:rPr>
          <w:sz w:val="15"/>
        </w:rPr>
        <w:t>さらなる</w:t>
      </w:r>
      <w:r>
        <w:rPr>
          <w:sz w:val="15"/>
        </w:rPr>
        <w:t>戦略的</w:t>
      </w:r>
      <w:r>
        <w:rPr>
          <w:sz w:val="15"/>
        </w:rPr>
        <w:t>ミティゲーションの</w:t>
      </w:r>
      <w:r>
        <w:rPr>
          <w:spacing w:val="-2"/>
          <w:sz w:val="15"/>
        </w:rPr>
        <w:t>選択肢</w:t>
      </w:r>
    </w:p>
    <w:p>
      <w:pPr>
        <w:pStyle w:val="BodyText"/>
        <w:spacing w:before="10"/>
        <w:rPr>
          <w:b/>
          <w:i/>
        </w:rPr>
      </w:pPr>
    </w:p>
    <w:p>
      <w:pPr>
        <w:pStyle w:val="ListParagraph"/>
        <w:numPr>
          <w:ilvl w:val="2"/>
          <w:numId w:val="94"/>
        </w:numPr>
        <w:tabs>
          <w:tab w:val="left" w:pos="1449"/>
          <w:tab w:val="left" w:pos="1454"/>
        </w:tabs>
        <w:spacing w:before="0" w:after="0" w:line="240" w:lineRule="auto"/>
        <w:ind w:left="1454" w:right="444" w:hanging="864"/>
        <w:jc w:val="both"/>
        <w:rPr>
          <w:sz w:val="20"/>
        </w:rPr>
      </w:pPr>
      <w:hyperlink w:anchor="_bookmark52" w:history="1">
        <w:r>
          <w:rPr>
            <w:b/>
            <w:sz w:val="15"/>
          </w:rPr>
          <w:t>7.4.2</w:t>
        </w:r>
      </w:hyperlink>
      <w:r>
        <w:rPr>
          <w:b/>
          <w:sz w:val="15"/>
        </w:rPr>
        <w:t>節で</w:t>
      </w:r>
      <w:r>
        <w:rPr>
          <w:sz w:val="15"/>
        </w:rPr>
        <w:t>述べた（モデリングに組み込まれた）環境に配慮した建設設計 対策の他に</w:t>
      </w:r>
      <w:r>
        <w:rPr>
          <w:sz w:val="15"/>
        </w:rPr>
        <w:t>、潜在的な水質影響の可能性を最小化するために、以下のような更なるミティゲー ションも今後の検討課題として提案する。</w:t>
      </w:r>
    </w:p>
    <w:p>
      <w:pPr>
        <w:pStyle w:val="BodyText"/>
        <w:spacing w:before="15"/>
      </w:pPr>
    </w:p>
    <w:p>
      <w:pPr>
        <w:pStyle w:val="ListParagraph"/>
        <w:numPr>
          <w:ilvl w:val="3"/>
          <w:numId w:val="94"/>
        </w:numPr>
        <w:tabs>
          <w:tab w:val="left" w:pos="2014"/>
          <w:tab w:val="left" w:pos="2016"/>
        </w:tabs>
        <w:spacing w:before="0" w:after="0" w:line="235" w:lineRule="auto"/>
        <w:ind w:left="2016" w:right="450" w:hanging="548"/>
        <w:jc w:val="both"/>
        <w:rPr>
          <w:sz w:val="20"/>
        </w:rPr>
      </w:pPr>
      <w:r>
        <w:rPr>
          <w:sz w:val="15"/>
        </w:rPr>
        <w:t>ジオテキスタイル・バッグ護岸の使用は、より迅速なプロセスであるため、海中充填</w:t>
      </w:r>
      <w:r>
        <w:rPr>
          <w:spacing w:val="-2"/>
          <w:sz w:val="15"/>
        </w:rPr>
        <w:t>作業から</w:t>
      </w:r>
      <w:r>
        <w:rPr>
          <w:sz w:val="15"/>
        </w:rPr>
        <w:t>海洋の水質を保護するために、PRSの護岸建設プロセスを迅速化するために、将来のエンジニアリング研究の下で検討されるべきである。</w:t>
      </w:r>
    </w:p>
    <w:p>
      <w:pPr>
        <w:pStyle w:val="ListParagraph"/>
        <w:numPr>
          <w:ilvl w:val="3"/>
          <w:numId w:val="94"/>
        </w:numPr>
        <w:tabs>
          <w:tab w:val="left" w:pos="2014"/>
          <w:tab w:val="left" w:pos="2016"/>
        </w:tabs>
        <w:spacing w:before="20" w:after="0" w:line="232" w:lineRule="auto"/>
        <w:ind w:left="2016" w:right="446" w:hanging="548"/>
        <w:jc w:val="both"/>
        <w:rPr>
          <w:sz w:val="20"/>
        </w:rPr>
      </w:pPr>
      <w:r>
        <w:rPr>
          <w:sz w:val="15"/>
        </w:rPr>
        <w:t>同時に行われる建設活動の</w:t>
      </w:r>
      <w:r>
        <w:rPr>
          <w:sz w:val="15"/>
        </w:rPr>
        <w:t>影響を</w:t>
      </w:r>
      <w:r>
        <w:rPr>
          <w:sz w:val="15"/>
        </w:rPr>
        <w:t>受ける</w:t>
      </w:r>
      <w:r>
        <w:rPr>
          <w:sz w:val="15"/>
        </w:rPr>
        <w:t>可能性のある海水取水地点にシルトスクリーンを設置することは</w:t>
      </w:r>
      <w:r>
        <w:rPr>
          <w:sz w:val="15"/>
        </w:rPr>
        <w:t>、取水地点を保護するための今後の調査におけるミティゲーションオプションとして</w:t>
      </w:r>
      <w:r>
        <w:rPr>
          <w:sz w:val="15"/>
        </w:rPr>
        <w:t>検討さ</w:t>
      </w:r>
      <w:r>
        <w:rPr>
          <w:sz w:val="15"/>
        </w:rPr>
        <w:t>れるべきである。</w:t>
      </w:r>
    </w:p>
    <w:p>
      <w:pPr>
        <w:pStyle w:val="ListParagraph"/>
        <w:numPr>
          <w:ilvl w:val="3"/>
          <w:numId w:val="94"/>
        </w:numPr>
        <w:tabs>
          <w:tab w:val="left" w:pos="2014"/>
          <w:tab w:val="left" w:pos="2016"/>
        </w:tabs>
        <w:spacing w:before="21" w:after="0" w:line="232" w:lineRule="auto"/>
        <w:ind w:left="2016" w:right="446" w:hanging="548"/>
        <w:jc w:val="both"/>
        <w:rPr>
          <w:sz w:val="20"/>
        </w:rPr>
      </w:pPr>
      <w:r>
        <w:rPr>
          <w:sz w:val="15"/>
        </w:rPr>
        <w:t>すべての</w:t>
      </w:r>
      <w:r>
        <w:rPr>
          <w:sz w:val="15"/>
        </w:rPr>
        <w:t>船舶は</w:t>
      </w:r>
      <w:r>
        <w:rPr>
          <w:sz w:val="15"/>
        </w:rPr>
        <w:t>、あらゆる</w:t>
      </w:r>
      <w:r>
        <w:rPr>
          <w:sz w:val="15"/>
        </w:rPr>
        <w:t>潮位</w:t>
      </w:r>
      <w:r>
        <w:rPr>
          <w:sz w:val="15"/>
        </w:rPr>
        <w:t>条件下で</w:t>
      </w:r>
      <w:r>
        <w:rPr>
          <w:sz w:val="15"/>
        </w:rPr>
        <w:t>船舶と</w:t>
      </w:r>
      <w:r>
        <w:rPr>
          <w:sz w:val="15"/>
        </w:rPr>
        <w:t>海底の</w:t>
      </w:r>
      <w:r>
        <w:rPr>
          <w:sz w:val="15"/>
        </w:rPr>
        <w:t>間に</w:t>
      </w:r>
      <w:r>
        <w:rPr>
          <w:sz w:val="15"/>
        </w:rPr>
        <w:t>十分な</w:t>
      </w:r>
      <w:r>
        <w:rPr>
          <w:sz w:val="15"/>
        </w:rPr>
        <w:t>クリアランスが</w:t>
      </w:r>
      <w:r>
        <w:rPr>
          <w:sz w:val="15"/>
        </w:rPr>
        <w:t>保たれ</w:t>
      </w:r>
      <w:r>
        <w:rPr>
          <w:sz w:val="15"/>
        </w:rPr>
        <w:t xml:space="preserve">、 </w:t>
      </w:r>
      <w:r>
        <w:rPr>
          <w:sz w:val="15"/>
        </w:rPr>
        <w:t>船舶の動きやプロペラの洗浄による乱流によって</w:t>
      </w:r>
      <w:r>
        <w:rPr>
          <w:sz w:val="15"/>
        </w:rPr>
        <w:t>過度の</w:t>
      </w:r>
      <w:r>
        <w:rPr>
          <w:sz w:val="15"/>
        </w:rPr>
        <w:t>濁りが</w:t>
      </w:r>
      <w:r>
        <w:rPr>
          <w:sz w:val="15"/>
        </w:rPr>
        <w:t>発生</w:t>
      </w:r>
      <w:r>
        <w:rPr>
          <w:sz w:val="15"/>
        </w:rPr>
        <w:t>しないような</w:t>
      </w:r>
      <w:r>
        <w:rPr>
          <w:sz w:val="15"/>
        </w:rPr>
        <w:t>大きさにさ</w:t>
      </w:r>
      <w:r>
        <w:rPr>
          <w:sz w:val="15"/>
        </w:rPr>
        <w:t>れるべきである</w:t>
      </w:r>
      <w:r>
        <w:rPr>
          <w:sz w:val="15"/>
        </w:rPr>
        <w:t>。</w:t>
      </w:r>
    </w:p>
    <w:p>
      <w:pPr>
        <w:pStyle w:val="ListParagraph"/>
        <w:numPr>
          <w:ilvl w:val="3"/>
          <w:numId w:val="94"/>
        </w:numPr>
        <w:tabs>
          <w:tab w:val="left" w:pos="2014"/>
          <w:tab w:val="left" w:pos="2016"/>
        </w:tabs>
        <w:spacing w:before="26" w:after="0" w:line="225" w:lineRule="auto"/>
        <w:ind w:left="2016" w:right="447" w:hanging="548"/>
        <w:jc w:val="both"/>
        <w:rPr>
          <w:sz w:val="20"/>
        </w:rPr>
      </w:pPr>
      <w:r>
        <w:rPr>
          <w:sz w:val="15"/>
        </w:rPr>
        <w:t>すべてのホッパーバージと浚渫船は、材料の漏れを防ぐため、底部の開口部にぴったりとしたシールを取り付けるべきである。</w:t>
      </w:r>
    </w:p>
    <w:p>
      <w:pPr>
        <w:pStyle w:val="ListParagraph"/>
        <w:numPr>
          <w:ilvl w:val="3"/>
          <w:numId w:val="94"/>
        </w:numPr>
        <w:tabs>
          <w:tab w:val="left" w:pos="2014"/>
          <w:tab w:val="left" w:pos="2016"/>
        </w:tabs>
        <w:spacing w:before="25" w:after="0" w:line="228" w:lineRule="auto"/>
        <w:ind w:left="2016" w:right="455" w:hanging="548"/>
        <w:jc w:val="both"/>
        <w:rPr>
          <w:sz w:val="20"/>
        </w:rPr>
      </w:pPr>
      <w:r>
        <w:rPr>
          <w:sz w:val="15"/>
        </w:rPr>
        <w:t>建設活動により、泡、油、グリース、スカム、ゴミ、その他の好ましくない物質が、敷地内またはゴミ捨て場内の水面に存在してはならない。</w:t>
      </w:r>
    </w:p>
    <w:p>
      <w:pPr>
        <w:pStyle w:val="ListParagraph"/>
        <w:numPr>
          <w:ilvl w:val="3"/>
          <w:numId w:val="94"/>
        </w:numPr>
        <w:tabs>
          <w:tab w:val="left" w:pos="2014"/>
          <w:tab w:val="left" w:pos="2016"/>
        </w:tabs>
        <w:spacing w:before="17" w:after="0" w:line="235" w:lineRule="auto"/>
        <w:ind w:left="2016" w:right="447" w:hanging="548"/>
        <w:jc w:val="both"/>
        <w:rPr>
          <w:sz w:val="20"/>
        </w:rPr>
      </w:pPr>
      <w:r>
        <w:rPr>
          <w:sz w:val="15"/>
        </w:rPr>
        <w:t>はしけやホッパーの積み込みは、浚渫土砂の</w:t>
      </w:r>
      <w:r>
        <w:rPr>
          <w:sz w:val="15"/>
        </w:rPr>
        <w:t>周辺水域への</w:t>
      </w:r>
      <w:r>
        <w:rPr>
          <w:sz w:val="15"/>
        </w:rPr>
        <w:t>飛散を防ぐために管理さ れるべきである。</w:t>
      </w:r>
      <w:r>
        <w:rPr>
          <w:sz w:val="15"/>
        </w:rPr>
        <w:t>はしけやホッパーは</w:t>
      </w:r>
      <w:r>
        <w:rPr>
          <w:sz w:val="15"/>
        </w:rPr>
        <w:t>、積荷や</w:t>
      </w:r>
      <w:r>
        <w:rPr>
          <w:spacing w:val="-2"/>
          <w:sz w:val="15"/>
        </w:rPr>
        <w:t>輸送</w:t>
      </w:r>
      <w:r>
        <w:rPr>
          <w:sz w:val="15"/>
        </w:rPr>
        <w:t>中に、材料や汚染水の溢流を引き起こすレベル まで充填されるべきでは</w:t>
      </w:r>
      <w:r>
        <w:rPr>
          <w:spacing w:val="-2"/>
          <w:sz w:val="15"/>
        </w:rPr>
        <w:t>。</w:t>
      </w:r>
    </w:p>
    <w:p>
      <w:pPr>
        <w:pStyle w:val="ListParagraph"/>
        <w:numPr>
          <w:ilvl w:val="3"/>
          <w:numId w:val="94"/>
        </w:numPr>
        <w:tabs>
          <w:tab w:val="left" w:pos="2014"/>
          <w:tab w:val="left" w:pos="2016"/>
        </w:tabs>
        <w:spacing w:before="18" w:after="0" w:line="235" w:lineRule="auto"/>
        <w:ind w:left="2016" w:right="447" w:hanging="548"/>
        <w:jc w:val="both"/>
        <w:rPr>
          <w:sz w:val="20"/>
        </w:rPr>
      </w:pPr>
      <w:r>
        <w:rPr>
          <w:sz w:val="15"/>
        </w:rPr>
        <w:t>埋め立て</w:t>
      </w:r>
      <w:r>
        <w:rPr>
          <w:sz w:val="15"/>
        </w:rPr>
        <w:t>工事を</w:t>
      </w:r>
      <w:r>
        <w:rPr>
          <w:sz w:val="15"/>
        </w:rPr>
        <w:t>開始する前に、プロジェクト提案者は</w:t>
      </w:r>
      <w:r>
        <w:rPr>
          <w:sz w:val="15"/>
        </w:rPr>
        <w:t>、</w:t>
      </w:r>
      <w:r>
        <w:rPr>
          <w:sz w:val="15"/>
        </w:rPr>
        <w:t>埋め立ての</w:t>
      </w:r>
      <w:r>
        <w:rPr>
          <w:sz w:val="15"/>
        </w:rPr>
        <w:t>段階的</w:t>
      </w:r>
      <w:r>
        <w:rPr>
          <w:sz w:val="15"/>
        </w:rPr>
        <w:t>建設</w:t>
      </w:r>
      <w:r>
        <w:rPr>
          <w:sz w:val="15"/>
        </w:rPr>
        <w:t>計画</w:t>
      </w:r>
      <w:r>
        <w:rPr>
          <w:sz w:val="15"/>
        </w:rPr>
        <w:t>、</w:t>
      </w:r>
      <w:r>
        <w:rPr>
          <w:sz w:val="15"/>
        </w:rPr>
        <w:t>シルトカーテンの</w:t>
      </w:r>
      <w:r>
        <w:rPr>
          <w:sz w:val="15"/>
        </w:rPr>
        <w:t>設計と</w:t>
      </w:r>
      <w:r>
        <w:rPr>
          <w:sz w:val="15"/>
        </w:rPr>
        <w:t>運用計画を</w:t>
      </w:r>
      <w:r>
        <w:rPr>
          <w:sz w:val="15"/>
        </w:rPr>
        <w:t>完了させるべきである。</w:t>
      </w:r>
    </w:p>
    <w:p>
      <w:pPr>
        <w:pStyle w:val="ListParagraph"/>
        <w:numPr>
          <w:ilvl w:val="3"/>
          <w:numId w:val="94"/>
        </w:numPr>
        <w:tabs>
          <w:tab w:val="left" w:pos="2014"/>
          <w:tab w:val="left" w:pos="2016"/>
        </w:tabs>
        <w:spacing w:before="13" w:after="0" w:line="235" w:lineRule="auto"/>
        <w:ind w:left="2016" w:right="450" w:hanging="548"/>
        <w:jc w:val="both"/>
        <w:rPr>
          <w:sz w:val="20"/>
        </w:rPr>
      </w:pPr>
      <w:r>
        <w:rPr>
          <w:sz w:val="15"/>
        </w:rPr>
        <w:t>表面</w:t>
      </w:r>
      <w:r>
        <w:rPr>
          <w:sz w:val="15"/>
        </w:rPr>
        <w:t>流出と</w:t>
      </w:r>
      <w:r>
        <w:rPr>
          <w:spacing w:val="-2"/>
          <w:sz w:val="15"/>
        </w:rPr>
        <w:t>浸食の</w:t>
      </w:r>
      <w:r>
        <w:rPr>
          <w:sz w:val="15"/>
        </w:rPr>
        <w:t>可能性を</w:t>
      </w:r>
      <w:r>
        <w:rPr>
          <w:sz w:val="15"/>
        </w:rPr>
        <w:t>最小化する</w:t>
      </w:r>
      <w:r>
        <w:rPr>
          <w:sz w:val="15"/>
        </w:rPr>
        <w:t>ために</w:t>
      </w:r>
      <w:r>
        <w:rPr>
          <w:sz w:val="15"/>
        </w:rPr>
        <w:t>、ProPECC PN 1/94 「建設現場の排水」に概説されている現場対策に</w:t>
      </w:r>
      <w:r>
        <w:rPr>
          <w:sz w:val="15"/>
        </w:rPr>
        <w:t>可能な</w:t>
      </w:r>
      <w:r>
        <w:rPr>
          <w:sz w:val="15"/>
        </w:rPr>
        <w:t>限り</w:t>
      </w:r>
      <w:r>
        <w:rPr>
          <w:sz w:val="15"/>
        </w:rPr>
        <w:t>従うべきである</w:t>
      </w:r>
      <w:r>
        <w:rPr>
          <w:sz w:val="15"/>
        </w:rPr>
        <w:t>。</w:t>
      </w:r>
    </w:p>
    <w:p>
      <w:pPr>
        <w:pStyle w:val="BodyText"/>
      </w:pPr>
    </w:p>
    <w:p>
      <w:pPr>
        <w:pStyle w:val="BodyText"/>
        <w:spacing w:before="6"/>
      </w:pPr>
    </w:p>
    <w:p>
      <w:pPr>
        <w:pStyle w:val="Heading4"/>
        <w:numPr>
          <w:ilvl w:val="1"/>
          <w:numId w:val="94"/>
        </w:numPr>
        <w:tabs>
          <w:tab w:val="left" w:pos="1454"/>
        </w:tabs>
        <w:spacing w:before="1" w:after="0" w:line="240" w:lineRule="auto"/>
        <w:ind w:left="1454" w:right="0" w:hanging="864"/>
        <w:jc w:val="left"/>
      </w:pPr>
      <w:bookmarkStart w:id="53" w:name="_bookmark53"/>
      <w:bookmarkEnd w:id="53"/>
      <w:r>
        <w:rPr>
          <w:sz w:val="15"/>
        </w:rPr>
        <w:t>操業</w:t>
      </w:r>
      <w:r>
        <w:rPr>
          <w:sz w:val="15"/>
        </w:rPr>
        <w:t>段階</w:t>
      </w:r>
      <w:r>
        <w:rPr>
          <w:sz w:val="15"/>
        </w:rPr>
        <w:t>-</w:t>
      </w:r>
      <w:r>
        <w:rPr>
          <w:sz w:val="15"/>
        </w:rPr>
        <w:t>影響の</w:t>
      </w:r>
      <w:r>
        <w:rPr>
          <w:sz w:val="15"/>
        </w:rPr>
        <w:t>可能</w:t>
      </w:r>
      <w:r>
        <w:rPr>
          <w:sz w:val="15"/>
        </w:rPr>
        <w:t>性と</w:t>
      </w:r>
      <w:r>
        <w:rPr>
          <w:sz w:val="15"/>
        </w:rPr>
        <w:t>戦略的</w:t>
      </w:r>
      <w:r>
        <w:rPr>
          <w:spacing w:val="-2"/>
          <w:sz w:val="15"/>
        </w:rPr>
        <w:t>ミティゲーションオプション</w:t>
      </w:r>
    </w:p>
    <w:p>
      <w:pPr>
        <w:pStyle w:val="BodyText"/>
        <w:spacing w:before="12"/>
        <w:rPr>
          <w:b/>
        </w:rPr>
      </w:pPr>
    </w:p>
    <w:p>
      <w:pPr>
        <w:pStyle w:val="Heading5"/>
        <w:jc w:val="both"/>
      </w:pPr>
      <w:r>
        <w:rPr>
          <w:sz w:val="15"/>
        </w:rPr>
        <w:t>流体</w:t>
      </w:r>
      <w:r>
        <w:rPr>
          <w:sz w:val="15"/>
        </w:rPr>
        <w:t>力学と</w:t>
      </w:r>
      <w:r>
        <w:rPr>
          <w:sz w:val="15"/>
        </w:rPr>
        <w:t>水質</w:t>
      </w:r>
      <w:r>
        <w:rPr>
          <w:sz w:val="15"/>
        </w:rPr>
        <w:t>モデリングの</w:t>
      </w:r>
      <w:r>
        <w:rPr>
          <w:spacing w:val="-2"/>
          <w:sz w:val="15"/>
        </w:rPr>
        <w:t>シナリオ</w:t>
      </w:r>
    </w:p>
    <w:p>
      <w:pPr>
        <w:pStyle w:val="BodyText"/>
        <w:spacing w:before="11"/>
        <w:rPr>
          <w:b/>
          <w:i/>
        </w:rPr>
      </w:pPr>
    </w:p>
    <w:p>
      <w:pPr>
        <w:pStyle w:val="ListParagraph"/>
        <w:numPr>
          <w:ilvl w:val="2"/>
          <w:numId w:val="94"/>
        </w:numPr>
        <w:tabs>
          <w:tab w:val="left" w:pos="1450"/>
          <w:tab w:val="left" w:pos="1454"/>
        </w:tabs>
        <w:spacing w:before="0" w:after="0" w:line="240" w:lineRule="auto"/>
        <w:ind w:left="1454" w:right="449" w:hanging="864"/>
        <w:jc w:val="both"/>
        <w:rPr>
          <w:sz w:val="20"/>
        </w:rPr>
      </w:pPr>
      <w:r>
        <w:rPr>
          <w:sz w:val="15"/>
        </w:rPr>
        <w:t>流体力学</w:t>
      </w:r>
      <w:r>
        <w:rPr>
          <w:sz w:val="15"/>
        </w:rPr>
        <w:t>および</w:t>
      </w:r>
      <w:r>
        <w:rPr>
          <w:sz w:val="15"/>
        </w:rPr>
        <w:t>水質</w:t>
      </w:r>
      <w:r>
        <w:rPr>
          <w:sz w:val="15"/>
        </w:rPr>
        <w:t>モデリングは</w:t>
      </w:r>
      <w:r>
        <w:rPr>
          <w:sz w:val="15"/>
        </w:rPr>
        <w:t>、</w:t>
      </w:r>
      <w:r>
        <w:rPr>
          <w:sz w:val="15"/>
        </w:rPr>
        <w:t>3つの</w:t>
      </w:r>
      <w:r>
        <w:rPr>
          <w:sz w:val="15"/>
        </w:rPr>
        <w:t>PRSによる</w:t>
      </w:r>
      <w:r>
        <w:rPr>
          <w:sz w:val="15"/>
        </w:rPr>
        <w:t>水質の</w:t>
      </w:r>
      <w:r>
        <w:rPr>
          <w:sz w:val="15"/>
        </w:rPr>
        <w:t>恒久的な</w:t>
      </w:r>
      <w:r>
        <w:rPr>
          <w:sz w:val="15"/>
        </w:rPr>
        <w:t>変化に</w:t>
      </w:r>
      <w:r>
        <w:rPr>
          <w:sz w:val="15"/>
        </w:rPr>
        <w:t>対処する</w:t>
      </w:r>
      <w:r>
        <w:rPr>
          <w:sz w:val="15"/>
        </w:rPr>
        <w:t>ために、</w:t>
      </w:r>
      <w:r>
        <w:rPr>
          <w:sz w:val="15"/>
        </w:rPr>
        <w:t>現在進行中、</w:t>
      </w:r>
      <w:r>
        <w:rPr>
          <w:sz w:val="15"/>
        </w:rPr>
        <w:t>コミットメント中、</w:t>
      </w:r>
      <w:r>
        <w:rPr>
          <w:sz w:val="15"/>
        </w:rPr>
        <w:t>計画中の</w:t>
      </w:r>
      <w:r>
        <w:rPr>
          <w:sz w:val="15"/>
        </w:rPr>
        <w:t>さまざまな</w:t>
      </w:r>
      <w:r>
        <w:rPr>
          <w:sz w:val="15"/>
        </w:rPr>
        <w:t>PRSとともに</w:t>
      </w:r>
      <w:r>
        <w:rPr>
          <w:sz w:val="15"/>
        </w:rPr>
        <w:t>実施</w:t>
      </w:r>
      <w:r>
        <w:rPr>
          <w:sz w:val="15"/>
        </w:rPr>
        <w:t>さ</w:t>
      </w:r>
      <w:r>
        <w:rPr>
          <w:sz w:val="15"/>
        </w:rPr>
        <w:t>れた</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pacing w:val="-2"/>
          <w:sz w:val="15"/>
        </w:rPr>
        <w:t>を含む</w:t>
      </w:r>
      <w:r>
        <w:rPr>
          <w:sz w:val="15"/>
        </w:rPr>
        <w:t>プロジェクトを</w:t>
      </w:r>
      <w:r>
        <w:rPr>
          <w:sz w:val="15"/>
        </w:rPr>
        <w:t>提案した</w:t>
      </w:r>
      <w:r>
        <w:rPr>
          <w:spacing w:val="-2"/>
          <w:sz w:val="15"/>
        </w:rPr>
        <w:t>：</w:t>
      </w:r>
    </w:p>
    <w:p>
      <w:pPr>
        <w:pStyle w:val="BodyText"/>
        <w:spacing w:before="13"/>
      </w:pPr>
    </w:p>
    <w:p>
      <w:pPr>
        <w:pStyle w:val="ListParagraph"/>
        <w:numPr>
          <w:ilvl w:val="3"/>
          <w:numId w:val="94"/>
        </w:numPr>
        <w:tabs>
          <w:tab w:val="left" w:pos="2015"/>
        </w:tabs>
        <w:spacing w:before="0" w:after="0" w:line="243" w:lineRule="exact"/>
        <w:ind w:left="2015" w:right="0" w:hanging="547"/>
        <w:jc w:val="left"/>
        <w:rPr>
          <w:sz w:val="20"/>
        </w:rPr>
      </w:pPr>
      <w:r>
        <w:rPr>
          <w:spacing w:val="-2"/>
          <w:sz w:val="15"/>
        </w:rPr>
        <w:t>TCNTDE</w:t>
      </w:r>
    </w:p>
    <w:p>
      <w:pPr>
        <w:pStyle w:val="ListParagraph"/>
        <w:numPr>
          <w:ilvl w:val="3"/>
          <w:numId w:val="94"/>
        </w:numPr>
        <w:tabs>
          <w:tab w:val="left" w:pos="2015"/>
        </w:tabs>
        <w:spacing w:before="0" w:after="0" w:line="242" w:lineRule="exact"/>
        <w:ind w:left="2015" w:right="0" w:hanging="547"/>
        <w:jc w:val="left"/>
        <w:rPr>
          <w:sz w:val="20"/>
        </w:rPr>
      </w:pPr>
      <w:r>
        <w:rPr>
          <w:spacing w:val="-2"/>
          <w:sz w:val="15"/>
        </w:rPr>
        <w:t>HKIA3RS</w:t>
      </w:r>
    </w:p>
    <w:p>
      <w:pPr>
        <w:pStyle w:val="ListParagraph"/>
        <w:numPr>
          <w:ilvl w:val="3"/>
          <w:numId w:val="94"/>
        </w:numPr>
        <w:tabs>
          <w:tab w:val="left" w:pos="2015"/>
        </w:tabs>
        <w:spacing w:before="0" w:after="0" w:line="243" w:lineRule="exact"/>
        <w:ind w:left="2015" w:right="0" w:hanging="547"/>
        <w:jc w:val="left"/>
        <w:rPr>
          <w:sz w:val="20"/>
        </w:rPr>
      </w:pPr>
      <w:r>
        <w:rPr>
          <w:spacing w:val="-4"/>
          <w:sz w:val="15"/>
        </w:rPr>
        <w:t>TM-CLKL</w:t>
      </w:r>
    </w:p>
    <w:p>
      <w:pPr>
        <w:pStyle w:val="ListParagraph"/>
        <w:numPr>
          <w:ilvl w:val="3"/>
          <w:numId w:val="94"/>
        </w:numPr>
        <w:tabs>
          <w:tab w:val="left" w:pos="2015"/>
        </w:tabs>
        <w:spacing w:before="1" w:after="0" w:line="243" w:lineRule="exact"/>
        <w:ind w:left="2015" w:right="0" w:hanging="547"/>
        <w:jc w:val="left"/>
        <w:rPr>
          <w:sz w:val="20"/>
        </w:rPr>
      </w:pPr>
      <w:r>
        <w:rPr>
          <w:sz w:val="15"/>
        </w:rPr>
        <w:t xml:space="preserve">HZMB </w:t>
      </w:r>
      <w:r>
        <w:rPr>
          <w:spacing w:val="-5"/>
          <w:sz w:val="15"/>
        </w:rPr>
        <w:t>BCF</w:t>
      </w:r>
    </w:p>
    <w:p>
      <w:pPr>
        <w:pStyle w:val="ListParagraph"/>
        <w:numPr>
          <w:ilvl w:val="3"/>
          <w:numId w:val="94"/>
        </w:numPr>
        <w:tabs>
          <w:tab w:val="left" w:pos="2015"/>
        </w:tabs>
        <w:spacing w:before="0" w:after="0" w:line="243" w:lineRule="exact"/>
        <w:ind w:left="2015" w:right="0" w:hanging="547"/>
        <w:jc w:val="left"/>
        <w:rPr>
          <w:sz w:val="20"/>
        </w:rPr>
      </w:pPr>
      <w:r>
        <w:rPr>
          <w:sz w:val="15"/>
        </w:rPr>
        <w:t xml:space="preserve">HZMB </w:t>
      </w:r>
      <w:r>
        <w:rPr>
          <w:spacing w:val="-4"/>
          <w:sz w:val="15"/>
        </w:rPr>
        <w:t>HKLR</w:t>
      </w:r>
    </w:p>
    <w:p>
      <w:pPr>
        <w:pStyle w:val="ListParagraph"/>
        <w:numPr>
          <w:ilvl w:val="3"/>
          <w:numId w:val="94"/>
        </w:numPr>
        <w:tabs>
          <w:tab w:val="left" w:pos="2015"/>
        </w:tabs>
        <w:spacing w:before="0" w:after="0" w:line="243" w:lineRule="exact"/>
        <w:ind w:left="2015" w:right="0" w:hanging="547"/>
        <w:jc w:val="left"/>
        <w:rPr>
          <w:sz w:val="20"/>
        </w:rPr>
      </w:pPr>
      <w:r>
        <w:rPr>
          <w:spacing w:val="-4"/>
          <w:sz w:val="15"/>
        </w:rPr>
        <w:t>CT10</w:t>
      </w:r>
    </w:p>
    <w:p>
      <w:pPr>
        <w:pStyle w:val="ListParagraph"/>
        <w:numPr>
          <w:ilvl w:val="3"/>
          <w:numId w:val="94"/>
        </w:numPr>
        <w:tabs>
          <w:tab w:val="left" w:pos="2015"/>
        </w:tabs>
        <w:spacing w:before="0" w:after="0" w:line="243" w:lineRule="exact"/>
        <w:ind w:left="2015" w:right="0" w:hanging="547"/>
        <w:jc w:val="left"/>
        <w:rPr>
          <w:sz w:val="20"/>
        </w:rPr>
      </w:pPr>
      <w:r>
        <w:rPr>
          <w:spacing w:val="-4"/>
          <w:sz w:val="15"/>
        </w:rPr>
        <w:t>IWMF</w:t>
      </w:r>
    </w:p>
    <w:p>
      <w:pPr>
        <w:pStyle w:val="ListParagraph"/>
        <w:numPr>
          <w:ilvl w:val="3"/>
          <w:numId w:val="94"/>
        </w:numPr>
        <w:tabs>
          <w:tab w:val="left" w:pos="2015"/>
        </w:tabs>
        <w:spacing w:before="1" w:after="0" w:line="243" w:lineRule="exact"/>
        <w:ind w:left="2015" w:right="0" w:hanging="547"/>
        <w:jc w:val="left"/>
        <w:rPr>
          <w:sz w:val="20"/>
        </w:rPr>
      </w:pPr>
      <w:r>
        <w:rPr>
          <w:sz w:val="15"/>
        </w:rPr>
        <w:t>清</w:t>
      </w:r>
      <w:r>
        <w:rPr>
          <w:spacing w:val="-5"/>
          <w:sz w:val="15"/>
        </w:rPr>
        <w:t>渓</w:t>
      </w:r>
      <w:r>
        <w:rPr>
          <w:sz w:val="15"/>
        </w:rPr>
        <w:t>南西の</w:t>
      </w:r>
      <w:r>
        <w:rPr>
          <w:sz w:val="15"/>
        </w:rPr>
        <w:t>PRS</w:t>
      </w:r>
    </w:p>
    <w:p>
      <w:pPr>
        <w:pStyle w:val="ListParagraph"/>
        <w:numPr>
          <w:ilvl w:val="3"/>
          <w:numId w:val="94"/>
        </w:numPr>
        <w:tabs>
          <w:tab w:val="left" w:pos="2015"/>
        </w:tabs>
        <w:spacing w:before="0" w:after="0" w:line="243" w:lineRule="exact"/>
        <w:ind w:left="2015" w:right="0" w:hanging="547"/>
        <w:jc w:val="left"/>
        <w:rPr>
          <w:sz w:val="20"/>
        </w:rPr>
      </w:pPr>
      <w:r>
        <w:rPr>
          <w:spacing w:val="-2"/>
          <w:sz w:val="15"/>
        </w:rPr>
        <w:t>サウスブラザーズでの</w:t>
      </w:r>
      <w:r>
        <w:rPr>
          <w:sz w:val="15"/>
        </w:rPr>
        <w:t>CMP</w:t>
      </w:r>
    </w:p>
    <w:p>
      <w:pPr>
        <w:pStyle w:val="ListParagraph"/>
        <w:numPr>
          <w:ilvl w:val="3"/>
          <w:numId w:val="94"/>
        </w:numPr>
        <w:tabs>
          <w:tab w:val="left" w:pos="2015"/>
        </w:tabs>
        <w:spacing w:before="1" w:after="0" w:line="240" w:lineRule="auto"/>
        <w:ind w:left="2015" w:right="0" w:hanging="547"/>
        <w:jc w:val="left"/>
        <w:rPr>
          <w:sz w:val="20"/>
        </w:rPr>
      </w:pPr>
      <w:r>
        <w:rPr>
          <w:spacing w:val="-4"/>
          <w:sz w:val="15"/>
        </w:rPr>
        <w:t>イースト・シャチャウの</w:t>
      </w:r>
      <w:r>
        <w:rPr>
          <w:sz w:val="15"/>
        </w:rPr>
        <w:t>CMP</w:t>
      </w:r>
    </w:p>
    <w:p>
      <w:pPr>
        <w:pStyle w:val="ListParagraph"/>
        <w:numPr>
          <w:ilvl w:val="2"/>
          <w:numId w:val="94"/>
        </w:numPr>
        <w:tabs>
          <w:tab w:val="left" w:pos="1450"/>
          <w:tab w:val="left" w:pos="1454"/>
        </w:tabs>
        <w:spacing w:before="217" w:after="0" w:line="240" w:lineRule="auto"/>
        <w:ind w:left="1454" w:right="441" w:hanging="864"/>
        <w:jc w:val="both"/>
        <w:rPr>
          <w:sz w:val="20"/>
        </w:rPr>
      </w:pPr>
      <w:r>
        <w:rPr>
          <w:sz w:val="15"/>
        </w:rPr>
        <w:t>2036年を運用段階の評価年として採用し、バックグラウンド負荷の推定には、評価時に利用可能な最新の人口予測を参照した。海洋環境への影響の可能性が最も高い評価のために、下水排水の発生量が最も多い土地利用テーマが選ばれた。テーマ</w:t>
      </w:r>
      <w:r>
        <w:rPr>
          <w:sz w:val="15"/>
        </w:rPr>
        <w:t>Aは</w:t>
      </w:r>
      <w:r>
        <w:rPr>
          <w:sz w:val="15"/>
        </w:rPr>
        <w:t>シウ・ホー・ワンと</w:t>
      </w:r>
      <w:r>
        <w:rPr>
          <w:sz w:val="15"/>
        </w:rPr>
        <w:t>サニー・</w:t>
      </w:r>
      <w:r>
        <w:rPr>
          <w:sz w:val="15"/>
        </w:rPr>
        <w:t>ベイPRSの</w:t>
      </w:r>
      <w:r>
        <w:rPr>
          <w:sz w:val="15"/>
        </w:rPr>
        <w:t>運用</w:t>
      </w:r>
      <w:r>
        <w:rPr>
          <w:sz w:val="15"/>
        </w:rPr>
        <w:t>段階</w:t>
      </w:r>
      <w:r>
        <w:rPr>
          <w:sz w:val="15"/>
        </w:rPr>
        <w:t>アセスメントに</w:t>
      </w:r>
      <w:r>
        <w:rPr>
          <w:sz w:val="15"/>
        </w:rPr>
        <w:t>、テーマBはロン・クウ・タンPRSの運用段階アセスメントに採用された。</w:t>
      </w:r>
      <w:r>
        <w:rPr>
          <w:sz w:val="15"/>
        </w:rPr>
        <w:t>PRS</w:t>
      </w:r>
      <w:r>
        <w:rPr>
          <w:sz w:val="15"/>
        </w:rPr>
        <w:t>付近の</w:t>
      </w:r>
      <w:r>
        <w:rPr>
          <w:sz w:val="15"/>
        </w:rPr>
        <w:t>既存の下水処理場（STW）には、</w:t>
      </w:r>
      <w:r>
        <w:rPr>
          <w:sz w:val="15"/>
        </w:rPr>
        <w:t>当局から</w:t>
      </w:r>
      <w:r>
        <w:rPr>
          <w:sz w:val="15"/>
        </w:rPr>
        <w:t>勧告された</w:t>
      </w:r>
      <w:r>
        <w:rPr>
          <w:sz w:val="15"/>
        </w:rPr>
        <w:t>3つの</w:t>
      </w:r>
      <w:r>
        <w:rPr>
          <w:sz w:val="15"/>
        </w:rPr>
        <w:t>PRS</w:t>
      </w:r>
      <w:r>
        <w:rPr>
          <w:sz w:val="15"/>
        </w:rPr>
        <w:t>（プロジェクト</w:t>
      </w:r>
      <w:r>
        <w:rPr>
          <w:sz w:val="15"/>
        </w:rPr>
        <w:t>下水</w:t>
      </w:r>
      <w:r>
        <w:rPr>
          <w:sz w:val="15"/>
        </w:rPr>
        <w:t>）から</w:t>
      </w:r>
      <w:r>
        <w:rPr>
          <w:sz w:val="15"/>
        </w:rPr>
        <w:t>発生する下水を</w:t>
      </w:r>
      <w:r>
        <w:rPr>
          <w:sz w:val="15"/>
        </w:rPr>
        <w:t>処理</w:t>
      </w:r>
      <w:r>
        <w:rPr>
          <w:sz w:val="15"/>
        </w:rPr>
        <w:t>するための</w:t>
      </w:r>
      <w:r>
        <w:rPr>
          <w:sz w:val="15"/>
        </w:rPr>
        <w:t>余剰処理能力がないため</w:t>
      </w:r>
      <w:r>
        <w:rPr>
          <w:sz w:val="15"/>
        </w:rPr>
        <w:t>、</w:t>
      </w:r>
      <w:r>
        <w:rPr>
          <w:sz w:val="15"/>
        </w:rPr>
        <w:t>本調査では</w:t>
      </w:r>
      <w:r>
        <w:rPr>
          <w:sz w:val="15"/>
        </w:rPr>
        <w:t>、PRS開発から発生する廃水を</w:t>
      </w:r>
      <w:r>
        <w:rPr>
          <w:sz w:val="15"/>
        </w:rPr>
        <w:t>処理する</w:t>
      </w:r>
      <w:r>
        <w:rPr>
          <w:sz w:val="15"/>
        </w:rPr>
        <w:t>ために</w:t>
      </w:r>
      <w:r>
        <w:rPr>
          <w:sz w:val="15"/>
        </w:rPr>
        <w:t>新たな</w:t>
      </w:r>
      <w:r>
        <w:rPr>
          <w:sz w:val="15"/>
        </w:rPr>
        <w:t>STWを</w:t>
      </w:r>
      <w:r>
        <w:rPr>
          <w:sz w:val="15"/>
        </w:rPr>
        <w:t>設置する</w:t>
      </w:r>
      <w:r>
        <w:rPr>
          <w:sz w:val="15"/>
        </w:rPr>
        <w:t>ことを</w:t>
      </w:r>
      <w:r>
        <w:rPr>
          <w:sz w:val="15"/>
        </w:rPr>
        <w:t>想定した</w:t>
      </w:r>
      <w:r>
        <w:rPr>
          <w:sz w:val="15"/>
        </w:rPr>
        <w:t>。二次処理および三次処理のオプションは、本CEIAスタディにおける水質モデリング の一部として、その有効性が検証された。汚水処理／処分のオプションは、次のプロジェクト段階（計画・エンジニアリング調査、詳細SIA、法定EIAを含む）で実施される技術・エンジニアリングアセスメントのもとで、その時点までに、より具体的な開発パラメータに基づいて検討され、関連する詳細が調査される。</w:t>
      </w:r>
    </w:p>
    <w:p>
      <w:pPr>
        <w:pStyle w:val="BodyText"/>
        <w:spacing w:before="9"/>
      </w:pPr>
    </w:p>
    <w:p>
      <w:pPr>
        <w:pStyle w:val="ListParagraph"/>
        <w:numPr>
          <w:ilvl w:val="2"/>
          <w:numId w:val="94"/>
        </w:numPr>
        <w:tabs>
          <w:tab w:val="left" w:pos="1454"/>
        </w:tabs>
        <w:spacing w:before="1" w:after="0" w:line="240" w:lineRule="auto"/>
        <w:ind w:left="1454" w:right="0" w:hanging="864"/>
        <w:jc w:val="left"/>
        <w:rPr>
          <w:sz w:val="20"/>
        </w:rPr>
      </w:pPr>
      <w:r>
        <w:rPr>
          <w:sz w:val="15"/>
        </w:rPr>
        <w:t>以下の</w:t>
      </w:r>
      <w:r>
        <w:rPr>
          <w:sz w:val="15"/>
        </w:rPr>
        <w:t>3つの</w:t>
      </w:r>
      <w:r>
        <w:rPr>
          <w:sz w:val="15"/>
        </w:rPr>
        <w:t>流体力学</w:t>
      </w:r>
      <w:r>
        <w:rPr>
          <w:sz w:val="15"/>
        </w:rPr>
        <w:t>および</w:t>
      </w:r>
      <w:r>
        <w:rPr>
          <w:sz w:val="15"/>
        </w:rPr>
        <w:t>水質</w:t>
      </w:r>
      <w:r>
        <w:rPr>
          <w:sz w:val="15"/>
        </w:rPr>
        <w:t>モデリング</w:t>
      </w:r>
      <w:r>
        <w:rPr>
          <w:sz w:val="15"/>
        </w:rPr>
        <w:t>シナリオを</w:t>
      </w:r>
      <w:r>
        <w:rPr>
          <w:spacing w:val="-2"/>
          <w:sz w:val="15"/>
        </w:rPr>
        <w:t>シミュレートした：</w:t>
      </w:r>
    </w:p>
    <w:p>
      <w:pPr>
        <w:pStyle w:val="BodyText"/>
        <w:spacing w:before="33"/>
      </w:pPr>
    </w:p>
    <w:p>
      <w:pPr>
        <w:pStyle w:val="ListParagraph"/>
        <w:numPr>
          <w:ilvl w:val="3"/>
          <w:numId w:val="94"/>
        </w:numPr>
        <w:tabs>
          <w:tab w:val="left" w:pos="2014"/>
          <w:tab w:val="left" w:pos="2016"/>
        </w:tabs>
        <w:spacing w:before="0" w:after="0" w:line="225" w:lineRule="auto"/>
        <w:ind w:left="2016" w:right="443" w:hanging="548"/>
        <w:jc w:val="both"/>
        <w:rPr>
          <w:sz w:val="20"/>
        </w:rPr>
      </w:pPr>
      <w:r>
        <w:rPr>
          <w:sz w:val="15"/>
        </w:rPr>
        <w:t>シナリオ1 - ベースライン「プロジェクトなし」シナリオ（上記のプロジェクトはあるが、</w:t>
      </w:r>
      <w:r>
        <w:rPr>
          <w:sz w:val="15"/>
        </w:rPr>
        <w:t>3つのPRSは</w:t>
      </w:r>
      <w:r>
        <w:rPr>
          <w:sz w:val="15"/>
          <w:u w:val="single"/>
        </w:rPr>
        <w:t>ない）</w:t>
      </w:r>
    </w:p>
    <w:p>
      <w:pPr>
        <w:pStyle w:val="ListParagraph"/>
        <w:numPr>
          <w:ilvl w:val="3"/>
          <w:numId w:val="94"/>
        </w:numPr>
        <w:tabs>
          <w:tab w:val="left" w:pos="2014"/>
          <w:tab w:val="left" w:pos="2016"/>
        </w:tabs>
        <w:spacing w:before="140" w:after="0" w:line="235" w:lineRule="auto"/>
        <w:ind w:left="2016" w:right="444" w:hanging="548"/>
        <w:jc w:val="both"/>
        <w:rPr>
          <w:sz w:val="20"/>
        </w:rPr>
      </w:pPr>
      <w:r>
        <w:rPr>
          <w:sz w:val="15"/>
        </w:rPr>
        <w:t>シナリオ2 - 運用シナリオ（上記のプロジェクトと3つの</w:t>
      </w:r>
      <w:r>
        <w:rPr>
          <w:sz w:val="15"/>
        </w:rPr>
        <w:t>PRSを含む） - プロジェクトの汚水処理に、新設のSTWで二次処理と消毒を行う。</w:t>
      </w:r>
    </w:p>
    <w:p>
      <w:pPr>
        <w:pStyle w:val="ListParagraph"/>
        <w:numPr>
          <w:ilvl w:val="3"/>
          <w:numId w:val="94"/>
        </w:numPr>
        <w:tabs>
          <w:tab w:val="left" w:pos="2014"/>
          <w:tab w:val="left" w:pos="2016"/>
        </w:tabs>
        <w:spacing w:before="133" w:after="0" w:line="235" w:lineRule="auto"/>
        <w:ind w:left="2016" w:right="444" w:hanging="548"/>
        <w:jc w:val="both"/>
        <w:rPr>
          <w:sz w:val="20"/>
        </w:rPr>
      </w:pPr>
      <w:r>
        <w:rPr>
          <w:sz w:val="15"/>
        </w:rPr>
        <w:t>シナリオ3 - 運用シナリオ（上記のプロジェクトと3つの</w:t>
      </w:r>
      <w:r>
        <w:rPr>
          <w:sz w:val="15"/>
        </w:rPr>
        <w:t>PRSを含む） - プロジェクトの汚水処理に新しいSTWで三次処理と窒素除去を採用する。</w:t>
      </w:r>
    </w:p>
    <w:p>
      <w:pPr>
        <w:pStyle w:val="BodyText"/>
        <w:spacing w:before="10"/>
      </w:pPr>
    </w:p>
    <w:p>
      <w:pPr>
        <w:pStyle w:val="Heading5"/>
      </w:pPr>
      <w:r>
        <w:rPr>
          <w:sz w:val="15"/>
        </w:rPr>
        <w:t>他の</w:t>
      </w:r>
      <w:r>
        <w:rPr>
          <w:sz w:val="15"/>
        </w:rPr>
        <w:t>同時進行</w:t>
      </w:r>
      <w:r>
        <w:rPr>
          <w:spacing w:val="-2"/>
          <w:sz w:val="15"/>
        </w:rPr>
        <w:t>プロジェクトを</w:t>
      </w:r>
      <w:r>
        <w:rPr>
          <w:sz w:val="15"/>
        </w:rPr>
        <w:t>考慮した</w:t>
      </w:r>
      <w:r>
        <w:rPr>
          <w:sz w:val="15"/>
        </w:rPr>
        <w:t>累積的</w:t>
      </w:r>
      <w:r>
        <w:rPr>
          <w:sz w:val="15"/>
        </w:rPr>
        <w:t>影響</w:t>
      </w:r>
    </w:p>
    <w:p>
      <w:pPr>
        <w:pStyle w:val="BodyText"/>
        <w:spacing w:before="8"/>
        <w:rPr>
          <w:b/>
          <w:i/>
        </w:rPr>
      </w:pPr>
    </w:p>
    <w:p>
      <w:pPr>
        <w:pStyle w:val="BodyText"/>
        <w:ind w:left="1454"/>
      </w:pPr>
      <w:r>
        <w:rPr>
          <w:spacing w:val="-2"/>
          <w:sz w:val="15"/>
          <w:u w:val="single"/>
        </w:rPr>
        <w:t>流体力学的</w:t>
      </w:r>
      <w:r>
        <w:rPr>
          <w:spacing w:val="-2"/>
          <w:sz w:val="15"/>
          <w:u w:val="single"/>
        </w:rPr>
        <w:t>インパクト</w:t>
      </w:r>
    </w:p>
    <w:p>
      <w:pPr>
        <w:pStyle w:val="BodyText"/>
        <w:spacing w:before="11"/>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2つの運用シナリオ（すなわちシナリオ2とシナリオ3）は、同じ海岸線の構成を採用したため、流体力学的条件に同じエフェクトをもたらす。</w:t>
      </w:r>
      <w:r>
        <w:rPr>
          <w:sz w:val="15"/>
        </w:rPr>
        <w:t>モデルでは、3つのPRS（シナリオ2とシナリオ3の両方）の運用により、Urmston Road、Ma Wan、Victoria Harbour、East Lamma、Western Lamma水路の流出量は1％未満しか変化しないと予測された。エアポートチャネルとランブラーチャネルの予測流量の変化はそれぞれ2.7％と1.6％と比較的大きく、これはサニーベイのPRSとシウホワンのPRSの複合エフェクトによるものと考えられる。エアポート水路とランブラー水路の予測された流出量の変化は比較的大きかったが、これら2つの水路は最も小さな水路のひとつであり、基本流量／流出量も少ないため、これら2つの水路の予測された変化は、西側海域の全体的な流れパターンに影響の大きさはないと考えられ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pPr>
      <w:r>
        <w:rPr>
          <w:sz w:val="15"/>
          <w:u w:val="single"/>
        </w:rPr>
        <w:t>水質への</w:t>
      </w:r>
      <w:r>
        <w:rPr>
          <w:spacing w:val="-2"/>
          <w:sz w:val="15"/>
          <w:u w:val="single"/>
        </w:rPr>
        <w:t>インパクト</w:t>
      </w:r>
    </w:p>
    <w:p>
      <w:pPr>
        <w:pStyle w:val="BodyText"/>
        <w:spacing w:before="11"/>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水質へのインパクトに関しては、シナリオ1（PRSなし）、シナリオ2およびシナリオ3（3つのPRSあり）のすべてのモデリングシナリオにおいて、</w:t>
      </w:r>
      <w:r>
        <w:rPr>
          <w:sz w:val="15"/>
        </w:rPr>
        <w:t>11の海水浴場（B1～B11）、Tuen Mun Typhoon Shelter（T1）、Ma Wan fish culture zone（E1）、およびさまざまな生態系資源（E2～E4およびE6～E20）において、全有機態窒素（TIN）のWQOへの</w:t>
      </w:r>
      <w:r>
        <w:rPr>
          <w:sz w:val="15"/>
        </w:rPr>
        <w:t>不適合が</w:t>
      </w:r>
      <w:r>
        <w:rPr>
          <w:sz w:val="15"/>
        </w:rPr>
        <w:t>予測された。これらのWSRの位置を</w:t>
      </w:r>
      <w:r>
        <w:rPr>
          <w:b/>
          <w:sz w:val="15"/>
        </w:rPr>
        <w:t>図3に</w:t>
      </w:r>
      <w:r>
        <w:rPr>
          <w:sz w:val="15"/>
        </w:rPr>
        <w:t>示す</w:t>
      </w:r>
      <w:r>
        <w:rPr>
          <w:sz w:val="15"/>
        </w:rPr>
        <w:t>。</w:t>
      </w:r>
      <w:r>
        <w:rPr>
          <w:sz w:val="15"/>
        </w:rPr>
        <w:t>TINの</w:t>
      </w:r>
      <w:r>
        <w:rPr>
          <w:sz w:val="15"/>
        </w:rPr>
        <w:t>WQOが</w:t>
      </w:r>
      <w:r>
        <w:rPr>
          <w:sz w:val="15"/>
        </w:rPr>
        <w:t>不適合である</w:t>
      </w:r>
      <w:r>
        <w:rPr>
          <w:sz w:val="15"/>
        </w:rPr>
        <w:t>WSRの</w:t>
      </w:r>
      <w:r>
        <w:rPr>
          <w:sz w:val="15"/>
        </w:rPr>
        <w:t>数は</w:t>
      </w:r>
      <w:r>
        <w:rPr>
          <w:sz w:val="15"/>
        </w:rPr>
        <w:t>3つのPRSの有無にかかわらず</w:t>
      </w:r>
      <w:r>
        <w:rPr>
          <w:sz w:val="15"/>
        </w:rPr>
        <w:t>同じで</w:t>
      </w:r>
      <w:r>
        <w:rPr>
          <w:sz w:val="15"/>
        </w:rPr>
        <w:t>あると</w:t>
      </w:r>
      <w:r>
        <w:rPr>
          <w:sz w:val="15"/>
        </w:rPr>
        <w:t>予測された</w:t>
      </w:r>
      <w:r>
        <w:rPr>
          <w:sz w:val="15"/>
        </w:rPr>
        <w:t>。</w:t>
      </w:r>
      <w:r>
        <w:rPr>
          <w:sz w:val="15"/>
        </w:rPr>
        <w:t>3つのPRSの実施により、シナリオ2（プロジェクト下水の処理に二次プロセスを採用）では、WSRの場所によってTINレベルはさらに1.6％から6.5％増加するが、</w:t>
      </w:r>
      <w:r>
        <w:rPr>
          <w:sz w:val="15"/>
        </w:rPr>
        <w:t>シナリオ</w:t>
      </w:r>
      <w:r>
        <w:rPr>
          <w:sz w:val="15"/>
        </w:rPr>
        <w:t>3</w:t>
      </w:r>
      <w:r>
        <w:rPr>
          <w:sz w:val="15"/>
        </w:rPr>
        <w:t>（</w:t>
      </w:r>
      <w:r>
        <w:rPr>
          <w:sz w:val="15"/>
        </w:rPr>
        <w:t>プロジェクト下水の</w:t>
      </w:r>
      <w:r>
        <w:rPr>
          <w:sz w:val="15"/>
        </w:rPr>
        <w:t>処理に</w:t>
      </w:r>
      <w:r>
        <w:rPr>
          <w:sz w:val="15"/>
        </w:rPr>
        <w:t>三次</w:t>
      </w:r>
      <w:r>
        <w:rPr>
          <w:sz w:val="15"/>
        </w:rPr>
        <w:t>プロセスを</w:t>
      </w:r>
      <w:r>
        <w:rPr>
          <w:sz w:val="15"/>
        </w:rPr>
        <w:t>採用</w:t>
      </w:r>
      <w:r>
        <w:rPr>
          <w:sz w:val="15"/>
        </w:rPr>
        <w:t>）では、</w:t>
      </w:r>
      <w:r>
        <w:rPr>
          <w:sz w:val="15"/>
        </w:rPr>
        <w:t>増加は</w:t>
      </w:r>
      <w:r>
        <w:rPr>
          <w:sz w:val="15"/>
        </w:rPr>
        <w:t>0.1</w:t>
      </w:r>
      <w:r>
        <w:rPr>
          <w:sz w:val="15"/>
        </w:rPr>
        <w:t>％から</w:t>
      </w:r>
      <w:r>
        <w:rPr>
          <w:sz w:val="15"/>
        </w:rPr>
        <w:t>2.3</w:t>
      </w:r>
      <w:r>
        <w:rPr>
          <w:sz w:val="15"/>
        </w:rPr>
        <w:t>％に最小限に抑えられる。</w:t>
      </w:r>
      <w:r>
        <w:rPr>
          <w:sz w:val="15"/>
        </w:rPr>
        <w:t>絶対値で見ると、TINの増加は</w:t>
      </w:r>
      <w:r>
        <w:rPr>
          <w:sz w:val="15"/>
        </w:rPr>
        <w:t>シナリオ</w:t>
      </w:r>
      <w:r>
        <w:rPr>
          <w:sz w:val="15"/>
        </w:rPr>
        <w:t>2で</w:t>
      </w:r>
      <w:r>
        <w:rPr>
          <w:sz w:val="15"/>
        </w:rPr>
        <w:t>最大0.04mg/L</w:t>
      </w:r>
      <w:r>
        <w:rPr>
          <w:sz w:val="15"/>
        </w:rPr>
        <w:t>、</w:t>
      </w:r>
      <w:r>
        <w:rPr>
          <w:sz w:val="15"/>
        </w:rPr>
        <w:t>シナリオ</w:t>
      </w:r>
      <w:r>
        <w:rPr>
          <w:sz w:val="15"/>
        </w:rPr>
        <w:t>3で</w:t>
      </w:r>
      <w:r>
        <w:rPr>
          <w:sz w:val="15"/>
        </w:rPr>
        <w:t>最大0.01mg/Lであった</w:t>
      </w:r>
      <w:r>
        <w:rPr>
          <w:sz w:val="15"/>
        </w:rPr>
        <w:t>。</w:t>
      </w:r>
      <w:r>
        <w:rPr>
          <w:sz w:val="15"/>
        </w:rPr>
        <w:t>WSRで予測された</w:t>
      </w:r>
      <w:r>
        <w:rPr>
          <w:sz w:val="15"/>
        </w:rPr>
        <w:t>TIN</w:t>
      </w:r>
      <w:r>
        <w:rPr>
          <w:sz w:val="15"/>
        </w:rPr>
        <w:t>レベルの</w:t>
      </w:r>
      <w:r>
        <w:rPr>
          <w:sz w:val="15"/>
        </w:rPr>
        <w:t>変化の</w:t>
      </w:r>
      <w:r>
        <w:rPr>
          <w:sz w:val="15"/>
        </w:rPr>
        <w:t>詳細を</w:t>
      </w:r>
      <w:hyperlink w:anchor="_bookmark54" w:history="1">
        <w:r>
          <w:rPr>
            <w:b/>
            <w:sz w:val="15"/>
          </w:rPr>
          <w:t>表7.7に</w:t>
        </w:r>
        <w:r>
          <w:rPr>
            <w:sz w:val="15"/>
          </w:rPr>
          <w:t>。</w:t>
        </w:r>
      </w:hyperlink>
      <w:r>
        <w:rPr>
          <w:sz w:val="15"/>
        </w:rPr>
        <w:t>示す</w:t>
      </w:r>
      <w:r>
        <w:rPr>
          <w:sz w:val="15"/>
        </w:rPr>
        <w:t>シナリオ2とシナリオ3（想定される下水処理レベルが異なる）のもとで、上記WSRで予測されたベースライン条件からのTINレベルの増加は小さく、自然変動の範囲内であると考えられる。比較のために、EPDステーション</w:t>
      </w:r>
      <w:r>
        <w:rPr>
          <w:sz w:val="15"/>
        </w:rPr>
        <w:t>WM4、</w:t>
      </w:r>
      <w:r>
        <w:rPr>
          <w:sz w:val="15"/>
        </w:rPr>
        <w:t>DM5、</w:t>
      </w:r>
      <w:r>
        <w:rPr>
          <w:sz w:val="15"/>
        </w:rPr>
        <w:t>NM1、</w:t>
      </w:r>
      <w:r>
        <w:rPr>
          <w:sz w:val="15"/>
        </w:rPr>
        <w:t>NM2</w:t>
      </w:r>
      <w:r>
        <w:rPr>
          <w:sz w:val="15"/>
        </w:rPr>
        <w:t>、</w:t>
      </w:r>
      <w:r>
        <w:rPr>
          <w:sz w:val="15"/>
        </w:rPr>
        <w:t>NM5</w:t>
      </w:r>
      <w:r>
        <w:rPr>
          <w:sz w:val="15"/>
        </w:rPr>
        <w:t>（</w:t>
      </w:r>
      <w:r>
        <w:rPr>
          <w:sz w:val="15"/>
        </w:rPr>
        <w:t>これらの</w:t>
      </w:r>
      <w:r>
        <w:rPr>
          <w:sz w:val="15"/>
        </w:rPr>
        <w:t>WSRに</w:t>
      </w:r>
      <w:r>
        <w:rPr>
          <w:sz w:val="15"/>
        </w:rPr>
        <w:t>近い</w:t>
      </w:r>
      <w:r>
        <w:rPr>
          <w:sz w:val="15"/>
        </w:rPr>
        <w:t>）で記録された年平均TINレベルは</w:t>
      </w:r>
      <w:r>
        <w:rPr>
          <w:sz w:val="15"/>
        </w:rPr>
        <w:t>、それぞれ</w:t>
      </w:r>
      <w:r>
        <w:rPr>
          <w:sz w:val="15"/>
        </w:rPr>
        <w:t>0.37～0.43</w:t>
      </w:r>
      <w:r>
        <w:rPr>
          <w:sz w:val="15"/>
        </w:rPr>
        <w:t>mg/L、0.76～1.14mg/L、0.39～0.50mg/L、0.51～0.70mg/L、0.62～0.86mg/L</w:t>
      </w:r>
      <w:r>
        <w:rPr>
          <w:sz w:val="15"/>
        </w:rPr>
        <w:t>である。</w:t>
      </w:r>
    </w:p>
    <w:p>
      <w:pPr>
        <w:pStyle w:val="BodyText"/>
        <w:spacing w:before="1"/>
        <w:ind w:left="1454"/>
        <w:jc w:val="both"/>
      </w:pPr>
      <w:r>
        <w:rPr>
          <w:sz w:val="15"/>
        </w:rPr>
        <w:t>2011</w:t>
      </w:r>
      <w:r>
        <w:rPr>
          <w:sz w:val="15"/>
        </w:rPr>
        <w:t>年と</w:t>
      </w:r>
      <w:r>
        <w:rPr>
          <w:spacing w:val="-2"/>
          <w:sz w:val="15"/>
        </w:rPr>
        <w:t>2013年である。</w:t>
      </w:r>
    </w:p>
    <w:p>
      <w:pPr>
        <w:pStyle w:val="BodyText"/>
        <w:spacing w:before="6"/>
      </w:pPr>
    </w:p>
    <w:p>
      <w:pPr>
        <w:pStyle w:val="Heading4"/>
        <w:tabs>
          <w:tab w:val="left" w:pos="2570"/>
        </w:tabs>
        <w:ind w:left="2570" w:right="455" w:hanging="1080"/>
      </w:pPr>
      <w:bookmarkStart w:id="54" w:name="_bookmark54"/>
      <w:bookmarkEnd w:id="54"/>
      <w:r>
        <w:rPr>
          <w:sz w:val="15"/>
        </w:rPr>
        <w:t>表7.7</w:t>
      </w:r>
      <w:r>
        <w:rPr>
          <w:sz w:val="15"/>
        </w:rPr>
        <w:tab/>
      </w:r>
      <w:r>
        <w:rPr>
          <w:sz w:val="15"/>
        </w:rPr>
        <w:t>操業段階における</w:t>
      </w:r>
      <w:r>
        <w:rPr>
          <w:sz w:val="15"/>
        </w:rPr>
        <w:t>ミティゲーションオプションによる</w:t>
      </w:r>
      <w:r>
        <w:rPr>
          <w:sz w:val="15"/>
        </w:rPr>
        <w:t>水質への</w:t>
      </w:r>
      <w:r>
        <w:rPr>
          <w:sz w:val="15"/>
        </w:rPr>
        <w:t>影響の</w:t>
      </w:r>
      <w:r>
        <w:rPr>
          <w:sz w:val="15"/>
        </w:rPr>
        <w:t>可能性の</w:t>
      </w:r>
      <w:r>
        <w:rPr>
          <w:sz w:val="15"/>
        </w:rPr>
        <w:t>まとめ</w:t>
      </w:r>
      <w:r>
        <w:rPr>
          <w:sz w:val="15"/>
        </w:rPr>
        <w:t>（全有機態窒素）</w:t>
      </w:r>
    </w:p>
    <w:p>
      <w:pPr>
        <w:pStyle w:val="BodyText"/>
        <w:spacing w:before="16"/>
        <w:rPr>
          <w:b/>
        </w:rPr>
      </w:pPr>
    </w:p>
    <w:tbl>
      <w:tblPr>
        <w:tblStyle w:val="TableNormal"/>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712"/>
        <w:gridCol w:w="2609"/>
        <w:gridCol w:w="2792"/>
      </w:tblGrid>
      <w:tr>
        <w:tblPrEx>
          <w:tblW w:w="0" w:type="auto"/>
          <w:tblInd w:w="81" w:type="dxa"/>
          <w:tblLayout w:type="fixed"/>
          <w:tblLook w:val="01E0"/>
        </w:tblPrEx>
        <w:trPr>
          <w:trHeight w:val="735"/>
        </w:trPr>
        <w:tc>
          <w:tcPr>
            <w:tcW w:w="2494" w:type="dxa"/>
            <w:tcBorders>
              <w:bottom w:val="double" w:sz="4" w:space="0" w:color="000000"/>
            </w:tcBorders>
          </w:tcPr>
          <w:p>
            <w:pPr>
              <w:pStyle w:val="TableParagraph"/>
              <w:spacing w:before="85"/>
              <w:rPr>
                <w:b/>
                <w:sz w:val="16"/>
              </w:rPr>
            </w:pPr>
          </w:p>
          <w:p>
            <w:pPr>
              <w:pStyle w:val="TableParagraph"/>
              <w:ind w:left="84" w:right="75"/>
              <w:jc w:val="center"/>
              <w:rPr>
                <w:b/>
                <w:sz w:val="16"/>
              </w:rPr>
            </w:pPr>
            <w:r>
              <w:rPr>
                <w:b/>
                <w:spacing w:val="-2"/>
                <w:sz w:val="12"/>
              </w:rPr>
              <w:t>シナリオ</w:t>
            </w:r>
          </w:p>
        </w:tc>
        <w:tc>
          <w:tcPr>
            <w:tcW w:w="1712" w:type="dxa"/>
            <w:tcBorders>
              <w:bottom w:val="double" w:sz="4" w:space="0" w:color="000000"/>
            </w:tcBorders>
          </w:tcPr>
          <w:p>
            <w:pPr>
              <w:pStyle w:val="TableParagraph"/>
              <w:ind w:left="118" w:right="109"/>
              <w:jc w:val="center"/>
              <w:rPr>
                <w:b/>
                <w:sz w:val="16"/>
              </w:rPr>
            </w:pPr>
            <w:r>
              <w:rPr>
                <w:b/>
                <w:sz w:val="12"/>
              </w:rPr>
              <w:t>ミティゲーションに盛り込まれたオプション</w:t>
            </w:r>
          </w:p>
          <w:p>
            <w:pPr>
              <w:pStyle w:val="TableParagraph"/>
              <w:spacing w:line="182" w:lineRule="exact"/>
              <w:ind w:left="124" w:right="109"/>
              <w:jc w:val="center"/>
              <w:rPr>
                <w:b/>
                <w:sz w:val="16"/>
              </w:rPr>
            </w:pPr>
            <w:r>
              <w:rPr>
                <w:b/>
                <w:sz w:val="12"/>
              </w:rPr>
              <w:t>水質</w:t>
            </w:r>
            <w:r>
              <w:rPr>
                <w:b/>
                <w:spacing w:val="-2"/>
                <w:sz w:val="12"/>
              </w:rPr>
              <w:t>モデリング</w:t>
            </w:r>
          </w:p>
        </w:tc>
        <w:tc>
          <w:tcPr>
            <w:tcW w:w="2609" w:type="dxa"/>
            <w:tcBorders>
              <w:bottom w:val="double" w:sz="4" w:space="0" w:color="000000"/>
            </w:tcBorders>
          </w:tcPr>
          <w:p>
            <w:pPr>
              <w:pStyle w:val="TableParagraph"/>
              <w:spacing w:before="178"/>
              <w:ind w:left="757" w:hanging="560"/>
              <w:rPr>
                <w:b/>
                <w:sz w:val="16"/>
              </w:rPr>
            </w:pPr>
            <w:r>
              <w:rPr>
                <w:b/>
                <w:sz w:val="12"/>
              </w:rPr>
              <w:t>不適合のある</w:t>
            </w:r>
            <w:r>
              <w:rPr>
                <w:b/>
                <w:sz w:val="12"/>
              </w:rPr>
              <w:t>WSR</w:t>
            </w:r>
            <w:r>
              <w:rPr>
                <w:b/>
                <w:sz w:val="12"/>
              </w:rPr>
              <w:t>（参考：図3）</w:t>
            </w:r>
          </w:p>
        </w:tc>
        <w:tc>
          <w:tcPr>
            <w:tcW w:w="2792" w:type="dxa"/>
            <w:tcBorders>
              <w:bottom w:val="double" w:sz="4" w:space="0" w:color="000000"/>
            </w:tcBorders>
          </w:tcPr>
          <w:p>
            <w:pPr>
              <w:pStyle w:val="TableParagraph"/>
              <w:ind w:left="5"/>
              <w:jc w:val="center"/>
              <w:rPr>
                <w:b/>
                <w:sz w:val="16"/>
              </w:rPr>
            </w:pPr>
            <w:r>
              <w:rPr>
                <w:b/>
                <w:sz w:val="12"/>
              </w:rPr>
              <w:t>ベースライン・</w:t>
            </w:r>
            <w:r>
              <w:rPr>
                <w:b/>
                <w:sz w:val="12"/>
              </w:rPr>
              <w:t>変化率</w:t>
            </w:r>
            <w:r>
              <w:rPr>
                <w:b/>
                <w:sz w:val="12"/>
              </w:rPr>
              <w:t>（詳細は付録Hを参照のこと。</w:t>
            </w:r>
          </w:p>
          <w:p>
            <w:pPr>
              <w:pStyle w:val="TableParagraph"/>
              <w:spacing w:line="182" w:lineRule="exact"/>
              <w:ind w:left="139" w:right="134"/>
              <w:jc w:val="center"/>
              <w:rPr>
                <w:b/>
                <w:sz w:val="16"/>
              </w:rPr>
            </w:pPr>
            <w:r>
              <w:rPr>
                <w:b/>
                <w:sz w:val="12"/>
              </w:rPr>
              <w:t>付録</w:t>
            </w:r>
            <w:r>
              <w:rPr>
                <w:b/>
                <w:sz w:val="12"/>
              </w:rPr>
              <w:t>I；</w:t>
            </w:r>
            <w:r>
              <w:rPr>
                <w:b/>
                <w:sz w:val="12"/>
              </w:rPr>
              <w:t>下記注1も</w:t>
            </w:r>
            <w:r>
              <w:rPr>
                <w:b/>
                <w:sz w:val="12"/>
              </w:rPr>
              <w:t>参照のこと</w:t>
            </w:r>
            <w:r>
              <w:rPr>
                <w:b/>
                <w:sz w:val="12"/>
              </w:rPr>
              <w:t>)</w:t>
            </w:r>
          </w:p>
        </w:tc>
      </w:tr>
      <w:tr>
        <w:tblPrEx>
          <w:tblW w:w="0" w:type="auto"/>
          <w:tblInd w:w="81" w:type="dxa"/>
          <w:tblLayout w:type="fixed"/>
          <w:tblLook w:val="01E0"/>
        </w:tblPrEx>
        <w:trPr>
          <w:trHeight w:val="182"/>
        </w:trPr>
        <w:tc>
          <w:tcPr>
            <w:tcW w:w="2494" w:type="dxa"/>
            <w:tcBorders>
              <w:top w:val="double" w:sz="4" w:space="0" w:color="000000"/>
              <w:bottom w:val="nil"/>
            </w:tcBorders>
          </w:tcPr>
          <w:p>
            <w:pPr>
              <w:pStyle w:val="TableParagraph"/>
              <w:spacing w:line="162" w:lineRule="exact"/>
              <w:ind w:left="84"/>
              <w:jc w:val="center"/>
              <w:rPr>
                <w:sz w:val="16"/>
              </w:rPr>
            </w:pPr>
            <w:r>
              <w:rPr>
                <w:b/>
                <w:sz w:val="12"/>
              </w:rPr>
              <w:t>シナリオ 1 -</w:t>
            </w:r>
            <w:r>
              <w:rPr>
                <w:b/>
                <w:spacing w:val="40"/>
                <w:sz w:val="12"/>
              </w:rPr>
              <w:t xml:space="preserve">  </w:t>
            </w:r>
            <w:r>
              <w:rPr>
                <w:b/>
                <w:spacing w:val="41"/>
                <w:sz w:val="12"/>
              </w:rPr>
              <w:t xml:space="preserve">  </w:t>
            </w:r>
            <w:r>
              <w:rPr>
                <w:spacing w:val="41"/>
                <w:sz w:val="12"/>
              </w:rPr>
              <w:t xml:space="preserve">  </w:t>
            </w:r>
            <w:r>
              <w:rPr>
                <w:sz w:val="12"/>
              </w:rPr>
              <w:t xml:space="preserve"> 年</w:t>
            </w:r>
            <w:r>
              <w:rPr>
                <w:spacing w:val="41"/>
                <w:sz w:val="12"/>
              </w:rPr>
              <w:t xml:space="preserve">  </w:t>
            </w:r>
            <w:r>
              <w:rPr>
                <w:spacing w:val="-4"/>
                <w:sz w:val="12"/>
              </w:rPr>
              <w:t xml:space="preserve"> 2036</w:t>
            </w:r>
          </w:p>
        </w:tc>
        <w:tc>
          <w:tcPr>
            <w:tcW w:w="1712" w:type="dxa"/>
            <w:tcBorders>
              <w:top w:val="double" w:sz="4" w:space="0" w:color="000000"/>
              <w:bottom w:val="nil"/>
            </w:tcBorders>
          </w:tcPr>
          <w:p>
            <w:pPr>
              <w:pStyle w:val="TableParagraph"/>
              <w:spacing w:line="162" w:lineRule="exact"/>
              <w:ind w:left="107"/>
              <w:rPr>
                <w:sz w:val="16"/>
              </w:rPr>
            </w:pPr>
            <w:r>
              <w:rPr>
                <w:spacing w:val="-5"/>
                <w:sz w:val="12"/>
              </w:rPr>
              <w:t>対象</w:t>
            </w:r>
            <w:r>
              <w:rPr>
                <w:sz w:val="12"/>
                <w:u w:val="single"/>
              </w:rPr>
              <w:t>外</w:t>
            </w:r>
          </w:p>
        </w:tc>
        <w:tc>
          <w:tcPr>
            <w:tcW w:w="2609" w:type="dxa"/>
            <w:tcBorders>
              <w:top w:val="double" w:sz="4" w:space="0" w:color="000000"/>
              <w:bottom w:val="nil"/>
            </w:tcBorders>
          </w:tcPr>
          <w:p>
            <w:pPr>
              <w:pStyle w:val="TableParagraph"/>
              <w:spacing w:line="162" w:lineRule="exact"/>
              <w:ind w:left="105"/>
              <w:rPr>
                <w:sz w:val="16"/>
              </w:rPr>
            </w:pPr>
            <w:r>
              <w:rPr>
                <w:spacing w:val="-5"/>
                <w:sz w:val="12"/>
              </w:rPr>
              <w:t>での</w:t>
            </w:r>
            <w:r>
              <w:rPr>
                <w:sz w:val="12"/>
              </w:rPr>
              <w:t>WQO</w:t>
            </w:r>
            <w:r>
              <w:rPr>
                <w:sz w:val="12"/>
              </w:rPr>
              <w:t>不遵守</w:t>
            </w:r>
          </w:p>
        </w:tc>
        <w:tc>
          <w:tcPr>
            <w:tcW w:w="2792" w:type="dxa"/>
            <w:tcBorders>
              <w:top w:val="double" w:sz="4" w:space="0" w:color="000000"/>
              <w:bottom w:val="nil"/>
            </w:tcBorders>
          </w:tcPr>
          <w:p>
            <w:pPr>
              <w:pStyle w:val="TableParagraph"/>
              <w:spacing w:line="162" w:lineRule="exact"/>
              <w:ind w:left="179"/>
              <w:rPr>
                <w:sz w:val="16"/>
              </w:rPr>
            </w:pPr>
            <w:r>
              <w:rPr>
                <w:spacing w:val="-2"/>
                <w:sz w:val="12"/>
                <w:u w:val="single"/>
              </w:rPr>
              <w:t>該当なし</w:t>
            </w:r>
          </w:p>
        </w:tc>
      </w:tr>
      <w:tr>
        <w:tblPrEx>
          <w:tblW w:w="0" w:type="auto"/>
          <w:tblInd w:w="81" w:type="dxa"/>
          <w:tblLayout w:type="fixed"/>
          <w:tblLook w:val="01E0"/>
        </w:tblPrEx>
        <w:trPr>
          <w:trHeight w:val="186"/>
        </w:trPr>
        <w:tc>
          <w:tcPr>
            <w:tcW w:w="2494" w:type="dxa"/>
            <w:tcBorders>
              <w:top w:val="nil"/>
              <w:bottom w:val="nil"/>
            </w:tcBorders>
          </w:tcPr>
          <w:p>
            <w:pPr>
              <w:pStyle w:val="TableParagraph"/>
              <w:spacing w:line="164" w:lineRule="exact"/>
              <w:ind w:left="84"/>
              <w:jc w:val="center"/>
              <w:rPr>
                <w:sz w:val="16"/>
              </w:rPr>
            </w:pPr>
            <w:r>
              <w:rPr>
                <w:sz w:val="12"/>
              </w:rPr>
              <w:t>ベースライン</w:t>
            </w:r>
            <w:r>
              <w:rPr>
                <w:spacing w:val="40"/>
                <w:sz w:val="12"/>
              </w:rPr>
              <w:t xml:space="preserve">  </w:t>
            </w:r>
            <w:r>
              <w:rPr>
                <w:sz w:val="12"/>
              </w:rPr>
              <w:t xml:space="preserve"> "なし 3</w:t>
            </w:r>
            <w:r>
              <w:rPr>
                <w:spacing w:val="42"/>
                <w:sz w:val="12"/>
              </w:rPr>
              <w:t xml:space="preserve">  </w:t>
            </w:r>
            <w:r>
              <w:rPr>
                <w:spacing w:val="39"/>
                <w:sz w:val="12"/>
              </w:rPr>
              <w:t xml:space="preserve">  </w:t>
            </w:r>
            <w:r>
              <w:rPr>
                <w:spacing w:val="-4"/>
                <w:sz w:val="12"/>
              </w:rPr>
              <w:t xml:space="preserve"> PRS"</w:t>
            </w:r>
          </w:p>
        </w:tc>
        <w:tc>
          <w:tcPr>
            <w:tcW w:w="1712" w:type="dxa"/>
            <w:tcBorders>
              <w:top w:val="nil"/>
              <w:bottom w:val="nil"/>
            </w:tcBorders>
          </w:tcPr>
          <w:p>
            <w:pPr>
              <w:pStyle w:val="TableParagraph"/>
              <w:spacing w:line="164" w:lineRule="exact"/>
              <w:ind w:left="107"/>
              <w:rPr>
                <w:sz w:val="16"/>
              </w:rPr>
            </w:pPr>
            <w:r>
              <w:rPr>
                <w:sz w:val="12"/>
              </w:rPr>
              <w:t>ベースライン（</w:t>
            </w:r>
            <w:r>
              <w:rPr>
                <w:spacing w:val="-10"/>
                <w:sz w:val="12"/>
              </w:rPr>
              <w:t>3</w:t>
            </w:r>
            <w:r>
              <w:rPr>
                <w:sz w:val="12"/>
              </w:rPr>
              <w:t>なし</w:t>
            </w:r>
          </w:p>
        </w:tc>
        <w:tc>
          <w:tcPr>
            <w:tcW w:w="2609" w:type="dxa"/>
            <w:tcBorders>
              <w:top w:val="nil"/>
              <w:bottom w:val="nil"/>
            </w:tcBorders>
          </w:tcPr>
          <w:p>
            <w:pPr>
              <w:pStyle w:val="TableParagraph"/>
              <w:spacing w:line="164" w:lineRule="exact"/>
              <w:ind w:left="105"/>
              <w:rPr>
                <w:sz w:val="16"/>
              </w:rPr>
            </w:pPr>
            <w:r>
              <w:rPr>
                <w:sz w:val="12"/>
              </w:rPr>
              <w:t>ビーチ</w:t>
            </w:r>
            <w:r>
              <w:rPr>
                <w:sz w:val="12"/>
              </w:rPr>
              <w:t>（B1</w:t>
            </w:r>
            <w:r>
              <w:rPr>
                <w:sz w:val="12"/>
              </w:rPr>
              <w:t>～</w:t>
            </w:r>
            <w:r>
              <w:rPr>
                <w:spacing w:val="-4"/>
                <w:sz w:val="12"/>
              </w:rPr>
              <w:t>B11）</w:t>
            </w:r>
          </w:p>
        </w:tc>
        <w:tc>
          <w:tcPr>
            <w:tcW w:w="2792" w:type="dxa"/>
            <w:tcBorders>
              <w:top w:val="nil"/>
            </w:tcBorders>
          </w:tcPr>
          <w:p>
            <w:pPr>
              <w:pStyle w:val="TableParagraph"/>
              <w:rPr>
                <w:rFonts w:ascii="Times New Roman"/>
                <w:sz w:val="12"/>
              </w:rPr>
            </w:pPr>
          </w:p>
        </w:tc>
      </w:tr>
      <w:tr>
        <w:tblPrEx>
          <w:tblW w:w="0" w:type="auto"/>
          <w:tblInd w:w="81" w:type="dxa"/>
          <w:tblLayout w:type="fixed"/>
          <w:tblLook w:val="01E0"/>
        </w:tblPrEx>
        <w:trPr>
          <w:trHeight w:val="176"/>
        </w:trPr>
        <w:tc>
          <w:tcPr>
            <w:tcW w:w="2494" w:type="dxa"/>
            <w:tcBorders>
              <w:top w:val="nil"/>
              <w:bottom w:val="nil"/>
            </w:tcBorders>
          </w:tcPr>
          <w:p>
            <w:pPr>
              <w:pStyle w:val="TableParagraph"/>
              <w:spacing w:line="159" w:lineRule="exact"/>
              <w:ind w:left="84" w:right="1"/>
              <w:jc w:val="center"/>
              <w:rPr>
                <w:sz w:val="16"/>
              </w:rPr>
            </w:pPr>
            <w:r>
              <w:rPr>
                <w:sz w:val="12"/>
              </w:rPr>
              <w:t>シナリオ</w:t>
            </w:r>
            <w:r>
              <w:rPr>
                <w:spacing w:val="29"/>
                <w:sz w:val="12"/>
              </w:rPr>
              <w:t xml:space="preserve">  </w:t>
            </w:r>
            <w:r>
              <w:rPr>
                <w:sz w:val="12"/>
              </w:rPr>
              <w:t xml:space="preserve"> (</w:t>
            </w:r>
            <w:r>
              <w:rPr>
                <w:spacing w:val="29"/>
                <w:sz w:val="12"/>
              </w:rPr>
              <w:t xml:space="preserve">  </w:t>
            </w:r>
            <w:r>
              <w:rPr>
                <w:sz w:val="12"/>
              </w:rPr>
              <w:t xml:space="preserve"> TM-CLKL </w:t>
            </w:r>
            <w:r>
              <w:rPr>
                <w:sz w:val="12"/>
              </w:rPr>
              <w:t>を使用)</w:t>
            </w:r>
            <w:r>
              <w:rPr>
                <w:spacing w:val="29"/>
                <w:sz w:val="12"/>
              </w:rPr>
              <w:t xml:space="preserve">  </w:t>
            </w:r>
            <w:r>
              <w:rPr>
                <w:spacing w:val="-10"/>
                <w:sz w:val="12"/>
              </w:rPr>
              <w:t>+</w:t>
            </w:r>
          </w:p>
        </w:tc>
        <w:tc>
          <w:tcPr>
            <w:tcW w:w="1712" w:type="dxa"/>
            <w:tcBorders>
              <w:top w:val="nil"/>
              <w:bottom w:val="nil"/>
            </w:tcBorders>
          </w:tcPr>
          <w:p>
            <w:pPr>
              <w:pStyle w:val="TableParagraph"/>
              <w:spacing w:line="159" w:lineRule="exact"/>
              <w:ind w:left="107"/>
              <w:rPr>
                <w:sz w:val="16"/>
              </w:rPr>
            </w:pPr>
            <w:r>
              <w:rPr>
                <w:sz w:val="12"/>
              </w:rPr>
              <w:t>PRS</w:t>
            </w:r>
            <w:r>
              <w:rPr>
                <w:spacing w:val="-2"/>
                <w:sz w:val="12"/>
              </w:rPr>
              <w:t>シナリオ</w:t>
            </w:r>
          </w:p>
        </w:tc>
        <w:tc>
          <w:tcPr>
            <w:tcW w:w="2609" w:type="dxa"/>
            <w:tcBorders>
              <w:bottom w:val="nil"/>
            </w:tcBorders>
          </w:tcPr>
          <w:p>
            <w:pPr>
              <w:pStyle w:val="TableParagraph"/>
              <w:spacing w:line="157" w:lineRule="exact"/>
              <w:ind w:left="105"/>
              <w:rPr>
                <w:sz w:val="16"/>
              </w:rPr>
            </w:pPr>
            <w:r>
              <w:rPr>
                <w:spacing w:val="-5"/>
                <w:sz w:val="12"/>
              </w:rPr>
              <w:t>での</w:t>
            </w:r>
            <w:r>
              <w:rPr>
                <w:sz w:val="12"/>
              </w:rPr>
              <w:t>WQO</w:t>
            </w:r>
            <w:r>
              <w:rPr>
                <w:sz w:val="12"/>
              </w:rPr>
              <w:t>不遵守</w:t>
            </w:r>
          </w:p>
        </w:tc>
        <w:tc>
          <w:tcPr>
            <w:tcW w:w="2792" w:type="dxa"/>
            <w:tcBorders>
              <w:bottom w:val="nil"/>
            </w:tcBorders>
          </w:tcPr>
          <w:p>
            <w:pPr>
              <w:pStyle w:val="TableParagraph"/>
              <w:spacing w:line="158" w:lineRule="exact"/>
              <w:ind w:left="179"/>
              <w:rPr>
                <w:sz w:val="16"/>
              </w:rPr>
            </w:pPr>
            <w:r>
              <w:rPr>
                <w:spacing w:val="-2"/>
                <w:sz w:val="12"/>
                <w:u w:val="single"/>
              </w:rPr>
              <w:t>該当なし</w:t>
            </w:r>
          </w:p>
        </w:tc>
      </w:tr>
      <w:tr>
        <w:tblPrEx>
          <w:tblW w:w="0" w:type="auto"/>
          <w:tblInd w:w="81" w:type="dxa"/>
          <w:tblLayout w:type="fixed"/>
          <w:tblLook w:val="01E0"/>
        </w:tblPrEx>
        <w:trPr>
          <w:trHeight w:val="189"/>
        </w:trPr>
        <w:tc>
          <w:tcPr>
            <w:tcW w:w="2494" w:type="dxa"/>
            <w:tcBorders>
              <w:top w:val="nil"/>
              <w:bottom w:val="nil"/>
            </w:tcBorders>
          </w:tcPr>
          <w:p>
            <w:pPr>
              <w:pStyle w:val="TableParagraph"/>
              <w:spacing w:line="170" w:lineRule="exact"/>
              <w:ind w:left="84" w:right="2"/>
              <w:jc w:val="center"/>
              <w:rPr>
                <w:sz w:val="16"/>
              </w:rPr>
            </w:pPr>
            <w:r>
              <w:rPr>
                <w:sz w:val="12"/>
              </w:rPr>
              <w:t xml:space="preserve">HZMB </w:t>
            </w:r>
            <w:r>
              <w:rPr>
                <w:sz w:val="12"/>
              </w:rPr>
              <w:t>BCF</w:t>
            </w:r>
            <w:r>
              <w:rPr>
                <w:sz w:val="12"/>
              </w:rPr>
              <w:t>+</w:t>
            </w:r>
            <w:r>
              <w:rPr>
                <w:sz w:val="12"/>
              </w:rPr>
              <w:t xml:space="preserve"> HZMB </w:t>
            </w:r>
            <w:r>
              <w:rPr>
                <w:spacing w:val="-10"/>
                <w:sz w:val="12"/>
              </w:rPr>
              <w:t>+</w:t>
            </w:r>
          </w:p>
        </w:tc>
        <w:tc>
          <w:tcPr>
            <w:tcW w:w="1712" w:type="dxa"/>
            <w:tcBorders>
              <w:top w:val="nil"/>
              <w:bottom w:val="nil"/>
            </w:tcBorders>
          </w:tcPr>
          <w:p>
            <w:pPr>
              <w:pStyle w:val="TableParagraph"/>
              <w:rPr>
                <w:rFonts w:ascii="Times New Roman"/>
                <w:sz w:val="12"/>
              </w:rPr>
            </w:pPr>
          </w:p>
        </w:tc>
        <w:tc>
          <w:tcPr>
            <w:tcW w:w="2609" w:type="dxa"/>
            <w:tcBorders>
              <w:top w:val="nil"/>
            </w:tcBorders>
          </w:tcPr>
          <w:p>
            <w:pPr>
              <w:pStyle w:val="TableParagraph"/>
              <w:spacing w:before="3" w:line="166" w:lineRule="exact"/>
              <w:ind w:left="105"/>
              <w:rPr>
                <w:sz w:val="16"/>
              </w:rPr>
            </w:pPr>
            <w:r>
              <w:rPr>
                <w:sz w:val="12"/>
              </w:rPr>
              <w:t>トゥエンムン</w:t>
            </w:r>
            <w:r>
              <w:rPr>
                <w:sz w:val="12"/>
              </w:rPr>
              <w:t>台風</w:t>
            </w:r>
            <w:r>
              <w:rPr>
                <w:sz w:val="12"/>
              </w:rPr>
              <w:t>シェルター</w:t>
            </w:r>
            <w:r>
              <w:rPr>
                <w:spacing w:val="-4"/>
                <w:sz w:val="12"/>
              </w:rPr>
              <w:t>（T1）</w:t>
            </w:r>
          </w:p>
        </w:tc>
        <w:tc>
          <w:tcPr>
            <w:tcW w:w="2792" w:type="dxa"/>
            <w:tcBorders>
              <w:top w:val="nil"/>
            </w:tcBorders>
          </w:tcPr>
          <w:p>
            <w:pPr>
              <w:pStyle w:val="TableParagraph"/>
              <w:rPr>
                <w:rFonts w:ascii="Times New Roman"/>
                <w:sz w:val="12"/>
              </w:rPr>
            </w:pPr>
          </w:p>
        </w:tc>
      </w:tr>
      <w:tr>
        <w:tblPrEx>
          <w:tblW w:w="0" w:type="auto"/>
          <w:tblInd w:w="81" w:type="dxa"/>
          <w:tblLayout w:type="fixed"/>
          <w:tblLook w:val="01E0"/>
        </w:tblPrEx>
        <w:trPr>
          <w:trHeight w:val="176"/>
        </w:trPr>
        <w:tc>
          <w:tcPr>
            <w:tcW w:w="2494" w:type="dxa"/>
            <w:tcBorders>
              <w:top w:val="nil"/>
              <w:bottom w:val="nil"/>
            </w:tcBorders>
          </w:tcPr>
          <w:p>
            <w:pPr>
              <w:pStyle w:val="TableParagraph"/>
              <w:spacing w:line="157" w:lineRule="exact"/>
              <w:ind w:left="84"/>
              <w:jc w:val="center"/>
              <w:rPr>
                <w:sz w:val="16"/>
              </w:rPr>
            </w:pPr>
            <w:r>
              <w:rPr>
                <w:sz w:val="12"/>
              </w:rPr>
              <w:t>TCNTDE</w:t>
            </w:r>
            <w:r>
              <w:rPr>
                <w:sz w:val="12"/>
              </w:rPr>
              <w:t>+</w:t>
            </w:r>
            <w:r>
              <w:rPr>
                <w:sz w:val="12"/>
              </w:rPr>
              <w:t xml:space="preserve"> HKIA3RS</w:t>
            </w:r>
            <w:r>
              <w:rPr>
                <w:sz w:val="12"/>
              </w:rPr>
              <w:t>+</w:t>
            </w:r>
            <w:r>
              <w:rPr>
                <w:spacing w:val="-4"/>
                <w:sz w:val="12"/>
              </w:rPr>
              <w:t xml:space="preserve"> CT10</w:t>
            </w:r>
          </w:p>
        </w:tc>
        <w:tc>
          <w:tcPr>
            <w:tcW w:w="1712" w:type="dxa"/>
            <w:tcBorders>
              <w:top w:val="nil"/>
              <w:bottom w:val="nil"/>
            </w:tcBorders>
          </w:tcPr>
          <w:p>
            <w:pPr>
              <w:pStyle w:val="TableParagraph"/>
              <w:rPr>
                <w:rFonts w:ascii="Times New Roman"/>
                <w:sz w:val="10"/>
              </w:rPr>
            </w:pPr>
          </w:p>
        </w:tc>
        <w:tc>
          <w:tcPr>
            <w:tcW w:w="2609" w:type="dxa"/>
            <w:tcBorders>
              <w:bottom w:val="nil"/>
            </w:tcBorders>
          </w:tcPr>
          <w:p>
            <w:pPr>
              <w:pStyle w:val="TableParagraph"/>
              <w:spacing w:line="156" w:lineRule="exact"/>
              <w:ind w:left="105"/>
              <w:rPr>
                <w:sz w:val="16"/>
              </w:rPr>
            </w:pPr>
            <w:r>
              <w:rPr>
                <w:spacing w:val="-5"/>
                <w:sz w:val="12"/>
              </w:rPr>
              <w:t>での</w:t>
            </w:r>
            <w:r>
              <w:rPr>
                <w:sz w:val="12"/>
              </w:rPr>
              <w:t>WQO</w:t>
            </w:r>
            <w:r>
              <w:rPr>
                <w:sz w:val="12"/>
              </w:rPr>
              <w:t>不遵守</w:t>
            </w:r>
          </w:p>
        </w:tc>
        <w:tc>
          <w:tcPr>
            <w:tcW w:w="2792" w:type="dxa"/>
            <w:tcBorders>
              <w:bottom w:val="nil"/>
            </w:tcBorders>
          </w:tcPr>
          <w:p>
            <w:pPr>
              <w:pStyle w:val="TableParagraph"/>
              <w:spacing w:line="157" w:lineRule="exact"/>
              <w:ind w:left="179"/>
              <w:rPr>
                <w:sz w:val="16"/>
              </w:rPr>
            </w:pPr>
            <w:r>
              <w:rPr>
                <w:spacing w:val="-2"/>
                <w:sz w:val="12"/>
                <w:u w:val="single"/>
              </w:rPr>
              <w:t>該当なし</w:t>
            </w:r>
          </w:p>
        </w:tc>
      </w:tr>
      <w:tr>
        <w:tblPrEx>
          <w:tblW w:w="0" w:type="auto"/>
          <w:tblInd w:w="81" w:type="dxa"/>
          <w:tblLayout w:type="fixed"/>
          <w:tblLook w:val="01E0"/>
        </w:tblPrEx>
        <w:trPr>
          <w:trHeight w:val="192"/>
        </w:trPr>
        <w:tc>
          <w:tcPr>
            <w:tcW w:w="2494" w:type="dxa"/>
            <w:vMerge w:val="restart"/>
            <w:tcBorders>
              <w:top w:val="nil"/>
            </w:tcBorders>
          </w:tcPr>
          <w:p>
            <w:pPr>
              <w:pStyle w:val="TableParagraph"/>
              <w:spacing w:line="168" w:lineRule="exact"/>
              <w:ind w:left="179"/>
              <w:jc w:val="both"/>
              <w:rPr>
                <w:sz w:val="16"/>
              </w:rPr>
            </w:pPr>
            <w:r>
              <w:rPr>
                <w:sz w:val="12"/>
              </w:rPr>
              <w:t>+</w:t>
            </w:r>
            <w:r>
              <w:rPr>
                <w:sz w:val="12"/>
              </w:rPr>
              <w:t>IWMF</w:t>
            </w:r>
            <w:r>
              <w:rPr>
                <w:sz w:val="12"/>
              </w:rPr>
              <w:t>+</w:t>
            </w:r>
            <w:r>
              <w:rPr>
                <w:spacing w:val="-2"/>
                <w:sz w:val="12"/>
              </w:rPr>
              <w:t xml:space="preserve"> サウスウェストでの</w:t>
            </w:r>
            <w:r>
              <w:rPr>
                <w:sz w:val="12"/>
              </w:rPr>
              <w:t>PRS</w:t>
            </w:r>
          </w:p>
          <w:p>
            <w:pPr>
              <w:pStyle w:val="TableParagraph"/>
              <w:ind w:left="179" w:right="95"/>
              <w:jc w:val="both"/>
              <w:rPr>
                <w:sz w:val="16"/>
              </w:rPr>
            </w:pPr>
            <w:r>
              <w:rPr>
                <w:sz w:val="12"/>
              </w:rPr>
              <w:t>イースト・シャチャウのチンイー＋CMP</w:t>
            </w:r>
            <w:r>
              <w:rPr>
                <w:sz w:val="12"/>
              </w:rPr>
              <w:t>+</w:t>
            </w:r>
            <w:r>
              <w:rPr>
                <w:sz w:val="12"/>
              </w:rPr>
              <w:t xml:space="preserve"> サウス・ブラザーズの</w:t>
            </w:r>
            <w:r>
              <w:rPr>
                <w:sz w:val="12"/>
              </w:rPr>
              <w:t>CMP</w:t>
            </w:r>
            <w:r>
              <w:rPr>
                <w:sz w:val="12"/>
              </w:rPr>
              <w:t>だが、3PRSはなし)</w:t>
            </w:r>
          </w:p>
        </w:tc>
        <w:tc>
          <w:tcPr>
            <w:tcW w:w="1712" w:type="dxa"/>
            <w:vMerge w:val="restart"/>
            <w:tcBorders>
              <w:top w:val="nil"/>
            </w:tcBorders>
          </w:tcPr>
          <w:p>
            <w:pPr>
              <w:pStyle w:val="TableParagraph"/>
              <w:rPr>
                <w:rFonts w:ascii="Times New Roman"/>
                <w:sz w:val="16"/>
              </w:rPr>
            </w:pPr>
          </w:p>
        </w:tc>
        <w:tc>
          <w:tcPr>
            <w:tcW w:w="2609" w:type="dxa"/>
            <w:tcBorders>
              <w:top w:val="nil"/>
            </w:tcBorders>
          </w:tcPr>
          <w:p>
            <w:pPr>
              <w:pStyle w:val="TableParagraph"/>
              <w:spacing w:before="4" w:line="168" w:lineRule="exact"/>
              <w:ind w:left="105"/>
              <w:rPr>
                <w:sz w:val="16"/>
              </w:rPr>
            </w:pPr>
            <w:r>
              <w:rPr>
                <w:sz w:val="12"/>
              </w:rPr>
              <w:t>馬</w:t>
            </w:r>
            <w:r>
              <w:rPr>
                <w:sz w:val="12"/>
              </w:rPr>
              <w:t>湾</w:t>
            </w:r>
            <w:r>
              <w:rPr>
                <w:sz w:val="12"/>
              </w:rPr>
              <w:t>養魚</w:t>
            </w:r>
            <w:r>
              <w:rPr>
                <w:sz w:val="12"/>
              </w:rPr>
              <w:t>区</w:t>
            </w:r>
            <w:r>
              <w:rPr>
                <w:spacing w:val="-4"/>
                <w:sz w:val="12"/>
              </w:rPr>
              <w:t>（E1）</w:t>
            </w:r>
          </w:p>
        </w:tc>
        <w:tc>
          <w:tcPr>
            <w:tcW w:w="2792" w:type="dxa"/>
            <w:tcBorders>
              <w:top w:val="nil"/>
            </w:tcBorders>
          </w:tcPr>
          <w:p>
            <w:pPr>
              <w:pStyle w:val="TableParagraph"/>
              <w:rPr>
                <w:rFonts w:ascii="Times New Roman"/>
                <w:sz w:val="12"/>
              </w:rPr>
            </w:pPr>
          </w:p>
        </w:tc>
      </w:tr>
      <w:tr>
        <w:tblPrEx>
          <w:tblW w:w="0" w:type="auto"/>
          <w:tblInd w:w="81" w:type="dxa"/>
          <w:tblLayout w:type="fixed"/>
          <w:tblLook w:val="01E0"/>
        </w:tblPrEx>
        <w:trPr>
          <w:trHeight w:val="552"/>
        </w:trPr>
        <w:tc>
          <w:tcPr>
            <w:tcW w:w="2494" w:type="dxa"/>
            <w:vMerge/>
            <w:tcBorders>
              <w:top w:val="nil"/>
            </w:tcBorders>
          </w:tcPr>
          <w:p>
            <w:pPr>
              <w:rPr>
                <w:sz w:val="2"/>
                <w:szCs w:val="2"/>
              </w:rPr>
            </w:pPr>
          </w:p>
        </w:tc>
        <w:tc>
          <w:tcPr>
            <w:tcW w:w="1712" w:type="dxa"/>
            <w:vMerge/>
            <w:tcBorders>
              <w:top w:val="nil"/>
            </w:tcBorders>
          </w:tcPr>
          <w:p>
            <w:pPr>
              <w:rPr>
                <w:sz w:val="2"/>
                <w:szCs w:val="2"/>
              </w:rPr>
            </w:pPr>
          </w:p>
        </w:tc>
        <w:tc>
          <w:tcPr>
            <w:tcW w:w="2609" w:type="dxa"/>
          </w:tcPr>
          <w:p>
            <w:pPr>
              <w:pStyle w:val="TableParagraph"/>
              <w:spacing w:line="237" w:lineRule="auto"/>
              <w:ind w:left="105"/>
              <w:rPr>
                <w:sz w:val="16"/>
              </w:rPr>
            </w:pPr>
            <w:r>
              <w:rPr>
                <w:sz w:val="12"/>
              </w:rPr>
              <w:t>生態系</w:t>
            </w:r>
            <w:r>
              <w:rPr>
                <w:sz w:val="12"/>
              </w:rPr>
              <w:t>資源における</w:t>
            </w:r>
            <w:r>
              <w:rPr>
                <w:sz w:val="12"/>
              </w:rPr>
              <w:t>WQOの</w:t>
            </w:r>
            <w:r>
              <w:rPr>
                <w:sz w:val="12"/>
              </w:rPr>
              <w:t>不遵守</w:t>
            </w:r>
            <w:r>
              <w:rPr>
                <w:sz w:val="12"/>
              </w:rPr>
              <w:t>（</w:t>
            </w:r>
            <w:r>
              <w:rPr>
                <w:b/>
                <w:sz w:val="12"/>
              </w:rPr>
              <w:t>E</w:t>
            </w:r>
            <w:r>
              <w:rPr>
                <w:sz w:val="12"/>
              </w:rPr>
              <w:t>2</w:t>
            </w:r>
            <w:r>
              <w:rPr>
                <w:b/>
                <w:sz w:val="12"/>
              </w:rPr>
              <w:t>～E4</w:t>
            </w:r>
            <w:r>
              <w:rPr>
                <w:spacing w:val="-5"/>
                <w:sz w:val="12"/>
              </w:rPr>
              <w:t>、および</w:t>
            </w:r>
          </w:p>
          <w:p>
            <w:pPr>
              <w:pStyle w:val="TableParagraph"/>
              <w:spacing w:line="168" w:lineRule="exact"/>
              <w:ind w:left="105"/>
              <w:rPr>
                <w:sz w:val="16"/>
              </w:rPr>
            </w:pPr>
            <w:r>
              <w:rPr>
                <w:sz w:val="12"/>
              </w:rPr>
              <w:t xml:space="preserve">E6 </w:t>
            </w:r>
            <w:r>
              <w:rPr>
                <w:spacing w:val="-2"/>
                <w:sz w:val="12"/>
              </w:rPr>
              <w:t>-E20)</w:t>
            </w:r>
          </w:p>
        </w:tc>
        <w:tc>
          <w:tcPr>
            <w:tcW w:w="2792" w:type="dxa"/>
          </w:tcPr>
          <w:p>
            <w:pPr>
              <w:pStyle w:val="TableParagraph"/>
              <w:spacing w:line="181" w:lineRule="exact"/>
              <w:ind w:left="179"/>
              <w:rPr>
                <w:sz w:val="16"/>
              </w:rPr>
            </w:pPr>
            <w:r>
              <w:rPr>
                <w:spacing w:val="-2"/>
                <w:sz w:val="12"/>
                <w:u w:val="single"/>
              </w:rPr>
              <w:t>該当なし</w:t>
            </w:r>
          </w:p>
        </w:tc>
      </w:tr>
      <w:tr>
        <w:tblPrEx>
          <w:tblW w:w="0" w:type="auto"/>
          <w:tblInd w:w="81" w:type="dxa"/>
          <w:tblLayout w:type="fixed"/>
          <w:tblLook w:val="01E0"/>
        </w:tblPrEx>
        <w:trPr>
          <w:trHeight w:val="736"/>
        </w:trPr>
        <w:tc>
          <w:tcPr>
            <w:tcW w:w="2494" w:type="dxa"/>
            <w:vMerge w:val="restart"/>
            <w:tcBorders>
              <w:bottom w:val="nil"/>
            </w:tcBorders>
          </w:tcPr>
          <w:p>
            <w:pPr>
              <w:pStyle w:val="TableParagraph"/>
              <w:ind w:left="179" w:right="93"/>
              <w:jc w:val="both"/>
              <w:rPr>
                <w:sz w:val="16"/>
              </w:rPr>
            </w:pPr>
            <w:r>
              <w:rPr>
                <w:b/>
                <w:sz w:val="12"/>
              </w:rPr>
              <w:t xml:space="preserve">シナリオ2 </w:t>
            </w:r>
            <w:r>
              <w:rPr>
                <w:sz w:val="12"/>
              </w:rPr>
              <w:t>- 2036年 運用シナリオ（</w:t>
            </w:r>
            <w:r>
              <w:rPr>
                <w:sz w:val="12"/>
              </w:rPr>
              <w:t xml:space="preserve">TM-CLKL + HZMB BCF </w:t>
            </w:r>
            <w:r>
              <w:rPr>
                <w:sz w:val="12"/>
              </w:rPr>
              <w:t>+ HZMB HKLR + TCNTDE + HKIA3RS</w:t>
            </w:r>
            <w:r>
              <w:rPr>
                <w:sz w:val="12"/>
              </w:rPr>
              <w:t>+</w:t>
            </w:r>
            <w:r>
              <w:rPr>
                <w:sz w:val="12"/>
              </w:rPr>
              <w:t xml:space="preserve"> CT10</w:t>
            </w:r>
            <w:r>
              <w:rPr>
                <w:sz w:val="12"/>
              </w:rPr>
              <w:t>+</w:t>
            </w:r>
            <w:r>
              <w:rPr>
                <w:sz w:val="12"/>
              </w:rPr>
              <w:t xml:space="preserve">含む </w:t>
            </w:r>
            <w:r>
              <w:rPr>
                <w:spacing w:val="-10"/>
                <w:sz w:val="12"/>
              </w:rPr>
              <w:t>+</w:t>
            </w:r>
          </w:p>
          <w:p>
            <w:pPr>
              <w:pStyle w:val="TableParagraph"/>
              <w:spacing w:line="180" w:lineRule="atLeast"/>
              <w:ind w:left="179" w:right="93"/>
              <w:jc w:val="both"/>
              <w:rPr>
                <w:sz w:val="16"/>
              </w:rPr>
            </w:pPr>
            <w:r>
              <w:rPr>
                <w:sz w:val="12"/>
              </w:rPr>
              <w:t xml:space="preserve">南西チン・イーのPRS + </w:t>
            </w:r>
            <w:r>
              <w:rPr>
                <w:sz w:val="12"/>
              </w:rPr>
              <w:t>東</w:t>
            </w:r>
            <w:r>
              <w:rPr>
                <w:sz w:val="12"/>
              </w:rPr>
              <w:t>シャ・チャウの</w:t>
            </w:r>
            <w:r>
              <w:rPr>
                <w:sz w:val="12"/>
              </w:rPr>
              <w:t>CMP</w:t>
            </w:r>
            <w:r>
              <w:rPr>
                <w:sz w:val="12"/>
              </w:rPr>
              <w:t>+</w:t>
            </w:r>
            <w:r>
              <w:rPr>
                <w:sz w:val="12"/>
              </w:rPr>
              <w:t xml:space="preserve"> サウス・ブラザーズの</w:t>
            </w:r>
            <w:r>
              <w:rPr>
                <w:sz w:val="12"/>
              </w:rPr>
              <w:t>CMP</w:t>
            </w:r>
            <w:r>
              <w:rPr>
                <w:sz w:val="12"/>
              </w:rPr>
              <w:t>+</w:t>
            </w:r>
            <w:r>
              <w:rPr>
                <w:sz w:val="12"/>
              </w:rPr>
              <w:t xml:space="preserve"> 3つの</w:t>
            </w:r>
            <w:r>
              <w:rPr>
                <w:spacing w:val="-4"/>
                <w:sz w:val="12"/>
              </w:rPr>
              <w:t>PRS)</w:t>
            </w:r>
          </w:p>
        </w:tc>
        <w:tc>
          <w:tcPr>
            <w:tcW w:w="1712" w:type="dxa"/>
            <w:vMerge w:val="restart"/>
          </w:tcPr>
          <w:p>
            <w:pPr>
              <w:pStyle w:val="TableParagraph"/>
              <w:numPr>
                <w:ilvl w:val="0"/>
                <w:numId w:val="75"/>
              </w:numPr>
              <w:tabs>
                <w:tab w:val="left" w:pos="179"/>
                <w:tab w:val="left" w:pos="1336"/>
                <w:tab w:val="left" w:pos="1414"/>
                <w:tab w:val="left" w:pos="1470"/>
              </w:tabs>
              <w:spacing w:before="7" w:after="0" w:line="237" w:lineRule="auto"/>
              <w:ind w:left="179" w:right="96" w:hanging="180"/>
              <w:jc w:val="left"/>
              <w:rPr>
                <w:sz w:val="16"/>
              </w:rPr>
            </w:pPr>
            <w:r>
              <w:rPr>
                <w:spacing w:val="-2"/>
                <w:sz w:val="12"/>
              </w:rPr>
              <w:t>二次処理の採用</w:t>
            </w:r>
            <w:r>
              <w:rPr>
                <w:sz w:val="12"/>
              </w:rPr>
              <w:tab/>
            </w:r>
            <w:r>
              <w:rPr>
                <w:sz w:val="12"/>
              </w:rPr>
              <w:tab/>
            </w:r>
            <w:r>
              <w:rPr>
                <w:sz w:val="12"/>
              </w:rPr>
              <w:tab/>
            </w:r>
            <w:r>
              <w:rPr>
                <w:spacing w:val="-2"/>
                <w:sz w:val="12"/>
              </w:rPr>
              <w:t>二次</w:t>
            </w:r>
            <w:r>
              <w:rPr>
                <w:spacing w:val="-2"/>
                <w:sz w:val="12"/>
              </w:rPr>
              <w:t>処理の</w:t>
            </w:r>
            <w:r>
              <w:rPr>
                <w:spacing w:val="-6"/>
                <w:sz w:val="12"/>
              </w:rPr>
              <w:t>採用</w:t>
            </w:r>
            <w:r>
              <w:rPr>
                <w:sz w:val="12"/>
              </w:rPr>
              <w:tab/>
            </w:r>
            <w:r>
              <w:rPr>
                <w:spacing w:val="-4"/>
                <w:sz w:val="12"/>
              </w:rPr>
              <w:t>および</w:t>
            </w:r>
            <w:r>
              <w:rPr>
                <w:spacing w:val="-2"/>
                <w:sz w:val="12"/>
              </w:rPr>
              <w:t>消毒プロセスの採用</w:t>
            </w:r>
            <w:r>
              <w:rPr>
                <w:sz w:val="12"/>
              </w:rPr>
              <w:tab/>
            </w:r>
            <w:r>
              <w:rPr>
                <w:sz w:val="12"/>
              </w:rPr>
              <w:tab/>
            </w:r>
            <w:r>
              <w:rPr>
                <w:sz w:val="12"/>
              </w:rPr>
              <w:t>プロジェクトの</w:t>
            </w:r>
            <w:r>
              <w:rPr>
                <w:spacing w:val="-2"/>
                <w:sz w:val="12"/>
              </w:rPr>
              <w:t>下水を</w:t>
            </w:r>
            <w:r>
              <w:rPr>
                <w:sz w:val="12"/>
              </w:rPr>
              <w:t>処理する</w:t>
            </w:r>
          </w:p>
        </w:tc>
        <w:tc>
          <w:tcPr>
            <w:tcW w:w="2609" w:type="dxa"/>
          </w:tcPr>
          <w:p>
            <w:pPr>
              <w:pStyle w:val="TableParagraph"/>
              <w:ind w:left="105"/>
              <w:rPr>
                <w:sz w:val="16"/>
              </w:rPr>
            </w:pPr>
            <w:r>
              <w:rPr>
                <w:sz w:val="12"/>
              </w:rPr>
              <w:t>海水浴場における</w:t>
            </w:r>
            <w:r>
              <w:rPr>
                <w:sz w:val="12"/>
              </w:rPr>
              <w:t>WQO</w:t>
            </w:r>
            <w:r>
              <w:rPr>
                <w:sz w:val="12"/>
              </w:rPr>
              <w:t>不遵守</w:t>
            </w:r>
            <w:r>
              <w:rPr>
                <w:sz w:val="12"/>
              </w:rPr>
              <w:t>（B1～B11）</w:t>
            </w:r>
          </w:p>
        </w:tc>
        <w:tc>
          <w:tcPr>
            <w:tcW w:w="2792" w:type="dxa"/>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before="1" w:line="183" w:lineRule="exact"/>
              <w:ind w:left="107"/>
              <w:rPr>
                <w:sz w:val="16"/>
              </w:rPr>
            </w:pPr>
            <w:r>
              <w:rPr>
                <w:sz w:val="12"/>
              </w:rPr>
              <w:t>0.48</w:t>
            </w:r>
            <w:r>
              <w:rPr>
                <w:sz w:val="12"/>
              </w:rPr>
              <w:t>～</w:t>
            </w:r>
            <w:r>
              <w:rPr>
                <w:sz w:val="12"/>
              </w:rPr>
              <w:t>0.58</w:t>
            </w:r>
            <w:r>
              <w:rPr>
                <w:sz w:val="12"/>
              </w:rPr>
              <w:t>mg/L</w:t>
            </w:r>
            <w:r>
              <w:rPr>
                <w:spacing w:val="-4"/>
                <w:sz w:val="12"/>
              </w:rPr>
              <w:t>（以下は</w:t>
            </w:r>
            <w:r>
              <w:rPr>
                <w:sz w:val="12"/>
              </w:rPr>
              <w:t>予測値</w:t>
            </w:r>
          </w:p>
          <w:p>
            <w:pPr>
              <w:pStyle w:val="TableParagraph"/>
              <w:spacing w:line="183" w:lineRule="exact"/>
              <w:ind w:left="107"/>
              <w:rPr>
                <w:sz w:val="16"/>
              </w:rPr>
            </w:pPr>
            <w:r>
              <w:rPr>
                <w:sz w:val="12"/>
              </w:rPr>
              <w:t>シナリオ</w:t>
            </w:r>
            <w:r>
              <w:rPr>
                <w:sz w:val="12"/>
              </w:rPr>
              <w:t>1）では</w:t>
            </w:r>
            <w:r>
              <w:rPr>
                <w:sz w:val="12"/>
              </w:rPr>
              <w:t>、</w:t>
            </w:r>
            <w:r>
              <w:rPr>
                <w:sz w:val="12"/>
              </w:rPr>
              <w:t>約0.01</w:t>
            </w:r>
            <w:r>
              <w:rPr>
                <w:sz w:val="12"/>
              </w:rPr>
              <w:t>～</w:t>
            </w:r>
            <w:r>
              <w:rPr>
                <w:spacing w:val="-4"/>
                <w:sz w:val="12"/>
              </w:rPr>
              <w:t>0.02の</w:t>
            </w:r>
            <w:r>
              <w:rPr>
                <w:sz w:val="12"/>
              </w:rPr>
              <w:t>差である。</w:t>
            </w:r>
          </w:p>
          <w:p>
            <w:pPr>
              <w:pStyle w:val="TableParagraph"/>
              <w:spacing w:line="168" w:lineRule="exact"/>
              <w:ind w:left="107"/>
              <w:rPr>
                <w:sz w:val="16"/>
              </w:rPr>
            </w:pPr>
            <w:r>
              <w:rPr>
                <w:sz w:val="12"/>
              </w:rPr>
              <w:t>mg/L</w:t>
            </w:r>
            <w:r>
              <w:rPr>
                <w:sz w:val="12"/>
              </w:rPr>
              <w:t>または</w:t>
            </w:r>
            <w:r>
              <w:rPr>
                <w:sz w:val="12"/>
              </w:rPr>
              <w:t>.8</w:t>
            </w:r>
            <w:r>
              <w:rPr>
                <w:sz w:val="12"/>
              </w:rPr>
              <w:t>～</w:t>
            </w:r>
            <w:r>
              <w:rPr>
                <w:spacing w:val="-5"/>
                <w:sz w:val="12"/>
              </w:rPr>
              <w:t>3%である。</w:t>
            </w:r>
          </w:p>
        </w:tc>
      </w:tr>
      <w:tr>
        <w:tblPrEx>
          <w:tblW w:w="0" w:type="auto"/>
          <w:tblInd w:w="81" w:type="dxa"/>
          <w:tblLayout w:type="fixed"/>
          <w:tblLook w:val="01E0"/>
        </w:tblPrEx>
        <w:trPr>
          <w:trHeight w:val="733"/>
        </w:trPr>
        <w:tc>
          <w:tcPr>
            <w:tcW w:w="2494" w:type="dxa"/>
            <w:vMerge/>
            <w:tcBorders>
              <w:top w:val="nil"/>
              <w:bottom w:val="nil"/>
            </w:tcBorders>
          </w:tcPr>
          <w:p>
            <w:pPr>
              <w:rPr>
                <w:sz w:val="2"/>
                <w:szCs w:val="2"/>
              </w:rPr>
            </w:pPr>
          </w:p>
        </w:tc>
        <w:tc>
          <w:tcPr>
            <w:tcW w:w="1712" w:type="dxa"/>
            <w:vMerge/>
            <w:tcBorders>
              <w:top w:val="nil"/>
            </w:tcBorders>
          </w:tcPr>
          <w:p>
            <w:pPr>
              <w:rPr>
                <w:sz w:val="2"/>
                <w:szCs w:val="2"/>
              </w:rPr>
            </w:pPr>
          </w:p>
        </w:tc>
        <w:tc>
          <w:tcPr>
            <w:tcW w:w="2609" w:type="dxa"/>
          </w:tcPr>
          <w:p>
            <w:pPr>
              <w:pStyle w:val="TableParagraph"/>
              <w:spacing w:line="237" w:lineRule="auto"/>
              <w:ind w:left="105"/>
              <w:rPr>
                <w:sz w:val="16"/>
              </w:rPr>
            </w:pPr>
            <w:r>
              <w:rPr>
                <w:sz w:val="12"/>
              </w:rPr>
              <w:t>Tuen Mun台風シェルター（T1）における</w:t>
            </w:r>
            <w:r>
              <w:rPr>
                <w:sz w:val="12"/>
              </w:rPr>
              <w:t>WQOの</w:t>
            </w:r>
            <w:r>
              <w:rPr>
                <w:sz w:val="12"/>
                <w:u w:val="single"/>
              </w:rPr>
              <w:t>不遵守</w:t>
            </w:r>
          </w:p>
        </w:tc>
        <w:tc>
          <w:tcPr>
            <w:tcW w:w="2792" w:type="dxa"/>
          </w:tcPr>
          <w:p>
            <w:pPr>
              <w:pStyle w:val="TableParagraph"/>
              <w:spacing w:line="179" w:lineRule="exact"/>
              <w:ind w:left="107"/>
              <w:rPr>
                <w:sz w:val="16"/>
              </w:rPr>
            </w:pPr>
            <w:r>
              <w:rPr>
                <w:sz w:val="12"/>
              </w:rPr>
              <w:t>を</w:t>
            </w:r>
            <w:r>
              <w:rPr>
                <w:sz w:val="12"/>
              </w:rPr>
              <w:t>ベースラインとする</w:t>
            </w:r>
            <w:r>
              <w:rPr>
                <w:spacing w:val="-4"/>
                <w:sz w:val="12"/>
              </w:rPr>
              <w:t>。</w:t>
            </w:r>
          </w:p>
          <w:p>
            <w:pPr>
              <w:pStyle w:val="TableParagraph"/>
              <w:spacing w:line="184" w:lineRule="exact"/>
              <w:ind w:left="107" w:right="142"/>
              <w:rPr>
                <w:sz w:val="16"/>
              </w:rPr>
            </w:pPr>
            <w:r>
              <w:rPr>
                <w:sz w:val="12"/>
              </w:rPr>
              <w:t>0.53mg/L（シナリオ</w:t>
            </w:r>
            <w:r>
              <w:rPr>
                <w:sz w:val="12"/>
              </w:rPr>
              <w:t>1での</w:t>
            </w:r>
            <w:r>
              <w:rPr>
                <w:sz w:val="12"/>
              </w:rPr>
              <w:t>予測値</w:t>
            </w:r>
            <w:r>
              <w:rPr>
                <w:sz w:val="12"/>
              </w:rPr>
              <w:t>）から</w:t>
            </w:r>
            <w:r>
              <w:rPr>
                <w:sz w:val="12"/>
              </w:rPr>
              <w:t>約0.02</w:t>
            </w:r>
            <w:r>
              <w:rPr>
                <w:sz w:val="12"/>
              </w:rPr>
              <w:t>mg/L</w:t>
            </w:r>
            <w:r>
              <w:rPr>
                <w:sz w:val="12"/>
              </w:rPr>
              <w:t>、約3.0%（注1）。</w:t>
            </w:r>
          </w:p>
        </w:tc>
      </w:tr>
      <w:tr>
        <w:tblPrEx>
          <w:tblW w:w="0" w:type="auto"/>
          <w:tblInd w:w="81" w:type="dxa"/>
          <w:tblLayout w:type="fixed"/>
          <w:tblLook w:val="01E0"/>
        </w:tblPrEx>
        <w:trPr>
          <w:trHeight w:val="736"/>
        </w:trPr>
        <w:tc>
          <w:tcPr>
            <w:tcW w:w="2494" w:type="dxa"/>
            <w:vMerge w:val="restart"/>
            <w:tcBorders>
              <w:top w:val="nil"/>
            </w:tcBorders>
          </w:tcPr>
          <w:p>
            <w:pPr>
              <w:pStyle w:val="TableParagraph"/>
              <w:numPr>
                <w:ilvl w:val="0"/>
                <w:numId w:val="74"/>
              </w:numPr>
              <w:tabs>
                <w:tab w:val="left" w:pos="179"/>
              </w:tabs>
              <w:spacing w:before="174" w:after="0" w:line="235" w:lineRule="auto"/>
              <w:ind w:left="179" w:right="299" w:hanging="180"/>
              <w:jc w:val="left"/>
              <w:rPr>
                <w:sz w:val="16"/>
              </w:rPr>
            </w:pPr>
            <w:r>
              <w:rPr>
                <w:sz w:val="12"/>
              </w:rPr>
              <w:t>プロジェクトの</w:t>
            </w:r>
            <w:r>
              <w:rPr>
                <w:sz w:val="12"/>
              </w:rPr>
              <w:t>汚水</w:t>
            </w:r>
            <w:r>
              <w:rPr>
                <w:sz w:val="12"/>
              </w:rPr>
              <w:t>処理のため、新しいSTWで</w:t>
            </w:r>
            <w:r>
              <w:rPr>
                <w:sz w:val="12"/>
              </w:rPr>
              <w:t>二次</w:t>
            </w:r>
            <w:r>
              <w:rPr>
                <w:sz w:val="12"/>
              </w:rPr>
              <w:t>処理と</w:t>
            </w:r>
            <w:r>
              <w:rPr>
                <w:sz w:val="12"/>
              </w:rPr>
              <w:t>消毒を</w:t>
            </w:r>
            <w:r>
              <w:rPr>
                <w:sz w:val="12"/>
              </w:rPr>
              <w:t>採用する。</w:t>
            </w:r>
          </w:p>
        </w:tc>
        <w:tc>
          <w:tcPr>
            <w:tcW w:w="1712" w:type="dxa"/>
            <w:vMerge/>
            <w:tcBorders>
              <w:top w:val="nil"/>
            </w:tcBorders>
          </w:tcPr>
          <w:p>
            <w:pPr>
              <w:rPr>
                <w:sz w:val="2"/>
                <w:szCs w:val="2"/>
              </w:rPr>
            </w:pPr>
          </w:p>
        </w:tc>
        <w:tc>
          <w:tcPr>
            <w:tcW w:w="2609" w:type="dxa"/>
          </w:tcPr>
          <w:p>
            <w:pPr>
              <w:pStyle w:val="TableParagraph"/>
              <w:ind w:left="105"/>
              <w:rPr>
                <w:sz w:val="16"/>
              </w:rPr>
            </w:pPr>
            <w:r>
              <w:rPr>
                <w:sz w:val="12"/>
              </w:rPr>
              <w:t>MaWan養殖ゾーン（E1）における</w:t>
            </w:r>
            <w:r>
              <w:rPr>
                <w:sz w:val="12"/>
              </w:rPr>
              <w:t>WQOの</w:t>
            </w:r>
            <w:r>
              <w:rPr>
                <w:sz w:val="12"/>
                <w:u w:val="single"/>
              </w:rPr>
              <w:t>不遵守</w:t>
            </w:r>
          </w:p>
        </w:tc>
        <w:tc>
          <w:tcPr>
            <w:tcW w:w="2792" w:type="dxa"/>
          </w:tcPr>
          <w:p>
            <w:pPr>
              <w:pStyle w:val="TableParagraph"/>
              <w:spacing w:line="182" w:lineRule="exact"/>
              <w:ind w:left="107"/>
              <w:rPr>
                <w:sz w:val="16"/>
              </w:rPr>
            </w:pPr>
            <w:r>
              <w:rPr>
                <w:sz w:val="12"/>
              </w:rPr>
              <w:t>を</w:t>
            </w:r>
            <w:r>
              <w:rPr>
                <w:sz w:val="12"/>
              </w:rPr>
              <w:t>ベースラインとする</w:t>
            </w:r>
            <w:r>
              <w:rPr>
                <w:spacing w:val="-4"/>
                <w:sz w:val="12"/>
              </w:rPr>
              <w:t>。</w:t>
            </w:r>
          </w:p>
          <w:p>
            <w:pPr>
              <w:pStyle w:val="TableParagraph"/>
              <w:spacing w:line="184" w:lineRule="exact"/>
              <w:ind w:left="107" w:right="142"/>
              <w:rPr>
                <w:sz w:val="16"/>
              </w:rPr>
            </w:pPr>
            <w:r>
              <w:rPr>
                <w:sz w:val="12"/>
              </w:rPr>
              <w:t>0.50mg/L（シナリオ</w:t>
            </w:r>
            <w:r>
              <w:rPr>
                <w:sz w:val="12"/>
              </w:rPr>
              <w:t>予測値</w:t>
            </w:r>
            <w:r>
              <w:rPr>
                <w:sz w:val="12"/>
              </w:rPr>
              <w:t>）から</w:t>
            </w:r>
            <w:r>
              <w:rPr>
                <w:sz w:val="12"/>
              </w:rPr>
              <w:t>約0.01</w:t>
            </w:r>
            <w:r>
              <w:rPr>
                <w:sz w:val="12"/>
              </w:rPr>
              <w:t>mg/L</w:t>
            </w:r>
            <w:r>
              <w:rPr>
                <w:sz w:val="12"/>
              </w:rPr>
              <w:t>（約2.2%）</w:t>
            </w:r>
            <w:r>
              <w:rPr>
                <w:sz w:val="12"/>
              </w:rPr>
              <w:t>減少した</w:t>
            </w:r>
            <w:r>
              <w:rPr>
                <w:sz w:val="12"/>
              </w:rPr>
              <w:t>。</w:t>
            </w:r>
          </w:p>
        </w:tc>
      </w:tr>
      <w:tr>
        <w:tblPrEx>
          <w:tblW w:w="0" w:type="auto"/>
          <w:tblInd w:w="81" w:type="dxa"/>
          <w:tblLayout w:type="fixed"/>
          <w:tblLook w:val="01E0"/>
        </w:tblPrEx>
        <w:trPr>
          <w:trHeight w:val="736"/>
        </w:trPr>
        <w:tc>
          <w:tcPr>
            <w:tcW w:w="2494" w:type="dxa"/>
            <w:vMerge/>
            <w:tcBorders>
              <w:top w:val="nil"/>
            </w:tcBorders>
          </w:tcPr>
          <w:p>
            <w:pPr>
              <w:rPr>
                <w:sz w:val="2"/>
                <w:szCs w:val="2"/>
              </w:rPr>
            </w:pPr>
          </w:p>
        </w:tc>
        <w:tc>
          <w:tcPr>
            <w:tcW w:w="1712" w:type="dxa"/>
            <w:vMerge/>
            <w:tcBorders>
              <w:top w:val="nil"/>
            </w:tcBorders>
          </w:tcPr>
          <w:p>
            <w:pPr>
              <w:rPr>
                <w:sz w:val="2"/>
                <w:szCs w:val="2"/>
              </w:rPr>
            </w:pPr>
          </w:p>
        </w:tc>
        <w:tc>
          <w:tcPr>
            <w:tcW w:w="2609" w:type="dxa"/>
          </w:tcPr>
          <w:p>
            <w:pPr>
              <w:pStyle w:val="TableParagraph"/>
              <w:ind w:left="105" w:right="95"/>
              <w:jc w:val="both"/>
              <w:rPr>
                <w:sz w:val="16"/>
              </w:rPr>
            </w:pPr>
            <w:r>
              <w:rPr>
                <w:sz w:val="12"/>
              </w:rPr>
              <w:t>生態系資源（E2～E4およびE6～E20）における</w:t>
            </w:r>
            <w:r>
              <w:rPr>
                <w:sz w:val="12"/>
              </w:rPr>
              <w:t>WQOの</w:t>
            </w:r>
            <w:r>
              <w:rPr>
                <w:sz w:val="12"/>
                <w:u w:val="single"/>
              </w:rPr>
              <w:t>不遵守</w:t>
            </w:r>
          </w:p>
        </w:tc>
        <w:tc>
          <w:tcPr>
            <w:tcW w:w="2792" w:type="dxa"/>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before="1"/>
              <w:ind w:left="107"/>
              <w:rPr>
                <w:sz w:val="16"/>
              </w:rPr>
            </w:pPr>
            <w:r>
              <w:rPr>
                <w:sz w:val="12"/>
              </w:rPr>
              <w:t>0.51</w:t>
            </w:r>
            <w:r>
              <w:rPr>
                <w:sz w:val="12"/>
              </w:rPr>
              <w:t>～</w:t>
            </w:r>
            <w:r>
              <w:rPr>
                <w:sz w:val="12"/>
              </w:rPr>
              <w:t>1.12</w:t>
            </w:r>
            <w:r>
              <w:rPr>
                <w:sz w:val="12"/>
              </w:rPr>
              <w:t>mg/L</w:t>
            </w:r>
            <w:r>
              <w:rPr>
                <w:spacing w:val="-4"/>
                <w:sz w:val="12"/>
              </w:rPr>
              <w:t>（下での</w:t>
            </w:r>
            <w:r>
              <w:rPr>
                <w:sz w:val="12"/>
              </w:rPr>
              <w:t>予測値</w:t>
            </w:r>
          </w:p>
          <w:p>
            <w:pPr>
              <w:pStyle w:val="TableParagraph"/>
              <w:spacing w:line="183" w:lineRule="exact"/>
              <w:ind w:left="107"/>
              <w:rPr>
                <w:sz w:val="16"/>
              </w:rPr>
            </w:pPr>
            <w:r>
              <w:rPr>
                <w:sz w:val="12"/>
              </w:rPr>
              <w:t>シナリオ</w:t>
            </w:r>
            <w:r>
              <w:rPr>
                <w:sz w:val="12"/>
              </w:rPr>
              <w:t xml:space="preserve">1) </w:t>
            </w:r>
            <w:r>
              <w:rPr>
                <w:sz w:val="12"/>
              </w:rPr>
              <w:t>約0.01</w:t>
            </w:r>
            <w:r>
              <w:rPr>
                <w:sz w:val="12"/>
              </w:rPr>
              <w:t>～</w:t>
            </w:r>
            <w:r>
              <w:rPr>
                <w:spacing w:val="-4"/>
                <w:sz w:val="12"/>
              </w:rPr>
              <w:t>0.04の</w:t>
            </w:r>
            <w:r>
              <w:rPr>
                <w:sz w:val="12"/>
              </w:rPr>
              <w:t>差</w:t>
            </w:r>
          </w:p>
          <w:p>
            <w:pPr>
              <w:pStyle w:val="TableParagraph"/>
              <w:spacing w:line="167" w:lineRule="exact"/>
              <w:ind w:left="107"/>
              <w:rPr>
                <w:sz w:val="16"/>
              </w:rPr>
            </w:pPr>
            <w:r>
              <w:rPr>
                <w:sz w:val="12"/>
              </w:rPr>
              <w:t>mg/L</w:t>
            </w:r>
            <w:r>
              <w:rPr>
                <w:sz w:val="12"/>
              </w:rPr>
              <w:t>または</w:t>
            </w:r>
            <w:r>
              <w:rPr>
                <w:sz w:val="12"/>
              </w:rPr>
              <w:t>.6</w:t>
            </w:r>
            <w:r>
              <w:rPr>
                <w:sz w:val="12"/>
              </w:rPr>
              <w:t>～</w:t>
            </w:r>
            <w:r>
              <w:rPr>
                <w:spacing w:val="-4"/>
                <w:sz w:val="12"/>
              </w:rPr>
              <w:t>6.5%である。</w:t>
            </w:r>
          </w:p>
        </w:tc>
      </w:tr>
      <w:tr>
        <w:tblPrEx>
          <w:tblW w:w="0" w:type="auto"/>
          <w:tblInd w:w="81" w:type="dxa"/>
          <w:tblLayout w:type="fixed"/>
          <w:tblLook w:val="01E0"/>
        </w:tblPrEx>
        <w:trPr>
          <w:trHeight w:val="736"/>
        </w:trPr>
        <w:tc>
          <w:tcPr>
            <w:tcW w:w="2494" w:type="dxa"/>
            <w:vMerge w:val="restart"/>
            <w:tcBorders>
              <w:bottom w:val="nil"/>
            </w:tcBorders>
          </w:tcPr>
          <w:p>
            <w:pPr>
              <w:pStyle w:val="TableParagraph"/>
              <w:spacing w:line="242" w:lineRule="auto"/>
              <w:ind w:left="179" w:right="93"/>
              <w:jc w:val="both"/>
              <w:rPr>
                <w:sz w:val="16"/>
              </w:rPr>
            </w:pPr>
            <w:r>
              <w:rPr>
                <w:b/>
                <w:sz w:val="12"/>
              </w:rPr>
              <w:t xml:space="preserve">シナリオ3 </w:t>
            </w:r>
            <w:r>
              <w:rPr>
                <w:sz w:val="12"/>
              </w:rPr>
              <w:t>- 2036年 運用シナリオ（</w:t>
            </w:r>
            <w:r>
              <w:rPr>
                <w:sz w:val="12"/>
              </w:rPr>
              <w:t xml:space="preserve">TM-CLKL + HZMB BCF </w:t>
            </w:r>
            <w:r>
              <w:rPr>
                <w:sz w:val="12"/>
              </w:rPr>
              <w:t>+ HZMB HKLR + TCNTDE + HKIA3RS</w:t>
            </w:r>
            <w:r>
              <w:rPr>
                <w:sz w:val="12"/>
              </w:rPr>
              <w:t>+</w:t>
            </w:r>
            <w:r>
              <w:rPr>
                <w:sz w:val="12"/>
              </w:rPr>
              <w:t xml:space="preserve"> CT10</w:t>
            </w:r>
            <w:r>
              <w:rPr>
                <w:sz w:val="12"/>
              </w:rPr>
              <w:t>+</w:t>
            </w:r>
            <w:r>
              <w:rPr>
                <w:sz w:val="12"/>
              </w:rPr>
              <w:t xml:space="preserve">含む </w:t>
            </w:r>
            <w:r>
              <w:rPr>
                <w:spacing w:val="-10"/>
                <w:sz w:val="12"/>
              </w:rPr>
              <w:t>+</w:t>
            </w:r>
          </w:p>
          <w:p>
            <w:pPr>
              <w:pStyle w:val="TableParagraph"/>
              <w:spacing w:line="237" w:lineRule="auto"/>
              <w:ind w:left="179" w:right="96"/>
              <w:jc w:val="both"/>
              <w:rPr>
                <w:sz w:val="16"/>
              </w:rPr>
            </w:pPr>
            <w:r>
              <w:rPr>
                <w:sz w:val="12"/>
              </w:rPr>
              <w:t>清渓南西のPRS＋</w:t>
            </w:r>
            <w:r>
              <w:rPr>
                <w:sz w:val="12"/>
              </w:rPr>
              <w:t>東沙</w:t>
            </w:r>
            <w:r>
              <w:rPr>
                <w:sz w:val="12"/>
              </w:rPr>
              <w:t>茶樓の</w:t>
            </w:r>
            <w:r>
              <w:rPr>
                <w:sz w:val="12"/>
              </w:rPr>
              <w:t>CMP</w:t>
            </w:r>
            <w:r>
              <w:rPr>
                <w:sz w:val="12"/>
              </w:rPr>
              <w:t>＋</w:t>
            </w:r>
            <w:r>
              <w:rPr>
                <w:spacing w:val="-5"/>
                <w:sz w:val="12"/>
              </w:rPr>
              <w:t>CMP</w:t>
            </w:r>
          </w:p>
          <w:p>
            <w:pPr>
              <w:pStyle w:val="TableParagraph"/>
              <w:spacing w:line="178" w:lineRule="exact"/>
              <w:ind w:left="179"/>
              <w:jc w:val="both"/>
              <w:rPr>
                <w:sz w:val="16"/>
              </w:rPr>
            </w:pPr>
            <w:r>
              <w:rPr>
                <w:sz w:val="12"/>
              </w:rPr>
              <w:t xml:space="preserve">at </w:t>
            </w:r>
            <w:r>
              <w:rPr>
                <w:sz w:val="12"/>
              </w:rPr>
              <w:t>サウスブラザーズ</w:t>
            </w:r>
            <w:r>
              <w:rPr>
                <w:sz w:val="12"/>
              </w:rPr>
              <w:t>+</w:t>
            </w:r>
            <w:r>
              <w:rPr>
                <w:sz w:val="12"/>
              </w:rPr>
              <w:t xml:space="preserve"> the </w:t>
            </w:r>
            <w:r>
              <w:rPr>
                <w:sz w:val="12"/>
              </w:rPr>
              <w:t xml:space="preserve">3 </w:t>
            </w:r>
            <w:r>
              <w:rPr>
                <w:spacing w:val="-4"/>
                <w:sz w:val="12"/>
              </w:rPr>
              <w:t>PRS)</w:t>
            </w:r>
          </w:p>
        </w:tc>
        <w:tc>
          <w:tcPr>
            <w:tcW w:w="1712" w:type="dxa"/>
            <w:vMerge w:val="restart"/>
          </w:tcPr>
          <w:p>
            <w:pPr>
              <w:pStyle w:val="TableParagraph"/>
              <w:numPr>
                <w:ilvl w:val="0"/>
                <w:numId w:val="73"/>
              </w:numPr>
              <w:tabs>
                <w:tab w:val="left" w:pos="179"/>
              </w:tabs>
              <w:spacing w:before="15" w:after="0" w:line="225" w:lineRule="auto"/>
              <w:ind w:left="179" w:right="97" w:hanging="180"/>
              <w:jc w:val="both"/>
              <w:rPr>
                <w:sz w:val="16"/>
              </w:rPr>
            </w:pPr>
            <w:r>
              <w:rPr>
                <w:sz w:val="12"/>
              </w:rPr>
              <w:t xml:space="preserve">三次治療の採用 </w:t>
            </w:r>
            <w:r>
              <w:rPr>
                <w:spacing w:val="80"/>
                <w:sz w:val="12"/>
              </w:rPr>
              <w:t xml:space="preserve">   </w:t>
            </w:r>
          </w:p>
          <w:p>
            <w:pPr>
              <w:pStyle w:val="TableParagraph"/>
              <w:spacing w:before="4"/>
              <w:ind w:left="179" w:right="97"/>
              <w:jc w:val="both"/>
              <w:rPr>
                <w:sz w:val="16"/>
              </w:rPr>
            </w:pPr>
            <w:r>
              <w:rPr>
                <w:sz w:val="12"/>
              </w:rPr>
              <w:t>プロジェクトの</w:t>
            </w:r>
            <w:r>
              <w:rPr>
                <w:spacing w:val="-2"/>
                <w:sz w:val="12"/>
              </w:rPr>
              <w:t>下水を</w:t>
            </w:r>
            <w:r>
              <w:rPr>
                <w:sz w:val="12"/>
              </w:rPr>
              <w:t>処理するための</w:t>
            </w:r>
            <w:r>
              <w:rPr>
                <w:sz w:val="12"/>
              </w:rPr>
              <w:t>消毒と窒素</w:t>
            </w:r>
            <w:r>
              <w:rPr>
                <w:sz w:val="12"/>
              </w:rPr>
              <w:t>除去</w:t>
            </w:r>
          </w:p>
        </w:tc>
        <w:tc>
          <w:tcPr>
            <w:tcW w:w="2609" w:type="dxa"/>
          </w:tcPr>
          <w:p>
            <w:pPr>
              <w:pStyle w:val="TableParagraph"/>
              <w:ind w:left="105"/>
              <w:rPr>
                <w:sz w:val="16"/>
              </w:rPr>
            </w:pPr>
            <w:r>
              <w:rPr>
                <w:sz w:val="12"/>
              </w:rPr>
              <w:t>海水浴場での</w:t>
            </w:r>
            <w:r>
              <w:rPr>
                <w:sz w:val="12"/>
              </w:rPr>
              <w:t>WQO</w:t>
            </w:r>
            <w:r>
              <w:rPr>
                <w:sz w:val="12"/>
              </w:rPr>
              <w:t>不遵守</w:t>
            </w:r>
            <w:r>
              <w:rPr>
                <w:sz w:val="12"/>
              </w:rPr>
              <w:t>（B1～B11）</w:t>
            </w:r>
          </w:p>
        </w:tc>
        <w:tc>
          <w:tcPr>
            <w:tcW w:w="2792" w:type="dxa"/>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before="1"/>
              <w:ind w:left="107"/>
              <w:rPr>
                <w:sz w:val="16"/>
              </w:rPr>
            </w:pPr>
            <w:r>
              <w:rPr>
                <w:sz w:val="12"/>
              </w:rPr>
              <w:t>0.48</w:t>
            </w:r>
            <w:r>
              <w:rPr>
                <w:sz w:val="12"/>
              </w:rPr>
              <w:t>～</w:t>
            </w:r>
            <w:r>
              <w:rPr>
                <w:sz w:val="12"/>
              </w:rPr>
              <w:t>0.58</w:t>
            </w:r>
            <w:r>
              <w:rPr>
                <w:sz w:val="12"/>
              </w:rPr>
              <w:t>mg/L</w:t>
            </w:r>
            <w:r>
              <w:rPr>
                <w:spacing w:val="-4"/>
                <w:sz w:val="12"/>
              </w:rPr>
              <w:t>（下での</w:t>
            </w:r>
            <w:r>
              <w:rPr>
                <w:sz w:val="12"/>
              </w:rPr>
              <w:t>予測値</w:t>
            </w:r>
          </w:p>
          <w:p>
            <w:pPr>
              <w:pStyle w:val="TableParagraph"/>
              <w:spacing w:line="182" w:lineRule="exact"/>
              <w:ind w:left="107" w:right="142"/>
              <w:rPr>
                <w:sz w:val="16"/>
              </w:rPr>
            </w:pPr>
            <w:r>
              <w:rPr>
                <w:sz w:val="12"/>
              </w:rPr>
              <w:t>シナリオ</w:t>
            </w:r>
            <w:r>
              <w:rPr>
                <w:sz w:val="12"/>
              </w:rPr>
              <w:t>1)</w:t>
            </w:r>
            <w:r>
              <w:rPr>
                <w:sz w:val="12"/>
              </w:rPr>
              <w:t>.01</w:t>
            </w:r>
            <w:r>
              <w:rPr>
                <w:sz w:val="12"/>
              </w:rPr>
              <w:t>、または</w:t>
            </w:r>
            <w:r>
              <w:rPr>
                <w:sz w:val="12"/>
              </w:rPr>
              <w:t>約0.5%～0.8%増</w:t>
            </w:r>
          </w:p>
        </w:tc>
      </w:tr>
      <w:tr>
        <w:tblPrEx>
          <w:tblW w:w="0" w:type="auto"/>
          <w:tblInd w:w="81" w:type="dxa"/>
          <w:tblLayout w:type="fixed"/>
          <w:tblLook w:val="01E0"/>
        </w:tblPrEx>
        <w:trPr>
          <w:trHeight w:val="736"/>
        </w:trPr>
        <w:tc>
          <w:tcPr>
            <w:tcW w:w="2494" w:type="dxa"/>
            <w:vMerge/>
            <w:tcBorders>
              <w:top w:val="nil"/>
              <w:bottom w:val="nil"/>
            </w:tcBorders>
          </w:tcPr>
          <w:p>
            <w:pPr>
              <w:rPr>
                <w:sz w:val="2"/>
                <w:szCs w:val="2"/>
              </w:rPr>
            </w:pPr>
          </w:p>
        </w:tc>
        <w:tc>
          <w:tcPr>
            <w:tcW w:w="1712" w:type="dxa"/>
            <w:vMerge/>
            <w:tcBorders>
              <w:top w:val="nil"/>
            </w:tcBorders>
          </w:tcPr>
          <w:p>
            <w:pPr>
              <w:rPr>
                <w:sz w:val="2"/>
                <w:szCs w:val="2"/>
              </w:rPr>
            </w:pPr>
          </w:p>
        </w:tc>
        <w:tc>
          <w:tcPr>
            <w:tcW w:w="2609" w:type="dxa"/>
          </w:tcPr>
          <w:p>
            <w:pPr>
              <w:pStyle w:val="TableParagraph"/>
              <w:ind w:left="105"/>
              <w:rPr>
                <w:sz w:val="16"/>
              </w:rPr>
            </w:pPr>
            <w:r>
              <w:rPr>
                <w:sz w:val="12"/>
              </w:rPr>
              <w:t>Tuen Mun台風シェルター（T1）における</w:t>
            </w:r>
            <w:r>
              <w:rPr>
                <w:sz w:val="12"/>
              </w:rPr>
              <w:t>WQOの</w:t>
            </w:r>
            <w:r>
              <w:rPr>
                <w:sz w:val="12"/>
                <w:u w:val="single"/>
              </w:rPr>
              <w:t>不遵守</w:t>
            </w:r>
          </w:p>
        </w:tc>
        <w:tc>
          <w:tcPr>
            <w:tcW w:w="2792" w:type="dxa"/>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before="1"/>
              <w:ind w:left="107" w:right="142"/>
              <w:rPr>
                <w:sz w:val="16"/>
              </w:rPr>
            </w:pPr>
            <w:r>
              <w:rPr>
                <w:sz w:val="12"/>
              </w:rPr>
              <w:t>0.53mg/L（シナリオ</w:t>
            </w:r>
            <w:r>
              <w:rPr>
                <w:sz w:val="12"/>
              </w:rPr>
              <w:t>1での</w:t>
            </w:r>
            <w:r>
              <w:rPr>
                <w:sz w:val="12"/>
              </w:rPr>
              <w:t>予測値</w:t>
            </w:r>
            <w:r>
              <w:rPr>
                <w:sz w:val="12"/>
              </w:rPr>
              <w:t>）から</w:t>
            </w:r>
            <w:r>
              <w:rPr>
                <w:sz w:val="12"/>
              </w:rPr>
              <w:t>&lt;0.01</w:t>
            </w:r>
            <w:r>
              <w:rPr>
                <w:sz w:val="12"/>
              </w:rPr>
              <w:t>mg/L</w:t>
            </w:r>
            <w:r>
              <w:rPr>
                <w:sz w:val="12"/>
              </w:rPr>
              <w:t>、または</w:t>
            </w:r>
            <w:r>
              <w:rPr>
                <w:sz w:val="12"/>
              </w:rPr>
              <w:t>約0.53</w:t>
            </w:r>
            <w:r>
              <w:rPr>
                <w:sz w:val="12"/>
              </w:rPr>
              <w:t>mg/L</w:t>
            </w:r>
            <w:r>
              <w:rPr>
                <w:sz w:val="12"/>
              </w:rPr>
              <w:t>減少した</w:t>
            </w:r>
            <w:r>
              <w:rPr>
                <w:sz w:val="12"/>
              </w:rPr>
              <w:t>。</w:t>
            </w:r>
          </w:p>
          <w:p>
            <w:pPr>
              <w:pStyle w:val="TableParagraph"/>
              <w:spacing w:line="168" w:lineRule="exact"/>
              <w:ind w:left="107"/>
              <w:rPr>
                <w:sz w:val="16"/>
              </w:rPr>
            </w:pPr>
            <w:r>
              <w:rPr>
                <w:spacing w:val="-4"/>
                <w:sz w:val="12"/>
              </w:rPr>
              <w:t>0.6%</w:t>
            </w:r>
          </w:p>
        </w:tc>
      </w:tr>
      <w:tr>
        <w:tblPrEx>
          <w:tblW w:w="0" w:type="auto"/>
          <w:tblInd w:w="81" w:type="dxa"/>
          <w:tblLayout w:type="fixed"/>
          <w:tblLook w:val="01E0"/>
        </w:tblPrEx>
        <w:trPr>
          <w:trHeight w:val="551"/>
        </w:trPr>
        <w:tc>
          <w:tcPr>
            <w:tcW w:w="2494" w:type="dxa"/>
            <w:tcBorders>
              <w:top w:val="nil"/>
            </w:tcBorders>
          </w:tcPr>
          <w:p>
            <w:pPr>
              <w:pStyle w:val="TableParagraph"/>
              <w:numPr>
                <w:ilvl w:val="0"/>
                <w:numId w:val="72"/>
              </w:numPr>
              <w:tabs>
                <w:tab w:val="left" w:pos="179"/>
              </w:tabs>
              <w:spacing w:before="167" w:after="0" w:line="182" w:lineRule="exact"/>
              <w:ind w:left="179" w:right="94" w:hanging="180"/>
              <w:jc w:val="left"/>
              <w:rPr>
                <w:sz w:val="16"/>
              </w:rPr>
            </w:pPr>
            <w:r>
              <w:rPr>
                <w:sz w:val="12"/>
              </w:rPr>
              <w:t>新規建設に</w:t>
            </w:r>
            <w:r>
              <w:rPr>
                <w:sz w:val="12"/>
              </w:rPr>
              <w:t>3次</w:t>
            </w:r>
            <w:r>
              <w:rPr>
                <w:sz w:val="12"/>
              </w:rPr>
              <w:t>処理と</w:t>
            </w:r>
            <w:r>
              <w:rPr>
                <w:sz w:val="12"/>
              </w:rPr>
              <w:t>窒素</w:t>
            </w:r>
            <w:r>
              <w:rPr>
                <w:sz w:val="12"/>
              </w:rPr>
              <w:t>除去を</w:t>
            </w:r>
            <w:r>
              <w:rPr>
                <w:sz w:val="12"/>
              </w:rPr>
              <w:t>採用する</w:t>
            </w:r>
          </w:p>
        </w:tc>
        <w:tc>
          <w:tcPr>
            <w:tcW w:w="1712" w:type="dxa"/>
            <w:vMerge/>
            <w:tcBorders>
              <w:top w:val="nil"/>
            </w:tcBorders>
          </w:tcPr>
          <w:p>
            <w:pPr>
              <w:rPr>
                <w:sz w:val="2"/>
                <w:szCs w:val="2"/>
              </w:rPr>
            </w:pPr>
          </w:p>
        </w:tc>
        <w:tc>
          <w:tcPr>
            <w:tcW w:w="2609" w:type="dxa"/>
          </w:tcPr>
          <w:p>
            <w:pPr>
              <w:pStyle w:val="TableParagraph"/>
              <w:ind w:left="105"/>
              <w:rPr>
                <w:sz w:val="16"/>
              </w:rPr>
            </w:pPr>
            <w:r>
              <w:rPr>
                <w:sz w:val="12"/>
              </w:rPr>
              <w:t>MaWan養殖ゾーン（E1）における</w:t>
            </w:r>
            <w:r>
              <w:rPr>
                <w:sz w:val="12"/>
              </w:rPr>
              <w:t>WQOの</w:t>
            </w:r>
            <w:r>
              <w:rPr>
                <w:sz w:val="12"/>
                <w:u w:val="single"/>
              </w:rPr>
              <w:t>不遵守</w:t>
            </w:r>
          </w:p>
        </w:tc>
        <w:tc>
          <w:tcPr>
            <w:tcW w:w="2792" w:type="dxa"/>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line="182" w:lineRule="exact"/>
              <w:ind w:left="107" w:right="142"/>
              <w:rPr>
                <w:sz w:val="16"/>
              </w:rPr>
            </w:pPr>
            <w:r>
              <w:rPr>
                <w:sz w:val="12"/>
              </w:rPr>
              <w:t>0.50mg/L（シナリオ</w:t>
            </w:r>
            <w:r>
              <w:rPr>
                <w:sz w:val="12"/>
              </w:rPr>
              <w:t>1での</w:t>
            </w:r>
            <w:r>
              <w:rPr>
                <w:sz w:val="12"/>
              </w:rPr>
              <w:t>予測値</w:t>
            </w:r>
            <w:r>
              <w:rPr>
                <w:sz w:val="12"/>
              </w:rPr>
              <w:t>）から</w:t>
            </w:r>
            <w:r>
              <w:rPr>
                <w:sz w:val="12"/>
              </w:rPr>
              <w:t>&lt;0.01</w:t>
            </w:r>
            <w:r>
              <w:rPr>
                <w:sz w:val="12"/>
              </w:rPr>
              <w:t>mg/L</w:t>
            </w:r>
            <w:r>
              <w:rPr>
                <w:sz w:val="12"/>
              </w:rPr>
              <w:t>または</w:t>
            </w:r>
            <w:r>
              <w:rPr>
                <w:sz w:val="12"/>
              </w:rPr>
              <w:t>0.4%</w:t>
            </w:r>
            <w:r>
              <w:rPr>
                <w:sz w:val="12"/>
              </w:rPr>
              <w:t>減少した</w:t>
            </w:r>
            <w:r>
              <w:rPr>
                <w:sz w:val="12"/>
              </w:rPr>
              <w:t>。</w:t>
            </w:r>
          </w:p>
        </w:tc>
      </w:tr>
    </w:tbl>
    <w:p>
      <w:pPr>
        <w:pStyle w:val="TableParagraph"/>
        <w:spacing w:after="0" w:line="182" w:lineRule="exact"/>
        <w:rPr>
          <w:sz w:val="16"/>
        </w:rPr>
        <w:sectPr>
          <w:pgSz w:w="11910" w:h="16840"/>
          <w:pgMar w:top="1360" w:right="992" w:bottom="880" w:left="850" w:header="545" w:footer="680"/>
          <w:cols w:space="708"/>
        </w:sectPr>
      </w:pPr>
    </w:p>
    <w:p>
      <w:pPr>
        <w:pStyle w:val="BodyText"/>
        <w:rPr>
          <w:b/>
        </w:rPr>
      </w:pPr>
    </w:p>
    <w:tbl>
      <w:tblPr>
        <w:tblStyle w:val="TableNormal"/>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4"/>
        <w:gridCol w:w="1712"/>
        <w:gridCol w:w="2609"/>
        <w:gridCol w:w="2792"/>
      </w:tblGrid>
      <w:tr>
        <w:tblPrEx>
          <w:tblW w:w="0" w:type="auto"/>
          <w:tblInd w:w="81" w:type="dxa"/>
          <w:tblLayout w:type="fixed"/>
          <w:tblLook w:val="01E0"/>
        </w:tblPrEx>
        <w:trPr>
          <w:trHeight w:val="736"/>
        </w:trPr>
        <w:tc>
          <w:tcPr>
            <w:tcW w:w="2494" w:type="dxa"/>
            <w:tcBorders>
              <w:bottom w:val="double" w:sz="4" w:space="0" w:color="000000"/>
            </w:tcBorders>
          </w:tcPr>
          <w:p>
            <w:pPr>
              <w:pStyle w:val="TableParagraph"/>
              <w:spacing w:before="86"/>
              <w:rPr>
                <w:b/>
                <w:sz w:val="16"/>
              </w:rPr>
            </w:pPr>
          </w:p>
          <w:p>
            <w:pPr>
              <w:pStyle w:val="TableParagraph"/>
              <w:ind w:left="84" w:right="75"/>
              <w:jc w:val="center"/>
              <w:rPr>
                <w:b/>
                <w:sz w:val="16"/>
              </w:rPr>
            </w:pPr>
            <w:r>
              <w:rPr>
                <w:b/>
                <w:spacing w:val="-2"/>
                <w:sz w:val="12"/>
              </w:rPr>
              <w:t>シナリオ</w:t>
            </w:r>
          </w:p>
        </w:tc>
        <w:tc>
          <w:tcPr>
            <w:tcW w:w="1712" w:type="dxa"/>
            <w:tcBorders>
              <w:bottom w:val="double" w:sz="4" w:space="0" w:color="000000"/>
            </w:tcBorders>
          </w:tcPr>
          <w:p>
            <w:pPr>
              <w:pStyle w:val="TableParagraph"/>
              <w:ind w:left="118" w:right="109"/>
              <w:jc w:val="center"/>
              <w:rPr>
                <w:b/>
                <w:sz w:val="16"/>
              </w:rPr>
            </w:pPr>
            <w:r>
              <w:rPr>
                <w:b/>
                <w:sz w:val="12"/>
              </w:rPr>
              <w:t>水質に組み込まれたミティゲーション・オプション</w:t>
            </w:r>
          </w:p>
          <w:p>
            <w:pPr>
              <w:pStyle w:val="TableParagraph"/>
              <w:spacing w:line="170" w:lineRule="exact"/>
              <w:ind w:left="115" w:right="109"/>
              <w:jc w:val="center"/>
              <w:rPr>
                <w:b/>
                <w:sz w:val="16"/>
              </w:rPr>
            </w:pPr>
            <w:r>
              <w:rPr>
                <w:b/>
                <w:spacing w:val="-2"/>
                <w:sz w:val="12"/>
              </w:rPr>
              <w:t>モデリング</w:t>
            </w:r>
          </w:p>
        </w:tc>
        <w:tc>
          <w:tcPr>
            <w:tcW w:w="2609" w:type="dxa"/>
            <w:tcBorders>
              <w:bottom w:val="double" w:sz="4" w:space="0" w:color="000000"/>
            </w:tcBorders>
          </w:tcPr>
          <w:p>
            <w:pPr>
              <w:pStyle w:val="TableParagraph"/>
              <w:spacing w:before="179"/>
              <w:ind w:left="757" w:hanging="560"/>
              <w:rPr>
                <w:b/>
                <w:sz w:val="16"/>
              </w:rPr>
            </w:pPr>
            <w:r>
              <w:rPr>
                <w:b/>
                <w:sz w:val="12"/>
              </w:rPr>
              <w:t>不適合のある</w:t>
            </w:r>
            <w:r>
              <w:rPr>
                <w:b/>
                <w:sz w:val="12"/>
              </w:rPr>
              <w:t>WSR</w:t>
            </w:r>
            <w:r>
              <w:rPr>
                <w:b/>
                <w:sz w:val="12"/>
              </w:rPr>
              <w:t>（参考：図3）</w:t>
            </w:r>
          </w:p>
        </w:tc>
        <w:tc>
          <w:tcPr>
            <w:tcW w:w="2792" w:type="dxa"/>
            <w:tcBorders>
              <w:bottom w:val="double" w:sz="4" w:space="0" w:color="000000"/>
            </w:tcBorders>
          </w:tcPr>
          <w:p>
            <w:pPr>
              <w:pStyle w:val="TableParagraph"/>
              <w:ind w:left="143" w:right="133" w:hanging="5"/>
              <w:jc w:val="both"/>
              <w:rPr>
                <w:b/>
                <w:sz w:val="16"/>
              </w:rPr>
            </w:pPr>
            <w:r>
              <w:rPr>
                <w:b/>
                <w:sz w:val="12"/>
              </w:rPr>
              <w:t>ベースラインからの</w:t>
            </w:r>
            <w:r>
              <w:rPr>
                <w:b/>
                <w:sz w:val="12"/>
              </w:rPr>
              <w:t>変化</w:t>
            </w:r>
            <w:r>
              <w:rPr>
                <w:b/>
                <w:sz w:val="12"/>
              </w:rPr>
              <w:t>（詳細は付録Hおよび付録</w:t>
            </w:r>
            <w:r>
              <w:rPr>
                <w:b/>
                <w:sz w:val="12"/>
              </w:rPr>
              <w:t>Iを</w:t>
            </w:r>
            <w:r>
              <w:rPr>
                <w:b/>
                <w:sz w:val="12"/>
              </w:rPr>
              <w:t>参照の</w:t>
            </w:r>
            <w:r>
              <w:rPr>
                <w:b/>
                <w:sz w:val="12"/>
              </w:rPr>
              <w:t>こと</w:t>
            </w:r>
            <w:r>
              <w:rPr>
                <w:b/>
                <w:spacing w:val="-4"/>
                <w:sz w:val="12"/>
              </w:rPr>
              <w:t>。</w:t>
            </w:r>
          </w:p>
          <w:p>
            <w:pPr>
              <w:pStyle w:val="TableParagraph"/>
              <w:spacing w:line="170" w:lineRule="exact"/>
              <w:ind w:left="1072"/>
              <w:jc w:val="both"/>
              <w:rPr>
                <w:b/>
                <w:sz w:val="16"/>
              </w:rPr>
            </w:pPr>
            <w:r>
              <w:rPr>
                <w:b/>
                <w:sz w:val="12"/>
              </w:rPr>
              <w:t>1</w:t>
            </w:r>
            <w:r>
              <w:rPr>
                <w:b/>
                <w:spacing w:val="-2"/>
                <w:sz w:val="12"/>
              </w:rPr>
              <w:t>)</w:t>
            </w:r>
          </w:p>
        </w:tc>
      </w:tr>
      <w:tr>
        <w:tblPrEx>
          <w:tblW w:w="0" w:type="auto"/>
          <w:tblInd w:w="81" w:type="dxa"/>
          <w:tblLayout w:type="fixed"/>
          <w:tblLook w:val="01E0"/>
        </w:tblPrEx>
        <w:trPr>
          <w:trHeight w:val="736"/>
        </w:trPr>
        <w:tc>
          <w:tcPr>
            <w:tcW w:w="2494" w:type="dxa"/>
            <w:tcBorders>
              <w:top w:val="double" w:sz="4" w:space="0" w:color="000000"/>
            </w:tcBorders>
          </w:tcPr>
          <w:p>
            <w:pPr>
              <w:pStyle w:val="TableParagraph"/>
              <w:ind w:left="179"/>
              <w:rPr>
                <w:sz w:val="16"/>
              </w:rPr>
            </w:pPr>
            <w:r>
              <w:rPr>
                <w:sz w:val="12"/>
              </w:rPr>
              <w:t>プロジェクト</w:t>
            </w:r>
            <w:r>
              <w:rPr>
                <w:spacing w:val="-2"/>
                <w:sz w:val="12"/>
              </w:rPr>
              <w:t>汚水</w:t>
            </w:r>
            <w:r>
              <w:rPr>
                <w:sz w:val="12"/>
              </w:rPr>
              <w:t>処理</w:t>
            </w:r>
            <w:r>
              <w:rPr>
                <w:sz w:val="12"/>
              </w:rPr>
              <w:t>用の</w:t>
            </w:r>
            <w:r>
              <w:rPr>
                <w:sz w:val="12"/>
              </w:rPr>
              <w:t>STW</w:t>
            </w:r>
          </w:p>
        </w:tc>
        <w:tc>
          <w:tcPr>
            <w:tcW w:w="1712" w:type="dxa"/>
            <w:tcBorders>
              <w:top w:val="double" w:sz="4" w:space="0" w:color="000000"/>
            </w:tcBorders>
          </w:tcPr>
          <w:p>
            <w:pPr>
              <w:pStyle w:val="TableParagraph"/>
              <w:rPr>
                <w:rFonts w:ascii="Times New Roman"/>
                <w:sz w:val="16"/>
              </w:rPr>
            </w:pPr>
          </w:p>
        </w:tc>
        <w:tc>
          <w:tcPr>
            <w:tcW w:w="2609" w:type="dxa"/>
            <w:tcBorders>
              <w:top w:val="double" w:sz="4" w:space="0" w:color="000000"/>
            </w:tcBorders>
          </w:tcPr>
          <w:p>
            <w:pPr>
              <w:pStyle w:val="TableParagraph"/>
              <w:ind w:left="105" w:right="97"/>
              <w:jc w:val="both"/>
              <w:rPr>
                <w:sz w:val="16"/>
              </w:rPr>
            </w:pPr>
            <w:r>
              <w:rPr>
                <w:sz w:val="12"/>
              </w:rPr>
              <w:t>生態系</w:t>
            </w:r>
            <w:r>
              <w:rPr>
                <w:sz w:val="12"/>
              </w:rPr>
              <w:t>資源（E2～E4、</w:t>
            </w:r>
            <w:r>
              <w:rPr>
                <w:sz w:val="12"/>
              </w:rPr>
              <w:t>E6～E20</w:t>
            </w:r>
            <w:r>
              <w:rPr>
                <w:sz w:val="12"/>
              </w:rPr>
              <w:t>）における</w:t>
            </w:r>
            <w:r>
              <w:rPr>
                <w:sz w:val="12"/>
              </w:rPr>
              <w:t>WQOの</w:t>
            </w:r>
            <w:r>
              <w:rPr>
                <w:sz w:val="12"/>
                <w:u w:val="single"/>
              </w:rPr>
              <w:t>不遵守</w:t>
            </w:r>
          </w:p>
        </w:tc>
        <w:tc>
          <w:tcPr>
            <w:tcW w:w="2792" w:type="dxa"/>
            <w:tcBorders>
              <w:top w:val="double" w:sz="4" w:space="0" w:color="000000"/>
            </w:tcBorders>
          </w:tcPr>
          <w:p>
            <w:pPr>
              <w:pStyle w:val="TableParagraph"/>
              <w:spacing w:line="180" w:lineRule="exact"/>
              <w:ind w:left="107"/>
              <w:rPr>
                <w:sz w:val="16"/>
              </w:rPr>
            </w:pPr>
            <w:r>
              <w:rPr>
                <w:sz w:val="12"/>
              </w:rPr>
              <w:t>を</w:t>
            </w:r>
            <w:r>
              <w:rPr>
                <w:sz w:val="12"/>
              </w:rPr>
              <w:t>ベースラインとする</w:t>
            </w:r>
            <w:r>
              <w:rPr>
                <w:spacing w:val="-4"/>
                <w:sz w:val="12"/>
              </w:rPr>
              <w:t>。</w:t>
            </w:r>
          </w:p>
          <w:p>
            <w:pPr>
              <w:pStyle w:val="TableParagraph"/>
              <w:spacing w:before="1"/>
              <w:ind w:left="107"/>
              <w:rPr>
                <w:sz w:val="16"/>
              </w:rPr>
            </w:pPr>
            <w:r>
              <w:rPr>
                <w:sz w:val="12"/>
              </w:rPr>
              <w:t>0.51</w:t>
            </w:r>
            <w:r>
              <w:rPr>
                <w:sz w:val="12"/>
              </w:rPr>
              <w:t>～</w:t>
            </w:r>
            <w:r>
              <w:rPr>
                <w:sz w:val="12"/>
              </w:rPr>
              <w:t>1.12</w:t>
            </w:r>
            <w:r>
              <w:rPr>
                <w:sz w:val="12"/>
              </w:rPr>
              <w:t>mg/L</w:t>
            </w:r>
            <w:r>
              <w:rPr>
                <w:spacing w:val="-4"/>
                <w:sz w:val="12"/>
              </w:rPr>
              <w:t>（下での</w:t>
            </w:r>
            <w:r>
              <w:rPr>
                <w:sz w:val="12"/>
              </w:rPr>
              <w:t>予測値</w:t>
            </w:r>
          </w:p>
          <w:p>
            <w:pPr>
              <w:pStyle w:val="TableParagraph"/>
              <w:spacing w:line="182" w:lineRule="exact"/>
              <w:ind w:left="107"/>
              <w:rPr>
                <w:sz w:val="16"/>
              </w:rPr>
            </w:pPr>
            <w:r>
              <w:rPr>
                <w:sz w:val="12"/>
              </w:rPr>
              <w:t xml:space="preserve">シナリオ </w:t>
            </w:r>
            <w:r>
              <w:rPr>
                <w:sz w:val="12"/>
              </w:rPr>
              <w:t xml:space="preserve">1) </w:t>
            </w:r>
            <w:r>
              <w:rPr>
                <w:sz w:val="12"/>
              </w:rPr>
              <w:t xml:space="preserve">.01 </w:t>
            </w:r>
            <w:r>
              <w:rPr>
                <w:sz w:val="12"/>
              </w:rPr>
              <w:t xml:space="preserve">mg/L </w:t>
            </w:r>
            <w:r>
              <w:rPr>
                <w:sz w:val="12"/>
              </w:rPr>
              <w:t xml:space="preserve">、または </w:t>
            </w:r>
            <w:r>
              <w:rPr>
                <w:sz w:val="12"/>
              </w:rPr>
              <w:t>0.</w:t>
            </w:r>
            <w:r>
              <w:rPr>
                <w:spacing w:val="-4"/>
                <w:sz w:val="12"/>
              </w:rPr>
              <w:t>1～2.3% の減少</w:t>
            </w:r>
          </w:p>
        </w:tc>
      </w:tr>
    </w:tbl>
    <w:p>
      <w:pPr>
        <w:tabs>
          <w:tab w:val="left" w:pos="1396"/>
        </w:tabs>
        <w:spacing w:before="0" w:line="240" w:lineRule="auto"/>
        <w:ind w:left="1396" w:right="445" w:hanging="994"/>
        <w:jc w:val="both"/>
        <w:rPr>
          <w:sz w:val="16"/>
        </w:rPr>
      </w:pPr>
      <w:r>
        <w:rPr>
          <w:sz w:val="12"/>
        </w:rPr>
        <w:t>注1：</w:t>
      </w:r>
      <w:r>
        <w:rPr>
          <w:sz w:val="12"/>
        </w:rPr>
        <w:tab/>
      </w:r>
      <w:r>
        <w:rPr>
          <w:sz w:val="12"/>
        </w:rPr>
        <w:t>この</w:t>
      </w:r>
      <w:r>
        <w:rPr>
          <w:sz w:val="12"/>
        </w:rPr>
        <w:t>表に</w:t>
      </w:r>
      <w:r>
        <w:rPr>
          <w:sz w:val="12"/>
        </w:rPr>
        <w:t>示された</w:t>
      </w:r>
      <w:r>
        <w:rPr>
          <w:sz w:val="12"/>
        </w:rPr>
        <w:t>絶対</w:t>
      </w:r>
      <w:r>
        <w:rPr>
          <w:sz w:val="12"/>
        </w:rPr>
        <w:t>値の</w:t>
      </w:r>
      <w:r>
        <w:rPr>
          <w:sz w:val="12"/>
        </w:rPr>
        <w:t>TIN</w:t>
      </w:r>
      <w:r>
        <w:rPr>
          <w:sz w:val="12"/>
        </w:rPr>
        <w:t>濃度は</w:t>
      </w:r>
      <w:r>
        <w:rPr>
          <w:sz w:val="12"/>
        </w:rPr>
        <w:t>、</w:t>
      </w:r>
      <w:r>
        <w:rPr>
          <w:sz w:val="12"/>
        </w:rPr>
        <w:t>すべて</w:t>
      </w:r>
      <w:r>
        <w:rPr>
          <w:sz w:val="12"/>
        </w:rPr>
        <w:t>小数点</w:t>
      </w:r>
      <w:r>
        <w:rPr>
          <w:sz w:val="12"/>
        </w:rPr>
        <w:t>第2</w:t>
      </w:r>
      <w:r>
        <w:rPr>
          <w:sz w:val="12"/>
        </w:rPr>
        <w:t>位まで切り上げて</w:t>
      </w:r>
      <w:r>
        <w:rPr>
          <w:sz w:val="12"/>
        </w:rPr>
        <w:t>いる</w:t>
      </w:r>
      <w:r>
        <w:rPr>
          <w:sz w:val="12"/>
        </w:rPr>
        <w:t>。</w:t>
      </w:r>
      <w:r>
        <w:rPr>
          <w:sz w:val="12"/>
        </w:rPr>
        <w:t xml:space="preserve">例えば、シナリオ 2 における Tuen Mun 台風シェルター（T1）の TIN 濃度上昇＝シナリオ 2 における TIN 濃度予測値 0.54225 </w:t>
      </w:r>
      <w:r>
        <w:rPr>
          <w:sz w:val="12"/>
        </w:rPr>
        <w:t xml:space="preserve">mg/L </w:t>
      </w:r>
      <w:r>
        <w:rPr>
          <w:sz w:val="12"/>
        </w:rPr>
        <w:t>（</w:t>
      </w:r>
      <w:r>
        <w:rPr>
          <w:b/>
          <w:sz w:val="12"/>
        </w:rPr>
        <w:t xml:space="preserve">付録 </w:t>
      </w:r>
      <w:r>
        <w:rPr>
          <w:b/>
          <w:sz w:val="12"/>
        </w:rPr>
        <w:t xml:space="preserve">H </w:t>
      </w:r>
      <w:r>
        <w:rPr>
          <w:sz w:val="12"/>
        </w:rPr>
        <w:t xml:space="preserve">では </w:t>
      </w:r>
      <w:r>
        <w:rPr>
          <w:sz w:val="12"/>
        </w:rPr>
        <w:t xml:space="preserve">0.54 </w:t>
      </w:r>
      <w:r>
        <w:rPr>
          <w:sz w:val="12"/>
        </w:rPr>
        <w:t xml:space="preserve">mg/L </w:t>
      </w:r>
      <w:r>
        <w:rPr>
          <w:sz w:val="12"/>
        </w:rPr>
        <w:t>に</w:t>
      </w:r>
      <w:r>
        <w:rPr>
          <w:sz w:val="12"/>
        </w:rPr>
        <w:t>切り上げ</w:t>
      </w:r>
      <w:r>
        <w:rPr>
          <w:sz w:val="12"/>
        </w:rPr>
        <w:t>）-</w:t>
      </w:r>
      <w:r>
        <w:rPr>
          <w:sz w:val="12"/>
        </w:rPr>
        <w:t xml:space="preserve">シナリオ </w:t>
      </w:r>
      <w:r>
        <w:rPr>
          <w:sz w:val="12"/>
        </w:rPr>
        <w:t xml:space="preserve">1 </w:t>
      </w:r>
      <w:r>
        <w:rPr>
          <w:sz w:val="12"/>
        </w:rPr>
        <w:t xml:space="preserve">における </w:t>
      </w:r>
      <w:r>
        <w:rPr>
          <w:sz w:val="12"/>
        </w:rPr>
        <w:t xml:space="preserve">TIN </w:t>
      </w:r>
      <w:r>
        <w:rPr>
          <w:sz w:val="12"/>
        </w:rPr>
        <w:t>濃度</w:t>
      </w:r>
      <w:r>
        <w:rPr>
          <w:sz w:val="12"/>
        </w:rPr>
        <w:t>予測</w:t>
      </w:r>
      <w:r>
        <w:rPr>
          <w:sz w:val="12"/>
        </w:rPr>
        <w:t xml:space="preserve">値 </w:t>
      </w:r>
      <w:r>
        <w:rPr>
          <w:sz w:val="12"/>
        </w:rPr>
        <w:t xml:space="preserve">0.52651 </w:t>
      </w:r>
      <w:r>
        <w:rPr>
          <w:sz w:val="12"/>
        </w:rPr>
        <w:t xml:space="preserve">mg/L </w:t>
      </w:r>
      <w:r>
        <w:rPr>
          <w:sz w:val="12"/>
        </w:rPr>
        <w:t>（</w:t>
      </w:r>
      <w:r>
        <w:rPr>
          <w:b/>
          <w:sz w:val="12"/>
        </w:rPr>
        <w:t xml:space="preserve">付録 H </w:t>
      </w:r>
      <w:r>
        <w:rPr>
          <w:sz w:val="12"/>
        </w:rPr>
        <w:t>では 0.53 mg/L に切り上げ</w:t>
      </w:r>
      <w:r>
        <w:rPr>
          <w:sz w:val="12"/>
        </w:rPr>
        <w:t>）＝0.01574 mg/L （この表では約 0.02 mg/L に切り上げ）。シナリオ2におけるTuen Mun台風シェルターのTIN増加量＝TIN上昇量0.01574mg/L（この表では約0.02mg/Lに切り上げ）÷TINベースラインレベル0.52651（0.53mg/Lに切り上げ）×100％＝2.9895％（約3</w:t>
      </w:r>
      <w:r>
        <w:rPr>
          <w:spacing w:val="-2"/>
          <w:sz w:val="12"/>
        </w:rPr>
        <w:t>.0</w:t>
      </w:r>
      <w:r>
        <w:rPr>
          <w:sz w:val="12"/>
        </w:rPr>
        <w:t>％に切り上げ</w:t>
      </w:r>
      <w:r>
        <w:rPr>
          <w:spacing w:val="-2"/>
          <w:sz w:val="12"/>
        </w:rPr>
        <w:t>）。</w:t>
      </w:r>
    </w:p>
    <w:p>
      <w:pPr>
        <w:pStyle w:val="BodyText"/>
        <w:spacing w:before="54"/>
        <w:rPr>
          <w:sz w:val="16"/>
        </w:rPr>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さらに、</w:t>
      </w:r>
      <w:r>
        <w:rPr>
          <w:sz w:val="15"/>
        </w:rPr>
        <w:t xml:space="preserve">Ma </w:t>
      </w:r>
      <w:r>
        <w:rPr>
          <w:sz w:val="15"/>
        </w:rPr>
        <w:t xml:space="preserve">Wan </w:t>
      </w:r>
      <w:r>
        <w:rPr>
          <w:sz w:val="15"/>
        </w:rPr>
        <w:t>魚類</w:t>
      </w:r>
      <w:r>
        <w:rPr>
          <w:sz w:val="15"/>
        </w:rPr>
        <w:t>養殖ゾーン</w:t>
      </w:r>
      <w:r>
        <w:rPr>
          <w:sz w:val="15"/>
        </w:rPr>
        <w:t>（FCZ）</w:t>
      </w:r>
      <w:r>
        <w:rPr>
          <w:sz w:val="15"/>
        </w:rPr>
        <w:t>（E1</w:t>
      </w:r>
      <w:r>
        <w:rPr>
          <w:sz w:val="15"/>
        </w:rPr>
        <w:t>）で</w:t>
      </w:r>
      <w:r>
        <w:rPr>
          <w:sz w:val="15"/>
        </w:rPr>
        <w:t>予測された</w:t>
      </w:r>
      <w:r>
        <w:rPr>
          <w:sz w:val="15"/>
        </w:rPr>
        <w:t>深度平均</w:t>
      </w:r>
      <w:r>
        <w:rPr>
          <w:sz w:val="15"/>
        </w:rPr>
        <w:t>溶存</w:t>
      </w:r>
      <w:r>
        <w:rPr>
          <w:sz w:val="15"/>
        </w:rPr>
        <w:t>酸素</w:t>
      </w:r>
      <w:r>
        <w:rPr>
          <w:sz w:val="15"/>
        </w:rPr>
        <w:t>（DO）レベ ルは</w:t>
      </w:r>
      <w:r>
        <w:rPr>
          <w:sz w:val="15"/>
        </w:rPr>
        <w:t>、WQOを</w:t>
      </w:r>
      <w:r>
        <w:rPr>
          <w:sz w:val="15"/>
        </w:rPr>
        <w:t>超えた</w:t>
      </w:r>
      <w:r>
        <w:rPr>
          <w:sz w:val="15"/>
        </w:rPr>
        <w:t>。</w:t>
      </w:r>
      <w:r>
        <w:rPr>
          <w:sz w:val="15"/>
        </w:rPr>
        <w:t>深度平均</w:t>
      </w:r>
      <w:r>
        <w:rPr>
          <w:sz w:val="15"/>
        </w:rPr>
        <w:t>DO</w:t>
      </w:r>
      <w:r>
        <w:rPr>
          <w:sz w:val="15"/>
        </w:rPr>
        <w:t>レベルは</w:t>
      </w:r>
      <w:r>
        <w:rPr>
          <w:sz w:val="15"/>
        </w:rPr>
        <w:t>、シナリオ</w:t>
      </w:r>
      <w:r>
        <w:rPr>
          <w:sz w:val="15"/>
        </w:rPr>
        <w:t>2</w:t>
      </w:r>
      <w:r>
        <w:rPr>
          <w:sz w:val="15"/>
        </w:rPr>
        <w:t>（</w:t>
      </w:r>
      <w:r>
        <w:rPr>
          <w:sz w:val="15"/>
        </w:rPr>
        <w:t>3つの</w:t>
      </w:r>
      <w:r>
        <w:rPr>
          <w:sz w:val="15"/>
        </w:rPr>
        <w:t>PRSと</w:t>
      </w:r>
      <w:r>
        <w:rPr>
          <w:sz w:val="15"/>
        </w:rPr>
        <w:t>プロジェクト汚水</w:t>
      </w:r>
      <w:r>
        <w:rPr>
          <w:sz w:val="15"/>
        </w:rPr>
        <w:t>処理の</w:t>
      </w:r>
      <w:r>
        <w:rPr>
          <w:sz w:val="15"/>
        </w:rPr>
        <w:t>ための</w:t>
      </w:r>
      <w:r>
        <w:rPr>
          <w:sz w:val="15"/>
        </w:rPr>
        <w:t xml:space="preserve">二次 </w:t>
      </w:r>
      <w:r>
        <w:rPr>
          <w:sz w:val="15"/>
        </w:rPr>
        <w:t>プロセスの</w:t>
      </w:r>
      <w:r>
        <w:rPr>
          <w:sz w:val="15"/>
        </w:rPr>
        <w:t>採用</w:t>
      </w:r>
      <w:r>
        <w:rPr>
          <w:sz w:val="15"/>
        </w:rPr>
        <w:t>）では</w:t>
      </w:r>
      <w:r>
        <w:rPr>
          <w:sz w:val="15"/>
        </w:rPr>
        <w:t>4.51mg/Lと</w:t>
      </w:r>
      <w:r>
        <w:rPr>
          <w:sz w:val="15"/>
        </w:rPr>
        <w:t>予測され、</w:t>
      </w:r>
      <w:r>
        <w:rPr>
          <w:sz w:val="15"/>
        </w:rPr>
        <w:t>シナリオ</w:t>
      </w:r>
      <w:r>
        <w:rPr>
          <w:sz w:val="15"/>
        </w:rPr>
        <w:t>1</w:t>
      </w:r>
      <w:r>
        <w:rPr>
          <w:sz w:val="15"/>
        </w:rPr>
        <w:t>（</w:t>
      </w:r>
      <w:r>
        <w:rPr>
          <w:sz w:val="15"/>
        </w:rPr>
        <w:t>3つの</w:t>
      </w:r>
      <w:r>
        <w:rPr>
          <w:sz w:val="15"/>
        </w:rPr>
        <w:t>PRS</w:t>
      </w:r>
      <w:r>
        <w:rPr>
          <w:sz w:val="15"/>
        </w:rPr>
        <w:t>なし</w:t>
      </w:r>
      <w:r>
        <w:rPr>
          <w:sz w:val="15"/>
        </w:rPr>
        <w:t>）で</w:t>
      </w:r>
      <w:r>
        <w:rPr>
          <w:sz w:val="15"/>
        </w:rPr>
        <w:t>予測された</w:t>
      </w:r>
      <w:r>
        <w:rPr>
          <w:sz w:val="15"/>
        </w:rPr>
        <w:t>ベースライン レベル4.53mg/Lより約0.4％、0.02mg/L低かった。</w:t>
      </w:r>
      <w:r>
        <w:rPr>
          <w:sz w:val="15"/>
        </w:rPr>
        <w:t>シナリオ 3 では、プロジェクト下水を</w:t>
      </w:r>
      <w:r>
        <w:rPr>
          <w:sz w:val="15"/>
        </w:rPr>
        <w:t>より</w:t>
      </w:r>
      <w:r>
        <w:rPr>
          <w:sz w:val="15"/>
        </w:rPr>
        <w:t>高度</w:t>
      </w:r>
      <w:r>
        <w:rPr>
          <w:sz w:val="15"/>
        </w:rPr>
        <w:t>（または 3 次）処理することに より、深度平均 DO は 4.52 mg/L に改善され、これはベースライン「3 PRS なし」 の予測レベル 4.53 mg/L より約 0.01 mg/L または約 0.2%低い。</w:t>
      </w:r>
      <w:r>
        <w:rPr>
          <w:sz w:val="15"/>
          <w:vertAlign w:val="baseline"/>
        </w:rPr>
        <w:t>すべてのシナリオ1、2、3において、マーワンFCZで</w:t>
      </w:r>
      <w:r>
        <w:rPr>
          <w:sz w:val="15"/>
          <w:vertAlign w:val="baseline"/>
        </w:rPr>
        <w:t>予測された</w:t>
      </w:r>
      <w:r>
        <w:rPr>
          <w:sz w:val="15"/>
        </w:rPr>
        <w:t>10</w:t>
      </w:r>
      <w:r>
        <w:rPr>
          <w:sz w:val="15"/>
          <w:vertAlign w:val="baseline"/>
        </w:rPr>
        <w:t>パーセンタイル深度平均DOレベルは</w:t>
      </w:r>
      <w:r>
        <w:rPr>
          <w:sz w:val="15"/>
          <w:vertAlign w:val="baseline"/>
        </w:rPr>
        <w:t>、FCZに最も近いEPDステーション（WM4）で記録された既存のDOレベル（</w:t>
      </w:r>
      <w:r>
        <w:rPr>
          <w:sz w:val="15"/>
          <w:vertAlign w:val="baseline"/>
        </w:rPr>
        <w:t>2011年、</w:t>
      </w:r>
      <w:r>
        <w:rPr>
          <w:sz w:val="15"/>
          <w:vertAlign w:val="baseline"/>
        </w:rPr>
        <w:t>2012年、</w:t>
      </w:r>
      <w:r>
        <w:rPr>
          <w:sz w:val="15"/>
          <w:vertAlign w:val="baseline"/>
        </w:rPr>
        <w:t>2013</w:t>
      </w:r>
      <w:r>
        <w:rPr>
          <w:sz w:val="15"/>
          <w:vertAlign w:val="baseline"/>
        </w:rPr>
        <w:t>年に</w:t>
      </w:r>
      <w:r>
        <w:rPr>
          <w:sz w:val="15"/>
          <w:vertAlign w:val="baseline"/>
        </w:rPr>
        <w:t>それぞれ</w:t>
      </w:r>
      <w:r>
        <w:rPr>
          <w:sz w:val="15"/>
          <w:vertAlign w:val="baseline"/>
        </w:rPr>
        <w:t>測定された10</w:t>
      </w:r>
      <w:r>
        <w:rPr>
          <w:sz w:val="15"/>
          <w:vertAlign w:val="baseline"/>
        </w:rPr>
        <w:t>パーセンタイル</w:t>
      </w:r>
      <w:r>
        <w:rPr>
          <w:sz w:val="15"/>
          <w:vertAlign w:val="baseline"/>
        </w:rPr>
        <w:t>深度平均</w:t>
      </w:r>
      <w:r>
        <w:rPr>
          <w:sz w:val="15"/>
          <w:vertAlign w:val="baseline"/>
        </w:rPr>
        <w:t>レベルは</w:t>
      </w:r>
      <w:r>
        <w:rPr>
          <w:sz w:val="15"/>
          <w:vertAlign w:val="baseline"/>
        </w:rPr>
        <w:t>4.08</w:t>
      </w:r>
      <w:r>
        <w:rPr>
          <w:sz w:val="15"/>
          <w:vertAlign w:val="baseline"/>
        </w:rPr>
        <w:t>mg/L、</w:t>
      </w:r>
      <w:r>
        <w:rPr>
          <w:sz w:val="15"/>
          <w:vertAlign w:val="baseline"/>
        </w:rPr>
        <w:t>4.06</w:t>
      </w:r>
      <w:r>
        <w:rPr>
          <w:sz w:val="15"/>
          <w:vertAlign w:val="baseline"/>
        </w:rPr>
        <w:t>mg/L</w:t>
      </w:r>
      <w:r>
        <w:rPr>
          <w:sz w:val="15"/>
          <w:vertAlign w:val="baseline"/>
        </w:rPr>
        <w:t>、</w:t>
      </w:r>
      <w:r>
        <w:rPr>
          <w:sz w:val="15"/>
          <w:vertAlign w:val="baseline"/>
        </w:rPr>
        <w:t>3.96</w:t>
      </w:r>
      <w:r>
        <w:rPr>
          <w:sz w:val="15"/>
          <w:vertAlign w:val="baseline"/>
        </w:rPr>
        <w:t>mg/L</w:t>
      </w:r>
      <w:r>
        <w:rPr>
          <w:sz w:val="15"/>
          <w:vertAlign w:val="baseline"/>
        </w:rPr>
        <w:t>）に類似していた</w:t>
      </w:r>
      <w:r>
        <w:rPr>
          <w:sz w:val="15"/>
          <w:vertAlign w:val="baseline"/>
        </w:rPr>
        <w:t>（同じく</w:t>
      </w:r>
      <w:r>
        <w:rPr>
          <w:sz w:val="15"/>
          <w:vertAlign w:val="baseline"/>
        </w:rPr>
        <w:t>5</w:t>
      </w:r>
      <w:r>
        <w:rPr>
          <w:sz w:val="15"/>
          <w:vertAlign w:val="baseline"/>
        </w:rPr>
        <w:t>mg/L</w:t>
      </w:r>
      <w:r>
        <w:rPr>
          <w:sz w:val="15"/>
          <w:vertAlign w:val="baseline"/>
        </w:rPr>
        <w:t>以下</w:t>
      </w:r>
      <w:r>
        <w:rPr>
          <w:sz w:val="15"/>
          <w:vertAlign w:val="baseline"/>
        </w:rPr>
        <w:t>）。</w:t>
      </w:r>
      <w:r>
        <w:rPr>
          <w:sz w:val="15"/>
          <w:vertAlign w:val="baseline"/>
        </w:rPr>
        <w:t>したがって、シナリオ2とシナリオ3（下水処理レベルが異なると仮定）の下で、このFCZで予測されるベースライン状態からの</w:t>
      </w:r>
      <w:r>
        <w:rPr>
          <w:sz w:val="15"/>
          <w:vertAlign w:val="baseline"/>
        </w:rPr>
        <w:t>DO</w:t>
      </w:r>
      <w:r>
        <w:rPr>
          <w:sz w:val="15"/>
          <w:vertAlign w:val="baseline"/>
        </w:rPr>
        <w:t>レベルの低下は</w:t>
      </w:r>
      <w:r>
        <w:rPr>
          <w:sz w:val="15"/>
          <w:vertAlign w:val="baseline"/>
        </w:rPr>
        <w:t>小さく、自然変動の範囲内である。</w:t>
      </w:r>
      <w:r>
        <w:rPr>
          <w:sz w:val="15"/>
          <w:vertAlign w:val="baseline"/>
        </w:rPr>
        <w:t>DO</w:t>
      </w:r>
      <w:r>
        <w:rPr>
          <w:sz w:val="15"/>
          <w:vertAlign w:val="baseline"/>
        </w:rPr>
        <w:t>レベルが</w:t>
      </w:r>
      <w:r>
        <w:rPr>
          <w:sz w:val="15"/>
          <w:vertAlign w:val="baseline"/>
        </w:rPr>
        <w:t>WQO</w:t>
      </w:r>
      <w:r>
        <w:rPr>
          <w:sz w:val="15"/>
          <w:vertAlign w:val="baseline"/>
        </w:rPr>
        <w:t>値を</w:t>
      </w:r>
      <w:r>
        <w:rPr>
          <w:sz w:val="15"/>
          <w:vertAlign w:val="baseline"/>
        </w:rPr>
        <w:t>下回る</w:t>
      </w:r>
      <w:r>
        <w:rPr>
          <w:sz w:val="15"/>
          <w:vertAlign w:val="baseline"/>
        </w:rPr>
        <w:t>のは</w:t>
      </w:r>
      <w:r>
        <w:rPr>
          <w:sz w:val="15"/>
          <w:vertAlign w:val="baseline"/>
        </w:rPr>
        <w:t>、PRSシナリオの有無にかかわらず、雨季（6～8月）の</w:t>
      </w:r>
      <w:r>
        <w:rPr>
          <w:sz w:val="15"/>
          <w:vertAlign w:val="baseline"/>
        </w:rPr>
        <w:t>3</w:t>
      </w:r>
      <w:r>
        <w:rPr>
          <w:sz w:val="15"/>
          <w:vertAlign w:val="baseline"/>
        </w:rPr>
        <w:t>ヶ月間だけ</w:t>
      </w:r>
      <w:r>
        <w:rPr>
          <w:sz w:val="15"/>
          <w:vertAlign w:val="baseline"/>
        </w:rPr>
        <w:t>で</w:t>
      </w:r>
      <w:r>
        <w:rPr>
          <w:sz w:val="15"/>
          <w:vertAlign w:val="baseline"/>
        </w:rPr>
        <w:t>ある</w:t>
      </w:r>
      <w:r>
        <w:rPr>
          <w:sz w:val="15"/>
          <w:vertAlign w:val="baseline"/>
        </w:rPr>
        <w:t>ことも</w:t>
      </w:r>
      <w:r>
        <w:rPr>
          <w:sz w:val="15"/>
          <w:vertAlign w:val="baseline"/>
        </w:rPr>
        <w:t>予測</w:t>
      </w:r>
      <w:r>
        <w:rPr>
          <w:sz w:val="15"/>
          <w:vertAlign w:val="baseline"/>
        </w:rPr>
        <w:t>される。</w:t>
      </w:r>
      <w:r>
        <w:rPr>
          <w:sz w:val="15"/>
          <w:vertAlign w:val="baseline"/>
        </w:rPr>
        <w:t>マワンFCZで予測された月平均DOレベルは</w:t>
      </w:r>
      <w:r>
        <w:rPr>
          <w:b/>
          <w:sz w:val="15"/>
          <w:vertAlign w:val="baseline"/>
        </w:rPr>
        <w:t>付録Jに</w:t>
      </w:r>
      <w:r>
        <w:rPr>
          <w:sz w:val="15"/>
          <w:vertAlign w:val="baseline"/>
        </w:rPr>
        <w:t>示されており</w:t>
      </w:r>
      <w:r>
        <w:rPr>
          <w:sz w:val="15"/>
          <w:vertAlign w:val="baseline"/>
        </w:rPr>
        <w:t>、評価年のほとんどの月で、FCZのDOレベルは5mg/Lを超えることが示されている。</w:t>
      </w:r>
      <w:r>
        <w:rPr>
          <w:sz w:val="15"/>
          <w:vertAlign w:val="baseline"/>
        </w:rPr>
        <w:t>残りの</w:t>
      </w:r>
      <w:r>
        <w:rPr>
          <w:sz w:val="15"/>
          <w:vertAlign w:val="baseline"/>
        </w:rPr>
        <w:t>すべての</w:t>
      </w:r>
      <w:r>
        <w:rPr>
          <w:sz w:val="15"/>
          <w:vertAlign w:val="baseline"/>
        </w:rPr>
        <w:t>WSRで</w:t>
      </w:r>
      <w:r>
        <w:rPr>
          <w:sz w:val="15"/>
          <w:vertAlign w:val="baseline"/>
        </w:rPr>
        <w:t>予測された</w:t>
      </w:r>
      <w:r>
        <w:rPr>
          <w:sz w:val="15"/>
          <w:vertAlign w:val="baseline"/>
        </w:rPr>
        <w:t>深度平均</w:t>
      </w:r>
      <w:r>
        <w:rPr>
          <w:sz w:val="15"/>
          <w:vertAlign w:val="baseline"/>
        </w:rPr>
        <w:t>DO</w:t>
      </w:r>
      <w:r>
        <w:rPr>
          <w:sz w:val="15"/>
          <w:vertAlign w:val="baseline"/>
        </w:rPr>
        <w:t>レベルは</w:t>
      </w:r>
      <w:r>
        <w:rPr>
          <w:sz w:val="15"/>
          <w:vertAlign w:val="baseline"/>
        </w:rPr>
        <w:t>、WQOを完全に満たしていた。特定されたすべてのWSRで予測された底部DOレベルも、</w:t>
      </w:r>
      <w:r>
        <w:rPr>
          <w:sz w:val="15"/>
          <w:vertAlign w:val="baseline"/>
        </w:rPr>
        <w:t>すべての</w:t>
      </w:r>
      <w:r>
        <w:rPr>
          <w:sz w:val="15"/>
          <w:vertAlign w:val="baseline"/>
        </w:rPr>
        <w:t>シナリオ</w:t>
      </w:r>
      <w:r>
        <w:rPr>
          <w:sz w:val="15"/>
          <w:vertAlign w:val="baseline"/>
        </w:rPr>
        <w:t>1、</w:t>
      </w:r>
      <w:r>
        <w:rPr>
          <w:sz w:val="15"/>
          <w:vertAlign w:val="baseline"/>
        </w:rPr>
        <w:t>2</w:t>
      </w:r>
      <w:r>
        <w:rPr>
          <w:sz w:val="15"/>
          <w:vertAlign w:val="baseline"/>
        </w:rPr>
        <w:t>、</w:t>
      </w:r>
      <w:r>
        <w:rPr>
          <w:sz w:val="15"/>
          <w:vertAlign w:val="baseline"/>
        </w:rPr>
        <w:t>下で</w:t>
      </w:r>
      <w:r>
        <w:rPr>
          <w:sz w:val="15"/>
          <w:vertAlign w:val="baseline"/>
        </w:rPr>
        <w:t>WQOを完全に満たした</w:t>
      </w:r>
      <w:r>
        <w:rPr>
          <w:sz w:val="15"/>
          <w:vertAlign w:val="baseline"/>
        </w:rPr>
        <w:t>。</w:t>
      </w:r>
      <w:r>
        <w:rPr>
          <w:sz w:val="15"/>
          <w:vertAlign w:val="baseline"/>
        </w:rPr>
        <w:t>Ma Wan魚類養殖ゾーンで予測された</w:t>
      </w:r>
      <w:r>
        <w:rPr>
          <w:sz w:val="15"/>
          <w:vertAlign w:val="baseline"/>
        </w:rPr>
        <w:t>深度平均</w:t>
      </w:r>
      <w:r>
        <w:rPr>
          <w:sz w:val="15"/>
          <w:vertAlign w:val="baseline"/>
        </w:rPr>
        <w:t>DO</w:t>
      </w:r>
      <w:r>
        <w:rPr>
          <w:sz w:val="15"/>
          <w:vertAlign w:val="baseline"/>
        </w:rPr>
        <w:t>レベルの</w:t>
      </w:r>
      <w:r>
        <w:rPr>
          <w:sz w:val="15"/>
          <w:vertAlign w:val="baseline"/>
        </w:rPr>
        <w:t>変化の</w:t>
      </w:r>
      <w:r>
        <w:rPr>
          <w:sz w:val="15"/>
          <w:vertAlign w:val="baseline"/>
        </w:rPr>
        <w:t>詳細は</w:t>
      </w:r>
      <w:r>
        <w:rPr>
          <w:sz w:val="15"/>
          <w:vertAlign w:val="baseline"/>
        </w:rPr>
        <w:t>、</w:t>
      </w:r>
      <w:hyperlink w:anchor="_bookmark55" w:history="1">
        <w:r>
          <w:rPr>
            <w:b/>
            <w:sz w:val="15"/>
            <w:vertAlign w:val="baseline"/>
          </w:rPr>
          <w:t>表7.</w:t>
        </w:r>
        <w:r>
          <w:rPr>
            <w:sz w:val="15"/>
            <w:vertAlign w:val="baseline"/>
          </w:rPr>
          <w:t>。</w:t>
        </w:r>
      </w:hyperlink>
      <w:r>
        <w:rPr>
          <w:sz w:val="15"/>
          <w:vertAlign w:val="baseline"/>
        </w:rPr>
        <w:t>8にまとめられている</w:t>
      </w:r>
    </w:p>
    <w:p>
      <w:pPr>
        <w:pStyle w:val="Heading4"/>
        <w:tabs>
          <w:tab w:val="left" w:pos="2750"/>
        </w:tabs>
        <w:spacing w:before="228"/>
        <w:ind w:left="2750" w:right="455" w:hanging="1440"/>
      </w:pPr>
      <w:bookmarkStart w:id="55" w:name="_bookmark55"/>
      <w:bookmarkEnd w:id="55"/>
      <w:r>
        <w:rPr>
          <w:sz w:val="15"/>
        </w:rPr>
        <w:t>表7.8</w:t>
      </w:r>
      <w:r>
        <w:rPr>
          <w:sz w:val="15"/>
        </w:rPr>
        <w:tab/>
      </w:r>
      <w:r>
        <w:rPr>
          <w:sz w:val="15"/>
        </w:rPr>
        <w:t>操業段階における</w:t>
      </w:r>
      <w:r>
        <w:rPr>
          <w:sz w:val="15"/>
        </w:rPr>
        <w:t>水質への</w:t>
      </w:r>
      <w:r>
        <w:rPr>
          <w:sz w:val="15"/>
        </w:rPr>
        <w:t>影響の</w:t>
      </w:r>
      <w:r>
        <w:rPr>
          <w:sz w:val="15"/>
        </w:rPr>
        <w:t>可能性の</w:t>
      </w:r>
      <w:r>
        <w:rPr>
          <w:sz w:val="15"/>
        </w:rPr>
        <w:t>まとめ</w:t>
      </w:r>
      <w:r>
        <w:rPr>
          <w:sz w:val="15"/>
        </w:rPr>
        <w:t>（溶存酸素）</w:t>
      </w:r>
    </w:p>
    <w:p>
      <w:pPr>
        <w:pStyle w:val="BodyText"/>
        <w:spacing w:before="14"/>
        <w:rPr>
          <w:b/>
        </w:rPr>
      </w:pPr>
    </w:p>
    <w:tbl>
      <w:tblPr>
        <w:tblStyle w:val="TableNormal"/>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5"/>
        <w:gridCol w:w="1980"/>
        <w:gridCol w:w="1712"/>
        <w:gridCol w:w="2341"/>
      </w:tblGrid>
      <w:tr>
        <w:tblPrEx>
          <w:tblW w:w="0" w:type="auto"/>
          <w:tblInd w:w="81" w:type="dxa"/>
          <w:tblLayout w:type="fixed"/>
          <w:tblLook w:val="01E0"/>
        </w:tblPrEx>
        <w:trPr>
          <w:trHeight w:val="551"/>
        </w:trPr>
        <w:tc>
          <w:tcPr>
            <w:tcW w:w="3575" w:type="dxa"/>
            <w:tcBorders>
              <w:bottom w:val="double" w:sz="4" w:space="0" w:color="000000"/>
            </w:tcBorders>
          </w:tcPr>
          <w:p>
            <w:pPr>
              <w:pStyle w:val="TableParagraph"/>
              <w:spacing w:before="87"/>
              <w:ind w:left="1320" w:hanging="792"/>
              <w:rPr>
                <w:b/>
                <w:sz w:val="16"/>
              </w:rPr>
            </w:pPr>
            <w:r>
              <w:rPr>
                <w:b/>
                <w:sz w:val="12"/>
              </w:rPr>
              <w:t>シナリオ</w:t>
            </w:r>
            <w:r>
              <w:rPr>
                <w:b/>
                <w:sz w:val="12"/>
              </w:rPr>
              <w:t>（または</w:t>
            </w:r>
            <w:r>
              <w:rPr>
                <w:b/>
                <w:sz w:val="12"/>
              </w:rPr>
              <w:t>同時進行</w:t>
            </w:r>
            <w:r>
              <w:rPr>
                <w:b/>
                <w:sz w:val="12"/>
              </w:rPr>
              <w:t>プロジェクトを</w:t>
            </w:r>
            <w:r>
              <w:rPr>
                <w:b/>
                <w:spacing w:val="-2"/>
                <w:sz w:val="12"/>
              </w:rPr>
              <w:t>検討）</w:t>
            </w:r>
          </w:p>
        </w:tc>
        <w:tc>
          <w:tcPr>
            <w:tcW w:w="1980" w:type="dxa"/>
            <w:tcBorders>
              <w:bottom w:val="double" w:sz="4" w:space="0" w:color="000000"/>
            </w:tcBorders>
          </w:tcPr>
          <w:p>
            <w:pPr>
              <w:pStyle w:val="TableParagraph"/>
              <w:spacing w:line="178" w:lineRule="exact"/>
              <w:ind w:left="8" w:right="2"/>
              <w:jc w:val="center"/>
              <w:rPr>
                <w:b/>
                <w:sz w:val="16"/>
              </w:rPr>
            </w:pPr>
            <w:r>
              <w:rPr>
                <w:b/>
                <w:spacing w:val="-2"/>
                <w:sz w:val="12"/>
              </w:rPr>
              <w:t>ミティゲーション・オプション</w:t>
            </w:r>
          </w:p>
          <w:p>
            <w:pPr>
              <w:pStyle w:val="TableParagraph"/>
              <w:spacing w:line="180" w:lineRule="atLeast"/>
              <w:ind w:left="8"/>
              <w:jc w:val="center"/>
              <w:rPr>
                <w:b/>
                <w:sz w:val="16"/>
              </w:rPr>
            </w:pPr>
            <w:r>
              <w:rPr>
                <w:b/>
                <w:sz w:val="12"/>
              </w:rPr>
              <w:t>水質</w:t>
            </w:r>
            <w:r>
              <w:rPr>
                <w:b/>
                <w:sz w:val="12"/>
              </w:rPr>
              <w:t>モデリングに</w:t>
            </w:r>
            <w:r>
              <w:rPr>
                <w:b/>
                <w:sz w:val="12"/>
              </w:rPr>
              <w:t>組み込む</w:t>
            </w:r>
          </w:p>
        </w:tc>
        <w:tc>
          <w:tcPr>
            <w:tcW w:w="1712" w:type="dxa"/>
            <w:tcBorders>
              <w:bottom w:val="double" w:sz="4" w:space="0" w:color="000000"/>
            </w:tcBorders>
          </w:tcPr>
          <w:p>
            <w:pPr>
              <w:pStyle w:val="TableParagraph"/>
              <w:ind w:left="186" w:right="178" w:firstLine="298"/>
              <w:rPr>
                <w:b/>
                <w:sz w:val="16"/>
              </w:rPr>
            </w:pPr>
            <w:r>
              <w:rPr>
                <w:b/>
                <w:spacing w:val="-2"/>
                <w:sz w:val="12"/>
              </w:rPr>
              <w:t>コンプライアンス違反の</w:t>
            </w:r>
            <w:r>
              <w:rPr>
                <w:b/>
                <w:sz w:val="12"/>
              </w:rPr>
              <w:t>WSR</w:t>
            </w:r>
          </w:p>
          <w:p>
            <w:pPr>
              <w:pStyle w:val="TableParagraph"/>
              <w:spacing w:line="168" w:lineRule="exact"/>
              <w:ind w:left="311"/>
              <w:rPr>
                <w:b/>
                <w:sz w:val="16"/>
              </w:rPr>
            </w:pPr>
            <w:r>
              <w:rPr>
                <w:b/>
                <w:sz w:val="12"/>
              </w:rPr>
              <w:t>(参照：</w:t>
            </w:r>
            <w:r>
              <w:rPr>
                <w:b/>
                <w:sz w:val="12"/>
              </w:rPr>
              <w:t>図</w:t>
            </w:r>
            <w:r>
              <w:rPr>
                <w:b/>
                <w:spacing w:val="-5"/>
                <w:sz w:val="12"/>
              </w:rPr>
              <w:t>3）</w:t>
            </w:r>
          </w:p>
        </w:tc>
        <w:tc>
          <w:tcPr>
            <w:tcW w:w="2341" w:type="dxa"/>
            <w:tcBorders>
              <w:bottom w:val="double" w:sz="4" w:space="0" w:color="000000"/>
            </w:tcBorders>
          </w:tcPr>
          <w:p>
            <w:pPr>
              <w:pStyle w:val="TableParagraph"/>
              <w:spacing w:line="178" w:lineRule="exact"/>
              <w:ind w:left="3"/>
              <w:jc w:val="center"/>
              <w:rPr>
                <w:b/>
                <w:sz w:val="16"/>
              </w:rPr>
            </w:pPr>
            <w:r>
              <w:rPr>
                <w:b/>
                <w:spacing w:val="-2"/>
                <w:sz w:val="12"/>
              </w:rPr>
              <w:t>ベースラインからの</w:t>
            </w:r>
            <w:r>
              <w:rPr>
                <w:b/>
                <w:sz w:val="12"/>
              </w:rPr>
              <w:t>変化</w:t>
            </w:r>
          </w:p>
          <w:p>
            <w:pPr>
              <w:pStyle w:val="TableParagraph"/>
              <w:spacing w:line="180" w:lineRule="atLeast"/>
              <w:ind w:left="104" w:right="96" w:hanging="8"/>
              <w:jc w:val="center"/>
              <w:rPr>
                <w:b/>
                <w:sz w:val="16"/>
              </w:rPr>
            </w:pPr>
            <w:r>
              <w:rPr>
                <w:b/>
                <w:sz w:val="12"/>
              </w:rPr>
              <w:t>レベル（詳細は付録</w:t>
            </w:r>
            <w:r>
              <w:rPr>
                <w:b/>
                <w:sz w:val="12"/>
              </w:rPr>
              <w:t>H</w:t>
            </w:r>
            <w:r>
              <w:rPr>
                <w:b/>
                <w:sz w:val="12"/>
              </w:rPr>
              <w:t>および</w:t>
            </w:r>
            <w:r>
              <w:rPr>
                <w:b/>
                <w:sz w:val="12"/>
              </w:rPr>
              <w:t>付録</w:t>
            </w:r>
            <w:r>
              <w:rPr>
                <w:b/>
                <w:sz w:val="12"/>
              </w:rPr>
              <w:t>Iを参照のこと）</w:t>
            </w:r>
          </w:p>
        </w:tc>
      </w:tr>
      <w:tr>
        <w:tblPrEx>
          <w:tblW w:w="0" w:type="auto"/>
          <w:tblInd w:w="81" w:type="dxa"/>
          <w:tblLayout w:type="fixed"/>
          <w:tblLook w:val="01E0"/>
        </w:tblPrEx>
        <w:trPr>
          <w:trHeight w:val="1105"/>
        </w:trPr>
        <w:tc>
          <w:tcPr>
            <w:tcW w:w="3575" w:type="dxa"/>
            <w:tcBorders>
              <w:top w:val="double" w:sz="4" w:space="0" w:color="000000"/>
            </w:tcBorders>
          </w:tcPr>
          <w:p>
            <w:pPr>
              <w:pStyle w:val="TableParagraph"/>
              <w:ind w:left="179" w:right="93"/>
              <w:jc w:val="both"/>
              <w:rPr>
                <w:sz w:val="16"/>
              </w:rPr>
            </w:pPr>
            <w:r>
              <w:rPr>
                <w:b/>
                <w:sz w:val="12"/>
              </w:rPr>
              <w:t xml:space="preserve">シナリオ1 </w:t>
            </w:r>
            <w:r>
              <w:rPr>
                <w:sz w:val="12"/>
              </w:rPr>
              <w:t>- 2036年ベースライン「3PRSなし」</w:t>
            </w:r>
            <w:r>
              <w:rPr>
                <w:sz w:val="12"/>
              </w:rPr>
              <w:t>シナリオ</w:t>
            </w:r>
            <w:r>
              <w:rPr>
                <w:sz w:val="12"/>
              </w:rPr>
              <w:t>TM-CLKL</w:t>
            </w:r>
            <w:r>
              <w:rPr>
                <w:sz w:val="12"/>
              </w:rPr>
              <w:t>あり</w:t>
            </w:r>
            <w:r>
              <w:rPr>
                <w:sz w:val="12"/>
              </w:rPr>
              <w:t>+</w:t>
            </w:r>
            <w:r>
              <w:rPr>
                <w:sz w:val="12"/>
              </w:rPr>
              <w:t xml:space="preserve">HZMB </w:t>
            </w:r>
            <w:r>
              <w:rPr>
                <w:sz w:val="12"/>
              </w:rPr>
              <w:t xml:space="preserve">BCF </w:t>
            </w:r>
            <w:r>
              <w:rPr>
                <w:sz w:val="12"/>
              </w:rPr>
              <w:t xml:space="preserve">+ HZMB </w:t>
            </w:r>
            <w:r>
              <w:rPr>
                <w:sz w:val="12"/>
              </w:rPr>
              <w:t>HKLR</w:t>
            </w:r>
            <w:r>
              <w:rPr>
                <w:sz w:val="12"/>
              </w:rPr>
              <w:t>+</w:t>
            </w:r>
            <w:r>
              <w:rPr>
                <w:sz w:val="12"/>
              </w:rPr>
              <w:t xml:space="preserve"> TCNTDE</w:t>
            </w:r>
            <w:r>
              <w:rPr>
                <w:sz w:val="12"/>
              </w:rPr>
              <w:t>+</w:t>
            </w:r>
            <w:r>
              <w:rPr>
                <w:sz w:val="12"/>
              </w:rPr>
              <w:t xml:space="preserve"> HKIA3RS</w:t>
            </w:r>
            <w:r>
              <w:rPr>
                <w:sz w:val="12"/>
              </w:rPr>
              <w:t>+</w:t>
            </w:r>
            <w:r>
              <w:rPr>
                <w:spacing w:val="-4"/>
                <w:sz w:val="12"/>
              </w:rPr>
              <w:t xml:space="preserve"> CT10</w:t>
            </w:r>
          </w:p>
          <w:p>
            <w:pPr>
              <w:pStyle w:val="TableParagraph"/>
              <w:ind w:left="179"/>
              <w:jc w:val="both"/>
              <w:rPr>
                <w:sz w:val="16"/>
              </w:rPr>
            </w:pPr>
            <w:r>
              <w:rPr>
                <w:sz w:val="12"/>
              </w:rPr>
              <w:t>+</w:t>
            </w:r>
            <w:r>
              <w:rPr>
                <w:sz w:val="12"/>
              </w:rPr>
              <w:t>IWMF</w:t>
            </w:r>
            <w:r>
              <w:rPr>
                <w:sz w:val="12"/>
              </w:rPr>
              <w:t>+</w:t>
            </w:r>
            <w:r>
              <w:rPr>
                <w:sz w:val="12"/>
              </w:rPr>
              <w:t xml:space="preserve"> PRS </w:t>
            </w:r>
            <w:r>
              <w:rPr>
                <w:sz w:val="12"/>
              </w:rPr>
              <w:t xml:space="preserve">at </w:t>
            </w:r>
            <w:r>
              <w:rPr>
                <w:sz w:val="12"/>
              </w:rPr>
              <w:t xml:space="preserve">Southwest </w:t>
            </w:r>
            <w:r>
              <w:rPr>
                <w:sz w:val="12"/>
              </w:rPr>
              <w:t xml:space="preserve">Tsing </w:t>
            </w:r>
            <w:r>
              <w:rPr>
                <w:sz w:val="12"/>
              </w:rPr>
              <w:t>Yi</w:t>
            </w:r>
            <w:r>
              <w:rPr>
                <w:sz w:val="12"/>
              </w:rPr>
              <w:t>+</w:t>
            </w:r>
            <w:r>
              <w:rPr>
                <w:spacing w:val="-5"/>
                <w:sz w:val="12"/>
              </w:rPr>
              <w:t xml:space="preserve"> CMP</w:t>
            </w:r>
          </w:p>
          <w:p>
            <w:pPr>
              <w:pStyle w:val="TableParagraph"/>
              <w:spacing w:line="182" w:lineRule="exact"/>
              <w:ind w:left="179" w:right="98"/>
              <w:jc w:val="both"/>
              <w:rPr>
                <w:sz w:val="16"/>
              </w:rPr>
            </w:pPr>
            <w:r>
              <w:rPr>
                <w:sz w:val="12"/>
              </w:rPr>
              <w:t>イースト・シャチャウのCMP＋サウス・ブラザーズのCMP、ただし3PRSはなし)</w:t>
            </w:r>
          </w:p>
        </w:tc>
        <w:tc>
          <w:tcPr>
            <w:tcW w:w="1980" w:type="dxa"/>
            <w:tcBorders>
              <w:top w:val="double" w:sz="4" w:space="0" w:color="000000"/>
            </w:tcBorders>
          </w:tcPr>
          <w:p>
            <w:pPr>
              <w:pStyle w:val="TableParagraph"/>
              <w:ind w:left="107" w:right="59"/>
              <w:rPr>
                <w:sz w:val="16"/>
              </w:rPr>
            </w:pPr>
            <w:r>
              <w:rPr>
                <w:sz w:val="12"/>
              </w:rPr>
              <w:t>3</w:t>
            </w:r>
            <w:r>
              <w:rPr>
                <w:sz w:val="12"/>
              </w:rPr>
              <w:t>PRS</w:t>
            </w:r>
            <w:r>
              <w:rPr>
                <w:spacing w:val="-2"/>
                <w:sz w:val="12"/>
              </w:rPr>
              <w:t>シナリオ</w:t>
            </w:r>
            <w:r>
              <w:rPr>
                <w:sz w:val="12"/>
              </w:rPr>
              <w:t>なしの</w:t>
            </w:r>
            <w:r>
              <w:rPr>
                <w:sz w:val="12"/>
              </w:rPr>
              <w:t>ベースラインには</w:t>
            </w:r>
            <w:r>
              <w:rPr>
                <w:sz w:val="12"/>
                <w:u w:val="single"/>
              </w:rPr>
              <w:t>適用されない</w:t>
            </w:r>
          </w:p>
        </w:tc>
        <w:tc>
          <w:tcPr>
            <w:tcW w:w="1712" w:type="dxa"/>
            <w:tcBorders>
              <w:top w:val="double" w:sz="4" w:space="0" w:color="000000"/>
            </w:tcBorders>
          </w:tcPr>
          <w:p>
            <w:pPr>
              <w:pStyle w:val="TableParagraph"/>
              <w:ind w:left="-1" w:right="96"/>
              <w:jc w:val="both"/>
              <w:rPr>
                <w:sz w:val="16"/>
              </w:rPr>
            </w:pPr>
            <w:r>
              <w:rPr>
                <w:sz w:val="12"/>
              </w:rPr>
              <w:t>MaWan養殖ゾーン（E1）における深度平均DOの</w:t>
            </w:r>
            <w:r>
              <w:rPr>
                <w:sz w:val="12"/>
              </w:rPr>
              <w:t>WQO</w:t>
            </w:r>
            <w:r>
              <w:rPr>
                <w:sz w:val="12"/>
              </w:rPr>
              <w:t>不適合</w:t>
            </w:r>
          </w:p>
        </w:tc>
        <w:tc>
          <w:tcPr>
            <w:tcW w:w="2341" w:type="dxa"/>
            <w:tcBorders>
              <w:top w:val="double" w:sz="4" w:space="0" w:color="000000"/>
            </w:tcBorders>
          </w:tcPr>
          <w:p>
            <w:pPr>
              <w:pStyle w:val="TableParagraph"/>
              <w:spacing w:line="182" w:lineRule="exact"/>
              <w:ind w:left="176"/>
              <w:rPr>
                <w:sz w:val="16"/>
              </w:rPr>
            </w:pPr>
            <w:r>
              <w:rPr>
                <w:spacing w:val="-2"/>
                <w:sz w:val="12"/>
                <w:u w:val="single"/>
              </w:rPr>
              <w:t>該当なし</w:t>
            </w:r>
          </w:p>
        </w:tc>
      </w:tr>
      <w:tr>
        <w:tblPrEx>
          <w:tblW w:w="0" w:type="auto"/>
          <w:tblInd w:w="81" w:type="dxa"/>
          <w:tblLayout w:type="fixed"/>
          <w:tblLook w:val="01E0"/>
        </w:tblPrEx>
        <w:trPr>
          <w:trHeight w:val="1668"/>
        </w:trPr>
        <w:tc>
          <w:tcPr>
            <w:tcW w:w="3575" w:type="dxa"/>
          </w:tcPr>
          <w:p>
            <w:pPr>
              <w:pStyle w:val="TableParagraph"/>
              <w:ind w:left="179" w:right="94"/>
              <w:jc w:val="both"/>
              <w:rPr>
                <w:sz w:val="16"/>
              </w:rPr>
            </w:pPr>
            <w:r>
              <w:rPr>
                <w:b/>
                <w:sz w:val="12"/>
              </w:rPr>
              <w:t xml:space="preserve">シナリオ2 </w:t>
            </w:r>
            <w:r>
              <w:rPr>
                <w:sz w:val="12"/>
              </w:rPr>
              <w:t>- 2036年 運用シナリオ（</w:t>
            </w:r>
            <w:r>
              <w:rPr>
                <w:sz w:val="12"/>
              </w:rPr>
              <w:t>TM-CLKL</w:t>
            </w:r>
            <w:r>
              <w:rPr>
                <w:sz w:val="12"/>
              </w:rPr>
              <w:t>使用）</w:t>
            </w:r>
            <w:r>
              <w:rPr>
                <w:sz w:val="12"/>
              </w:rPr>
              <w:t>+</w:t>
            </w:r>
            <w:r>
              <w:rPr>
                <w:sz w:val="12"/>
              </w:rPr>
              <w:t xml:space="preserve"> HZMB </w:t>
            </w:r>
            <w:r>
              <w:rPr>
                <w:sz w:val="12"/>
              </w:rPr>
              <w:t>BCF</w:t>
            </w:r>
            <w:r>
              <w:rPr>
                <w:sz w:val="12"/>
              </w:rPr>
              <w:t>+</w:t>
            </w:r>
            <w:r>
              <w:rPr>
                <w:sz w:val="12"/>
              </w:rPr>
              <w:t xml:space="preserve"> HZMB </w:t>
            </w:r>
            <w:r>
              <w:rPr>
                <w:sz w:val="12"/>
              </w:rPr>
              <w:t xml:space="preserve">HKLR </w:t>
            </w:r>
            <w:r>
              <w:rPr>
                <w:sz w:val="12"/>
              </w:rPr>
              <w:t>+ TCNTDE</w:t>
            </w:r>
            <w:r>
              <w:rPr>
                <w:sz w:val="12"/>
              </w:rPr>
              <w:t>+</w:t>
            </w:r>
            <w:r>
              <w:rPr>
                <w:sz w:val="12"/>
              </w:rPr>
              <w:t xml:space="preserve"> HKIA3RS</w:t>
            </w:r>
            <w:r>
              <w:rPr>
                <w:sz w:val="12"/>
              </w:rPr>
              <w:t>+</w:t>
            </w:r>
            <w:r>
              <w:rPr>
                <w:sz w:val="12"/>
              </w:rPr>
              <w:t xml:space="preserve"> CT10</w:t>
            </w:r>
            <w:r>
              <w:rPr>
                <w:sz w:val="12"/>
              </w:rPr>
              <w:t>+</w:t>
            </w:r>
            <w:r>
              <w:rPr>
                <w:sz w:val="12"/>
              </w:rPr>
              <w:t xml:space="preserve"> IWMF</w:t>
            </w:r>
            <w:r>
              <w:rPr>
                <w:sz w:val="12"/>
              </w:rPr>
              <w:t>+</w:t>
            </w:r>
            <w:r>
              <w:rPr>
                <w:spacing w:val="-5"/>
                <w:sz w:val="12"/>
              </w:rPr>
              <w:t xml:space="preserve"> PRS</w:t>
            </w:r>
          </w:p>
          <w:p>
            <w:pPr>
              <w:pStyle w:val="TableParagraph"/>
              <w:ind w:left="179" w:right="98"/>
              <w:jc w:val="both"/>
              <w:rPr>
                <w:sz w:val="16"/>
              </w:rPr>
            </w:pPr>
            <w:r>
              <w:rPr>
                <w:sz w:val="12"/>
              </w:rPr>
              <w:t>ツィンイー南西のCMP＋シャチャウ東のCMP＋サウスブラザーズのCMP＋3PRS)</w:t>
            </w:r>
          </w:p>
          <w:p>
            <w:pPr>
              <w:pStyle w:val="TableParagraph"/>
              <w:spacing w:before="15"/>
              <w:rPr>
                <w:b/>
                <w:sz w:val="16"/>
              </w:rPr>
            </w:pPr>
          </w:p>
          <w:p>
            <w:pPr>
              <w:pStyle w:val="TableParagraph"/>
              <w:numPr>
                <w:ilvl w:val="0"/>
                <w:numId w:val="71"/>
              </w:numPr>
              <w:tabs>
                <w:tab w:val="left" w:pos="179"/>
              </w:tabs>
              <w:spacing w:before="0" w:after="0" w:line="225" w:lineRule="auto"/>
              <w:ind w:left="179" w:right="546" w:hanging="180"/>
              <w:jc w:val="left"/>
              <w:rPr>
                <w:sz w:val="16"/>
              </w:rPr>
            </w:pPr>
            <w:r>
              <w:rPr>
                <w:sz w:val="12"/>
              </w:rPr>
              <w:t>新しい</w:t>
            </w:r>
            <w:r>
              <w:rPr>
                <w:sz w:val="12"/>
              </w:rPr>
              <w:t>STWで</w:t>
            </w:r>
            <w:r>
              <w:rPr>
                <w:sz w:val="12"/>
              </w:rPr>
              <w:t>二次処理と消毒を</w:t>
            </w:r>
            <w:r>
              <w:rPr>
                <w:sz w:val="12"/>
              </w:rPr>
              <w:t>行い、</w:t>
            </w:r>
            <w:r>
              <w:rPr>
                <w:sz w:val="12"/>
              </w:rPr>
              <w:t>以下を</w:t>
            </w:r>
            <w:r>
              <w:rPr>
                <w:sz w:val="12"/>
              </w:rPr>
              <w:t>処理する</w:t>
            </w:r>
            <w:r>
              <w:rPr>
                <w:sz w:val="12"/>
              </w:rPr>
              <w:t>。</w:t>
            </w:r>
          </w:p>
          <w:p>
            <w:pPr>
              <w:pStyle w:val="TableParagraph"/>
              <w:spacing w:before="4" w:line="168" w:lineRule="exact"/>
              <w:ind w:left="179"/>
              <w:jc w:val="both"/>
              <w:rPr>
                <w:sz w:val="16"/>
              </w:rPr>
            </w:pPr>
            <w:r>
              <w:rPr>
                <w:spacing w:val="-2"/>
                <w:sz w:val="12"/>
              </w:rPr>
              <w:t>下水</w:t>
            </w:r>
            <w:r>
              <w:rPr>
                <w:sz w:val="12"/>
              </w:rPr>
              <w:t>プロジェクト</w:t>
            </w:r>
          </w:p>
        </w:tc>
        <w:tc>
          <w:tcPr>
            <w:tcW w:w="1980" w:type="dxa"/>
          </w:tcPr>
          <w:p>
            <w:pPr>
              <w:pStyle w:val="TableParagraph"/>
              <w:numPr>
                <w:ilvl w:val="0"/>
                <w:numId w:val="70"/>
              </w:numPr>
              <w:tabs>
                <w:tab w:val="left" w:pos="179"/>
                <w:tab w:val="left" w:pos="1606"/>
              </w:tabs>
              <w:spacing w:before="7" w:after="0" w:line="237" w:lineRule="auto"/>
              <w:ind w:left="179" w:right="94" w:hanging="180"/>
              <w:jc w:val="both"/>
              <w:rPr>
                <w:sz w:val="16"/>
              </w:rPr>
            </w:pPr>
            <w:r>
              <w:rPr>
                <w:sz w:val="12"/>
              </w:rPr>
              <w:t>二次</w:t>
            </w:r>
            <w:r>
              <w:rPr>
                <w:spacing w:val="-2"/>
                <w:sz w:val="12"/>
              </w:rPr>
              <w:t>処理と消毒</w:t>
            </w:r>
            <w:r>
              <w:rPr>
                <w:sz w:val="12"/>
              </w:rPr>
              <w:t>プロセスの採用</w:t>
            </w:r>
            <w:r>
              <w:rPr>
                <w:sz w:val="12"/>
              </w:rPr>
              <w:tab/>
            </w:r>
            <w:r>
              <w:rPr>
                <w:sz w:val="12"/>
              </w:rPr>
              <w:t>プロジェクトの</w:t>
            </w:r>
            <w:r>
              <w:rPr>
                <w:spacing w:val="-2"/>
                <w:sz w:val="12"/>
              </w:rPr>
              <w:t>下水を</w:t>
            </w:r>
            <w:r>
              <w:rPr>
                <w:sz w:val="12"/>
              </w:rPr>
              <w:t>処理するための二次</w:t>
            </w:r>
            <w:r>
              <w:rPr>
                <w:spacing w:val="-4"/>
                <w:sz w:val="12"/>
              </w:rPr>
              <w:t>処理と</w:t>
            </w:r>
            <w:r>
              <w:rPr>
                <w:sz w:val="12"/>
              </w:rPr>
              <w:t>消毒プロセスの採用</w:t>
            </w:r>
          </w:p>
        </w:tc>
        <w:tc>
          <w:tcPr>
            <w:tcW w:w="1712" w:type="dxa"/>
          </w:tcPr>
          <w:p>
            <w:pPr>
              <w:pStyle w:val="TableParagraph"/>
              <w:ind w:left="-1" w:right="96"/>
              <w:jc w:val="both"/>
              <w:rPr>
                <w:sz w:val="16"/>
              </w:rPr>
            </w:pPr>
            <w:r>
              <w:rPr>
                <w:sz w:val="12"/>
              </w:rPr>
              <w:t>MaWan養殖ゾーン（E1）における深度平均DOの</w:t>
            </w:r>
            <w:r>
              <w:rPr>
                <w:sz w:val="12"/>
              </w:rPr>
              <w:t>WQO</w:t>
            </w:r>
            <w:r>
              <w:rPr>
                <w:sz w:val="12"/>
              </w:rPr>
              <w:t>不遵守</w:t>
            </w:r>
          </w:p>
        </w:tc>
        <w:tc>
          <w:tcPr>
            <w:tcW w:w="2341" w:type="dxa"/>
          </w:tcPr>
          <w:p>
            <w:pPr>
              <w:pStyle w:val="TableParagraph"/>
              <w:ind w:left="104" w:right="132"/>
              <w:rPr>
                <w:sz w:val="16"/>
              </w:rPr>
            </w:pPr>
            <w:r>
              <w:rPr>
                <w:sz w:val="12"/>
              </w:rPr>
              <w:t>約4.53</w:t>
            </w:r>
            <w:r>
              <w:rPr>
                <w:sz w:val="12"/>
              </w:rPr>
              <w:t>mg/Lの</w:t>
            </w:r>
            <w:r>
              <w:rPr>
                <w:sz w:val="12"/>
              </w:rPr>
              <w:t>ベースラインレベル</w:t>
            </w:r>
            <w:r>
              <w:rPr>
                <w:sz w:val="12"/>
              </w:rPr>
              <w:t>（シナリオ1での予測値）を約8mg/L</w:t>
            </w:r>
            <w:r>
              <w:rPr>
                <w:sz w:val="12"/>
                <w:u w:val="single"/>
              </w:rPr>
              <w:t>低下させる</w:t>
            </w:r>
            <w:r>
              <w:rPr>
                <w:sz w:val="12"/>
              </w:rPr>
              <w:t>。</w:t>
            </w:r>
          </w:p>
          <w:p>
            <w:pPr>
              <w:pStyle w:val="TableParagraph"/>
              <w:ind w:left="104"/>
              <w:rPr>
                <w:sz w:val="16"/>
              </w:rPr>
            </w:pPr>
            <w:r>
              <w:rPr>
                <w:sz w:val="12"/>
              </w:rPr>
              <w:t>0.02</w:t>
            </w:r>
            <w:r>
              <w:rPr>
                <w:sz w:val="12"/>
              </w:rPr>
              <w:t>mg/L</w:t>
            </w:r>
            <w:r>
              <w:rPr>
                <w:sz w:val="12"/>
              </w:rPr>
              <w:t>または</w:t>
            </w:r>
            <w:r>
              <w:rPr>
                <w:spacing w:val="-4"/>
                <w:sz w:val="12"/>
              </w:rPr>
              <w:t>0.4</w:t>
            </w:r>
          </w:p>
        </w:tc>
      </w:tr>
      <w:tr>
        <w:tblPrEx>
          <w:tblW w:w="0" w:type="auto"/>
          <w:tblInd w:w="81" w:type="dxa"/>
          <w:tblLayout w:type="fixed"/>
          <w:tblLook w:val="01E0"/>
        </w:tblPrEx>
        <w:trPr>
          <w:trHeight w:val="1297"/>
        </w:trPr>
        <w:tc>
          <w:tcPr>
            <w:tcW w:w="3575" w:type="dxa"/>
          </w:tcPr>
          <w:p>
            <w:pPr>
              <w:pStyle w:val="TableParagraph"/>
              <w:ind w:left="179" w:right="94"/>
              <w:jc w:val="both"/>
              <w:rPr>
                <w:sz w:val="16"/>
              </w:rPr>
            </w:pPr>
            <w:r>
              <w:rPr>
                <w:b/>
                <w:sz w:val="12"/>
              </w:rPr>
              <w:t xml:space="preserve">シナリオ3 </w:t>
            </w:r>
            <w:r>
              <w:rPr>
                <w:sz w:val="12"/>
              </w:rPr>
              <w:t>- 2036年 運用シナリオ（</w:t>
            </w:r>
            <w:r>
              <w:rPr>
                <w:sz w:val="12"/>
              </w:rPr>
              <w:t>TM-CLKL</w:t>
            </w:r>
            <w:r>
              <w:rPr>
                <w:sz w:val="12"/>
              </w:rPr>
              <w:t>使用）</w:t>
            </w:r>
            <w:r>
              <w:rPr>
                <w:sz w:val="12"/>
              </w:rPr>
              <w:t>+</w:t>
            </w:r>
            <w:r>
              <w:rPr>
                <w:sz w:val="12"/>
              </w:rPr>
              <w:t xml:space="preserve"> HZMB </w:t>
            </w:r>
            <w:r>
              <w:rPr>
                <w:sz w:val="12"/>
              </w:rPr>
              <w:t>BCF</w:t>
            </w:r>
            <w:r>
              <w:rPr>
                <w:sz w:val="12"/>
              </w:rPr>
              <w:t>+</w:t>
            </w:r>
            <w:r>
              <w:rPr>
                <w:sz w:val="12"/>
              </w:rPr>
              <w:t xml:space="preserve"> HZMB </w:t>
            </w:r>
            <w:r>
              <w:rPr>
                <w:sz w:val="12"/>
              </w:rPr>
              <w:t xml:space="preserve">HKLR </w:t>
            </w:r>
            <w:r>
              <w:rPr>
                <w:sz w:val="12"/>
              </w:rPr>
              <w:t>+ TCNTDE</w:t>
            </w:r>
            <w:r>
              <w:rPr>
                <w:sz w:val="12"/>
              </w:rPr>
              <w:t>+</w:t>
            </w:r>
            <w:r>
              <w:rPr>
                <w:sz w:val="12"/>
              </w:rPr>
              <w:t xml:space="preserve"> HKIA3RS</w:t>
            </w:r>
            <w:r>
              <w:rPr>
                <w:sz w:val="12"/>
              </w:rPr>
              <w:t>+</w:t>
            </w:r>
            <w:r>
              <w:rPr>
                <w:sz w:val="12"/>
              </w:rPr>
              <w:t xml:space="preserve"> CT10</w:t>
            </w:r>
            <w:r>
              <w:rPr>
                <w:sz w:val="12"/>
              </w:rPr>
              <w:t>+</w:t>
            </w:r>
            <w:r>
              <w:rPr>
                <w:sz w:val="12"/>
              </w:rPr>
              <w:t xml:space="preserve"> IWMF</w:t>
            </w:r>
            <w:r>
              <w:rPr>
                <w:sz w:val="12"/>
              </w:rPr>
              <w:t>+</w:t>
            </w:r>
            <w:r>
              <w:rPr>
                <w:spacing w:val="-5"/>
                <w:sz w:val="12"/>
              </w:rPr>
              <w:t xml:space="preserve"> PRS</w:t>
            </w:r>
          </w:p>
          <w:p>
            <w:pPr>
              <w:pStyle w:val="TableParagraph"/>
              <w:ind w:left="179" w:right="98"/>
              <w:jc w:val="both"/>
              <w:rPr>
                <w:sz w:val="16"/>
              </w:rPr>
            </w:pPr>
            <w:r>
              <w:rPr>
                <w:sz w:val="12"/>
              </w:rPr>
              <w:t>ツィンイー南西のCMP＋シャチャウ東のCMP＋サウスブラザーズのCMP＋3PRS)</w:t>
            </w:r>
          </w:p>
          <w:p>
            <w:pPr>
              <w:pStyle w:val="TableParagraph"/>
              <w:spacing w:before="5"/>
              <w:rPr>
                <w:b/>
                <w:sz w:val="16"/>
              </w:rPr>
            </w:pPr>
          </w:p>
          <w:p>
            <w:pPr>
              <w:pStyle w:val="TableParagraph"/>
              <w:numPr>
                <w:ilvl w:val="0"/>
                <w:numId w:val="69"/>
              </w:numPr>
              <w:tabs>
                <w:tab w:val="left" w:pos="178"/>
              </w:tabs>
              <w:spacing w:before="1" w:after="0" w:line="168" w:lineRule="exact"/>
              <w:ind w:left="178" w:right="0" w:hanging="179"/>
              <w:jc w:val="left"/>
              <w:rPr>
                <w:sz w:val="16"/>
              </w:rPr>
            </w:pPr>
            <w:r>
              <w:rPr>
                <w:sz w:val="12"/>
              </w:rPr>
              <w:t>三次</w:t>
            </w:r>
            <w:r>
              <w:rPr>
                <w:sz w:val="12"/>
              </w:rPr>
              <w:t>処理と</w:t>
            </w:r>
            <w:r>
              <w:rPr>
                <w:spacing w:val="-2"/>
                <w:sz w:val="12"/>
              </w:rPr>
              <w:t>窒素を</w:t>
            </w:r>
            <w:r>
              <w:rPr>
                <w:sz w:val="12"/>
              </w:rPr>
              <w:t>使用する</w:t>
            </w:r>
          </w:p>
        </w:tc>
        <w:tc>
          <w:tcPr>
            <w:tcW w:w="1980" w:type="dxa"/>
          </w:tcPr>
          <w:p>
            <w:pPr>
              <w:pStyle w:val="TableParagraph"/>
              <w:numPr>
                <w:ilvl w:val="0"/>
                <w:numId w:val="68"/>
              </w:numPr>
              <w:tabs>
                <w:tab w:val="left" w:pos="179"/>
                <w:tab w:val="left" w:pos="1587"/>
              </w:tabs>
              <w:spacing w:before="15" w:after="0" w:line="225" w:lineRule="auto"/>
              <w:ind w:left="179" w:right="96" w:hanging="180"/>
              <w:jc w:val="both"/>
              <w:rPr>
                <w:sz w:val="16"/>
              </w:rPr>
            </w:pPr>
            <w:r>
              <w:rPr>
                <w:sz w:val="12"/>
              </w:rPr>
              <w:t>三次</w:t>
            </w:r>
            <w:r>
              <w:rPr>
                <w:spacing w:val="-2"/>
                <w:sz w:val="12"/>
              </w:rPr>
              <w:t>治療の</w:t>
            </w:r>
            <w:r>
              <w:rPr>
                <w:sz w:val="12"/>
              </w:rPr>
              <w:t>採用</w:t>
            </w:r>
            <w:r>
              <w:rPr>
                <w:sz w:val="12"/>
              </w:rPr>
              <w:tab/>
            </w:r>
            <w:r>
              <w:rPr>
                <w:spacing w:val="-4"/>
                <w:sz w:val="12"/>
              </w:rPr>
              <w:t>を採用した。</w:t>
            </w:r>
          </w:p>
          <w:p>
            <w:pPr>
              <w:pStyle w:val="TableParagraph"/>
              <w:tabs>
                <w:tab w:val="left" w:pos="1606"/>
              </w:tabs>
              <w:spacing w:before="3"/>
              <w:ind w:left="179" w:right="94"/>
              <w:jc w:val="both"/>
              <w:rPr>
                <w:sz w:val="16"/>
              </w:rPr>
            </w:pPr>
            <w:r>
              <w:rPr>
                <w:spacing w:val="-2"/>
                <w:sz w:val="12"/>
              </w:rPr>
              <w:t>消毒</w:t>
            </w:r>
            <w:r>
              <w:rPr>
                <w:sz w:val="12"/>
              </w:rPr>
              <w:tab/>
            </w:r>
            <w:r>
              <w:rPr>
                <w:spacing w:val="-4"/>
                <w:sz w:val="12"/>
              </w:rPr>
              <w:t>および</w:t>
            </w:r>
            <w:r>
              <w:rPr>
                <w:sz w:val="12"/>
              </w:rPr>
              <w:t>窒素除去を行う。</w:t>
            </w:r>
          </w:p>
        </w:tc>
        <w:tc>
          <w:tcPr>
            <w:tcW w:w="1712" w:type="dxa"/>
          </w:tcPr>
          <w:p>
            <w:pPr>
              <w:pStyle w:val="TableParagraph"/>
              <w:ind w:left="-1" w:right="96"/>
              <w:jc w:val="both"/>
              <w:rPr>
                <w:sz w:val="16"/>
              </w:rPr>
            </w:pPr>
            <w:r>
              <w:rPr>
                <w:sz w:val="12"/>
              </w:rPr>
              <w:t>MaWan養殖ゾーン（E1）における深度平均DOの</w:t>
            </w:r>
            <w:r>
              <w:rPr>
                <w:sz w:val="12"/>
              </w:rPr>
              <w:t>WQO</w:t>
            </w:r>
            <w:r>
              <w:rPr>
                <w:sz w:val="12"/>
              </w:rPr>
              <w:t>不遵守</w:t>
            </w:r>
          </w:p>
        </w:tc>
        <w:tc>
          <w:tcPr>
            <w:tcW w:w="2341" w:type="dxa"/>
          </w:tcPr>
          <w:p>
            <w:pPr>
              <w:pStyle w:val="TableParagraph"/>
              <w:ind w:left="104" w:right="132"/>
              <w:rPr>
                <w:sz w:val="16"/>
              </w:rPr>
            </w:pPr>
            <w:r>
              <w:rPr>
                <w:sz w:val="12"/>
              </w:rPr>
              <w:t>約4.53</w:t>
            </w:r>
            <w:r>
              <w:rPr>
                <w:sz w:val="12"/>
              </w:rPr>
              <w:t>mg/Lの</w:t>
            </w:r>
            <w:r>
              <w:rPr>
                <w:sz w:val="12"/>
              </w:rPr>
              <w:t>ベースラインレベル</w:t>
            </w:r>
            <w:r>
              <w:rPr>
                <w:sz w:val="12"/>
              </w:rPr>
              <w:t>（シナリオ1での予測値）を約8mg/L</w:t>
            </w:r>
            <w:r>
              <w:rPr>
                <w:sz w:val="12"/>
                <w:u w:val="single"/>
              </w:rPr>
              <w:t>低下させる</w:t>
            </w:r>
            <w:r>
              <w:rPr>
                <w:sz w:val="12"/>
              </w:rPr>
              <w:t>。</w:t>
            </w:r>
          </w:p>
          <w:p>
            <w:pPr>
              <w:pStyle w:val="TableParagraph"/>
              <w:ind w:left="104"/>
              <w:rPr>
                <w:sz w:val="16"/>
              </w:rPr>
            </w:pPr>
            <w:r>
              <w:rPr>
                <w:sz w:val="12"/>
              </w:rPr>
              <w:t xml:space="preserve">0.01 </w:t>
            </w:r>
            <w:r>
              <w:rPr>
                <w:sz w:val="12"/>
              </w:rPr>
              <w:t>mg/L</w:t>
            </w:r>
            <w:r>
              <w:rPr>
                <w:sz w:val="12"/>
              </w:rPr>
              <w:t>または</w:t>
            </w:r>
            <w:r>
              <w:rPr>
                <w:spacing w:val="-4"/>
                <w:sz w:val="12"/>
              </w:rPr>
              <w:t>約0.2</w:t>
            </w:r>
          </w:p>
        </w:tc>
      </w:tr>
    </w:tbl>
    <w:p>
      <w:pPr>
        <w:pStyle w:val="TableParagraph"/>
        <w:spacing w:after="0"/>
        <w:rPr>
          <w:sz w:val="16"/>
        </w:rPr>
        <w:sectPr>
          <w:pgSz w:w="11910" w:h="16840"/>
          <w:pgMar w:top="1360" w:right="992" w:bottom="880" w:left="850" w:header="545" w:footer="680"/>
          <w:cols w:space="708"/>
        </w:sectPr>
      </w:pPr>
    </w:p>
    <w:p>
      <w:pPr>
        <w:pStyle w:val="BodyText"/>
        <w:rPr>
          <w:b/>
        </w:rPr>
      </w:pPr>
    </w:p>
    <w:tbl>
      <w:tblPr>
        <w:tblStyle w:val="TableNormal"/>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5"/>
        <w:gridCol w:w="1980"/>
        <w:gridCol w:w="1712"/>
        <w:gridCol w:w="2341"/>
      </w:tblGrid>
      <w:tr>
        <w:tblPrEx>
          <w:tblW w:w="0" w:type="auto"/>
          <w:tblInd w:w="81" w:type="dxa"/>
          <w:tblLayout w:type="fixed"/>
          <w:tblLook w:val="01E0"/>
        </w:tblPrEx>
        <w:trPr>
          <w:trHeight w:val="551"/>
        </w:trPr>
        <w:tc>
          <w:tcPr>
            <w:tcW w:w="3575" w:type="dxa"/>
            <w:tcBorders>
              <w:bottom w:val="double" w:sz="4" w:space="0" w:color="000000"/>
            </w:tcBorders>
          </w:tcPr>
          <w:p>
            <w:pPr>
              <w:pStyle w:val="TableParagraph"/>
              <w:spacing w:before="85"/>
              <w:ind w:left="1320" w:hanging="792"/>
              <w:rPr>
                <w:b/>
                <w:sz w:val="16"/>
              </w:rPr>
            </w:pPr>
            <w:r>
              <w:rPr>
                <w:b/>
                <w:sz w:val="12"/>
              </w:rPr>
              <w:t>シナリオ</w:t>
            </w:r>
            <w:r>
              <w:rPr>
                <w:b/>
                <w:sz w:val="12"/>
              </w:rPr>
              <w:t>（または</w:t>
            </w:r>
            <w:r>
              <w:rPr>
                <w:b/>
                <w:sz w:val="12"/>
              </w:rPr>
              <w:t>同時進行</w:t>
            </w:r>
            <w:r>
              <w:rPr>
                <w:b/>
                <w:sz w:val="12"/>
              </w:rPr>
              <w:t>プロジェクトを</w:t>
            </w:r>
            <w:r>
              <w:rPr>
                <w:b/>
                <w:spacing w:val="-2"/>
                <w:sz w:val="12"/>
              </w:rPr>
              <w:t>検討）</w:t>
            </w:r>
          </w:p>
        </w:tc>
        <w:tc>
          <w:tcPr>
            <w:tcW w:w="1980" w:type="dxa"/>
            <w:tcBorders>
              <w:bottom w:val="double" w:sz="4" w:space="0" w:color="000000"/>
            </w:tcBorders>
          </w:tcPr>
          <w:p>
            <w:pPr>
              <w:pStyle w:val="TableParagraph"/>
              <w:spacing w:line="178" w:lineRule="exact"/>
              <w:ind w:left="8" w:right="2"/>
              <w:jc w:val="center"/>
              <w:rPr>
                <w:b/>
                <w:sz w:val="16"/>
              </w:rPr>
            </w:pPr>
            <w:r>
              <w:rPr>
                <w:b/>
                <w:spacing w:val="-2"/>
                <w:sz w:val="12"/>
              </w:rPr>
              <w:t>ミティゲーション・オプション</w:t>
            </w:r>
          </w:p>
          <w:p>
            <w:pPr>
              <w:pStyle w:val="TableParagraph"/>
              <w:spacing w:line="182" w:lineRule="exact"/>
              <w:ind w:left="8"/>
              <w:jc w:val="center"/>
              <w:rPr>
                <w:b/>
                <w:sz w:val="16"/>
              </w:rPr>
            </w:pPr>
            <w:r>
              <w:rPr>
                <w:b/>
                <w:sz w:val="12"/>
              </w:rPr>
              <w:t>水質</w:t>
            </w:r>
            <w:r>
              <w:rPr>
                <w:b/>
                <w:sz w:val="12"/>
              </w:rPr>
              <w:t>モデリングに</w:t>
            </w:r>
            <w:r>
              <w:rPr>
                <w:b/>
                <w:sz w:val="12"/>
              </w:rPr>
              <w:t>組み込む</w:t>
            </w:r>
          </w:p>
        </w:tc>
        <w:tc>
          <w:tcPr>
            <w:tcW w:w="1712" w:type="dxa"/>
            <w:tcBorders>
              <w:bottom w:val="double" w:sz="4" w:space="0" w:color="000000"/>
            </w:tcBorders>
          </w:tcPr>
          <w:p>
            <w:pPr>
              <w:pStyle w:val="TableParagraph"/>
              <w:spacing w:line="242" w:lineRule="auto"/>
              <w:ind w:left="186" w:right="178" w:firstLine="298"/>
              <w:rPr>
                <w:b/>
                <w:sz w:val="16"/>
              </w:rPr>
            </w:pPr>
            <w:r>
              <w:rPr>
                <w:b/>
                <w:spacing w:val="-2"/>
                <w:sz w:val="12"/>
              </w:rPr>
              <w:t>コンプライアンス違反の</w:t>
            </w:r>
            <w:r>
              <w:rPr>
                <w:b/>
                <w:sz w:val="12"/>
              </w:rPr>
              <w:t>WSR</w:t>
            </w:r>
          </w:p>
          <w:p>
            <w:pPr>
              <w:pStyle w:val="TableParagraph"/>
              <w:spacing w:line="166" w:lineRule="exact"/>
              <w:ind w:left="311"/>
              <w:rPr>
                <w:b/>
                <w:sz w:val="16"/>
              </w:rPr>
            </w:pPr>
            <w:r>
              <w:rPr>
                <w:b/>
                <w:sz w:val="12"/>
              </w:rPr>
              <w:t>(参照：</w:t>
            </w:r>
            <w:r>
              <w:rPr>
                <w:b/>
                <w:sz w:val="12"/>
              </w:rPr>
              <w:t>図</w:t>
            </w:r>
            <w:r>
              <w:rPr>
                <w:b/>
                <w:spacing w:val="-5"/>
                <w:sz w:val="12"/>
              </w:rPr>
              <w:t>3）</w:t>
            </w:r>
          </w:p>
        </w:tc>
        <w:tc>
          <w:tcPr>
            <w:tcW w:w="2341" w:type="dxa"/>
            <w:tcBorders>
              <w:bottom w:val="double" w:sz="4" w:space="0" w:color="000000"/>
            </w:tcBorders>
          </w:tcPr>
          <w:p>
            <w:pPr>
              <w:pStyle w:val="TableParagraph"/>
              <w:spacing w:line="178" w:lineRule="exact"/>
              <w:ind w:left="3"/>
              <w:jc w:val="center"/>
              <w:rPr>
                <w:b/>
                <w:sz w:val="16"/>
              </w:rPr>
            </w:pPr>
            <w:r>
              <w:rPr>
                <w:b/>
                <w:spacing w:val="-2"/>
                <w:sz w:val="12"/>
              </w:rPr>
              <w:t>ベースラインからの</w:t>
            </w:r>
            <w:r>
              <w:rPr>
                <w:b/>
                <w:sz w:val="12"/>
              </w:rPr>
              <w:t>変化</w:t>
            </w:r>
          </w:p>
          <w:p>
            <w:pPr>
              <w:pStyle w:val="TableParagraph"/>
              <w:spacing w:line="182" w:lineRule="exact"/>
              <w:ind w:left="104" w:right="96" w:hanging="8"/>
              <w:jc w:val="center"/>
              <w:rPr>
                <w:b/>
                <w:sz w:val="16"/>
              </w:rPr>
            </w:pPr>
            <w:r>
              <w:rPr>
                <w:b/>
                <w:sz w:val="12"/>
              </w:rPr>
              <w:t>レベル（詳細は付録</w:t>
            </w:r>
            <w:r>
              <w:rPr>
                <w:b/>
                <w:sz w:val="12"/>
              </w:rPr>
              <w:t>H</w:t>
            </w:r>
            <w:r>
              <w:rPr>
                <w:b/>
                <w:sz w:val="12"/>
              </w:rPr>
              <w:t>および</w:t>
            </w:r>
            <w:r>
              <w:rPr>
                <w:b/>
                <w:sz w:val="12"/>
              </w:rPr>
              <w:t>付録</w:t>
            </w:r>
            <w:r>
              <w:rPr>
                <w:b/>
                <w:sz w:val="12"/>
              </w:rPr>
              <w:t>Iを参照のこと）</w:t>
            </w:r>
          </w:p>
        </w:tc>
      </w:tr>
      <w:tr>
        <w:tblPrEx>
          <w:tblW w:w="0" w:type="auto"/>
          <w:tblInd w:w="81" w:type="dxa"/>
          <w:tblLayout w:type="fixed"/>
          <w:tblLook w:val="01E0"/>
        </w:tblPrEx>
        <w:trPr>
          <w:trHeight w:val="368"/>
        </w:trPr>
        <w:tc>
          <w:tcPr>
            <w:tcW w:w="3575" w:type="dxa"/>
            <w:tcBorders>
              <w:top w:val="double" w:sz="4" w:space="0" w:color="000000"/>
            </w:tcBorders>
          </w:tcPr>
          <w:p>
            <w:pPr>
              <w:pStyle w:val="TableParagraph"/>
              <w:spacing w:line="182" w:lineRule="exact"/>
              <w:ind w:left="179"/>
              <w:rPr>
                <w:sz w:val="16"/>
              </w:rPr>
            </w:pPr>
            <w:r>
              <w:rPr>
                <w:sz w:val="12"/>
              </w:rPr>
              <w:t>プロジェクト</w:t>
            </w:r>
            <w:r>
              <w:rPr>
                <w:spacing w:val="-2"/>
                <w:sz w:val="12"/>
              </w:rPr>
              <w:t>汚水</w:t>
            </w:r>
            <w:r>
              <w:rPr>
                <w:sz w:val="12"/>
              </w:rPr>
              <w:t>処理用の新しいSTWで除去を行う。</w:t>
            </w:r>
          </w:p>
        </w:tc>
        <w:tc>
          <w:tcPr>
            <w:tcW w:w="1980" w:type="dxa"/>
            <w:tcBorders>
              <w:top w:val="double" w:sz="4" w:space="0" w:color="000000"/>
            </w:tcBorders>
          </w:tcPr>
          <w:p>
            <w:pPr>
              <w:pStyle w:val="TableParagraph"/>
              <w:rPr>
                <w:rFonts w:ascii="Times New Roman"/>
                <w:sz w:val="16"/>
              </w:rPr>
            </w:pPr>
          </w:p>
        </w:tc>
        <w:tc>
          <w:tcPr>
            <w:tcW w:w="1712" w:type="dxa"/>
            <w:tcBorders>
              <w:top w:val="double" w:sz="4" w:space="0" w:color="000000"/>
            </w:tcBorders>
          </w:tcPr>
          <w:p>
            <w:pPr>
              <w:pStyle w:val="TableParagraph"/>
              <w:rPr>
                <w:rFonts w:ascii="Times New Roman"/>
                <w:sz w:val="16"/>
              </w:rPr>
            </w:pPr>
          </w:p>
        </w:tc>
        <w:tc>
          <w:tcPr>
            <w:tcW w:w="2341" w:type="dxa"/>
            <w:tcBorders>
              <w:top w:val="double" w:sz="4" w:space="0" w:color="000000"/>
            </w:tcBorders>
          </w:tcPr>
          <w:p>
            <w:pPr>
              <w:pStyle w:val="TableParagraph"/>
              <w:rPr>
                <w:rFonts w:ascii="Times New Roman"/>
                <w:sz w:val="16"/>
              </w:rPr>
            </w:pPr>
          </w:p>
        </w:tc>
      </w:tr>
    </w:tbl>
    <w:p>
      <w:pPr>
        <w:pStyle w:val="ListParagraph"/>
        <w:numPr>
          <w:ilvl w:val="2"/>
          <w:numId w:val="94"/>
        </w:numPr>
        <w:tabs>
          <w:tab w:val="left" w:pos="1450"/>
          <w:tab w:val="left" w:pos="1454"/>
        </w:tabs>
        <w:spacing w:before="228" w:after="0" w:line="240" w:lineRule="auto"/>
        <w:ind w:left="1454" w:right="445" w:hanging="864"/>
        <w:jc w:val="both"/>
        <w:rPr>
          <w:sz w:val="20"/>
        </w:rPr>
      </w:pPr>
      <w:r>
        <w:rPr>
          <w:sz w:val="15"/>
        </w:rPr>
        <w:t>モデル結果に基づき、すべての特定された WSR において、SS 高度の WQO への完全準拠が達成される。</w:t>
      </w:r>
      <w:r>
        <w:rPr>
          <w:sz w:val="15"/>
        </w:rPr>
        <w:t>しかし、将来のトンチョンイースト（C12）にある1つの水洗取水口は、WSDのSS目標値をわずかに超える。しかし、3つのPRS（</w:t>
      </w:r>
      <w:r>
        <w:rPr>
          <w:sz w:val="15"/>
        </w:rPr>
        <w:t>シナリオ</w:t>
      </w:r>
      <w:r>
        <w:rPr>
          <w:sz w:val="15"/>
        </w:rPr>
        <w:t>2と</w:t>
      </w:r>
      <w:r>
        <w:rPr>
          <w:sz w:val="15"/>
        </w:rPr>
        <w:t>3）では</w:t>
      </w:r>
      <w:r>
        <w:rPr>
          <w:sz w:val="15"/>
        </w:rPr>
        <w:t>、この</w:t>
      </w:r>
      <w:r>
        <w:rPr>
          <w:sz w:val="15"/>
        </w:rPr>
        <w:t>取水</w:t>
      </w:r>
      <w:r>
        <w:rPr>
          <w:sz w:val="15"/>
        </w:rPr>
        <w:t>地点の</w:t>
      </w:r>
      <w:r>
        <w:rPr>
          <w:sz w:val="15"/>
        </w:rPr>
        <w:t>SS</w:t>
      </w:r>
      <w:r>
        <w:rPr>
          <w:sz w:val="15"/>
        </w:rPr>
        <w:t>レベルは</w:t>
      </w:r>
      <w:r>
        <w:rPr>
          <w:sz w:val="15"/>
        </w:rPr>
        <w:t>約0.1</w:t>
      </w:r>
      <w:r>
        <w:rPr>
          <w:sz w:val="15"/>
        </w:rPr>
        <w:t>mg/L</w:t>
      </w:r>
      <w:r>
        <w:rPr>
          <w:sz w:val="15"/>
        </w:rPr>
        <w:t>、約1％だけ</w:t>
      </w:r>
      <w:r>
        <w:rPr>
          <w:sz w:val="15"/>
        </w:rPr>
        <w:t>上昇</w:t>
      </w:r>
      <w:r>
        <w:rPr>
          <w:sz w:val="15"/>
        </w:rPr>
        <w:t>する</w:t>
      </w:r>
      <w:r>
        <w:rPr>
          <w:sz w:val="15"/>
        </w:rPr>
        <w:t>（バックグラウンドSSレベル11.35mg/Lと目標値10mg/Lと比較して）。シナリオ2とシナリオ3（想定される下水処理レベルが異なる）の下でこの取水地点で予測されるベースライン条件からのSS増加は、自然変動の範囲内であり、小さく軽微であると考えられる。比較のため、EPDステーションNM3（この取水地点に最も近い）で記録された最大SSレベルは、2011年から2013年の間に9.9～16.7mg/Lである。取水地点のSSレベルは</w:t>
      </w:r>
      <w:r>
        <w:rPr>
          <w:sz w:val="15"/>
        </w:rPr>
        <w:t>約0.1mg/Lしか</w:t>
      </w:r>
      <w:r>
        <w:rPr>
          <w:sz w:val="15"/>
        </w:rPr>
        <w:t>上昇</w:t>
      </w:r>
      <w:r>
        <w:rPr>
          <w:sz w:val="15"/>
        </w:rPr>
        <w:t>せず、利用者に分配する前に海水を必要な基準まで処理する水処理が提供される</w:t>
      </w:r>
      <w:r>
        <w:rPr>
          <w:sz w:val="15"/>
        </w:rPr>
        <w:t>ことを考慮すると、</w:t>
      </w:r>
      <w:r>
        <w:rPr>
          <w:sz w:val="15"/>
        </w:rPr>
        <w:t>この</w:t>
      </w:r>
      <w:r>
        <w:rPr>
          <w:sz w:val="15"/>
        </w:rPr>
        <w:t>孤立した</w:t>
      </w:r>
      <w:r>
        <w:rPr>
          <w:sz w:val="15"/>
        </w:rPr>
        <w:t>SS</w:t>
      </w:r>
      <w:r>
        <w:rPr>
          <w:sz w:val="15"/>
        </w:rPr>
        <w:t>不遵守による</w:t>
      </w:r>
      <w:r>
        <w:rPr>
          <w:sz w:val="15"/>
        </w:rPr>
        <w:t>重大な環境</w:t>
      </w:r>
      <w:r>
        <w:rPr>
          <w:sz w:val="15"/>
        </w:rPr>
        <w:t>インパクトは</w:t>
      </w:r>
      <w:r>
        <w:rPr>
          <w:sz w:val="15"/>
        </w:rPr>
        <w:t>予想されない</w:t>
      </w:r>
      <w:r>
        <w:rPr>
          <w:sz w:val="15"/>
        </w:rPr>
        <w:t>。</w:t>
      </w:r>
      <w:r>
        <w:rPr>
          <w:sz w:val="15"/>
        </w:rPr>
        <w:t>この</w:t>
      </w:r>
      <w:r>
        <w:rPr>
          <w:sz w:val="15"/>
        </w:rPr>
        <w:t>取水</w:t>
      </w:r>
      <w:r>
        <w:rPr>
          <w:sz w:val="15"/>
        </w:rPr>
        <w:t>口で</w:t>
      </w:r>
      <w:r>
        <w:rPr>
          <w:sz w:val="15"/>
        </w:rPr>
        <w:t>予測される</w:t>
      </w:r>
      <w:r>
        <w:rPr>
          <w:sz w:val="15"/>
        </w:rPr>
        <w:t>SS</w:t>
      </w:r>
      <w:r>
        <w:rPr>
          <w:sz w:val="15"/>
        </w:rPr>
        <w:t>レベルの</w:t>
      </w:r>
      <w:r>
        <w:rPr>
          <w:sz w:val="15"/>
        </w:rPr>
        <w:t>変化の</w:t>
      </w:r>
      <w:r>
        <w:rPr>
          <w:sz w:val="15"/>
        </w:rPr>
        <w:t>詳細は</w:t>
      </w:r>
      <w:r>
        <w:rPr>
          <w:sz w:val="15"/>
        </w:rPr>
        <w:t>、</w:t>
      </w:r>
      <w:hyperlink w:anchor="_bookmark56" w:history="1">
        <w:r>
          <w:rPr>
            <w:b/>
            <w:sz w:val="15"/>
          </w:rPr>
          <w:t>表</w:t>
        </w:r>
      </w:hyperlink>
      <w:hyperlink w:anchor="_bookmark56" w:history="1">
        <w:r>
          <w:rPr>
            <w:b/>
            <w:spacing w:val="-4"/>
            <w:sz w:val="15"/>
          </w:rPr>
          <w:t>7.9にまとめられて</w:t>
        </w:r>
        <w:r>
          <w:rPr>
            <w:spacing w:val="-4"/>
            <w:sz w:val="15"/>
          </w:rPr>
          <w:t>。</w:t>
        </w:r>
      </w:hyperlink>
      <w:r>
        <w:rPr>
          <w:sz w:val="15"/>
        </w:rPr>
        <w:t>いる</w:t>
      </w:r>
    </w:p>
    <w:p>
      <w:pPr>
        <w:pStyle w:val="BodyText"/>
        <w:spacing w:before="7"/>
      </w:pPr>
    </w:p>
    <w:p>
      <w:pPr>
        <w:pStyle w:val="Heading4"/>
        <w:tabs>
          <w:tab w:val="left" w:pos="2570"/>
        </w:tabs>
        <w:spacing w:before="1"/>
        <w:ind w:left="2570" w:right="455" w:hanging="1080"/>
      </w:pPr>
      <w:bookmarkStart w:id="56" w:name="_bookmark56"/>
      <w:bookmarkEnd w:id="56"/>
      <w:r>
        <w:rPr>
          <w:sz w:val="15"/>
        </w:rPr>
        <w:t>表7.9</w:t>
      </w:r>
      <w:r>
        <w:rPr>
          <w:sz w:val="15"/>
        </w:rPr>
        <w:tab/>
      </w:r>
      <w:r>
        <w:rPr>
          <w:sz w:val="15"/>
        </w:rPr>
        <w:t>操業段階における</w:t>
      </w:r>
      <w:r>
        <w:rPr>
          <w:sz w:val="15"/>
        </w:rPr>
        <w:t>ミティゲーションオプションによる</w:t>
      </w:r>
      <w:r>
        <w:rPr>
          <w:sz w:val="15"/>
        </w:rPr>
        <w:t>水質への</w:t>
      </w:r>
      <w:r>
        <w:rPr>
          <w:sz w:val="15"/>
        </w:rPr>
        <w:t>影響の</w:t>
      </w:r>
      <w:r>
        <w:rPr>
          <w:sz w:val="15"/>
        </w:rPr>
        <w:t>可能性の</w:t>
      </w:r>
      <w:r>
        <w:rPr>
          <w:sz w:val="15"/>
        </w:rPr>
        <w:t>まとめ</w:t>
      </w:r>
      <w:r>
        <w:rPr>
          <w:sz w:val="15"/>
        </w:rPr>
        <w:t>（浮遊固形物）</w:t>
      </w:r>
    </w:p>
    <w:p>
      <w:pPr>
        <w:pStyle w:val="BodyText"/>
        <w:spacing w:before="15" w:after="1"/>
        <w:rPr>
          <w:b/>
        </w:rPr>
      </w:pPr>
    </w:p>
    <w:tbl>
      <w:tblPr>
        <w:tblStyle w:val="TableNormal"/>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5"/>
        <w:gridCol w:w="1712"/>
        <w:gridCol w:w="1981"/>
        <w:gridCol w:w="2161"/>
      </w:tblGrid>
      <w:tr>
        <w:tblPrEx>
          <w:tblW w:w="0" w:type="auto"/>
          <w:tblInd w:w="81" w:type="dxa"/>
          <w:tblLayout w:type="fixed"/>
          <w:tblLook w:val="01E0"/>
        </w:tblPrEx>
        <w:trPr>
          <w:trHeight w:val="918"/>
        </w:trPr>
        <w:tc>
          <w:tcPr>
            <w:tcW w:w="3755" w:type="dxa"/>
            <w:tcBorders>
              <w:bottom w:val="double" w:sz="4" w:space="0" w:color="000000"/>
            </w:tcBorders>
          </w:tcPr>
          <w:p>
            <w:pPr>
              <w:pStyle w:val="TableParagraph"/>
              <w:spacing w:before="176"/>
              <w:rPr>
                <w:b/>
                <w:sz w:val="16"/>
              </w:rPr>
            </w:pPr>
          </w:p>
          <w:p>
            <w:pPr>
              <w:pStyle w:val="TableParagraph"/>
              <w:spacing w:before="1"/>
              <w:ind w:left="129"/>
              <w:rPr>
                <w:b/>
                <w:sz w:val="16"/>
              </w:rPr>
            </w:pPr>
            <w:r>
              <w:rPr>
                <w:b/>
                <w:sz w:val="12"/>
              </w:rPr>
              <w:t>シナリオ</w:t>
            </w:r>
            <w:r>
              <w:rPr>
                <w:b/>
                <w:sz w:val="12"/>
              </w:rPr>
              <w:t>（または</w:t>
            </w:r>
            <w:r>
              <w:rPr>
                <w:b/>
                <w:sz w:val="12"/>
              </w:rPr>
              <w:t>同時進行</w:t>
            </w:r>
            <w:r>
              <w:rPr>
                <w:b/>
                <w:sz w:val="12"/>
              </w:rPr>
              <w:t>プロジェクトを</w:t>
            </w:r>
            <w:r>
              <w:rPr>
                <w:b/>
                <w:spacing w:val="-2"/>
                <w:sz w:val="12"/>
              </w:rPr>
              <w:t>検討）</w:t>
            </w:r>
          </w:p>
        </w:tc>
        <w:tc>
          <w:tcPr>
            <w:tcW w:w="1712" w:type="dxa"/>
            <w:tcBorders>
              <w:bottom w:val="double" w:sz="4" w:space="0" w:color="000000"/>
            </w:tcBorders>
          </w:tcPr>
          <w:p>
            <w:pPr>
              <w:pStyle w:val="TableParagraph"/>
              <w:spacing w:before="85"/>
              <w:ind w:left="116" w:right="109"/>
              <w:jc w:val="center"/>
              <w:rPr>
                <w:b/>
                <w:sz w:val="16"/>
              </w:rPr>
            </w:pPr>
            <w:r>
              <w:rPr>
                <w:b/>
                <w:sz w:val="12"/>
              </w:rPr>
              <w:t>水質</w:t>
            </w:r>
            <w:r>
              <w:rPr>
                <w:b/>
                <w:spacing w:val="-2"/>
                <w:sz w:val="12"/>
              </w:rPr>
              <w:t>モデリングに</w:t>
            </w:r>
            <w:r>
              <w:rPr>
                <w:b/>
                <w:sz w:val="12"/>
              </w:rPr>
              <w:t>組み込まれたミティゲーション・オプション</w:t>
            </w:r>
          </w:p>
        </w:tc>
        <w:tc>
          <w:tcPr>
            <w:tcW w:w="1981" w:type="dxa"/>
            <w:tcBorders>
              <w:bottom w:val="double" w:sz="4" w:space="0" w:color="000000"/>
            </w:tcBorders>
          </w:tcPr>
          <w:p>
            <w:pPr>
              <w:pStyle w:val="TableParagraph"/>
              <w:spacing w:before="178"/>
              <w:ind w:left="318" w:right="316" w:firstLine="297"/>
              <w:rPr>
                <w:b/>
                <w:sz w:val="16"/>
              </w:rPr>
            </w:pPr>
            <w:r>
              <w:rPr>
                <w:b/>
                <w:spacing w:val="-2"/>
                <w:sz w:val="12"/>
              </w:rPr>
              <w:t>コンプライアンス違反の</w:t>
            </w:r>
            <w:r>
              <w:rPr>
                <w:b/>
                <w:sz w:val="12"/>
              </w:rPr>
              <w:t>WSR</w:t>
            </w:r>
          </w:p>
          <w:p>
            <w:pPr>
              <w:pStyle w:val="TableParagraph"/>
              <w:spacing w:line="183" w:lineRule="exact"/>
              <w:ind w:left="443"/>
              <w:rPr>
                <w:b/>
                <w:sz w:val="16"/>
              </w:rPr>
            </w:pPr>
            <w:r>
              <w:rPr>
                <w:b/>
                <w:sz w:val="12"/>
              </w:rPr>
              <w:t>(参照：</w:t>
            </w:r>
            <w:r>
              <w:rPr>
                <w:b/>
                <w:sz w:val="12"/>
              </w:rPr>
              <w:t>図</w:t>
            </w:r>
            <w:r>
              <w:rPr>
                <w:b/>
                <w:spacing w:val="-5"/>
                <w:sz w:val="12"/>
              </w:rPr>
              <w:t>3）</w:t>
            </w:r>
          </w:p>
        </w:tc>
        <w:tc>
          <w:tcPr>
            <w:tcW w:w="2161" w:type="dxa"/>
            <w:tcBorders>
              <w:bottom w:val="double" w:sz="4" w:space="0" w:color="000000"/>
            </w:tcBorders>
          </w:tcPr>
          <w:p>
            <w:pPr>
              <w:pStyle w:val="TableParagraph"/>
              <w:ind w:left="163" w:right="159" w:hanging="6"/>
              <w:jc w:val="center"/>
              <w:rPr>
                <w:b/>
                <w:sz w:val="16"/>
              </w:rPr>
            </w:pPr>
            <w:r>
              <w:rPr>
                <w:b/>
                <w:sz w:val="12"/>
              </w:rPr>
              <w:t>ベースラインからの変化</w:t>
            </w:r>
            <w:r>
              <w:rPr>
                <w:b/>
                <w:sz w:val="12"/>
              </w:rPr>
              <w:t>率</w:t>
            </w:r>
            <w:r>
              <w:rPr>
                <w:b/>
                <w:sz w:val="12"/>
              </w:rPr>
              <w:t>（詳細は</w:t>
            </w:r>
            <w:r>
              <w:rPr>
                <w:b/>
                <w:sz w:val="12"/>
              </w:rPr>
              <w:t>付録</w:t>
            </w:r>
            <w:r>
              <w:rPr>
                <w:b/>
                <w:sz w:val="12"/>
              </w:rPr>
              <w:t>H</w:t>
            </w:r>
            <w:r>
              <w:rPr>
                <w:b/>
                <w:sz w:val="12"/>
              </w:rPr>
              <w:t>および付録</w:t>
            </w:r>
            <w:r>
              <w:rPr>
                <w:b/>
                <w:sz w:val="12"/>
              </w:rPr>
              <w:t>Iを</w:t>
            </w:r>
            <w:r>
              <w:rPr>
                <w:b/>
                <w:sz w:val="12"/>
              </w:rPr>
              <w:t>参照の</w:t>
            </w:r>
            <w:r>
              <w:rPr>
                <w:b/>
                <w:sz w:val="12"/>
              </w:rPr>
              <w:t>こと</w:t>
            </w:r>
            <w:r>
              <w:rPr>
                <w:b/>
                <w:spacing w:val="-4"/>
                <w:sz w:val="12"/>
              </w:rPr>
              <w:t>。</w:t>
            </w:r>
          </w:p>
          <w:p>
            <w:pPr>
              <w:pStyle w:val="TableParagraph"/>
              <w:spacing w:line="168" w:lineRule="exact"/>
              <w:jc w:val="center"/>
              <w:rPr>
                <w:b/>
                <w:sz w:val="16"/>
              </w:rPr>
            </w:pPr>
            <w:r>
              <w:rPr>
                <w:b/>
                <w:spacing w:val="-2"/>
                <w:sz w:val="12"/>
              </w:rPr>
              <w:t>下記</w:t>
            </w:r>
            <w:r>
              <w:rPr>
                <w:b/>
                <w:sz w:val="12"/>
              </w:rPr>
              <w:t>注1</w:t>
            </w:r>
            <w:r>
              <w:rPr>
                <w:b/>
                <w:sz w:val="12"/>
              </w:rPr>
              <w:t>参照</w:t>
            </w:r>
            <w:r>
              <w:rPr>
                <w:b/>
                <w:spacing w:val="-2"/>
                <w:sz w:val="12"/>
              </w:rPr>
              <w:t>)</w:t>
            </w:r>
          </w:p>
        </w:tc>
      </w:tr>
      <w:tr>
        <w:tblPrEx>
          <w:tblW w:w="0" w:type="auto"/>
          <w:tblInd w:w="81" w:type="dxa"/>
          <w:tblLayout w:type="fixed"/>
          <w:tblLook w:val="01E0"/>
        </w:tblPrEx>
        <w:trPr>
          <w:trHeight w:val="1105"/>
        </w:trPr>
        <w:tc>
          <w:tcPr>
            <w:tcW w:w="3755" w:type="dxa"/>
            <w:tcBorders>
              <w:top w:val="double" w:sz="4" w:space="0" w:color="000000"/>
            </w:tcBorders>
          </w:tcPr>
          <w:p>
            <w:pPr>
              <w:pStyle w:val="TableParagraph"/>
              <w:ind w:left="107" w:right="74"/>
              <w:rPr>
                <w:sz w:val="16"/>
              </w:rPr>
            </w:pPr>
            <w:r>
              <w:rPr>
                <w:b/>
                <w:sz w:val="12"/>
              </w:rPr>
              <w:t xml:space="preserve">シナリオ1 </w:t>
            </w:r>
            <w:r>
              <w:rPr>
                <w:sz w:val="12"/>
              </w:rPr>
              <w:t xml:space="preserve">- </w:t>
            </w:r>
            <w:r>
              <w:rPr>
                <w:sz w:val="12"/>
              </w:rPr>
              <w:t>2036年ベースライン「3PRSなし」</w:t>
            </w:r>
            <w:r>
              <w:rPr>
                <w:sz w:val="12"/>
              </w:rPr>
              <w:t>シナリオ</w:t>
            </w:r>
            <w:r>
              <w:rPr>
                <w:sz w:val="12"/>
              </w:rPr>
              <w:t>TM-CLKL</w:t>
            </w:r>
            <w:r>
              <w:rPr>
                <w:sz w:val="12"/>
              </w:rPr>
              <w:t>あり</w:t>
            </w:r>
            <w:r>
              <w:rPr>
                <w:sz w:val="12"/>
              </w:rPr>
              <w:t>+</w:t>
            </w:r>
            <w:r>
              <w:rPr>
                <w:sz w:val="12"/>
              </w:rPr>
              <w:t xml:space="preserve">HZMB BCF </w:t>
            </w:r>
            <w:r>
              <w:rPr>
                <w:sz w:val="12"/>
              </w:rPr>
              <w:t xml:space="preserve">+ HZMB </w:t>
            </w:r>
            <w:r>
              <w:rPr>
                <w:sz w:val="12"/>
              </w:rPr>
              <w:t>HKLR</w:t>
            </w:r>
            <w:r>
              <w:rPr>
                <w:sz w:val="12"/>
              </w:rPr>
              <w:t>+</w:t>
            </w:r>
            <w:r>
              <w:rPr>
                <w:sz w:val="12"/>
              </w:rPr>
              <w:t xml:space="preserve"> TCNTDE</w:t>
            </w:r>
            <w:r>
              <w:rPr>
                <w:sz w:val="12"/>
              </w:rPr>
              <w:t>+</w:t>
            </w:r>
            <w:r>
              <w:rPr>
                <w:sz w:val="12"/>
              </w:rPr>
              <w:t xml:space="preserve"> HKIA3RS</w:t>
            </w:r>
            <w:r>
              <w:rPr>
                <w:sz w:val="12"/>
              </w:rPr>
              <w:t>+</w:t>
            </w:r>
            <w:r>
              <w:rPr>
                <w:spacing w:val="-10"/>
                <w:sz w:val="12"/>
              </w:rPr>
              <w:t>+</w:t>
            </w:r>
          </w:p>
          <w:p>
            <w:pPr>
              <w:pStyle w:val="TableParagraph"/>
              <w:ind w:left="107"/>
              <w:rPr>
                <w:sz w:val="16"/>
              </w:rPr>
            </w:pPr>
            <w:r>
              <w:rPr>
                <w:sz w:val="12"/>
              </w:rPr>
              <w:t>IWMF</w:t>
            </w:r>
            <w:r>
              <w:rPr>
                <w:sz w:val="12"/>
              </w:rPr>
              <w:t>+</w:t>
            </w:r>
            <w:r>
              <w:rPr>
                <w:sz w:val="12"/>
              </w:rPr>
              <w:t xml:space="preserve"> PRS </w:t>
            </w:r>
            <w:r>
              <w:rPr>
                <w:sz w:val="12"/>
              </w:rPr>
              <w:t xml:space="preserve">at </w:t>
            </w:r>
            <w:r>
              <w:rPr>
                <w:sz w:val="12"/>
              </w:rPr>
              <w:t xml:space="preserve">Southwest </w:t>
            </w:r>
            <w:r>
              <w:rPr>
                <w:sz w:val="12"/>
              </w:rPr>
              <w:t xml:space="preserve">Tsing </w:t>
            </w:r>
            <w:r>
              <w:rPr>
                <w:sz w:val="12"/>
              </w:rPr>
              <w:t>Yi</w:t>
            </w:r>
            <w:r>
              <w:rPr>
                <w:sz w:val="12"/>
              </w:rPr>
              <w:t>+</w:t>
            </w:r>
            <w:r>
              <w:rPr>
                <w:sz w:val="12"/>
              </w:rPr>
              <w:t xml:space="preserve"> CMP </w:t>
            </w:r>
            <w:r>
              <w:rPr>
                <w:spacing w:val="-5"/>
                <w:sz w:val="12"/>
              </w:rPr>
              <w:t xml:space="preserve">at </w:t>
            </w:r>
            <w:r>
              <w:rPr>
                <w:sz w:val="12"/>
              </w:rPr>
              <w:t xml:space="preserve">Southwest </w:t>
            </w:r>
            <w:r>
              <w:rPr>
                <w:sz w:val="12"/>
              </w:rPr>
              <w:t xml:space="preserve">Tsing </w:t>
            </w:r>
            <w:r>
              <w:rPr>
                <w:sz w:val="12"/>
              </w:rPr>
              <w:t>Yi</w:t>
            </w:r>
          </w:p>
          <w:p>
            <w:pPr>
              <w:pStyle w:val="TableParagraph"/>
              <w:spacing w:line="182" w:lineRule="exact"/>
              <w:ind w:left="107" w:right="74"/>
              <w:rPr>
                <w:sz w:val="16"/>
              </w:rPr>
            </w:pPr>
            <w:r>
              <w:rPr>
                <w:sz w:val="12"/>
              </w:rPr>
              <w:t>イースト・シャチャウ</w:t>
            </w:r>
            <w:r>
              <w:rPr>
                <w:sz w:val="12"/>
              </w:rPr>
              <w:t>+</w:t>
            </w:r>
            <w:r>
              <w:rPr>
                <w:sz w:val="12"/>
              </w:rPr>
              <w:t xml:space="preserve"> サウスブラザーズの</w:t>
            </w:r>
            <w:r>
              <w:rPr>
                <w:sz w:val="12"/>
              </w:rPr>
              <w:t>CMP</w:t>
            </w:r>
            <w:r>
              <w:rPr>
                <w:sz w:val="12"/>
              </w:rPr>
              <w:t>だが、3PRSはなし)</w:t>
            </w:r>
          </w:p>
        </w:tc>
        <w:tc>
          <w:tcPr>
            <w:tcW w:w="1712" w:type="dxa"/>
            <w:tcBorders>
              <w:top w:val="double" w:sz="4" w:space="0" w:color="000000"/>
            </w:tcBorders>
          </w:tcPr>
          <w:p>
            <w:pPr>
              <w:pStyle w:val="TableParagraph"/>
              <w:ind w:left="107" w:right="178"/>
              <w:rPr>
                <w:sz w:val="16"/>
              </w:rPr>
            </w:pPr>
            <w:r>
              <w:rPr>
                <w:sz w:val="12"/>
              </w:rPr>
              <w:t>3PRSシナリオ</w:t>
            </w:r>
            <w:r>
              <w:rPr>
                <w:sz w:val="12"/>
              </w:rPr>
              <w:t>なしの</w:t>
            </w:r>
            <w:r>
              <w:rPr>
                <w:sz w:val="12"/>
              </w:rPr>
              <w:t>ベースラインには</w:t>
            </w:r>
            <w:r>
              <w:rPr>
                <w:sz w:val="12"/>
                <w:u w:val="single"/>
              </w:rPr>
              <w:t>適用されない</w:t>
            </w:r>
          </w:p>
        </w:tc>
        <w:tc>
          <w:tcPr>
            <w:tcW w:w="1981" w:type="dxa"/>
            <w:tcBorders>
              <w:top w:val="double" w:sz="4" w:space="0" w:color="000000"/>
            </w:tcBorders>
          </w:tcPr>
          <w:p>
            <w:pPr>
              <w:pStyle w:val="TableParagraph"/>
              <w:ind w:left="-4" w:right="97"/>
              <w:jc w:val="both"/>
              <w:rPr>
                <w:sz w:val="16"/>
              </w:rPr>
            </w:pPr>
            <w:r>
              <w:rPr>
                <w:sz w:val="12"/>
              </w:rPr>
              <w:t>東涌東</w:t>
            </w:r>
            <w:r>
              <w:rPr>
                <w:spacing w:val="-2"/>
                <w:sz w:val="12"/>
              </w:rPr>
              <w:t>(C12)</w:t>
            </w:r>
            <w:r>
              <w:rPr>
                <w:sz w:val="12"/>
              </w:rPr>
              <w:t>のフラッシング取水口でSSの目標値を</w:t>
            </w:r>
            <w:r>
              <w:rPr>
                <w:sz w:val="12"/>
                <w:u w:val="single"/>
              </w:rPr>
              <w:t>達成しなかった。</w:t>
            </w:r>
          </w:p>
        </w:tc>
        <w:tc>
          <w:tcPr>
            <w:tcW w:w="2161" w:type="dxa"/>
            <w:tcBorders>
              <w:top w:val="double" w:sz="4" w:space="0" w:color="000000"/>
            </w:tcBorders>
          </w:tcPr>
          <w:p>
            <w:pPr>
              <w:pStyle w:val="TableParagraph"/>
              <w:spacing w:line="182" w:lineRule="exact"/>
              <w:ind w:left="175"/>
              <w:rPr>
                <w:sz w:val="16"/>
              </w:rPr>
            </w:pPr>
            <w:r>
              <w:rPr>
                <w:spacing w:val="-2"/>
                <w:sz w:val="12"/>
                <w:u w:val="single"/>
              </w:rPr>
              <w:t>該当なし</w:t>
            </w:r>
          </w:p>
        </w:tc>
      </w:tr>
      <w:tr>
        <w:tblPrEx>
          <w:tblW w:w="0" w:type="auto"/>
          <w:tblInd w:w="81" w:type="dxa"/>
          <w:tblLayout w:type="fixed"/>
          <w:tblLook w:val="01E0"/>
        </w:tblPrEx>
        <w:trPr>
          <w:trHeight w:val="1483"/>
        </w:trPr>
        <w:tc>
          <w:tcPr>
            <w:tcW w:w="3755" w:type="dxa"/>
          </w:tcPr>
          <w:p>
            <w:pPr>
              <w:pStyle w:val="TableParagraph"/>
              <w:spacing w:line="242" w:lineRule="auto"/>
              <w:ind w:left="179" w:right="96"/>
              <w:jc w:val="both"/>
              <w:rPr>
                <w:sz w:val="16"/>
              </w:rPr>
            </w:pPr>
            <w:r>
              <w:rPr>
                <w:b/>
                <w:sz w:val="12"/>
              </w:rPr>
              <w:t xml:space="preserve">シナリオ2 </w:t>
            </w:r>
            <w:r>
              <w:rPr>
                <w:sz w:val="12"/>
              </w:rPr>
              <w:t>- 2036年操業シナリオ（TM-CLKL + HZMB BCF + HZMB HKLR + TCNTDE</w:t>
            </w:r>
            <w:r>
              <w:rPr>
                <w:sz w:val="12"/>
              </w:rPr>
              <w:t>+</w:t>
            </w:r>
            <w:r>
              <w:rPr>
                <w:sz w:val="12"/>
              </w:rPr>
              <w:t xml:space="preserve"> HKIA3RS</w:t>
            </w:r>
            <w:r>
              <w:rPr>
                <w:sz w:val="12"/>
              </w:rPr>
              <w:t>+</w:t>
            </w:r>
            <w:r>
              <w:rPr>
                <w:sz w:val="12"/>
              </w:rPr>
              <w:t xml:space="preserve"> CT10</w:t>
            </w:r>
            <w:r>
              <w:rPr>
                <w:sz w:val="12"/>
              </w:rPr>
              <w:t>+</w:t>
            </w:r>
            <w:r>
              <w:rPr>
                <w:sz w:val="12"/>
              </w:rPr>
              <w:t xml:space="preserve"> IWMF</w:t>
            </w:r>
            <w:r>
              <w:rPr>
                <w:sz w:val="12"/>
              </w:rPr>
              <w:t>+</w:t>
            </w:r>
            <w:r>
              <w:rPr>
                <w:spacing w:val="-5"/>
                <w:sz w:val="12"/>
              </w:rPr>
              <w:t xml:space="preserve"> PRSを</w:t>
            </w:r>
            <w:r>
              <w:rPr>
                <w:sz w:val="12"/>
              </w:rPr>
              <w:t>含む。</w:t>
            </w:r>
          </w:p>
          <w:p>
            <w:pPr>
              <w:pStyle w:val="TableParagraph"/>
              <w:ind w:left="179" w:right="98"/>
              <w:jc w:val="both"/>
              <w:rPr>
                <w:sz w:val="16"/>
              </w:rPr>
            </w:pPr>
            <w:r>
              <w:rPr>
                <w:sz w:val="12"/>
              </w:rPr>
              <w:t>南西ツィンイー＋イーストシャーチャウのCMP＋サウスブラザーズのCMP＋3PRS)</w:t>
            </w:r>
          </w:p>
          <w:p>
            <w:pPr>
              <w:pStyle w:val="TableParagraph"/>
              <w:numPr>
                <w:ilvl w:val="0"/>
                <w:numId w:val="67"/>
              </w:numPr>
              <w:tabs>
                <w:tab w:val="left" w:pos="179"/>
              </w:tabs>
              <w:spacing w:before="173" w:after="0" w:line="182" w:lineRule="exact"/>
              <w:ind w:left="179" w:right="155" w:hanging="180"/>
              <w:jc w:val="left"/>
              <w:rPr>
                <w:sz w:val="16"/>
              </w:rPr>
            </w:pPr>
            <w:r>
              <w:rPr>
                <w:sz w:val="12"/>
              </w:rPr>
              <w:t>プロジェクトの汚水処理のため、新しいSTWで</w:t>
            </w:r>
            <w:r>
              <w:rPr>
                <w:sz w:val="12"/>
              </w:rPr>
              <w:t>二次</w:t>
            </w:r>
            <w:r>
              <w:rPr>
                <w:sz w:val="12"/>
              </w:rPr>
              <w:t>処理と</w:t>
            </w:r>
            <w:r>
              <w:rPr>
                <w:sz w:val="12"/>
              </w:rPr>
              <w:t>消毒を</w:t>
            </w:r>
            <w:r>
              <w:rPr>
                <w:sz w:val="12"/>
              </w:rPr>
              <w:t>採用する。</w:t>
            </w:r>
          </w:p>
        </w:tc>
        <w:tc>
          <w:tcPr>
            <w:tcW w:w="1712" w:type="dxa"/>
          </w:tcPr>
          <w:p>
            <w:pPr>
              <w:pStyle w:val="TableParagraph"/>
              <w:numPr>
                <w:ilvl w:val="0"/>
                <w:numId w:val="66"/>
              </w:numPr>
              <w:tabs>
                <w:tab w:val="left" w:pos="179"/>
                <w:tab w:val="left" w:pos="1335"/>
                <w:tab w:val="left" w:pos="1414"/>
                <w:tab w:val="left" w:pos="1470"/>
              </w:tabs>
              <w:spacing w:before="7" w:after="0" w:line="237" w:lineRule="auto"/>
              <w:ind w:left="179" w:right="97" w:hanging="180"/>
              <w:jc w:val="left"/>
              <w:rPr>
                <w:sz w:val="16"/>
              </w:rPr>
            </w:pPr>
            <w:r>
              <w:rPr>
                <w:spacing w:val="-2"/>
                <w:sz w:val="12"/>
              </w:rPr>
              <w:t>二次処理の採用</w:t>
            </w:r>
            <w:r>
              <w:rPr>
                <w:sz w:val="12"/>
              </w:rPr>
              <w:tab/>
            </w:r>
            <w:r>
              <w:rPr>
                <w:sz w:val="12"/>
              </w:rPr>
              <w:tab/>
            </w:r>
            <w:r>
              <w:rPr>
                <w:sz w:val="12"/>
              </w:rPr>
              <w:tab/>
            </w:r>
            <w:r>
              <w:rPr>
                <w:spacing w:val="-2"/>
                <w:sz w:val="12"/>
              </w:rPr>
              <w:t>二次</w:t>
            </w:r>
            <w:r>
              <w:rPr>
                <w:spacing w:val="-2"/>
                <w:sz w:val="12"/>
              </w:rPr>
              <w:t>処理の</w:t>
            </w:r>
            <w:r>
              <w:rPr>
                <w:spacing w:val="-6"/>
                <w:sz w:val="12"/>
              </w:rPr>
              <w:t>採用</w:t>
            </w:r>
            <w:r>
              <w:rPr>
                <w:sz w:val="12"/>
              </w:rPr>
              <w:tab/>
            </w:r>
            <w:r>
              <w:rPr>
                <w:spacing w:val="-4"/>
                <w:sz w:val="12"/>
              </w:rPr>
              <w:t>および</w:t>
            </w:r>
            <w:r>
              <w:rPr>
                <w:spacing w:val="-2"/>
                <w:sz w:val="12"/>
              </w:rPr>
              <w:t>消毒プロセスの採用</w:t>
            </w:r>
            <w:r>
              <w:rPr>
                <w:sz w:val="12"/>
              </w:rPr>
              <w:tab/>
            </w:r>
            <w:r>
              <w:rPr>
                <w:sz w:val="12"/>
              </w:rPr>
              <w:tab/>
            </w:r>
            <w:r>
              <w:rPr>
                <w:sz w:val="12"/>
              </w:rPr>
              <w:t>プロジェクトの</w:t>
            </w:r>
            <w:r>
              <w:rPr>
                <w:spacing w:val="-2"/>
                <w:sz w:val="12"/>
              </w:rPr>
              <w:t>下水を</w:t>
            </w:r>
            <w:r>
              <w:rPr>
                <w:sz w:val="12"/>
              </w:rPr>
              <w:t>処理する</w:t>
            </w:r>
          </w:p>
        </w:tc>
        <w:tc>
          <w:tcPr>
            <w:tcW w:w="1981" w:type="dxa"/>
          </w:tcPr>
          <w:p>
            <w:pPr>
              <w:pStyle w:val="TableParagraph"/>
              <w:ind w:left="-4" w:right="97"/>
              <w:jc w:val="both"/>
              <w:rPr>
                <w:sz w:val="16"/>
              </w:rPr>
            </w:pPr>
            <w:r>
              <w:rPr>
                <w:sz w:val="12"/>
              </w:rPr>
              <w:t>東涌東</w:t>
            </w:r>
            <w:r>
              <w:rPr>
                <w:spacing w:val="-2"/>
                <w:sz w:val="12"/>
              </w:rPr>
              <w:t>(C12)</w:t>
            </w:r>
            <w:r>
              <w:rPr>
                <w:sz w:val="12"/>
              </w:rPr>
              <w:t>のフラッシング取水口でSSの目標値を</w:t>
            </w:r>
            <w:r>
              <w:rPr>
                <w:sz w:val="12"/>
                <w:u w:val="single"/>
              </w:rPr>
              <w:t>達成しなかった。</w:t>
            </w:r>
          </w:p>
        </w:tc>
        <w:tc>
          <w:tcPr>
            <w:tcW w:w="2161" w:type="dxa"/>
          </w:tcPr>
          <w:p>
            <w:pPr>
              <w:pStyle w:val="TableParagraph"/>
              <w:ind w:left="103" w:right="42"/>
              <w:rPr>
                <w:sz w:val="16"/>
              </w:rPr>
            </w:pPr>
            <w:r>
              <w:rPr>
                <w:sz w:val="12"/>
              </w:rPr>
              <w:t>ベースラインレベル11.35mg/L（</w:t>
            </w:r>
            <w:r>
              <w:rPr>
                <w:sz w:val="12"/>
              </w:rPr>
              <w:t>シナリオ</w:t>
            </w:r>
            <w:r>
              <w:rPr>
                <w:sz w:val="12"/>
              </w:rPr>
              <w:t>1での</w:t>
            </w:r>
            <w:r>
              <w:rPr>
                <w:sz w:val="12"/>
              </w:rPr>
              <w:t>予測値）を</w:t>
            </w:r>
            <w:r>
              <w:rPr>
                <w:sz w:val="12"/>
              </w:rPr>
              <w:t>約1.5mg/</w:t>
            </w:r>
            <w:r>
              <w:rPr>
                <w:sz w:val="12"/>
              </w:rPr>
              <w:t>L</w:t>
            </w:r>
            <w:r>
              <w:rPr>
                <w:sz w:val="12"/>
                <w:u w:val="single"/>
              </w:rPr>
              <w:t>増加させる</w:t>
            </w:r>
            <w:r>
              <w:rPr>
                <w:sz w:val="12"/>
              </w:rPr>
              <w:t>。</w:t>
            </w:r>
          </w:p>
          <w:p>
            <w:pPr>
              <w:pStyle w:val="TableParagraph"/>
              <w:ind w:left="103"/>
              <w:rPr>
                <w:sz w:val="16"/>
              </w:rPr>
            </w:pPr>
            <w:r>
              <w:rPr>
                <w:sz w:val="12"/>
              </w:rPr>
              <w:t xml:space="preserve">0.1 </w:t>
            </w:r>
            <w:r>
              <w:rPr>
                <w:sz w:val="12"/>
              </w:rPr>
              <w:t>mg/L</w:t>
            </w:r>
            <w:r>
              <w:rPr>
                <w:sz w:val="12"/>
              </w:rPr>
              <w:t>または</w:t>
            </w:r>
            <w:r>
              <w:rPr>
                <w:spacing w:val="-5"/>
                <w:sz w:val="12"/>
              </w:rPr>
              <w:t>約1</w:t>
            </w:r>
          </w:p>
        </w:tc>
      </w:tr>
      <w:tr>
        <w:tblPrEx>
          <w:tblW w:w="0" w:type="auto"/>
          <w:tblInd w:w="81" w:type="dxa"/>
          <w:tblLayout w:type="fixed"/>
          <w:tblLook w:val="01E0"/>
        </w:tblPrEx>
        <w:trPr>
          <w:trHeight w:val="1667"/>
        </w:trPr>
        <w:tc>
          <w:tcPr>
            <w:tcW w:w="3755" w:type="dxa"/>
          </w:tcPr>
          <w:p>
            <w:pPr>
              <w:pStyle w:val="TableParagraph"/>
              <w:ind w:left="179" w:right="96"/>
              <w:jc w:val="both"/>
              <w:rPr>
                <w:sz w:val="16"/>
              </w:rPr>
            </w:pPr>
            <w:r>
              <w:rPr>
                <w:b/>
                <w:sz w:val="12"/>
              </w:rPr>
              <w:t xml:space="preserve">シナリオ3 </w:t>
            </w:r>
            <w:r>
              <w:rPr>
                <w:sz w:val="12"/>
              </w:rPr>
              <w:t>- 2036年操業シナリオ（TM-CLKL + HZMB BCF + HZMB HKLR + TCNTDE</w:t>
            </w:r>
            <w:r>
              <w:rPr>
                <w:sz w:val="12"/>
              </w:rPr>
              <w:t>+</w:t>
            </w:r>
            <w:r>
              <w:rPr>
                <w:sz w:val="12"/>
              </w:rPr>
              <w:t xml:space="preserve"> HKIA3RS</w:t>
            </w:r>
            <w:r>
              <w:rPr>
                <w:sz w:val="12"/>
              </w:rPr>
              <w:t>+</w:t>
            </w:r>
            <w:r>
              <w:rPr>
                <w:sz w:val="12"/>
              </w:rPr>
              <w:t xml:space="preserve"> CT10</w:t>
            </w:r>
            <w:r>
              <w:rPr>
                <w:sz w:val="12"/>
              </w:rPr>
              <w:t>+</w:t>
            </w:r>
            <w:r>
              <w:rPr>
                <w:sz w:val="12"/>
              </w:rPr>
              <w:t xml:space="preserve"> IWMF</w:t>
            </w:r>
            <w:r>
              <w:rPr>
                <w:sz w:val="12"/>
              </w:rPr>
              <w:t>+</w:t>
            </w:r>
            <w:r>
              <w:rPr>
                <w:spacing w:val="-5"/>
                <w:sz w:val="12"/>
              </w:rPr>
              <w:t xml:space="preserve"> PRSを</w:t>
            </w:r>
            <w:r>
              <w:rPr>
                <w:sz w:val="12"/>
              </w:rPr>
              <w:t>含む。</w:t>
            </w:r>
          </w:p>
          <w:p>
            <w:pPr>
              <w:pStyle w:val="TableParagraph"/>
              <w:ind w:left="179"/>
              <w:rPr>
                <w:sz w:val="16"/>
              </w:rPr>
            </w:pPr>
            <w:r>
              <w:rPr>
                <w:sz w:val="12"/>
              </w:rPr>
              <w:t>南西ツィンイー＋イーストシャーチャウのCMP＋サウスブラザーズのCMP＋3PRS)</w:t>
            </w:r>
          </w:p>
          <w:p>
            <w:pPr>
              <w:pStyle w:val="TableParagraph"/>
              <w:spacing w:before="15"/>
              <w:rPr>
                <w:b/>
                <w:sz w:val="16"/>
              </w:rPr>
            </w:pPr>
          </w:p>
          <w:p>
            <w:pPr>
              <w:pStyle w:val="TableParagraph"/>
              <w:numPr>
                <w:ilvl w:val="0"/>
                <w:numId w:val="65"/>
              </w:numPr>
              <w:tabs>
                <w:tab w:val="left" w:pos="179"/>
              </w:tabs>
              <w:spacing w:before="0" w:after="0" w:line="225" w:lineRule="auto"/>
              <w:ind w:left="179" w:right="99" w:hanging="180"/>
              <w:jc w:val="left"/>
              <w:rPr>
                <w:sz w:val="16"/>
              </w:rPr>
            </w:pPr>
            <w:r>
              <w:rPr>
                <w:sz w:val="12"/>
              </w:rPr>
              <w:t>プロジェクトの</w:t>
            </w:r>
            <w:r>
              <w:rPr>
                <w:sz w:val="12"/>
              </w:rPr>
              <w:t>処理の</w:t>
            </w:r>
            <w:r>
              <w:rPr>
                <w:sz w:val="12"/>
              </w:rPr>
              <w:t>ため、</w:t>
            </w:r>
            <w:r>
              <w:rPr>
                <w:sz w:val="12"/>
              </w:rPr>
              <w:t>新しい</w:t>
            </w:r>
            <w:r>
              <w:rPr>
                <w:sz w:val="12"/>
              </w:rPr>
              <w:t>STWで</w:t>
            </w:r>
            <w:r>
              <w:rPr>
                <w:sz w:val="12"/>
              </w:rPr>
              <w:t>三次</w:t>
            </w:r>
            <w:r>
              <w:rPr>
                <w:sz w:val="12"/>
              </w:rPr>
              <w:t>処理と</w:t>
            </w:r>
            <w:r>
              <w:rPr>
                <w:sz w:val="12"/>
              </w:rPr>
              <w:t>窒素</w:t>
            </w:r>
            <w:r>
              <w:rPr>
                <w:sz w:val="12"/>
              </w:rPr>
              <w:t>除去を</w:t>
            </w:r>
            <w:r>
              <w:rPr>
                <w:sz w:val="12"/>
              </w:rPr>
              <w:t>採用する。</w:t>
            </w:r>
          </w:p>
          <w:p>
            <w:pPr>
              <w:pStyle w:val="TableParagraph"/>
              <w:spacing w:before="4" w:line="168" w:lineRule="exact"/>
              <w:ind w:left="179"/>
              <w:rPr>
                <w:sz w:val="16"/>
              </w:rPr>
            </w:pPr>
            <w:r>
              <w:rPr>
                <w:spacing w:val="-2"/>
                <w:sz w:val="12"/>
              </w:rPr>
              <w:t>汚水</w:t>
            </w:r>
          </w:p>
        </w:tc>
        <w:tc>
          <w:tcPr>
            <w:tcW w:w="1712" w:type="dxa"/>
          </w:tcPr>
          <w:p>
            <w:pPr>
              <w:pStyle w:val="TableParagraph"/>
              <w:numPr>
                <w:ilvl w:val="0"/>
                <w:numId w:val="64"/>
              </w:numPr>
              <w:tabs>
                <w:tab w:val="left" w:pos="179"/>
              </w:tabs>
              <w:spacing w:before="15" w:after="0" w:line="225" w:lineRule="auto"/>
              <w:ind w:left="179" w:right="97" w:hanging="180"/>
              <w:jc w:val="both"/>
              <w:rPr>
                <w:sz w:val="16"/>
              </w:rPr>
            </w:pPr>
            <w:r>
              <w:rPr>
                <w:sz w:val="12"/>
              </w:rPr>
              <w:t xml:space="preserve">三次治療の採用 </w:t>
            </w:r>
            <w:r>
              <w:rPr>
                <w:spacing w:val="80"/>
                <w:sz w:val="12"/>
              </w:rPr>
              <w:t xml:space="preserve">   </w:t>
            </w:r>
          </w:p>
          <w:p>
            <w:pPr>
              <w:pStyle w:val="TableParagraph"/>
              <w:spacing w:before="3"/>
              <w:ind w:left="179" w:right="97"/>
              <w:jc w:val="both"/>
              <w:rPr>
                <w:sz w:val="16"/>
              </w:rPr>
            </w:pPr>
            <w:r>
              <w:rPr>
                <w:sz w:val="12"/>
              </w:rPr>
              <w:t>プロジェクトの</w:t>
            </w:r>
            <w:r>
              <w:rPr>
                <w:spacing w:val="-2"/>
                <w:sz w:val="12"/>
              </w:rPr>
              <w:t>下水を</w:t>
            </w:r>
            <w:r>
              <w:rPr>
                <w:sz w:val="12"/>
              </w:rPr>
              <w:t>処理するための</w:t>
            </w:r>
            <w:r>
              <w:rPr>
                <w:sz w:val="12"/>
              </w:rPr>
              <w:t>消毒と窒素</w:t>
            </w:r>
            <w:r>
              <w:rPr>
                <w:sz w:val="12"/>
              </w:rPr>
              <w:t>除去</w:t>
            </w:r>
          </w:p>
        </w:tc>
        <w:tc>
          <w:tcPr>
            <w:tcW w:w="1981" w:type="dxa"/>
          </w:tcPr>
          <w:p>
            <w:pPr>
              <w:pStyle w:val="TableParagraph"/>
              <w:ind w:left="-4" w:right="97"/>
              <w:jc w:val="both"/>
              <w:rPr>
                <w:sz w:val="16"/>
              </w:rPr>
            </w:pPr>
            <w:r>
              <w:rPr>
                <w:sz w:val="12"/>
              </w:rPr>
              <w:t>東涌東</w:t>
            </w:r>
            <w:r>
              <w:rPr>
                <w:spacing w:val="-2"/>
                <w:sz w:val="12"/>
              </w:rPr>
              <w:t>(C12)</w:t>
            </w:r>
            <w:r>
              <w:rPr>
                <w:sz w:val="12"/>
              </w:rPr>
              <w:t>のフラッシング取水口でSSの目標値を</w:t>
            </w:r>
            <w:r>
              <w:rPr>
                <w:sz w:val="12"/>
                <w:u w:val="single"/>
              </w:rPr>
              <w:t>達成しなかった。</w:t>
            </w:r>
          </w:p>
        </w:tc>
        <w:tc>
          <w:tcPr>
            <w:tcW w:w="2161" w:type="dxa"/>
          </w:tcPr>
          <w:p>
            <w:pPr>
              <w:pStyle w:val="TableParagraph"/>
              <w:ind w:left="103" w:right="42"/>
              <w:rPr>
                <w:sz w:val="16"/>
              </w:rPr>
            </w:pPr>
            <w:r>
              <w:rPr>
                <w:sz w:val="12"/>
              </w:rPr>
              <w:t>ベースラインレベル11.35mg/L（</w:t>
            </w:r>
            <w:r>
              <w:rPr>
                <w:sz w:val="12"/>
              </w:rPr>
              <w:t>シナリオ</w:t>
            </w:r>
            <w:r>
              <w:rPr>
                <w:sz w:val="12"/>
              </w:rPr>
              <w:t>1での</w:t>
            </w:r>
            <w:r>
              <w:rPr>
                <w:sz w:val="12"/>
              </w:rPr>
              <w:t>予測値）を</w:t>
            </w:r>
            <w:r>
              <w:rPr>
                <w:sz w:val="12"/>
              </w:rPr>
              <w:t>、</w:t>
            </w:r>
            <w:r>
              <w:rPr>
                <w:sz w:val="12"/>
              </w:rPr>
              <w:t>以下の</w:t>
            </w:r>
            <w:r>
              <w:rPr>
                <w:sz w:val="12"/>
              </w:rPr>
              <w:t>ように</w:t>
            </w:r>
            <w:r>
              <w:rPr>
                <w:sz w:val="12"/>
                <w:u w:val="single"/>
              </w:rPr>
              <w:t>増加させる</w:t>
            </w:r>
            <w:r>
              <w:rPr>
                <w:sz w:val="12"/>
              </w:rPr>
              <w:t>。</w:t>
            </w:r>
          </w:p>
          <w:p>
            <w:pPr>
              <w:pStyle w:val="TableParagraph"/>
              <w:ind w:left="103"/>
              <w:rPr>
                <w:sz w:val="16"/>
              </w:rPr>
            </w:pPr>
            <w:r>
              <w:rPr>
                <w:sz w:val="12"/>
              </w:rPr>
              <w:t xml:space="preserve">0.1 </w:t>
            </w:r>
            <w:r>
              <w:rPr>
                <w:sz w:val="12"/>
              </w:rPr>
              <w:t>mg/L</w:t>
            </w:r>
            <w:r>
              <w:rPr>
                <w:sz w:val="12"/>
              </w:rPr>
              <w:t>または</w:t>
            </w:r>
            <w:r>
              <w:rPr>
                <w:spacing w:val="-5"/>
                <w:sz w:val="12"/>
              </w:rPr>
              <w:t>約1</w:t>
            </w:r>
          </w:p>
        </w:tc>
      </w:tr>
    </w:tbl>
    <w:p>
      <w:pPr>
        <w:pStyle w:val="ListParagraph"/>
        <w:numPr>
          <w:ilvl w:val="2"/>
          <w:numId w:val="94"/>
        </w:numPr>
        <w:tabs>
          <w:tab w:val="left" w:pos="1450"/>
          <w:tab w:val="left" w:pos="1454"/>
        </w:tabs>
        <w:spacing w:before="224" w:after="0" w:line="242" w:lineRule="auto"/>
        <w:ind w:left="1454" w:right="447" w:hanging="864"/>
        <w:jc w:val="both"/>
        <w:rPr>
          <w:sz w:val="20"/>
        </w:rPr>
      </w:pPr>
      <w:r>
        <w:rPr>
          <w:sz w:val="15"/>
        </w:rPr>
        <w:t>組合化</w:t>
      </w:r>
      <w:r>
        <w:rPr>
          <w:sz w:val="15"/>
        </w:rPr>
        <w:t>アンモニア</w:t>
      </w:r>
      <w:r>
        <w:rPr>
          <w:sz w:val="15"/>
        </w:rPr>
        <w:t>（UIA</w:t>
      </w:r>
      <w:r>
        <w:rPr>
          <w:sz w:val="15"/>
        </w:rPr>
        <w:t>）と</w:t>
      </w:r>
      <w:r>
        <w:rPr>
          <w:i/>
          <w:sz w:val="15"/>
        </w:rPr>
        <w:t>大腸菌に対する</w:t>
      </w:r>
      <w:r>
        <w:rPr>
          <w:sz w:val="15"/>
        </w:rPr>
        <w:t>WQOの</w:t>
      </w:r>
      <w:r>
        <w:rPr>
          <w:sz w:val="15"/>
        </w:rPr>
        <w:t>完全</w:t>
      </w:r>
      <w:r>
        <w:rPr>
          <w:sz w:val="15"/>
        </w:rPr>
        <w:t>遵守は</w:t>
      </w:r>
      <w:r>
        <w:rPr>
          <w:sz w:val="15"/>
        </w:rPr>
        <w:t>、すべてのモデル化シナリオにおいて、特定されたすべてのWSRで</w:t>
      </w:r>
      <w:r>
        <w:rPr>
          <w:sz w:val="15"/>
        </w:rPr>
        <w:t>予測された</w:t>
      </w:r>
      <w:r>
        <w:rPr>
          <w:sz w:val="15"/>
        </w:rPr>
        <w:t>。</w:t>
      </w:r>
    </w:p>
    <w:p>
      <w:pPr>
        <w:pStyle w:val="ListParagraph"/>
        <w:numPr>
          <w:ilvl w:val="2"/>
          <w:numId w:val="94"/>
        </w:numPr>
        <w:tabs>
          <w:tab w:val="left" w:pos="1450"/>
          <w:tab w:val="left" w:pos="1454"/>
        </w:tabs>
        <w:spacing w:before="230" w:after="0" w:line="240" w:lineRule="auto"/>
        <w:ind w:left="1454" w:right="444" w:hanging="864"/>
        <w:jc w:val="both"/>
        <w:rPr>
          <w:sz w:val="20"/>
        </w:rPr>
      </w:pPr>
      <w:r>
        <w:rPr>
          <w:sz w:val="15"/>
        </w:rPr>
        <w:t>3つのPRSなし」と「3つのPRSあり」のシナリオで不適合が予測されたが、北西部、北西部補足WCZ、および西部緩衝WCZの水域は、</w:t>
      </w:r>
      <w:r>
        <w:rPr>
          <w:spacing w:val="-2"/>
          <w:sz w:val="15"/>
        </w:rPr>
        <w:t>以下の</w:t>
      </w:r>
      <w:r>
        <w:rPr>
          <w:sz w:val="15"/>
        </w:rPr>
        <w:t>理由により、ストレスを受ける可能性は低いと考えられる：</w:t>
      </w:r>
    </w:p>
    <w:p>
      <w:pPr>
        <w:pStyle w:val="BodyText"/>
        <w:spacing w:before="26"/>
      </w:pPr>
    </w:p>
    <w:p>
      <w:pPr>
        <w:pStyle w:val="ListParagraph"/>
        <w:numPr>
          <w:ilvl w:val="3"/>
          <w:numId w:val="94"/>
        </w:numPr>
        <w:tabs>
          <w:tab w:val="left" w:pos="2013"/>
          <w:tab w:val="left" w:pos="2015"/>
        </w:tabs>
        <w:spacing w:before="0" w:after="0" w:line="232" w:lineRule="auto"/>
        <w:ind w:left="2015" w:right="453" w:hanging="548"/>
        <w:jc w:val="both"/>
        <w:rPr>
          <w:sz w:val="20"/>
        </w:rPr>
      </w:pPr>
      <w:r>
        <w:rPr>
          <w:sz w:val="15"/>
        </w:rPr>
        <w:t>これら3つのWCZは、良好なフラッシング／拡散能力を持つ開放的な水域であるため、海洋生物にとって懸念される主要パラメータ（DOやUIAなど）のWQO遵守レベルは、既存／ベースライン条件下では比較的良好であった。</w:t>
      </w:r>
    </w:p>
    <w:p>
      <w:pPr>
        <w:pStyle w:val="ListParagraph"/>
        <w:spacing w:after="0" w:line="232" w:lineRule="auto"/>
        <w:jc w:val="both"/>
        <w:rPr>
          <w:sz w:val="20"/>
        </w:rPr>
        <w:sectPr>
          <w:pgSz w:w="11910" w:h="16840"/>
          <w:pgMar w:top="1360" w:right="992" w:bottom="880" w:left="850" w:header="545" w:footer="680"/>
          <w:cols w:space="708"/>
        </w:sectPr>
      </w:pPr>
    </w:p>
    <w:p>
      <w:pPr>
        <w:pStyle w:val="BodyText"/>
        <w:spacing w:before="13"/>
      </w:pPr>
    </w:p>
    <w:p>
      <w:pPr>
        <w:pStyle w:val="ListParagraph"/>
        <w:numPr>
          <w:ilvl w:val="3"/>
          <w:numId w:val="94"/>
        </w:numPr>
        <w:tabs>
          <w:tab w:val="left" w:pos="2014"/>
          <w:tab w:val="left" w:pos="2016"/>
        </w:tabs>
        <w:spacing w:before="0" w:after="0" w:line="235" w:lineRule="auto"/>
        <w:ind w:left="2016" w:right="449" w:hanging="548"/>
        <w:jc w:val="both"/>
        <w:rPr>
          <w:sz w:val="20"/>
        </w:rPr>
      </w:pPr>
      <w:r>
        <w:rPr>
          <w:sz w:val="15"/>
        </w:rPr>
        <w:t>TINの</w:t>
      </w:r>
      <w:r>
        <w:rPr>
          <w:sz w:val="15"/>
        </w:rPr>
        <w:t>WQO遵守</w:t>
      </w:r>
      <w:r>
        <w:rPr>
          <w:sz w:val="15"/>
        </w:rPr>
        <w:t>レベルは</w:t>
      </w:r>
      <w:r>
        <w:rPr>
          <w:sz w:val="15"/>
        </w:rPr>
        <w:t>低かった</w:t>
      </w:r>
      <w:r>
        <w:rPr>
          <w:sz w:val="15"/>
        </w:rPr>
        <w:t>。しかし、TINは海洋生物に有毒ではない栄養塩であるため、不適合によって水域や生態系全体の完全性が損なわれたり、浜辺や繁殖地などの影響を受けやすい利用が危険にさらされたり、有益な利用が減少したりすることはない。</w:t>
      </w:r>
    </w:p>
    <w:p>
      <w:pPr>
        <w:pStyle w:val="ListParagraph"/>
        <w:numPr>
          <w:ilvl w:val="3"/>
          <w:numId w:val="94"/>
        </w:numPr>
        <w:tabs>
          <w:tab w:val="left" w:pos="2014"/>
          <w:tab w:val="left" w:pos="2016"/>
        </w:tabs>
        <w:spacing w:before="18" w:after="0" w:line="235" w:lineRule="auto"/>
        <w:ind w:left="2016" w:right="447" w:hanging="548"/>
        <w:jc w:val="both"/>
        <w:rPr>
          <w:sz w:val="20"/>
        </w:rPr>
      </w:pPr>
      <w:r>
        <w:rPr>
          <w:sz w:val="15"/>
        </w:rPr>
        <w:t>さらに、赤潮はさまざまな環境</w:t>
      </w:r>
      <w:r>
        <w:rPr>
          <w:sz w:val="15"/>
        </w:rPr>
        <w:t>要因によって</w:t>
      </w:r>
      <w:r>
        <w:rPr>
          <w:sz w:val="15"/>
        </w:rPr>
        <w:t>引き起こされる海水の自然現象である</w:t>
      </w:r>
      <w:r>
        <w:rPr>
          <w:sz w:val="15"/>
        </w:rPr>
        <w:t>。</w:t>
      </w:r>
      <w:r>
        <w:rPr>
          <w:sz w:val="15"/>
        </w:rPr>
        <w:t>これらの</w:t>
      </w:r>
      <w:r>
        <w:rPr>
          <w:sz w:val="15"/>
        </w:rPr>
        <w:t>WCZで赤潮が発生することは非常にまれであるため、</w:t>
      </w:r>
      <w:r>
        <w:rPr>
          <w:sz w:val="15"/>
        </w:rPr>
        <w:t>TINは</w:t>
      </w:r>
      <w:r>
        <w:rPr>
          <w:sz w:val="15"/>
        </w:rPr>
        <w:t>これらの</w:t>
      </w:r>
      <w:r>
        <w:rPr>
          <w:sz w:val="15"/>
        </w:rPr>
        <w:t>3つのWCZで</w:t>
      </w:r>
      <w:r>
        <w:rPr>
          <w:sz w:val="15"/>
        </w:rPr>
        <w:t>赤潮を</w:t>
      </w:r>
      <w:r>
        <w:rPr>
          <w:sz w:val="15"/>
        </w:rPr>
        <w:t>誘発する</w:t>
      </w:r>
      <w:r>
        <w:rPr>
          <w:sz w:val="15"/>
        </w:rPr>
        <w:t>重要な</w:t>
      </w:r>
      <w:r>
        <w:rPr>
          <w:sz w:val="15"/>
        </w:rPr>
        <w:t>要因</w:t>
      </w:r>
      <w:r>
        <w:rPr>
          <w:sz w:val="15"/>
        </w:rPr>
        <w:t>ではなかった（3つのWCZすべてで高いTIN不適合率が記録されているにもかかわらず）。</w:t>
      </w:r>
    </w:p>
    <w:p>
      <w:pPr>
        <w:pStyle w:val="BodyText"/>
        <w:spacing w:before="3"/>
      </w:pPr>
    </w:p>
    <w:p>
      <w:pPr>
        <w:pStyle w:val="ListParagraph"/>
        <w:numPr>
          <w:ilvl w:val="2"/>
          <w:numId w:val="94"/>
        </w:numPr>
        <w:tabs>
          <w:tab w:val="left" w:pos="1449"/>
          <w:tab w:val="left" w:pos="1497"/>
        </w:tabs>
        <w:spacing w:before="1" w:after="0" w:line="240" w:lineRule="auto"/>
        <w:ind w:left="1497" w:right="440" w:hanging="864"/>
        <w:jc w:val="both"/>
        <w:rPr>
          <w:sz w:val="20"/>
        </w:rPr>
      </w:pPr>
      <w:r>
        <w:rPr>
          <w:sz w:val="15"/>
        </w:rPr>
        <w:t>対照的に、深湾WCZはストレス水域であり、この水域では「汚染負荷の正味増加なし」という方針が示されている。</w:t>
      </w:r>
      <w:r>
        <w:rPr>
          <w:sz w:val="15"/>
        </w:rPr>
        <w:t>深湾WCZは浅い半閉鎖水域であり、水交換率が低く、潮の流れが悪いため</w:t>
      </w:r>
      <w:r>
        <w:rPr>
          <w:sz w:val="15"/>
        </w:rPr>
        <w:t>、</w:t>
      </w:r>
      <w:r>
        <w:rPr>
          <w:sz w:val="15"/>
        </w:rPr>
        <w:t>深</w:t>
      </w:r>
      <w:r>
        <w:rPr>
          <w:sz w:val="15"/>
        </w:rPr>
        <w:t>湾</w:t>
      </w:r>
      <w:r>
        <w:rPr>
          <w:sz w:val="15"/>
        </w:rPr>
        <w:t>WCZへの</w:t>
      </w:r>
      <w:r>
        <w:rPr>
          <w:sz w:val="15"/>
        </w:rPr>
        <w:t>汚濁負荷は</w:t>
      </w:r>
      <w:r>
        <w:rPr>
          <w:sz w:val="15"/>
        </w:rPr>
        <w:t>湾内に</w:t>
      </w:r>
      <w:r>
        <w:rPr>
          <w:sz w:val="15"/>
        </w:rPr>
        <w:t>蓄積され</w:t>
      </w:r>
      <w:r>
        <w:rPr>
          <w:sz w:val="15"/>
        </w:rPr>
        <w:t>やすく</w:t>
      </w:r>
      <w:r>
        <w:rPr>
          <w:sz w:val="15"/>
        </w:rPr>
        <w:t>、</w:t>
      </w:r>
      <w:r>
        <w:rPr>
          <w:sz w:val="15"/>
        </w:rPr>
        <w:t>簡単には洗い流されない。深湾WCZの内側サブゾーンは、</w:t>
      </w:r>
      <w:r>
        <w:rPr>
          <w:sz w:val="15"/>
        </w:rPr>
        <w:t>香港</w:t>
      </w:r>
      <w:r>
        <w:rPr>
          <w:sz w:val="15"/>
        </w:rPr>
        <w:t>側と</w:t>
      </w:r>
      <w:r>
        <w:rPr>
          <w:sz w:val="15"/>
        </w:rPr>
        <w:t>深セン</w:t>
      </w:r>
      <w:r>
        <w:rPr>
          <w:sz w:val="15"/>
        </w:rPr>
        <w:t>側の</w:t>
      </w:r>
      <w:r>
        <w:rPr>
          <w:sz w:val="15"/>
        </w:rPr>
        <w:t>両方からの</w:t>
      </w:r>
      <w:r>
        <w:rPr>
          <w:sz w:val="15"/>
        </w:rPr>
        <w:t>汚染流出による影響を最も受けており</w:t>
      </w:r>
      <w:r>
        <w:rPr>
          <w:sz w:val="15"/>
        </w:rPr>
        <w:t>、</w:t>
      </w:r>
      <w:r>
        <w:rPr>
          <w:sz w:val="15"/>
        </w:rPr>
        <w:t>そのため</w:t>
      </w:r>
      <w:r>
        <w:rPr>
          <w:sz w:val="15"/>
        </w:rPr>
        <w:t>深</w:t>
      </w:r>
      <w:r>
        <w:rPr>
          <w:sz w:val="15"/>
        </w:rPr>
        <w:t>湾</w:t>
      </w:r>
      <w:r>
        <w:rPr>
          <w:sz w:val="15"/>
        </w:rPr>
        <w:t>WCZの</w:t>
      </w:r>
      <w:r>
        <w:rPr>
          <w:sz w:val="15"/>
        </w:rPr>
        <w:t>内側</w:t>
      </w:r>
      <w:r>
        <w:rPr>
          <w:sz w:val="15"/>
        </w:rPr>
        <w:t>サブゾーンでは</w:t>
      </w:r>
      <w:r>
        <w:rPr>
          <w:sz w:val="15"/>
        </w:rPr>
        <w:t>、DO、UIA、TINを含む</w:t>
      </w:r>
      <w:r>
        <w:rPr>
          <w:sz w:val="15"/>
        </w:rPr>
        <w:t>すべての</w:t>
      </w:r>
      <w:r>
        <w:rPr>
          <w:sz w:val="15"/>
        </w:rPr>
        <w:t>主要</w:t>
      </w:r>
      <w:r>
        <w:rPr>
          <w:sz w:val="15"/>
        </w:rPr>
        <w:t>WQOパラメーターについて</w:t>
      </w:r>
      <w:r>
        <w:rPr>
          <w:sz w:val="15"/>
        </w:rPr>
        <w:t>、WQO不適合が</w:t>
      </w:r>
      <w:r>
        <w:rPr>
          <w:sz w:val="15"/>
        </w:rPr>
        <w:t>頻繁に</w:t>
      </w:r>
      <w:r>
        <w:rPr>
          <w:sz w:val="15"/>
        </w:rPr>
        <w:t>記録された</w:t>
      </w:r>
      <w:r>
        <w:rPr>
          <w:sz w:val="15"/>
        </w:rPr>
        <w:t>。</w:t>
      </w:r>
      <w:r>
        <w:rPr>
          <w:sz w:val="15"/>
        </w:rPr>
        <w:t>しかし、深湾WCZの外側サブゾーン（これは調査地域内であり、3つのPRSの影響範囲内である）の水質は、以下の理由により良好であると考えられる：</w:t>
      </w:r>
    </w:p>
    <w:p>
      <w:pPr>
        <w:pStyle w:val="BodyText"/>
        <w:spacing w:before="27"/>
      </w:pPr>
    </w:p>
    <w:p>
      <w:pPr>
        <w:pStyle w:val="ListParagraph"/>
        <w:numPr>
          <w:ilvl w:val="3"/>
          <w:numId w:val="94"/>
        </w:numPr>
        <w:tabs>
          <w:tab w:val="left" w:pos="2014"/>
          <w:tab w:val="left" w:pos="2016"/>
        </w:tabs>
        <w:spacing w:before="0" w:after="0" w:line="232" w:lineRule="auto"/>
        <w:ind w:left="2016" w:right="444" w:hanging="548"/>
        <w:jc w:val="both"/>
        <w:rPr>
          <w:sz w:val="20"/>
        </w:rPr>
      </w:pPr>
      <w:r>
        <w:rPr>
          <w:sz w:val="15"/>
        </w:rPr>
        <w:t>ディープベイWCZの外側サブゾーンにおける、海洋生物にとって懸念される主要パラメータ（DOやUIAなど）のWQO適合レベルは、既存／ベースライン条件下では比較的良好であった。</w:t>
      </w:r>
    </w:p>
    <w:p>
      <w:pPr>
        <w:pStyle w:val="ListParagraph"/>
        <w:numPr>
          <w:ilvl w:val="3"/>
          <w:numId w:val="94"/>
        </w:numPr>
        <w:tabs>
          <w:tab w:val="left" w:pos="2013"/>
          <w:tab w:val="left" w:pos="2015"/>
        </w:tabs>
        <w:spacing w:before="18" w:after="0" w:line="235" w:lineRule="auto"/>
        <w:ind w:left="2015" w:right="441" w:hanging="548"/>
        <w:jc w:val="both"/>
        <w:rPr>
          <w:sz w:val="20"/>
        </w:rPr>
      </w:pPr>
      <w:r>
        <w:rPr>
          <w:sz w:val="15"/>
        </w:rPr>
        <w:t>TINの</w:t>
      </w:r>
      <w:r>
        <w:rPr>
          <w:sz w:val="15"/>
        </w:rPr>
        <w:t>WQO遵守</w:t>
      </w:r>
      <w:r>
        <w:rPr>
          <w:sz w:val="15"/>
        </w:rPr>
        <w:t>レベルは</w:t>
      </w:r>
      <w:r>
        <w:rPr>
          <w:sz w:val="15"/>
        </w:rPr>
        <w:t>低かった</w:t>
      </w:r>
      <w:r>
        <w:rPr>
          <w:sz w:val="15"/>
        </w:rPr>
        <w:t>。しかし、TINは海洋生物に有毒ではない栄養塩であるため、不適合によって水域や生態系全体の完全性が損なわれたり、浜辺や繁殖地などの影響を受けやすい利用が危険にさらされたり、有益な利用が減少したりすることはない。</w:t>
      </w:r>
    </w:p>
    <w:p>
      <w:pPr>
        <w:pStyle w:val="ListParagraph"/>
        <w:numPr>
          <w:ilvl w:val="3"/>
          <w:numId w:val="94"/>
        </w:numPr>
        <w:tabs>
          <w:tab w:val="left" w:pos="2013"/>
          <w:tab w:val="left" w:pos="2015"/>
        </w:tabs>
        <w:spacing w:before="18" w:after="0" w:line="235" w:lineRule="auto"/>
        <w:ind w:left="2015" w:right="448" w:hanging="548"/>
        <w:jc w:val="both"/>
        <w:rPr>
          <w:sz w:val="20"/>
        </w:rPr>
      </w:pPr>
      <w:r>
        <w:rPr>
          <w:sz w:val="15"/>
        </w:rPr>
        <w:t>さらに、赤潮はさまざまな環境要因によって引き起こされる海水の自然現象である。このWCZで赤潮が発生することは非常にまれであるため、TINは深湾WCZで赤潮を誘発する重要な要因ではなかった（このWCZでは高いTIN不適合率が記録されているにもかかわらず）。</w:t>
      </w:r>
    </w:p>
    <w:p>
      <w:pPr>
        <w:pStyle w:val="BodyText"/>
        <w:spacing w:before="3"/>
      </w:pPr>
    </w:p>
    <w:p>
      <w:pPr>
        <w:pStyle w:val="ListParagraph"/>
        <w:numPr>
          <w:ilvl w:val="2"/>
          <w:numId w:val="94"/>
        </w:numPr>
        <w:tabs>
          <w:tab w:val="left" w:pos="1454"/>
        </w:tabs>
        <w:spacing w:before="1" w:after="0" w:line="240" w:lineRule="auto"/>
        <w:ind w:left="1454" w:right="394" w:hanging="864"/>
        <w:jc w:val="left"/>
        <w:rPr>
          <w:sz w:val="20"/>
        </w:rPr>
      </w:pPr>
      <w:r>
        <w:rPr>
          <w:sz w:val="15"/>
        </w:rPr>
        <w:t>シナリオ</w:t>
      </w:r>
      <w:r>
        <w:rPr>
          <w:sz w:val="15"/>
        </w:rPr>
        <w:t>2と</w:t>
      </w:r>
      <w:r>
        <w:rPr>
          <w:sz w:val="15"/>
        </w:rPr>
        <w:t>シナリオ</w:t>
      </w:r>
      <w:r>
        <w:rPr>
          <w:sz w:val="15"/>
        </w:rPr>
        <w:t>3という</w:t>
      </w:r>
      <w:r>
        <w:rPr>
          <w:sz w:val="15"/>
        </w:rPr>
        <w:t>2つの</w:t>
      </w:r>
      <w:r>
        <w:rPr>
          <w:sz w:val="15"/>
        </w:rPr>
        <w:t>「</w:t>
      </w:r>
      <w:r>
        <w:rPr>
          <w:sz w:val="15"/>
        </w:rPr>
        <w:t>3</w:t>
      </w:r>
      <w:r>
        <w:rPr>
          <w:sz w:val="15"/>
        </w:rPr>
        <w:t>PRS</w:t>
      </w:r>
      <w:r>
        <w:rPr>
          <w:sz w:val="15"/>
        </w:rPr>
        <w:t>あり</w:t>
      </w:r>
      <w:r>
        <w:rPr>
          <w:sz w:val="15"/>
        </w:rPr>
        <w:t>」</w:t>
      </w:r>
      <w:r>
        <w:rPr>
          <w:sz w:val="15"/>
        </w:rPr>
        <w:t>シナリオが</w:t>
      </w:r>
      <w:r>
        <w:rPr>
          <w:sz w:val="15"/>
        </w:rPr>
        <w:t>それぞれ</w:t>
      </w:r>
      <w:r>
        <w:rPr>
          <w:sz w:val="15"/>
        </w:rPr>
        <w:t>シミュレートされた。シナリオ 2 では、</w:t>
      </w:r>
      <w:r>
        <w:rPr>
          <w:sz w:val="15"/>
        </w:rPr>
        <w:t>プロジェクト下水の処理に</w:t>
      </w:r>
      <w:r>
        <w:rPr>
          <w:sz w:val="15"/>
        </w:rPr>
        <w:t>二次</w:t>
      </w:r>
      <w:r>
        <w:rPr>
          <w:sz w:val="15"/>
        </w:rPr>
        <w:t>処理と消毒施設を採用したが、これは、プロ ジェクト下水をより高度に処理（すなわち、三次処理＋窒素除去＋消毒）するシナリオ 3 と比較して、より悪いケースである。PRSは、以下の理由により、水質への重大な累積的影響を引き起こす可能性は低い：</w:t>
      </w:r>
    </w:p>
    <w:p>
      <w:pPr>
        <w:pStyle w:val="BodyText"/>
        <w:spacing w:before="25"/>
      </w:pPr>
    </w:p>
    <w:p>
      <w:pPr>
        <w:pStyle w:val="ListParagraph"/>
        <w:numPr>
          <w:ilvl w:val="3"/>
          <w:numId w:val="94"/>
        </w:numPr>
        <w:tabs>
          <w:tab w:val="left" w:pos="2013"/>
          <w:tab w:val="left" w:pos="2015"/>
        </w:tabs>
        <w:spacing w:before="1" w:after="0" w:line="235" w:lineRule="auto"/>
        <w:ind w:left="2015" w:right="443" w:hanging="548"/>
        <w:jc w:val="both"/>
        <w:rPr>
          <w:sz w:val="20"/>
        </w:rPr>
      </w:pPr>
      <w:r>
        <w:rPr>
          <w:sz w:val="15"/>
        </w:rPr>
        <w:t>シナリオ</w:t>
      </w:r>
      <w:r>
        <w:rPr>
          <w:sz w:val="15"/>
        </w:rPr>
        <w:t>、3つの生態学的レシーバー（それぞれE3、E12、E13）で、</w:t>
      </w:r>
      <w:r>
        <w:rPr>
          <w:sz w:val="15"/>
        </w:rPr>
        <w:t>（</w:t>
      </w:r>
      <w:r>
        <w:rPr>
          <w:sz w:val="15"/>
        </w:rPr>
        <w:t>3つのPRSによる）</w:t>
      </w:r>
      <w:r>
        <w:rPr>
          <w:sz w:val="15"/>
        </w:rPr>
        <w:t>年</w:t>
      </w:r>
      <w:r>
        <w:rPr>
          <w:sz w:val="15"/>
        </w:rPr>
        <w:t>平均</w:t>
      </w:r>
      <w:r>
        <w:rPr>
          <w:sz w:val="15"/>
        </w:rPr>
        <w:t>TIN</w:t>
      </w:r>
      <w:r>
        <w:rPr>
          <w:sz w:val="15"/>
        </w:rPr>
        <w:t>レベルの</w:t>
      </w:r>
      <w:r>
        <w:rPr>
          <w:sz w:val="15"/>
        </w:rPr>
        <w:t>最大</w:t>
      </w:r>
      <w:r>
        <w:rPr>
          <w:sz w:val="15"/>
        </w:rPr>
        <w:t>増加が</w:t>
      </w:r>
      <w:r>
        <w:rPr>
          <w:sz w:val="15"/>
        </w:rPr>
        <w:t>予測さ</w:t>
      </w:r>
      <w:r>
        <w:rPr>
          <w:sz w:val="15"/>
        </w:rPr>
        <w:t>れ、</w:t>
      </w:r>
      <w:r>
        <w:rPr>
          <w:sz w:val="15"/>
        </w:rPr>
        <w:t>これら</w:t>
      </w:r>
      <w:r>
        <w:rPr>
          <w:sz w:val="15"/>
        </w:rPr>
        <w:t>3つの</w:t>
      </w:r>
      <w:r>
        <w:rPr>
          <w:sz w:val="15"/>
        </w:rPr>
        <w:t>レシーバーで</w:t>
      </w:r>
      <w:r>
        <w:rPr>
          <w:sz w:val="15"/>
        </w:rPr>
        <w:t>予測された</w:t>
      </w:r>
      <w:r>
        <w:rPr>
          <w:sz w:val="15"/>
        </w:rPr>
        <w:t>TIN</w:t>
      </w:r>
      <w:r>
        <w:rPr>
          <w:sz w:val="15"/>
        </w:rPr>
        <w:t>増加は</w:t>
      </w:r>
      <w:r>
        <w:rPr>
          <w:sz w:val="15"/>
        </w:rPr>
        <w:t>、予測されたベースラインレベルの0.58～0.04mg/Lと比較して、0.03～0.04mg/L、または約3～5％の</w:t>
      </w:r>
      <w:r>
        <w:rPr>
          <w:sz w:val="15"/>
        </w:rPr>
        <w:t>範囲であった。</w:t>
      </w:r>
    </w:p>
    <w:p>
      <w:pPr>
        <w:pStyle w:val="BodyText"/>
        <w:ind w:left="2015" w:right="442"/>
        <w:jc w:val="both"/>
      </w:pPr>
      <w:r>
        <w:rPr>
          <w:sz w:val="15"/>
        </w:rPr>
        <w:t>0.85 mg/Lであった。その他のWSRで予測されたTINの増加は、より小さかった。シナリオ2のもとで、すべてのWSRで予測されたベースライン条件からのTINレベルの増加は、自然変動の範囲内であり、小さく軽微である。比較のため、EPDステーションDM5、NM1、NM2、NM5（3つのPRSに最も近い）で記録された年平均TINレベルは、2011年から2013年の間、それぞれ0.76～1.14mg/L、0.39～0.50mg/L、0.51～0.70mg/L、0.62～0.86mg/Lであった。</w:t>
      </w:r>
      <w:r>
        <w:rPr>
          <w:sz w:val="15"/>
        </w:rPr>
        <w:t>シナリオ</w:t>
      </w:r>
      <w:r>
        <w:rPr>
          <w:sz w:val="15"/>
        </w:rPr>
        <w:t>3の</w:t>
      </w:r>
      <w:r>
        <w:rPr>
          <w:sz w:val="15"/>
        </w:rPr>
        <w:t>もとで、</w:t>
      </w:r>
      <w:r>
        <w:rPr>
          <w:sz w:val="15"/>
        </w:rPr>
        <w:t>すべての</w:t>
      </w:r>
      <w:r>
        <w:rPr>
          <w:sz w:val="15"/>
        </w:rPr>
        <w:t>WSRで</w:t>
      </w:r>
      <w:r>
        <w:rPr>
          <w:sz w:val="15"/>
        </w:rPr>
        <w:t>予測される</w:t>
      </w:r>
      <w:r>
        <w:rPr>
          <w:sz w:val="15"/>
        </w:rPr>
        <w:t>ベースライン</w:t>
      </w:r>
      <w:r>
        <w:rPr>
          <w:sz w:val="15"/>
        </w:rPr>
        <w:t>条件からの</w:t>
      </w:r>
      <w:r>
        <w:rPr>
          <w:sz w:val="15"/>
        </w:rPr>
        <w:t>TIN</w:t>
      </w:r>
      <w:r>
        <w:rPr>
          <w:sz w:val="15"/>
        </w:rPr>
        <w:t>レベルの増加は</w:t>
      </w:r>
      <w:r>
        <w:rPr>
          <w:sz w:val="15"/>
        </w:rPr>
        <w:t>、さらに小さく、したがって自然変動の範囲内である。</w:t>
      </w:r>
    </w:p>
    <w:p>
      <w:pPr>
        <w:pStyle w:val="ListParagraph"/>
        <w:numPr>
          <w:ilvl w:val="3"/>
          <w:numId w:val="94"/>
        </w:numPr>
        <w:tabs>
          <w:tab w:val="left" w:pos="2013"/>
          <w:tab w:val="left" w:pos="2015"/>
        </w:tabs>
        <w:spacing w:before="15" w:after="0" w:line="237" w:lineRule="auto"/>
        <w:ind w:left="2015" w:right="444" w:hanging="548"/>
        <w:jc w:val="both"/>
        <w:rPr>
          <w:sz w:val="20"/>
        </w:rPr>
      </w:pPr>
      <w:r>
        <w:rPr>
          <w:sz w:val="15"/>
          <w:vertAlign w:val="baseline"/>
        </w:rPr>
        <w:t>馬</w:t>
      </w:r>
      <w:r>
        <w:rPr>
          <w:sz w:val="15"/>
          <w:vertAlign w:val="baseline"/>
        </w:rPr>
        <w:t>湾</w:t>
      </w:r>
      <w:r>
        <w:rPr>
          <w:sz w:val="15"/>
          <w:vertAlign w:val="baseline"/>
        </w:rPr>
        <w:t>（FCZ</w:t>
      </w:r>
      <w:r>
        <w:rPr>
          <w:sz w:val="15"/>
          <w:vertAlign w:val="baseline"/>
        </w:rPr>
        <w:t>）における</w:t>
      </w:r>
      <w:r>
        <w:rPr>
          <w:sz w:val="15"/>
          <w:vertAlign w:val="baseline"/>
        </w:rPr>
        <w:t>シナリオ</w:t>
      </w:r>
      <w:r>
        <w:rPr>
          <w:sz w:val="15"/>
          <w:vertAlign w:val="baseline"/>
        </w:rPr>
        <w:t>2で</w:t>
      </w:r>
      <w:r>
        <w:rPr>
          <w:sz w:val="15"/>
          <w:vertAlign w:val="baseline"/>
        </w:rPr>
        <w:t>予測された</w:t>
      </w:r>
      <w:r>
        <w:rPr>
          <w:sz w:val="15"/>
          <w:vertAlign w:val="baseline"/>
        </w:rPr>
        <w:t>（</w:t>
      </w:r>
      <w:r>
        <w:rPr>
          <w:sz w:val="15"/>
          <w:vertAlign w:val="baseline"/>
        </w:rPr>
        <w:t>PRSによる）</w:t>
      </w:r>
      <w:r>
        <w:rPr>
          <w:sz w:val="15"/>
        </w:rPr>
        <w:t>10</w:t>
      </w:r>
      <w:r>
        <w:rPr>
          <w:sz w:val="15"/>
          <w:vertAlign w:val="baseline"/>
        </w:rPr>
        <w:t>パーセンタイル</w:t>
      </w:r>
      <w:r>
        <w:rPr>
          <w:sz w:val="15"/>
          <w:vertAlign w:val="baseline"/>
        </w:rPr>
        <w:t>DO</w:t>
      </w:r>
      <w:r>
        <w:rPr>
          <w:sz w:val="15"/>
          <w:vertAlign w:val="baseline"/>
        </w:rPr>
        <w:t>レ ベルの</w:t>
      </w:r>
      <w:r>
        <w:rPr>
          <w:sz w:val="15"/>
        </w:rPr>
        <w:t>最大低下は</w:t>
      </w:r>
      <w:r>
        <w:rPr>
          <w:sz w:val="15"/>
          <w:vertAlign w:val="baseline"/>
        </w:rPr>
        <w:t>、</w:t>
      </w:r>
      <w:r>
        <w:rPr>
          <w:sz w:val="15"/>
          <w:vertAlign w:val="baseline"/>
        </w:rPr>
        <w:t>約0.02</w:t>
      </w:r>
      <w:r>
        <w:rPr>
          <w:sz w:val="15"/>
          <w:vertAlign w:val="baseline"/>
        </w:rPr>
        <w:t>mg/L</w:t>
      </w:r>
      <w:r>
        <w:rPr>
          <w:sz w:val="15"/>
          <w:vertAlign w:val="baseline"/>
        </w:rPr>
        <w:t>であり、</w:t>
      </w:r>
      <w:r>
        <w:rPr>
          <w:sz w:val="15"/>
          <w:vertAlign w:val="baseline"/>
        </w:rPr>
        <w:t>予測されたベースライン・レベル4.53mg/Lより</w:t>
      </w:r>
      <w:r>
        <w:rPr>
          <w:sz w:val="15"/>
          <w:vertAlign w:val="baseline"/>
        </w:rPr>
        <w:t>0.4%</w:t>
      </w:r>
      <w:r>
        <w:rPr>
          <w:sz w:val="15"/>
          <w:vertAlign w:val="baseline"/>
        </w:rPr>
        <w:t>低いだけ</w:t>
      </w:r>
      <w:r>
        <w:rPr>
          <w:sz w:val="15"/>
          <w:vertAlign w:val="baseline"/>
        </w:rPr>
        <w:t>である</w:t>
      </w:r>
      <w:r>
        <w:rPr>
          <w:sz w:val="15"/>
          <w:vertAlign w:val="baseline"/>
        </w:rPr>
        <w:t>。このFCZでシナリオ2の下で予測されたベースラインからのDOレ ベルの低下は小さく、自然変動の範囲内である。比較のため、</w:t>
      </w:r>
      <w:r>
        <w:rPr>
          <w:sz w:val="15"/>
          <w:vertAlign w:val="baseline"/>
        </w:rPr>
        <w:t>EPDステーションWM4（Ma Wan FCZに最も近い）で記録された</w:t>
      </w:r>
      <w:r>
        <w:rPr>
          <w:sz w:val="15"/>
          <w:vertAlign w:val="baseline"/>
        </w:rPr>
        <w:t>10</w:t>
      </w:r>
      <w:r>
        <w:rPr>
          <w:sz w:val="15"/>
          <w:vertAlign w:val="baseline"/>
        </w:rPr>
        <w:t>パーセンタイルのDOレベルは、2011年から2013年の間、4.08～3.96mg/Lである。</w:t>
      </w:r>
      <w:r>
        <w:rPr>
          <w:sz w:val="15"/>
          <w:vertAlign w:val="baseline"/>
        </w:rPr>
        <w:t>シナリオ</w:t>
      </w:r>
      <w:r>
        <w:rPr>
          <w:sz w:val="15"/>
          <w:vertAlign w:val="baseline"/>
        </w:rPr>
        <w:t>3の</w:t>
      </w:r>
      <w:r>
        <w:rPr>
          <w:sz w:val="15"/>
          <w:vertAlign w:val="baseline"/>
        </w:rPr>
        <w:t>下での、</w:t>
      </w:r>
      <w:r>
        <w:rPr>
          <w:sz w:val="15"/>
          <w:vertAlign w:val="baseline"/>
        </w:rPr>
        <w:t>この</w:t>
      </w:r>
      <w:r>
        <w:rPr>
          <w:sz w:val="15"/>
          <w:vertAlign w:val="baseline"/>
        </w:rPr>
        <w:t>FCZにおける</w:t>
      </w:r>
      <w:r>
        <w:rPr>
          <w:sz w:val="15"/>
          <w:vertAlign w:val="baseline"/>
        </w:rPr>
        <w:t>ベースラインからのDOレ ベルの減少予測は</w:t>
      </w:r>
      <w:r>
        <w:rPr>
          <w:sz w:val="15"/>
          <w:vertAlign w:val="baseline"/>
        </w:rPr>
        <w:t>、</w:t>
      </w:r>
      <w:r>
        <w:rPr>
          <w:sz w:val="15"/>
          <w:vertAlign w:val="baseline"/>
        </w:rPr>
        <w:t>さらに</w:t>
      </w:r>
      <w:r>
        <w:rPr>
          <w:sz w:val="15"/>
          <w:vertAlign w:val="baseline"/>
        </w:rPr>
        <w:t>小さく</w:t>
      </w:r>
      <w:r>
        <w:rPr>
          <w:sz w:val="15"/>
          <w:vertAlign w:val="baseline"/>
        </w:rPr>
        <w:t>、その結果</w:t>
      </w:r>
      <w:r>
        <w:rPr>
          <w:sz w:val="15"/>
          <w:vertAlign w:val="baseline"/>
        </w:rPr>
        <w:t>、</w:t>
      </w:r>
      <w:r>
        <w:rPr>
          <w:sz w:val="15"/>
          <w:vertAlign w:val="baseline"/>
        </w:rPr>
        <w:t>DO</w:t>
      </w:r>
      <w:r>
        <w:rPr>
          <w:sz w:val="15"/>
          <w:vertAlign w:val="baseline"/>
        </w:rPr>
        <w:t>レベルは軽微な</w:t>
      </w:r>
      <w:r>
        <w:rPr>
          <w:sz w:val="15"/>
          <w:vertAlign w:val="baseline"/>
        </w:rPr>
        <w:t>範囲に</w:t>
      </w:r>
      <w:r>
        <w:rPr>
          <w:sz w:val="15"/>
          <w:vertAlign w:val="baseline"/>
        </w:rPr>
        <w:t>収まる</w:t>
      </w:r>
      <w:r>
        <w:rPr>
          <w:sz w:val="15"/>
          <w:vertAlign w:val="baseline"/>
        </w:rPr>
        <w:t>。</w:t>
      </w:r>
    </w:p>
    <w:p>
      <w:pPr>
        <w:pStyle w:val="ListParagraph"/>
        <w:spacing w:after="0" w:line="237" w:lineRule="auto"/>
        <w:jc w:val="both"/>
        <w:rPr>
          <w:sz w:val="20"/>
        </w:rPr>
        <w:sectPr>
          <w:pgSz w:w="11910" w:h="16840"/>
          <w:pgMar w:top="1360" w:right="992" w:bottom="880" w:left="850" w:header="545" w:footer="680"/>
          <w:cols w:space="708"/>
        </w:sectPr>
      </w:pPr>
    </w:p>
    <w:p>
      <w:pPr>
        <w:pStyle w:val="BodyText"/>
        <w:spacing w:before="227"/>
        <w:ind w:left="2015" w:right="446"/>
        <w:jc w:val="both"/>
      </w:pPr>
      <w:r>
        <w:rPr>
          <w:spacing w:val="2"/>
          <w:position w:val="-2"/>
        </w:rPr>
        <w:drawing>
          <wp:inline distT="0" distB="0" distL="0" distR="0">
            <wp:extent cx="48768" cy="6096"/>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xmlns:r="http://schemas.openxmlformats.org/officeDocument/2006/relationships" r:embed="rId24" cstate="print"/>
                    <a:stretch>
                      <a:fillRect/>
                    </a:stretch>
                  </pic:blipFill>
                  <pic:spPr>
                    <a:xfrm>
                      <a:off x="0" y="0"/>
                      <a:ext cx="48768" cy="6096"/>
                    </a:xfrm>
                    <a:prstGeom prst="rect">
                      <a:avLst/>
                    </a:prstGeom>
                  </pic:spPr>
                </pic:pic>
              </a:graphicData>
            </a:graphic>
          </wp:inline>
        </w:drawing>
      </w:r>
      <w:r>
        <w:rPr>
          <w:sz w:val="15"/>
        </w:rPr>
        <w:t xml:space="preserve"> 3つのPRSシナリオがある場合とない場合の両方で、Ma Wan養殖場のDOレベルは雨季の3ヶ月間（6月から8月）にWQO値を下回ると予測される。</w:t>
      </w:r>
    </w:p>
    <w:p>
      <w:pPr>
        <w:pStyle w:val="ListParagraph"/>
        <w:numPr>
          <w:ilvl w:val="3"/>
          <w:numId w:val="94"/>
        </w:numPr>
        <w:tabs>
          <w:tab w:val="left" w:pos="2013"/>
          <w:tab w:val="left" w:pos="2015"/>
        </w:tabs>
        <w:spacing w:before="13" w:after="0" w:line="237" w:lineRule="auto"/>
        <w:ind w:left="2015" w:right="448" w:hanging="548"/>
        <w:jc w:val="both"/>
        <w:rPr>
          <w:sz w:val="20"/>
        </w:rPr>
      </w:pPr>
      <w:r>
        <w:rPr>
          <w:sz w:val="15"/>
        </w:rPr>
        <w:t>将来のトンチョンイーストの海水取水口において、シナリオ2とシナリオ3の下で予測された（PRSに起因する）最大SSレベルの増加は約0.1mg/Lで、予測されたベースラインレベルの11.35mg/Lより約1％高い。シナリオ2とシナリオ3の下での、この取水地点におけるベースライン状態からのSSレベルの予測上昇は小さく、自然変動の範囲内である。比較のため、EPDステーションNM3（この取水地点に最も近い）で記録された最大SSレベルは、2011年から2013年の間に9.9～16.7mg/Lである。</w:t>
      </w:r>
    </w:p>
    <w:p>
      <w:pPr>
        <w:pStyle w:val="BodyText"/>
        <w:spacing w:before="4"/>
      </w:pPr>
    </w:p>
    <w:p>
      <w:pPr>
        <w:pStyle w:val="ListParagraph"/>
        <w:numPr>
          <w:ilvl w:val="2"/>
          <w:numId w:val="94"/>
        </w:numPr>
        <w:tabs>
          <w:tab w:val="left" w:pos="1454"/>
        </w:tabs>
        <w:spacing w:before="0" w:after="0" w:line="240" w:lineRule="auto"/>
        <w:ind w:left="1454" w:right="453" w:hanging="864"/>
        <w:jc w:val="left"/>
        <w:rPr>
          <w:sz w:val="20"/>
        </w:rPr>
      </w:pPr>
      <w:r>
        <w:rPr>
          <w:sz w:val="15"/>
        </w:rPr>
        <w:t>以上のことから、水域の有益な利用は、予測されるTINやその他のパラメータの変化によって悪影響を受けることはない。</w:t>
      </w:r>
    </w:p>
    <w:p>
      <w:pPr>
        <w:pStyle w:val="BodyText"/>
        <w:spacing w:before="8"/>
      </w:pPr>
    </w:p>
    <w:p>
      <w:pPr>
        <w:pStyle w:val="ListParagraph"/>
        <w:numPr>
          <w:ilvl w:val="2"/>
          <w:numId w:val="94"/>
        </w:numPr>
        <w:tabs>
          <w:tab w:val="left" w:pos="1454"/>
          <w:tab w:val="left" w:pos="5652"/>
        </w:tabs>
        <w:spacing w:before="0" w:after="0" w:line="240" w:lineRule="auto"/>
        <w:ind w:left="1454" w:right="382" w:hanging="864"/>
        <w:jc w:val="left"/>
        <w:rPr>
          <w:sz w:val="20"/>
        </w:rPr>
      </w:pPr>
      <w:r>
        <w:rPr>
          <w:sz w:val="15"/>
        </w:rPr>
        <w:t>とはいえ、ディープベイWCZはストレスの多い水域であり、</w:t>
      </w:r>
      <w:r>
        <w:rPr>
          <w:sz w:val="15"/>
        </w:rPr>
        <w:t>この</w:t>
      </w:r>
      <w:r>
        <w:rPr>
          <w:sz w:val="15"/>
        </w:rPr>
        <w:t>「汚染</w:t>
      </w:r>
      <w:r>
        <w:rPr>
          <w:sz w:val="15"/>
        </w:rPr>
        <w:t>負荷の</w:t>
      </w:r>
      <w:r>
        <w:rPr>
          <w:sz w:val="15"/>
        </w:rPr>
        <w:t>純増加なし</w:t>
      </w:r>
      <w:r>
        <w:rPr>
          <w:sz w:val="15"/>
        </w:rPr>
        <w:t>」という方針が</w:t>
      </w:r>
      <w:r>
        <w:rPr>
          <w:sz w:val="15"/>
        </w:rPr>
        <w:t>ある</w:t>
      </w:r>
      <w:r>
        <w:rPr>
          <w:sz w:val="15"/>
        </w:rPr>
        <w:t>。</w:t>
      </w:r>
      <w:r>
        <w:rPr>
          <w:sz w:val="15"/>
        </w:rPr>
        <w:tab/>
      </w:r>
      <w:r>
        <w:rPr>
          <w:sz w:val="15"/>
        </w:rPr>
        <w:t>ディープベイ</w:t>
      </w:r>
      <w:r>
        <w:rPr>
          <w:sz w:val="15"/>
        </w:rPr>
        <w:t>WCZの</w:t>
      </w:r>
      <w:r>
        <w:rPr>
          <w:sz w:val="15"/>
        </w:rPr>
        <w:t>「</w:t>
      </w:r>
      <w:r>
        <w:rPr>
          <w:sz w:val="15"/>
        </w:rPr>
        <w:t>汚染</w:t>
      </w:r>
      <w:r>
        <w:rPr>
          <w:sz w:val="15"/>
        </w:rPr>
        <w:t>負荷の</w:t>
      </w:r>
      <w:r>
        <w:rPr>
          <w:sz w:val="15"/>
        </w:rPr>
        <w:t>純増</w:t>
      </w:r>
      <w:r>
        <w:rPr>
          <w:sz w:val="15"/>
        </w:rPr>
        <w:t>なし</w:t>
      </w:r>
      <w:r>
        <w:rPr>
          <w:sz w:val="15"/>
        </w:rPr>
        <w:t>」を</w:t>
      </w:r>
      <w:r>
        <w:rPr>
          <w:sz w:val="15"/>
        </w:rPr>
        <w:t>達成するために、</w:t>
      </w:r>
      <w:r>
        <w:rPr>
          <w:sz w:val="15"/>
        </w:rPr>
        <w:t>ミティゲーション・オプションを</w:t>
      </w:r>
      <w:r>
        <w:rPr>
          <w:sz w:val="15"/>
        </w:rPr>
        <w:t>実施</w:t>
      </w:r>
      <w:r>
        <w:rPr>
          <w:sz w:val="15"/>
        </w:rPr>
        <w:t>すべきである</w:t>
      </w:r>
      <w:r>
        <w:rPr>
          <w:sz w:val="15"/>
        </w:rPr>
        <w:t>。</w:t>
      </w:r>
      <w:r>
        <w:rPr>
          <w:sz w:val="15"/>
        </w:rPr>
        <w:t>深湾</w:t>
      </w:r>
      <w:r>
        <w:rPr>
          <w:sz w:val="15"/>
        </w:rPr>
        <w:t>WCZの</w:t>
      </w:r>
      <w:r>
        <w:rPr>
          <w:sz w:val="15"/>
        </w:rPr>
        <w:t>同化能力は低く</w:t>
      </w:r>
      <w:r>
        <w:rPr>
          <w:sz w:val="15"/>
        </w:rPr>
        <w:t>、</w:t>
      </w:r>
      <w:r>
        <w:rPr>
          <w:sz w:val="15"/>
        </w:rPr>
        <w:t>香港</w:t>
      </w:r>
      <w:r>
        <w:rPr>
          <w:sz w:val="15"/>
        </w:rPr>
        <w:t>側と</w:t>
      </w:r>
      <w:r>
        <w:rPr>
          <w:sz w:val="15"/>
        </w:rPr>
        <w:t>深</w:t>
      </w:r>
      <w:r>
        <w:rPr>
          <w:sz w:val="15"/>
        </w:rPr>
        <w:t>圳側の</w:t>
      </w:r>
      <w:r>
        <w:rPr>
          <w:sz w:val="15"/>
        </w:rPr>
        <w:t>両方から</w:t>
      </w:r>
      <w:r>
        <w:rPr>
          <w:sz w:val="15"/>
        </w:rPr>
        <w:t>深</w:t>
      </w:r>
      <w:r>
        <w:rPr>
          <w:sz w:val="15"/>
        </w:rPr>
        <w:t>湾</w:t>
      </w:r>
      <w:r>
        <w:rPr>
          <w:sz w:val="15"/>
        </w:rPr>
        <w:t>WCZへの</w:t>
      </w:r>
      <w:r>
        <w:rPr>
          <w:sz w:val="15"/>
        </w:rPr>
        <w:t>背景汚染負荷が高水準であること</w:t>
      </w:r>
      <w:r>
        <w:rPr>
          <w:sz w:val="15"/>
        </w:rPr>
        <w:t>、</w:t>
      </w:r>
      <w:r>
        <w:rPr>
          <w:sz w:val="15"/>
        </w:rPr>
        <w:t>また</w:t>
      </w:r>
      <w:r>
        <w:rPr>
          <w:sz w:val="15"/>
        </w:rPr>
        <w:t>調査</w:t>
      </w:r>
      <w:r>
        <w:rPr>
          <w:sz w:val="15"/>
        </w:rPr>
        <w:t>海域で</w:t>
      </w:r>
      <w:r>
        <w:rPr>
          <w:sz w:val="15"/>
        </w:rPr>
        <w:t>記録された</w:t>
      </w:r>
      <w:r>
        <w:rPr>
          <w:sz w:val="15"/>
        </w:rPr>
        <w:t>TIN</w:t>
      </w:r>
      <w:r>
        <w:rPr>
          <w:sz w:val="15"/>
        </w:rPr>
        <w:t>レベルの</w:t>
      </w:r>
      <w:r>
        <w:rPr>
          <w:sz w:val="15"/>
        </w:rPr>
        <w:t>背景が</w:t>
      </w:r>
      <w:r>
        <w:rPr>
          <w:sz w:val="15"/>
        </w:rPr>
        <w:t>高い</w:t>
      </w:r>
      <w:r>
        <w:rPr>
          <w:sz w:val="15"/>
        </w:rPr>
        <w:t>ことから</w:t>
      </w:r>
      <w:r>
        <w:rPr>
          <w:sz w:val="15"/>
        </w:rPr>
        <w:t>、</w:t>
      </w:r>
      <w:r>
        <w:rPr>
          <w:sz w:val="15"/>
        </w:rPr>
        <w:t>3つの</w:t>
      </w:r>
      <w:r>
        <w:rPr>
          <w:sz w:val="15"/>
        </w:rPr>
        <w:t>PRS</w:t>
      </w:r>
      <w:r>
        <w:rPr>
          <w:sz w:val="15"/>
        </w:rPr>
        <w:t>（</w:t>
      </w:r>
      <w:r>
        <w:rPr>
          <w:sz w:val="15"/>
        </w:rPr>
        <w:t>特に</w:t>
      </w:r>
      <w:r>
        <w:rPr>
          <w:sz w:val="15"/>
        </w:rPr>
        <w:t>影響を受けやすい</w:t>
      </w:r>
      <w:r>
        <w:rPr>
          <w:sz w:val="15"/>
        </w:rPr>
        <w:t>深</w:t>
      </w:r>
      <w:r>
        <w:rPr>
          <w:sz w:val="15"/>
        </w:rPr>
        <w:t>湾</w:t>
      </w:r>
      <w:r>
        <w:rPr>
          <w:sz w:val="15"/>
        </w:rPr>
        <w:t>WCZに</w:t>
      </w:r>
      <w:r>
        <w:rPr>
          <w:sz w:val="15"/>
        </w:rPr>
        <w:t>近い</w:t>
      </w:r>
      <w:r>
        <w:rPr>
          <w:sz w:val="15"/>
        </w:rPr>
        <w:t>ロン・クウ・タンの</w:t>
      </w:r>
      <w:r>
        <w:rPr>
          <w:sz w:val="15"/>
        </w:rPr>
        <w:t>PRS</w:t>
      </w:r>
      <w:r>
        <w:rPr>
          <w:sz w:val="15"/>
        </w:rPr>
        <w:t>）からの</w:t>
      </w:r>
      <w:r>
        <w:rPr>
          <w:sz w:val="15"/>
        </w:rPr>
        <w:t>さらなる</w:t>
      </w:r>
      <w:r>
        <w:rPr>
          <w:sz w:val="15"/>
        </w:rPr>
        <w:t>汚染</w:t>
      </w:r>
      <w:r>
        <w:rPr>
          <w:sz w:val="15"/>
        </w:rPr>
        <w:t>排出は</w:t>
      </w:r>
      <w:r>
        <w:rPr>
          <w:sz w:val="15"/>
        </w:rPr>
        <w:t>、富栄養化、それに伴う水生</w:t>
      </w:r>
      <w:r>
        <w:rPr>
          <w:sz w:val="15"/>
        </w:rPr>
        <w:t>生態系への</w:t>
      </w:r>
      <w:r>
        <w:rPr>
          <w:sz w:val="15"/>
        </w:rPr>
        <w:t>影響</w:t>
      </w:r>
      <w:r>
        <w:rPr>
          <w:sz w:val="15"/>
        </w:rPr>
        <w:t>、</w:t>
      </w:r>
      <w:r>
        <w:rPr>
          <w:sz w:val="15"/>
        </w:rPr>
        <w:t>調査</w:t>
      </w:r>
      <w:r>
        <w:rPr>
          <w:sz w:val="15"/>
        </w:rPr>
        <w:t>海域の</w:t>
      </w:r>
      <w:r>
        <w:rPr>
          <w:sz w:val="15"/>
        </w:rPr>
        <w:t>海水への</w:t>
      </w:r>
      <w:r>
        <w:rPr>
          <w:sz w:val="15"/>
        </w:rPr>
        <w:t>その他の</w:t>
      </w:r>
      <w:r>
        <w:rPr>
          <w:sz w:val="15"/>
        </w:rPr>
        <w:t>悪影響を</w:t>
      </w:r>
      <w:r>
        <w:rPr>
          <w:sz w:val="15"/>
        </w:rPr>
        <w:t>最小限に抑えるために、実行可能な限り削減されるべきである。</w:t>
      </w:r>
      <w:r>
        <w:rPr>
          <w:sz w:val="15"/>
        </w:rPr>
        <w:t xml:space="preserve">将来、PRS のプロジェクト推進者は、西側海域を TIN </w:t>
      </w:r>
      <w:r>
        <w:rPr>
          <w:sz w:val="15"/>
        </w:rPr>
        <w:t>レベルやその他のパラメー タの</w:t>
      </w:r>
      <w:r>
        <w:rPr>
          <w:sz w:val="15"/>
        </w:rPr>
        <w:t>不適合から守るために、水質の影響の可能性を可能な限り最小化すべきである</w:t>
      </w:r>
      <w:r>
        <w:rPr>
          <w:sz w:val="15"/>
        </w:rPr>
        <w:t>。</w:t>
      </w:r>
    </w:p>
    <w:p>
      <w:pPr>
        <w:pStyle w:val="BodyText"/>
        <w:spacing w:before="11"/>
      </w:pPr>
    </w:p>
    <w:p>
      <w:pPr>
        <w:pStyle w:val="Heading5"/>
      </w:pPr>
      <w:r>
        <w:rPr>
          <w:sz w:val="15"/>
        </w:rPr>
        <w:t>戦略的</w:t>
      </w:r>
      <w:r>
        <w:rPr>
          <w:spacing w:val="-2"/>
          <w:sz w:val="15"/>
        </w:rPr>
        <w:t>ミティゲーション・オプション</w:t>
      </w:r>
    </w:p>
    <w:p>
      <w:pPr>
        <w:pStyle w:val="BodyText"/>
        <w:spacing w:before="11"/>
        <w:rPr>
          <w:b/>
          <w:i/>
        </w:rPr>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ディープベイWCZはストレスの多い水域であり、</w:t>
      </w:r>
      <w:r>
        <w:rPr>
          <w:sz w:val="15"/>
        </w:rPr>
        <w:t>この</w:t>
      </w:r>
      <w:r>
        <w:rPr>
          <w:sz w:val="15"/>
        </w:rPr>
        <w:t>水域では</w:t>
      </w:r>
      <w:r>
        <w:rPr>
          <w:sz w:val="15"/>
        </w:rPr>
        <w:t>「汚染負荷の純増加を 避ける」という方針が定められている。</w:t>
      </w:r>
      <w:r>
        <w:rPr>
          <w:sz w:val="15"/>
        </w:rPr>
        <w:t>深層湾WCZにおける</w:t>
      </w:r>
      <w:r>
        <w:rPr>
          <w:sz w:val="15"/>
        </w:rPr>
        <w:t>「</w:t>
      </w:r>
      <w:r>
        <w:rPr>
          <w:sz w:val="15"/>
        </w:rPr>
        <w:t>汚染</w:t>
      </w:r>
      <w:r>
        <w:rPr>
          <w:sz w:val="15"/>
        </w:rPr>
        <w:t>負荷の</w:t>
      </w:r>
      <w:r>
        <w:rPr>
          <w:sz w:val="15"/>
        </w:rPr>
        <w:t>純増加</w:t>
      </w:r>
      <w:r>
        <w:rPr>
          <w:sz w:val="15"/>
        </w:rPr>
        <w:t>なし</w:t>
      </w:r>
      <w:r>
        <w:rPr>
          <w:sz w:val="15"/>
        </w:rPr>
        <w:t>政策」を</w:t>
      </w:r>
      <w:r>
        <w:rPr>
          <w:sz w:val="15"/>
        </w:rPr>
        <w:t>達成</w:t>
      </w:r>
      <w:r>
        <w:rPr>
          <w:sz w:val="15"/>
        </w:rPr>
        <w:t>し、調査地域内の他の関連 WCZにおける水質への影響の可能性を最小化する</w:t>
      </w:r>
      <w:r>
        <w:rPr>
          <w:sz w:val="15"/>
        </w:rPr>
        <w:t>ために</w:t>
      </w:r>
      <w:r>
        <w:rPr>
          <w:sz w:val="15"/>
        </w:rPr>
        <w:t>、戦略的ミティゲーションオプ ションが3つのPRSに対して推奨され、今後の調査で検討される。</w:t>
      </w:r>
    </w:p>
    <w:p>
      <w:pPr>
        <w:pStyle w:val="BodyText"/>
        <w:spacing w:before="10"/>
      </w:pPr>
    </w:p>
    <w:p>
      <w:pPr>
        <w:pStyle w:val="ListParagraph"/>
        <w:numPr>
          <w:ilvl w:val="2"/>
          <w:numId w:val="94"/>
        </w:numPr>
        <w:tabs>
          <w:tab w:val="left" w:pos="1449"/>
          <w:tab w:val="left" w:pos="1454"/>
        </w:tabs>
        <w:spacing w:before="0" w:after="0" w:line="240" w:lineRule="auto"/>
        <w:ind w:left="1454" w:right="443" w:hanging="864"/>
        <w:jc w:val="both"/>
        <w:rPr>
          <w:sz w:val="20"/>
        </w:rPr>
      </w:pPr>
      <w:r>
        <w:rPr>
          <w:sz w:val="15"/>
        </w:rPr>
        <w:t>3つのPRSから発生する下水を処理するために、新たな下水処理施設を設けるべきである。同地域で同時進行中のプロジェクトが完了した際に当局が勧告したように、PRS から発生する下水を処理するための既存の STW の処理能力には余裕がないため、この水質インパクトアセスメントでは、3 つの PRS の開発から発生する下水の流れに対応するため、Lung Kwu Tan の PRS と Siu Ho Wan の PRS 内に新しい STW を設置することを想定した。</w:t>
      </w:r>
      <w:r>
        <w:rPr>
          <w:sz w:val="15"/>
        </w:rPr>
        <w:t>アセスメントでは、以下の2つの下水処理方法が検討された：</w:t>
      </w:r>
    </w:p>
    <w:p>
      <w:pPr>
        <w:pStyle w:val="BodyText"/>
        <w:spacing w:before="33"/>
      </w:pPr>
    </w:p>
    <w:p>
      <w:pPr>
        <w:pStyle w:val="ListParagraph"/>
        <w:numPr>
          <w:ilvl w:val="3"/>
          <w:numId w:val="94"/>
        </w:numPr>
        <w:tabs>
          <w:tab w:val="left" w:pos="2013"/>
          <w:tab w:val="left" w:pos="2015"/>
        </w:tabs>
        <w:spacing w:before="0" w:after="0" w:line="225" w:lineRule="auto"/>
        <w:ind w:left="2015" w:right="447" w:hanging="548"/>
        <w:jc w:val="both"/>
        <w:rPr>
          <w:sz w:val="20"/>
        </w:rPr>
      </w:pPr>
      <w:r>
        <w:rPr>
          <w:sz w:val="15"/>
        </w:rPr>
        <w:t xml:space="preserve">オプション1 - </w:t>
      </w:r>
      <w:r>
        <w:rPr>
          <w:sz w:val="15"/>
        </w:rPr>
        <w:t>プロジェクトの汚水処理に</w:t>
      </w:r>
      <w:r>
        <w:rPr>
          <w:sz w:val="15"/>
        </w:rPr>
        <w:t>新しい</w:t>
      </w:r>
      <w:r>
        <w:rPr>
          <w:sz w:val="15"/>
        </w:rPr>
        <w:t>STWで</w:t>
      </w:r>
      <w:r>
        <w:rPr>
          <w:sz w:val="15"/>
        </w:rPr>
        <w:t>二次</w:t>
      </w:r>
      <w:r>
        <w:rPr>
          <w:sz w:val="15"/>
        </w:rPr>
        <w:t>処理と消毒を</w:t>
      </w:r>
      <w:r>
        <w:rPr>
          <w:sz w:val="15"/>
        </w:rPr>
        <w:t>採用する</w:t>
      </w:r>
      <w:r>
        <w:rPr>
          <w:sz w:val="15"/>
        </w:rPr>
        <w:t>（シナリオ2の水質モデリングで想定）。</w:t>
      </w:r>
    </w:p>
    <w:p>
      <w:pPr>
        <w:pStyle w:val="ListParagraph"/>
        <w:numPr>
          <w:ilvl w:val="3"/>
          <w:numId w:val="94"/>
        </w:numPr>
        <w:tabs>
          <w:tab w:val="left" w:pos="2013"/>
          <w:tab w:val="left" w:pos="2015"/>
        </w:tabs>
        <w:spacing w:before="146" w:after="0" w:line="228" w:lineRule="auto"/>
        <w:ind w:left="2015" w:right="445" w:hanging="548"/>
        <w:jc w:val="both"/>
        <w:rPr>
          <w:sz w:val="20"/>
        </w:rPr>
      </w:pPr>
      <w:r>
        <w:rPr>
          <w:sz w:val="15"/>
        </w:rPr>
        <w:t>オプション 2 - プロジェクトの汚水処理に新しい STW で三次処理と窒素除去を採用する（シナリオ 3 の水質モデリングで想定）。</w:t>
      </w:r>
    </w:p>
    <w:p>
      <w:pPr>
        <w:pStyle w:val="BodyText"/>
        <w:spacing w:before="121"/>
      </w:pPr>
    </w:p>
    <w:p>
      <w:pPr>
        <w:pStyle w:val="ListParagraph"/>
        <w:numPr>
          <w:ilvl w:val="2"/>
          <w:numId w:val="94"/>
        </w:numPr>
        <w:tabs>
          <w:tab w:val="left" w:pos="1449"/>
          <w:tab w:val="left" w:pos="1454"/>
        </w:tabs>
        <w:spacing w:before="0" w:after="0" w:line="240" w:lineRule="auto"/>
        <w:ind w:left="1454" w:right="445" w:hanging="864"/>
        <w:jc w:val="both"/>
        <w:rPr>
          <w:sz w:val="20"/>
        </w:rPr>
      </w:pPr>
      <w:r>
        <w:rPr>
          <w:sz w:val="15"/>
        </w:rPr>
        <w:t>上記の2つの下水処理オプションは、水質感度テストの目的で、この水質モデリング の下でシミュレーションされた。これらの汚水処理・</w:t>
      </w:r>
      <w:r>
        <w:rPr>
          <w:sz w:val="15"/>
        </w:rPr>
        <w:t>処分</w:t>
      </w:r>
      <w:r>
        <w:rPr>
          <w:sz w:val="15"/>
        </w:rPr>
        <w:t>オプションの</w:t>
      </w:r>
      <w:r>
        <w:rPr>
          <w:sz w:val="15"/>
        </w:rPr>
        <w:t>詳細については</w:t>
      </w:r>
      <w:r>
        <w:rPr>
          <w:sz w:val="15"/>
        </w:rPr>
        <w:t>、想定される</w:t>
      </w:r>
      <w:r>
        <w:rPr>
          <w:sz w:val="15"/>
        </w:rPr>
        <w:t xml:space="preserve">新たな </w:t>
      </w:r>
      <w:r>
        <w:rPr>
          <w:sz w:val="15"/>
        </w:rPr>
        <w:t>STW の</w:t>
      </w:r>
      <w:r>
        <w:rPr>
          <w:sz w:val="15"/>
        </w:rPr>
        <w:t>位置も</w:t>
      </w:r>
      <w:r>
        <w:rPr>
          <w:sz w:val="15"/>
        </w:rPr>
        <w:t>含め</w:t>
      </w:r>
      <w:r>
        <w:rPr>
          <w:sz w:val="15"/>
        </w:rPr>
        <w:t>、</w:t>
      </w:r>
      <w:r>
        <w:rPr>
          <w:sz w:val="15"/>
        </w:rPr>
        <w:t>将来の</w:t>
      </w:r>
      <w:r>
        <w:rPr>
          <w:sz w:val="15"/>
        </w:rPr>
        <w:t>開発に関する</w:t>
      </w:r>
      <w:r>
        <w:rPr>
          <w:sz w:val="15"/>
        </w:rPr>
        <w:t>最新</w:t>
      </w:r>
      <w:r>
        <w:rPr>
          <w:sz w:val="15"/>
        </w:rPr>
        <w:t>情報を</w:t>
      </w:r>
      <w:r>
        <w:rPr>
          <w:sz w:val="15"/>
        </w:rPr>
        <w:t>参照しながら</w:t>
      </w:r>
      <w:r>
        <w:rPr>
          <w:sz w:val="15"/>
        </w:rPr>
        <w:t>、</w:t>
      </w:r>
      <w:r>
        <w:rPr>
          <w:sz w:val="15"/>
        </w:rPr>
        <w:t>次のプロジェクト段階（詳細な SIA や法定 EIA を含む）で実施される詳細な技術的・工学的アセスメントの結果に</w:t>
      </w:r>
      <w:r>
        <w:rPr>
          <w:sz w:val="15"/>
        </w:rPr>
        <w:t>。</w:t>
      </w:r>
    </w:p>
    <w:p>
      <w:pPr>
        <w:pStyle w:val="BodyText"/>
        <w:spacing w:before="11"/>
      </w:pPr>
    </w:p>
    <w:p>
      <w:pPr>
        <w:pStyle w:val="ListParagraph"/>
        <w:numPr>
          <w:ilvl w:val="2"/>
          <w:numId w:val="94"/>
        </w:numPr>
        <w:tabs>
          <w:tab w:val="left" w:pos="1449"/>
          <w:tab w:val="left" w:pos="1454"/>
        </w:tabs>
        <w:spacing w:before="0" w:after="0" w:line="240" w:lineRule="auto"/>
        <w:ind w:left="1454" w:right="452" w:hanging="864"/>
        <w:jc w:val="both"/>
        <w:rPr>
          <w:sz w:val="20"/>
        </w:rPr>
      </w:pPr>
      <w:r>
        <w:rPr>
          <w:sz w:val="15"/>
        </w:rPr>
        <w:t>モデリングアセスメントに組み込まれた上記の下水処理オプション以外のミティゲーションオプションも、今後の詳細な調査やアセスメントにおいて、より詳細な技術的・工学的詳細とともに検討・調査されるべきであ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spacing w:before="227"/>
        <w:ind w:left="1454" w:right="446"/>
        <w:jc w:val="both"/>
      </w:pPr>
      <w:r>
        <w:rPr>
          <w:sz w:val="15"/>
        </w:rPr>
        <w:t>将来の開発に関する最新／更新情報。</w:t>
      </w:r>
      <w:r>
        <w:rPr>
          <w:sz w:val="15"/>
        </w:rPr>
        <w:t>海水への汚染負荷を最小化するため、</w:t>
      </w:r>
      <w:r>
        <w:rPr>
          <w:sz w:val="15"/>
        </w:rPr>
        <w:t>他の</w:t>
      </w:r>
      <w:r>
        <w:rPr>
          <w:sz w:val="15"/>
        </w:rPr>
        <w:t>有益な</w:t>
      </w:r>
      <w:r>
        <w:rPr>
          <w:sz w:val="15"/>
        </w:rPr>
        <w:t>用途</w:t>
      </w:r>
      <w:r>
        <w:rPr>
          <w:sz w:val="15"/>
        </w:rPr>
        <w:t>（例：</w:t>
      </w:r>
      <w:r>
        <w:rPr>
          <w:sz w:val="15"/>
        </w:rPr>
        <w:t>トイレの</w:t>
      </w:r>
      <w:r>
        <w:rPr>
          <w:sz w:val="15"/>
        </w:rPr>
        <w:t>洗浄）に</w:t>
      </w:r>
      <w:r>
        <w:rPr>
          <w:sz w:val="15"/>
        </w:rPr>
        <w:t xml:space="preserve">新しい </w:t>
      </w:r>
      <w:r>
        <w:rPr>
          <w:sz w:val="15"/>
        </w:rPr>
        <w:t xml:space="preserve">STW </w:t>
      </w:r>
      <w:r>
        <w:rPr>
          <w:sz w:val="15"/>
        </w:rPr>
        <w:t>からの</w:t>
      </w:r>
      <w:r>
        <w:rPr>
          <w:sz w:val="15"/>
        </w:rPr>
        <w:t>処理排水を適切に再利用または再資源化する</w:t>
      </w:r>
      <w:r>
        <w:rPr>
          <w:sz w:val="15"/>
        </w:rPr>
        <w:t>推奨される</w:t>
      </w:r>
      <w:r>
        <w:rPr>
          <w:sz w:val="15"/>
        </w:rPr>
        <w:t>。</w:t>
      </w:r>
      <w:r>
        <w:rPr>
          <w:sz w:val="15"/>
        </w:rPr>
        <w:t>海水への汚濁負荷を最小化するために、他の発生源からの汚濁の最小化（例えば、より高い処理レベルを持つ新しいSTWへの汚水の転用など）も検討されうる。</w:t>
      </w:r>
      <w:r>
        <w:rPr>
          <w:sz w:val="15"/>
        </w:rPr>
        <w:t>PRSによって引き起こされる暴風雨による汚染流出を最小化するために、緑化対策やインフラ、最良の雨水管理方法の実施も提案されている。</w:t>
      </w:r>
      <w:r>
        <w:rPr>
          <w:sz w:val="15"/>
        </w:rPr>
        <w:t>水質モデリングでは、Lung Kwu Tan の PRS におけるプロジェクトベースの STW の放流地点は、</w:t>
      </w:r>
      <w:r>
        <w:rPr>
          <w:sz w:val="15"/>
        </w:rPr>
        <w:t xml:space="preserve">Deep </w:t>
      </w:r>
      <w:r>
        <w:rPr>
          <w:sz w:val="15"/>
        </w:rPr>
        <w:t xml:space="preserve">Bay </w:t>
      </w:r>
      <w:r>
        <w:rPr>
          <w:sz w:val="15"/>
        </w:rPr>
        <w:t>WCZ の</w:t>
      </w:r>
      <w:r>
        <w:rPr>
          <w:sz w:val="15"/>
        </w:rPr>
        <w:t>水域への</w:t>
      </w:r>
      <w:r>
        <w:rPr>
          <w:sz w:val="15"/>
        </w:rPr>
        <w:t>最悪の</w:t>
      </w:r>
      <w:r>
        <w:rPr>
          <w:sz w:val="15"/>
        </w:rPr>
        <w:t>インパクトを</w:t>
      </w:r>
      <w:r>
        <w:rPr>
          <w:sz w:val="15"/>
        </w:rPr>
        <w:t>評価する</w:t>
      </w:r>
      <w:r>
        <w:rPr>
          <w:sz w:val="15"/>
        </w:rPr>
        <w:t>ために、</w:t>
      </w:r>
      <w:r>
        <w:rPr>
          <w:sz w:val="15"/>
        </w:rPr>
        <w:t xml:space="preserve">PRS の北側境界付近（影響を受けやすい Deep </w:t>
      </w:r>
      <w:r>
        <w:rPr>
          <w:sz w:val="15"/>
        </w:rPr>
        <w:t xml:space="preserve">Bay </w:t>
      </w:r>
      <w:r>
        <w:rPr>
          <w:sz w:val="15"/>
        </w:rPr>
        <w:t xml:space="preserve">WCZ </w:t>
      </w:r>
      <w:r>
        <w:rPr>
          <w:sz w:val="15"/>
        </w:rPr>
        <w:t>に比較的近い）と想定された。</w:t>
      </w:r>
      <w:r>
        <w:rPr>
          <w:sz w:val="15"/>
        </w:rPr>
        <w:t>将来、PRS のプロジェクト推進者は、</w:t>
      </w:r>
      <w:r>
        <w:rPr>
          <w:sz w:val="15"/>
        </w:rPr>
        <w:t>ディープベイ WCZ の水域へのインパクトを最小化するため、 できるだけディープベイ WCZ から</w:t>
      </w:r>
      <w:r>
        <w:rPr>
          <w:sz w:val="15"/>
        </w:rPr>
        <w:t xml:space="preserve">離れた </w:t>
      </w:r>
      <w:r>
        <w:rPr>
          <w:sz w:val="15"/>
        </w:rPr>
        <w:t xml:space="preserve">Lung </w:t>
      </w:r>
      <w:r>
        <w:rPr>
          <w:sz w:val="15"/>
        </w:rPr>
        <w:t xml:space="preserve">Kwu </w:t>
      </w:r>
      <w:r>
        <w:rPr>
          <w:sz w:val="15"/>
        </w:rPr>
        <w:t xml:space="preserve">Tan </w:t>
      </w:r>
      <w:r>
        <w:rPr>
          <w:sz w:val="15"/>
        </w:rPr>
        <w:t>PRS の</w:t>
      </w:r>
      <w:r>
        <w:rPr>
          <w:sz w:val="15"/>
        </w:rPr>
        <w:t>南側境界</w:t>
      </w:r>
      <w:r>
        <w:rPr>
          <w:sz w:val="15"/>
        </w:rPr>
        <w:t>付近に</w:t>
      </w:r>
      <w:r>
        <w:rPr>
          <w:sz w:val="15"/>
        </w:rPr>
        <w:t xml:space="preserve"> STW 排水 促進</w:t>
      </w:r>
      <w:r>
        <w:rPr>
          <w:sz w:val="15"/>
        </w:rPr>
        <w:t>ポイントを</w:t>
      </w:r>
      <w:r>
        <w:rPr>
          <w:sz w:val="15"/>
        </w:rPr>
        <w:t>設置することが推奨される。</w:t>
      </w:r>
      <w:r>
        <w:rPr>
          <w:sz w:val="15"/>
        </w:rPr>
        <w:t>将来のプロジェクト推進者は、調査地域の水域に対する潜在的な水質影響を回避、 および／または最小化するために、他の可能なミティゲーション対策も検討すべきである。</w:t>
      </w:r>
    </w:p>
    <w:p>
      <w:pPr>
        <w:pStyle w:val="BodyText"/>
        <w:spacing w:before="10"/>
      </w:pPr>
    </w:p>
    <w:p>
      <w:pPr>
        <w:pStyle w:val="ListParagraph"/>
        <w:numPr>
          <w:ilvl w:val="2"/>
          <w:numId w:val="94"/>
        </w:numPr>
        <w:tabs>
          <w:tab w:val="left" w:pos="1450"/>
          <w:tab w:val="left" w:pos="1454"/>
        </w:tabs>
        <w:spacing w:before="0" w:after="0" w:line="240" w:lineRule="auto"/>
        <w:ind w:left="1454" w:right="444" w:hanging="864"/>
        <w:jc w:val="both"/>
        <w:rPr>
          <w:sz w:val="20"/>
        </w:rPr>
      </w:pPr>
      <w:r>
        <w:rPr>
          <w:sz w:val="15"/>
        </w:rPr>
        <w:t>建設段階および運用段階における、提案されたミティゲーションオプションの実施スケジュールは</w:t>
      </w:r>
      <w:r>
        <w:rPr>
          <w:sz w:val="15"/>
        </w:rPr>
        <w:t>、今後の調査における適切なフォローアップと検討のため、</w:t>
      </w:r>
      <w:r>
        <w:rPr>
          <w:b/>
          <w:sz w:val="15"/>
        </w:rPr>
        <w:t>付録Gに記載</w:t>
      </w:r>
      <w:r>
        <w:rPr>
          <w:sz w:val="15"/>
        </w:rPr>
        <w:t>されている</w:t>
      </w:r>
      <w:r>
        <w:rPr>
          <w:sz w:val="15"/>
        </w:rPr>
        <w:t>。</w:t>
      </w:r>
    </w:p>
    <w:p>
      <w:pPr>
        <w:pStyle w:val="ListParagraph"/>
        <w:spacing w:after="0" w:line="240" w:lineRule="auto"/>
        <w:jc w:val="both"/>
        <w:rPr>
          <w:sz w:val="20"/>
        </w:rPr>
        <w:sectPr>
          <w:pgSz w:w="11910" w:h="16840"/>
          <w:pgMar w:top="1360" w:right="992" w:bottom="880" w:left="850" w:header="545" w:footer="680"/>
          <w:cols w:space="708"/>
        </w:sectPr>
      </w:pPr>
    </w:p>
    <w:p>
      <w:pPr>
        <w:pStyle w:val="Heading3"/>
        <w:numPr>
          <w:ilvl w:val="0"/>
          <w:numId w:val="94"/>
        </w:numPr>
        <w:tabs>
          <w:tab w:val="left" w:pos="1454"/>
        </w:tabs>
        <w:spacing w:before="225" w:after="0" w:line="240" w:lineRule="auto"/>
        <w:ind w:left="1454" w:right="0" w:hanging="864"/>
        <w:jc w:val="left"/>
      </w:pPr>
      <w:bookmarkStart w:id="57" w:name="_bookmark57"/>
      <w:bookmarkEnd w:id="57"/>
      <w:r>
        <w:rPr>
          <w:spacing w:val="-2"/>
          <w:sz w:val="15"/>
        </w:rPr>
        <w:t>エコロジカル・インパクト・アセスメント</w:t>
      </w:r>
    </w:p>
    <w:p>
      <w:pPr>
        <w:pStyle w:val="BodyText"/>
        <w:spacing w:before="11"/>
        <w:rPr>
          <w:b/>
        </w:rPr>
      </w:pPr>
    </w:p>
    <w:p>
      <w:pPr>
        <w:pStyle w:val="Heading4"/>
        <w:numPr>
          <w:ilvl w:val="1"/>
          <w:numId w:val="94"/>
        </w:numPr>
        <w:tabs>
          <w:tab w:val="left" w:pos="1454"/>
        </w:tabs>
        <w:spacing w:before="0" w:after="0" w:line="240" w:lineRule="auto"/>
        <w:ind w:left="1454" w:right="0" w:hanging="864"/>
        <w:jc w:val="left"/>
      </w:pPr>
      <w:bookmarkStart w:id="58" w:name="_bookmark58"/>
      <w:bookmarkEnd w:id="58"/>
      <w:r>
        <w:rPr>
          <w:spacing w:val="-2"/>
          <w:sz w:val="15"/>
        </w:rPr>
        <w:t>評価</w:t>
      </w:r>
      <w:r>
        <w:rPr>
          <w:spacing w:val="-2"/>
          <w:sz w:val="15"/>
        </w:rPr>
        <w:t>基準</w:t>
      </w:r>
    </w:p>
    <w:p>
      <w:pPr>
        <w:pStyle w:val="BodyText"/>
        <w:spacing w:before="12"/>
        <w:rPr>
          <w:b/>
        </w:rPr>
      </w:pPr>
    </w:p>
    <w:p>
      <w:pPr>
        <w:pStyle w:val="ListParagraph"/>
        <w:numPr>
          <w:ilvl w:val="2"/>
          <w:numId w:val="94"/>
        </w:numPr>
        <w:tabs>
          <w:tab w:val="left" w:pos="1454"/>
        </w:tabs>
        <w:spacing w:before="1" w:after="0" w:line="240" w:lineRule="auto"/>
        <w:ind w:left="1454" w:right="452" w:hanging="864"/>
        <w:jc w:val="left"/>
        <w:rPr>
          <w:sz w:val="20"/>
        </w:rPr>
      </w:pPr>
      <w:r>
        <w:rPr>
          <w:sz w:val="15"/>
        </w:rPr>
        <w:t>生息地と種の保全を</w:t>
      </w:r>
      <w:r>
        <w:rPr>
          <w:sz w:val="15"/>
        </w:rPr>
        <w:t>支える</w:t>
      </w:r>
      <w:r>
        <w:rPr>
          <w:sz w:val="15"/>
        </w:rPr>
        <w:t>主な</w:t>
      </w:r>
      <w:r>
        <w:rPr>
          <w:sz w:val="15"/>
        </w:rPr>
        <w:t>ガイドライン、</w:t>
      </w:r>
      <w:r>
        <w:rPr>
          <w:sz w:val="15"/>
        </w:rPr>
        <w:t>基準、</w:t>
      </w:r>
      <w:r>
        <w:rPr>
          <w:sz w:val="15"/>
        </w:rPr>
        <w:t>文書</w:t>
      </w:r>
      <w:r>
        <w:rPr>
          <w:sz w:val="15"/>
        </w:rPr>
        <w:t>、</w:t>
      </w:r>
      <w:r>
        <w:rPr>
          <w:sz w:val="15"/>
        </w:rPr>
        <w:t>条例／規則を</w:t>
      </w:r>
      <w:r>
        <w:rPr>
          <w:sz w:val="15"/>
        </w:rPr>
        <w:t>以下に示す：</w:t>
      </w:r>
    </w:p>
    <w:p>
      <w:pPr>
        <w:pStyle w:val="BodyText"/>
        <w:spacing w:before="19"/>
      </w:pPr>
    </w:p>
    <w:p>
      <w:pPr>
        <w:pStyle w:val="ListParagraph"/>
        <w:numPr>
          <w:ilvl w:val="3"/>
          <w:numId w:val="94"/>
        </w:numPr>
        <w:tabs>
          <w:tab w:val="left" w:pos="2042"/>
          <w:tab w:val="left" w:pos="2044"/>
        </w:tabs>
        <w:spacing w:before="0" w:after="0" w:line="237" w:lineRule="auto"/>
        <w:ind w:left="2044" w:right="447" w:hanging="548"/>
        <w:jc w:val="both"/>
        <w:rPr>
          <w:sz w:val="20"/>
        </w:rPr>
      </w:pPr>
      <w:r>
        <w:rPr>
          <w:i/>
          <w:sz w:val="15"/>
        </w:rPr>
        <w:t>カントリーパーク条例（Cap.208）は</w:t>
      </w:r>
      <w:r>
        <w:rPr>
          <w:sz w:val="15"/>
        </w:rPr>
        <w:t>、カントリーパークと特別地域の指定と管理について定めている。カントリーパークは、自然保護、田園レクリエーション、野外教育を目的として指定される。特別地域は主に自然保護を目的として作られる。</w:t>
      </w:r>
    </w:p>
    <w:p>
      <w:pPr>
        <w:pStyle w:val="ListParagraph"/>
        <w:numPr>
          <w:ilvl w:val="3"/>
          <w:numId w:val="94"/>
        </w:numPr>
        <w:tabs>
          <w:tab w:val="left" w:pos="2042"/>
          <w:tab w:val="left" w:pos="2044"/>
        </w:tabs>
        <w:spacing w:before="129" w:after="0" w:line="237" w:lineRule="auto"/>
        <w:ind w:left="2044" w:right="444" w:hanging="548"/>
        <w:jc w:val="both"/>
        <w:rPr>
          <w:sz w:val="20"/>
        </w:rPr>
      </w:pPr>
      <w:r>
        <w:rPr>
          <w:i/>
          <w:sz w:val="15"/>
        </w:rPr>
        <w:t>森林</w:t>
      </w:r>
      <w:r>
        <w:rPr>
          <w:i/>
          <w:sz w:val="15"/>
        </w:rPr>
        <w:t>・</w:t>
      </w:r>
      <w:r>
        <w:rPr>
          <w:i/>
          <w:sz w:val="15"/>
        </w:rPr>
        <w:t>田園</w:t>
      </w:r>
      <w:r>
        <w:rPr>
          <w:i/>
          <w:sz w:val="15"/>
        </w:rPr>
        <w:t>条例</w:t>
      </w:r>
      <w:r>
        <w:rPr>
          <w:i/>
          <w:sz w:val="15"/>
        </w:rPr>
        <w:t>（Cap. 96）は、</w:t>
      </w:r>
      <w:r>
        <w:rPr>
          <w:sz w:val="15"/>
        </w:rPr>
        <w:t>国有</w:t>
      </w:r>
      <w:r>
        <w:rPr>
          <w:sz w:val="15"/>
        </w:rPr>
        <w:t>地</w:t>
      </w:r>
      <w:r>
        <w:rPr>
          <w:sz w:val="15"/>
        </w:rPr>
        <w:t>森林やプランテーションにおける</w:t>
      </w:r>
      <w:r>
        <w:rPr>
          <w:sz w:val="15"/>
        </w:rPr>
        <w:t>樹木や生育中の植物の</w:t>
      </w:r>
      <w:r>
        <w:rPr>
          <w:sz w:val="15"/>
        </w:rPr>
        <w:t>伐採、</w:t>
      </w:r>
      <w:r>
        <w:rPr>
          <w:sz w:val="15"/>
        </w:rPr>
        <w:t>伐採、焼却</w:t>
      </w:r>
      <w:r>
        <w:rPr>
          <w:sz w:val="15"/>
        </w:rPr>
        <w:t>、</w:t>
      </w:r>
      <w:r>
        <w:rPr>
          <w:sz w:val="15"/>
        </w:rPr>
        <w:t>禁止している</w:t>
      </w:r>
      <w:r>
        <w:rPr>
          <w:sz w:val="15"/>
        </w:rPr>
        <w:t>。関連する補助規則では、リストアップされた植物種、制限された植物種、保護された植物種の販売や所持を禁止している。</w:t>
      </w:r>
    </w:p>
    <w:p>
      <w:pPr>
        <w:pStyle w:val="ListParagraph"/>
        <w:numPr>
          <w:ilvl w:val="3"/>
          <w:numId w:val="94"/>
        </w:numPr>
        <w:tabs>
          <w:tab w:val="left" w:pos="2042"/>
          <w:tab w:val="left" w:pos="2044"/>
        </w:tabs>
        <w:spacing w:before="129" w:after="0" w:line="237" w:lineRule="auto"/>
        <w:ind w:left="2044" w:right="443" w:hanging="548"/>
        <w:jc w:val="both"/>
        <w:rPr>
          <w:sz w:val="20"/>
        </w:rPr>
      </w:pPr>
      <w:r>
        <w:rPr>
          <w:i/>
          <w:sz w:val="15"/>
        </w:rPr>
        <w:t>野生</w:t>
      </w:r>
      <w:r>
        <w:rPr>
          <w:i/>
          <w:sz w:val="15"/>
        </w:rPr>
        <w:t>動物</w:t>
      </w:r>
      <w:r>
        <w:rPr>
          <w:i/>
          <w:sz w:val="15"/>
        </w:rPr>
        <w:t>保護</w:t>
      </w:r>
      <w:r>
        <w:rPr>
          <w:i/>
          <w:sz w:val="15"/>
        </w:rPr>
        <w:t>条例</w:t>
      </w:r>
      <w:r>
        <w:rPr>
          <w:i/>
          <w:sz w:val="15"/>
        </w:rPr>
        <w:t>（Cap.</w:t>
      </w:r>
      <w:r>
        <w:rPr>
          <w:i/>
          <w:sz w:val="15"/>
        </w:rPr>
        <w:t>170）により</w:t>
      </w:r>
      <w:r>
        <w:rPr>
          <w:sz w:val="15"/>
        </w:rPr>
        <w:t>指定された</w:t>
      </w:r>
      <w:r>
        <w:rPr>
          <w:sz w:val="15"/>
        </w:rPr>
        <w:t>野生</w:t>
      </w:r>
      <w:r>
        <w:rPr>
          <w:sz w:val="15"/>
        </w:rPr>
        <w:t>動物は</w:t>
      </w:r>
      <w:r>
        <w:rPr>
          <w:sz w:val="15"/>
        </w:rPr>
        <w:t>狩猟から保護され、巣や卵は傷害、破壊、持ち去りから保護される。すべての鳥類と、海洋鯨類を含むほとんどの哺乳類は、この条例により保護されている。</w:t>
      </w:r>
    </w:p>
    <w:p>
      <w:pPr>
        <w:pStyle w:val="ListParagraph"/>
        <w:numPr>
          <w:ilvl w:val="3"/>
          <w:numId w:val="94"/>
        </w:numPr>
        <w:tabs>
          <w:tab w:val="left" w:pos="2042"/>
          <w:tab w:val="left" w:pos="2044"/>
        </w:tabs>
        <w:spacing w:before="129" w:after="0" w:line="237" w:lineRule="auto"/>
        <w:ind w:left="2044" w:right="443" w:hanging="548"/>
        <w:jc w:val="both"/>
        <w:rPr>
          <w:sz w:val="20"/>
        </w:rPr>
      </w:pPr>
      <w:r>
        <w:rPr>
          <w:i/>
          <w:sz w:val="15"/>
        </w:rPr>
        <w:t>絶滅のおそれのある動植物の種の保護に関する条例（Cap.586）により</w:t>
      </w:r>
      <w:r>
        <w:rPr>
          <w:sz w:val="15"/>
        </w:rPr>
        <w:t>、</w:t>
      </w:r>
      <w:r>
        <w:rPr>
          <w:sz w:val="15"/>
        </w:rPr>
        <w:t>絶滅のおそれのある種や絶滅のおそれのある種の取引、およびこれらの種の現地での所持が規制されている。</w:t>
      </w:r>
      <w:r>
        <w:rPr>
          <w:i/>
          <w:sz w:val="15"/>
        </w:rPr>
        <w:t>Cap.586は</w:t>
      </w:r>
      <w:r>
        <w:rPr>
          <w:sz w:val="15"/>
        </w:rPr>
        <w:t>2006年12月1日に</w:t>
      </w:r>
      <w:r>
        <w:rPr>
          <w:sz w:val="15"/>
        </w:rPr>
        <w:t>「動植物（絶滅危惧種の保護）条例</w:t>
      </w:r>
      <w:r>
        <w:rPr>
          <w:i/>
          <w:sz w:val="15"/>
        </w:rPr>
        <w:t>（Cap.187）</w:t>
      </w:r>
      <w:r>
        <w:rPr>
          <w:sz w:val="15"/>
        </w:rPr>
        <w:t>」に代わるものである</w:t>
      </w:r>
      <w:r>
        <w:rPr>
          <w:sz w:val="15"/>
        </w:rPr>
        <w:t>。同条例はワシントン条約を実施するための地方法である。</w:t>
      </w:r>
    </w:p>
    <w:p>
      <w:pPr>
        <w:pStyle w:val="ListParagraph"/>
        <w:numPr>
          <w:ilvl w:val="3"/>
          <w:numId w:val="94"/>
        </w:numPr>
        <w:tabs>
          <w:tab w:val="left" w:pos="2042"/>
          <w:tab w:val="left" w:pos="2044"/>
        </w:tabs>
        <w:spacing w:before="132" w:after="0" w:line="237" w:lineRule="auto"/>
        <w:ind w:left="2044" w:right="442" w:hanging="548"/>
        <w:jc w:val="both"/>
        <w:rPr>
          <w:sz w:val="20"/>
        </w:rPr>
      </w:pPr>
      <w:r>
        <w:rPr>
          <w:i/>
          <w:sz w:val="15"/>
        </w:rPr>
        <w:t>海洋公園条例（Cap.476）および付属法は</w:t>
      </w:r>
      <w:r>
        <w:rPr>
          <w:sz w:val="15"/>
        </w:rPr>
        <w:t>、自然保護、教育、科学研究、レクリエーションを目的とした海洋環境の保護、保全、強化のために、海洋公園および海洋保護区の指定、管理、活動を規制することを認めている。</w:t>
      </w:r>
      <w:r>
        <w:rPr>
          <w:sz w:val="15"/>
        </w:rPr>
        <w:t>この条例は1995年6月1日に施行された。</w:t>
      </w:r>
    </w:p>
    <w:p>
      <w:pPr>
        <w:pStyle w:val="ListParagraph"/>
        <w:numPr>
          <w:ilvl w:val="3"/>
          <w:numId w:val="94"/>
        </w:numPr>
        <w:tabs>
          <w:tab w:val="left" w:pos="2042"/>
          <w:tab w:val="left" w:pos="2044"/>
        </w:tabs>
        <w:spacing w:before="131" w:after="0" w:line="237" w:lineRule="auto"/>
        <w:ind w:left="2044" w:right="447" w:hanging="548"/>
        <w:jc w:val="both"/>
        <w:rPr>
          <w:sz w:val="20"/>
        </w:rPr>
      </w:pPr>
      <w:r>
        <w:rPr>
          <w:sz w:val="15"/>
        </w:rPr>
        <w:t>改正</w:t>
      </w:r>
      <w:r>
        <w:rPr>
          <w:i/>
          <w:sz w:val="15"/>
        </w:rPr>
        <w:t>都市計画条例（Cap.131）は</w:t>
      </w:r>
      <w:r>
        <w:rPr>
          <w:sz w:val="15"/>
        </w:rPr>
        <w:t>、沿岸保護地域、特別科学的関心地域（SSSIs）、自然保護区、</w:t>
      </w:r>
      <w:r>
        <w:rPr>
          <w:sz w:val="15"/>
        </w:rPr>
        <w:t>カントリー</w:t>
      </w:r>
      <w:r>
        <w:rPr>
          <w:sz w:val="15"/>
        </w:rPr>
        <w:t>パーク、</w:t>
      </w:r>
      <w:r>
        <w:rPr>
          <w:sz w:val="15"/>
        </w:rPr>
        <w:t>「グリーン</w:t>
      </w:r>
      <w:r>
        <w:rPr>
          <w:sz w:val="15"/>
        </w:rPr>
        <w:t>ベルト」</w:t>
      </w:r>
      <w:r>
        <w:rPr>
          <w:sz w:val="15"/>
        </w:rPr>
        <w:t>、または</w:t>
      </w:r>
      <w:r>
        <w:rPr>
          <w:sz w:val="15"/>
        </w:rPr>
        <w:t>環境の保全や保護を</w:t>
      </w:r>
      <w:r>
        <w:rPr>
          <w:sz w:val="15"/>
        </w:rPr>
        <w:t>促進する</w:t>
      </w:r>
      <w:r>
        <w:rPr>
          <w:sz w:val="15"/>
        </w:rPr>
        <w:t>その他の</w:t>
      </w:r>
      <w:r>
        <w:rPr>
          <w:sz w:val="15"/>
        </w:rPr>
        <w:t>特定</w:t>
      </w:r>
      <w:r>
        <w:rPr>
          <w:sz w:val="15"/>
        </w:rPr>
        <w:t>用途の</w:t>
      </w:r>
      <w:r>
        <w:rPr>
          <w:sz w:val="15"/>
        </w:rPr>
        <w:t>指定を規定している。</w:t>
      </w:r>
    </w:p>
    <w:p>
      <w:pPr>
        <w:pStyle w:val="ListParagraph"/>
        <w:numPr>
          <w:ilvl w:val="3"/>
          <w:numId w:val="94"/>
        </w:numPr>
        <w:tabs>
          <w:tab w:val="left" w:pos="2042"/>
          <w:tab w:val="left" w:pos="2044"/>
        </w:tabs>
        <w:spacing w:before="130" w:after="0" w:line="237" w:lineRule="auto"/>
        <w:ind w:left="2044" w:right="441" w:hanging="548"/>
        <w:jc w:val="both"/>
        <w:rPr>
          <w:sz w:val="20"/>
        </w:rPr>
      </w:pPr>
      <w:r>
        <w:rPr>
          <w:sz w:val="15"/>
        </w:rPr>
        <w:t>香港計画基準およびガイドライン（HKPSG）の第10章は、</w:t>
      </w:r>
      <w:r>
        <w:rPr>
          <w:sz w:val="15"/>
        </w:rPr>
        <w:t>自然保護に</w:t>
      </w:r>
      <w:r>
        <w:rPr>
          <w:sz w:val="15"/>
        </w:rPr>
        <w:t>関連する</w:t>
      </w:r>
      <w:r>
        <w:rPr>
          <w:sz w:val="15"/>
        </w:rPr>
        <w:t>計画上の</w:t>
      </w:r>
      <w:r>
        <w:rPr>
          <w:sz w:val="15"/>
        </w:rPr>
        <w:t>考慮事項を扱って</w:t>
      </w:r>
      <w:r>
        <w:rPr>
          <w:sz w:val="15"/>
        </w:rPr>
        <w:t>いる。</w:t>
      </w:r>
      <w:r>
        <w:rPr>
          <w:sz w:val="15"/>
        </w:rPr>
        <w:t>この</w:t>
      </w:r>
      <w:r>
        <w:rPr>
          <w:sz w:val="15"/>
        </w:rPr>
        <w:t>章では</w:t>
      </w:r>
      <w:r>
        <w:rPr>
          <w:sz w:val="15"/>
        </w:rPr>
        <w:t>、保全の</w:t>
      </w:r>
      <w:r>
        <w:rPr>
          <w:sz w:val="15"/>
        </w:rPr>
        <w:t>原則</w:t>
      </w:r>
      <w:r>
        <w:rPr>
          <w:sz w:val="15"/>
        </w:rPr>
        <w:t>、自然景観や生息地、歴史的建造物、遺跡、その他の古物の保全について</w:t>
      </w:r>
      <w:r>
        <w:rPr>
          <w:sz w:val="15"/>
        </w:rPr>
        <w:t>詳述している。</w:t>
      </w:r>
      <w:r>
        <w:rPr>
          <w:sz w:val="15"/>
        </w:rPr>
        <w:t>また、施行上の問題についても記述している。付録には、保全に関する法律と行政管理、香港のその他の保全関連措置、保全に携わる政府部門が記載されている。</w:t>
      </w:r>
    </w:p>
    <w:p>
      <w:pPr>
        <w:pStyle w:val="ListParagraph"/>
        <w:numPr>
          <w:ilvl w:val="3"/>
          <w:numId w:val="94"/>
        </w:numPr>
        <w:tabs>
          <w:tab w:val="left" w:pos="2042"/>
          <w:tab w:val="left" w:pos="2044"/>
        </w:tabs>
        <w:spacing w:before="136" w:after="0" w:line="235" w:lineRule="auto"/>
        <w:ind w:left="2044" w:right="443" w:hanging="548"/>
        <w:jc w:val="both"/>
        <w:rPr>
          <w:sz w:val="20"/>
        </w:rPr>
      </w:pPr>
      <w:r>
        <w:rPr>
          <w:i/>
          <w:sz w:val="15"/>
        </w:rPr>
        <w:t>環境影響評価条例（EIAO）（Cap.499）</w:t>
      </w:r>
      <w:r>
        <w:rPr>
          <w:sz w:val="15"/>
        </w:rPr>
        <w:t>およびその補助法であり、環境影響評価プロセスに関するガイドラインを規定している。</w:t>
      </w:r>
    </w:p>
    <w:p>
      <w:pPr>
        <w:pStyle w:val="ListParagraph"/>
        <w:numPr>
          <w:ilvl w:val="3"/>
          <w:numId w:val="94"/>
        </w:numPr>
        <w:tabs>
          <w:tab w:val="left" w:pos="2042"/>
          <w:tab w:val="left" w:pos="2044"/>
        </w:tabs>
        <w:spacing w:before="134" w:after="0" w:line="237" w:lineRule="auto"/>
        <w:ind w:left="2044" w:right="448" w:hanging="548"/>
        <w:jc w:val="both"/>
        <w:rPr>
          <w:sz w:val="20"/>
        </w:rPr>
      </w:pPr>
      <w:r>
        <w:rPr>
          <w:sz w:val="15"/>
        </w:rPr>
        <w:t>環境影響評価プロセスに関する技術的覚書（EIAO-TM）の付属書16は、潜在的な生態学的影響の完全かつ客観的な特定、予測、評価を可能にするため、プロジェクトや提案から生じる生態学的影響の評価のための一般的なアプローチと方法論を定めている。附属書8は、生息地と生態系へのインパクトの評価に使用できる基準を推奨している。</w:t>
      </w:r>
    </w:p>
    <w:p>
      <w:pPr>
        <w:pStyle w:val="ListParagraph"/>
        <w:numPr>
          <w:ilvl w:val="3"/>
          <w:numId w:val="94"/>
        </w:numPr>
        <w:tabs>
          <w:tab w:val="left" w:pos="2042"/>
          <w:tab w:val="left" w:pos="2044"/>
        </w:tabs>
        <w:spacing w:before="140" w:after="0" w:line="228" w:lineRule="auto"/>
        <w:ind w:left="2044" w:right="446" w:hanging="548"/>
        <w:jc w:val="both"/>
        <w:rPr>
          <w:sz w:val="20"/>
        </w:rPr>
      </w:pPr>
      <w:r>
        <w:rPr>
          <w:sz w:val="15"/>
        </w:rPr>
        <w:t>EIAO</w:t>
      </w:r>
      <w:r>
        <w:rPr>
          <w:sz w:val="15"/>
        </w:rPr>
        <w:t>ガイダンス</w:t>
      </w:r>
      <w:r>
        <w:rPr>
          <w:sz w:val="15"/>
        </w:rPr>
        <w:t>ノート</w:t>
      </w:r>
      <w:r>
        <w:rPr>
          <w:sz w:val="15"/>
        </w:rPr>
        <w:t>No.</w:t>
      </w:r>
      <w:r>
        <w:rPr>
          <w:sz w:val="15"/>
        </w:rPr>
        <w:t>6/</w:t>
      </w:r>
      <w:r>
        <w:rPr>
          <w:sz w:val="15"/>
        </w:rPr>
        <w:t>2010は、</w:t>
      </w:r>
      <w:r>
        <w:rPr>
          <w:sz w:val="15"/>
        </w:rPr>
        <w:t>EIAOに基づく</w:t>
      </w:r>
      <w:r>
        <w:rPr>
          <w:sz w:val="15"/>
        </w:rPr>
        <w:t>生態系</w:t>
      </w:r>
      <w:r>
        <w:rPr>
          <w:sz w:val="15"/>
        </w:rPr>
        <w:t>アセスメントの</w:t>
      </w:r>
      <w:r>
        <w:rPr>
          <w:sz w:val="15"/>
        </w:rPr>
        <w:t>要件を</w:t>
      </w:r>
      <w:r>
        <w:rPr>
          <w:sz w:val="15"/>
        </w:rPr>
        <w:t>明確にして</w:t>
      </w:r>
      <w:r>
        <w:rPr>
          <w:sz w:val="15"/>
        </w:rPr>
        <w:t>いる</w:t>
      </w:r>
      <w:r>
        <w:rPr>
          <w:sz w:val="15"/>
        </w:rPr>
        <w:t>。</w:t>
      </w:r>
    </w:p>
    <w:p>
      <w:pPr>
        <w:pStyle w:val="ListParagraph"/>
        <w:numPr>
          <w:ilvl w:val="3"/>
          <w:numId w:val="94"/>
        </w:numPr>
        <w:tabs>
          <w:tab w:val="left" w:pos="2042"/>
          <w:tab w:val="left" w:pos="2044"/>
        </w:tabs>
        <w:spacing w:before="147" w:after="0" w:line="225" w:lineRule="auto"/>
        <w:ind w:left="2044" w:right="448" w:hanging="548"/>
        <w:jc w:val="both"/>
        <w:rPr>
          <w:sz w:val="20"/>
        </w:rPr>
      </w:pPr>
      <w:r>
        <w:rPr>
          <w:sz w:val="15"/>
        </w:rPr>
        <w:t>EIAOガイダンスノートNo.7/2010は、EIAO-TMに規定された要件を満たすために、生態学的ベースライン調査を実施するための一般的ガイドラインを示している。</w:t>
      </w:r>
    </w:p>
    <w:p>
      <w:pPr>
        <w:pStyle w:val="ListParagraph"/>
        <w:spacing w:after="0" w:line="225" w:lineRule="auto"/>
        <w:jc w:val="both"/>
        <w:rPr>
          <w:sz w:val="20"/>
        </w:rPr>
        <w:sectPr>
          <w:pgSz w:w="11910" w:h="16840"/>
          <w:pgMar w:top="1360" w:right="992" w:bottom="880" w:left="850" w:header="545" w:footer="680"/>
          <w:cols w:space="708"/>
        </w:sectPr>
      </w:pPr>
    </w:p>
    <w:p>
      <w:pPr>
        <w:pStyle w:val="BodyText"/>
        <w:spacing w:before="14"/>
      </w:pPr>
    </w:p>
    <w:p>
      <w:pPr>
        <w:pStyle w:val="ListParagraph"/>
        <w:numPr>
          <w:ilvl w:val="3"/>
          <w:numId w:val="94"/>
        </w:numPr>
        <w:tabs>
          <w:tab w:val="left" w:pos="2042"/>
          <w:tab w:val="left" w:pos="2044"/>
        </w:tabs>
        <w:spacing w:before="1" w:after="0" w:line="232" w:lineRule="auto"/>
        <w:ind w:left="2044" w:right="446" w:hanging="548"/>
        <w:jc w:val="both"/>
        <w:rPr>
          <w:sz w:val="20"/>
        </w:rPr>
      </w:pPr>
      <w:r>
        <w:rPr>
          <w:sz w:val="15"/>
        </w:rPr>
        <w:t>EIAOガイダンスノートNo.10/2010は、EIAO-TMに規定された要件を満たすために、陸域および淡水の生態系ベースライン調査を実施する際のいくつかの方法論を紹介している。</w:t>
      </w:r>
    </w:p>
    <w:p>
      <w:pPr>
        <w:pStyle w:val="ListParagraph"/>
        <w:numPr>
          <w:ilvl w:val="3"/>
          <w:numId w:val="94"/>
        </w:numPr>
        <w:tabs>
          <w:tab w:val="left" w:pos="2042"/>
          <w:tab w:val="left" w:pos="2044"/>
        </w:tabs>
        <w:spacing w:before="146" w:after="0" w:line="225" w:lineRule="auto"/>
        <w:ind w:left="2044" w:right="451" w:hanging="548"/>
        <w:jc w:val="both"/>
        <w:rPr>
          <w:sz w:val="20"/>
        </w:rPr>
      </w:pPr>
      <w:r>
        <w:rPr>
          <w:sz w:val="15"/>
        </w:rPr>
        <w:t>EIAOガイダンスノートNo.11/2010は、海洋生態系ベースライン調査を実施するための一般的な方法論を紹介している。</w:t>
      </w:r>
    </w:p>
    <w:p>
      <w:pPr>
        <w:pStyle w:val="ListParagraph"/>
        <w:numPr>
          <w:ilvl w:val="3"/>
          <w:numId w:val="94"/>
        </w:numPr>
        <w:tabs>
          <w:tab w:val="left" w:pos="2042"/>
          <w:tab w:val="left" w:pos="2044"/>
        </w:tabs>
        <w:spacing w:before="137" w:after="0" w:line="235" w:lineRule="auto"/>
        <w:ind w:left="2044" w:right="443" w:hanging="548"/>
        <w:jc w:val="both"/>
        <w:rPr>
          <w:sz w:val="20"/>
        </w:rPr>
      </w:pPr>
      <w:r>
        <w:rPr>
          <w:i/>
          <w:sz w:val="15"/>
        </w:rPr>
        <w:t>水質汚染防止条例（Cap. 358）は、</w:t>
      </w:r>
      <w:r>
        <w:rPr>
          <w:sz w:val="15"/>
        </w:rPr>
        <w:t>香港</w:t>
      </w:r>
      <w:r>
        <w:rPr>
          <w:sz w:val="15"/>
        </w:rPr>
        <w:t>全域を</w:t>
      </w:r>
      <w:r>
        <w:rPr>
          <w:sz w:val="15"/>
        </w:rPr>
        <w:t>カバー</w:t>
      </w:r>
      <w:r>
        <w:rPr>
          <w:sz w:val="15"/>
        </w:rPr>
        <w:t>する</w:t>
      </w:r>
      <w:r>
        <w:rPr>
          <w:sz w:val="15"/>
        </w:rPr>
        <w:t>水質</w:t>
      </w:r>
      <w:r>
        <w:rPr>
          <w:sz w:val="15"/>
        </w:rPr>
        <w:t>管理</w:t>
      </w:r>
      <w:r>
        <w:rPr>
          <w:sz w:val="15"/>
        </w:rPr>
        <w:t>区域の</w:t>
      </w:r>
      <w:r>
        <w:rPr>
          <w:sz w:val="15"/>
        </w:rPr>
        <w:t>宣言と水質目標の設定に関する</w:t>
      </w:r>
      <w:r>
        <w:rPr>
          <w:sz w:val="15"/>
        </w:rPr>
        <w:t>主な法的枠組みを規定している</w:t>
      </w:r>
      <w:r>
        <w:rPr>
          <w:sz w:val="15"/>
        </w:rPr>
        <w:t>。</w:t>
      </w:r>
    </w:p>
    <w:p>
      <w:pPr>
        <w:pStyle w:val="ListParagraph"/>
        <w:numPr>
          <w:ilvl w:val="3"/>
          <w:numId w:val="94"/>
        </w:numPr>
        <w:tabs>
          <w:tab w:val="left" w:pos="2042"/>
          <w:tab w:val="left" w:pos="2044"/>
        </w:tabs>
        <w:spacing w:before="134" w:after="0" w:line="237" w:lineRule="auto"/>
        <w:ind w:left="2044" w:right="443" w:hanging="548"/>
        <w:jc w:val="both"/>
        <w:rPr>
          <w:sz w:val="20"/>
        </w:rPr>
      </w:pPr>
      <w:r>
        <w:rPr>
          <w:sz w:val="15"/>
        </w:rPr>
        <w:t xml:space="preserve">ETWB TCW No.29/2004 Old and Valuable Trees Registration, and Guidelines for their </w:t>
      </w:r>
      <w:r>
        <w:rPr>
          <w:sz w:val="15"/>
        </w:rPr>
        <w:t>Preservation</w:t>
      </w:r>
      <w:r>
        <w:rPr>
          <w:sz w:val="15"/>
        </w:rPr>
        <w:t>（古く貴重な樹木の登録とその</w:t>
      </w:r>
      <w:r>
        <w:rPr>
          <w:sz w:val="15"/>
        </w:rPr>
        <w:t>保存の</w:t>
      </w:r>
      <w:r>
        <w:rPr>
          <w:sz w:val="15"/>
        </w:rPr>
        <w:t>ためのガイドライン</w:t>
      </w:r>
      <w:r>
        <w:rPr>
          <w:sz w:val="15"/>
        </w:rPr>
        <w:t>）には</w:t>
      </w:r>
      <w:r>
        <w:rPr>
          <w:sz w:val="15"/>
        </w:rPr>
        <w:t>、既成市街地内および村落地域の観光名所内の国有地内における</w:t>
      </w:r>
      <w:r>
        <w:rPr>
          <w:sz w:val="15"/>
        </w:rPr>
        <w:t>古く</w:t>
      </w:r>
      <w:r>
        <w:rPr>
          <w:sz w:val="15"/>
        </w:rPr>
        <w:t>貴重な樹木の</w:t>
      </w:r>
      <w:r>
        <w:rPr>
          <w:sz w:val="15"/>
        </w:rPr>
        <w:t>登録</w:t>
      </w:r>
      <w:r>
        <w:rPr>
          <w:sz w:val="15"/>
        </w:rPr>
        <w:t>手順が</w:t>
      </w:r>
      <w:r>
        <w:rPr>
          <w:sz w:val="15"/>
        </w:rPr>
        <w:t>記載されている</w:t>
      </w:r>
      <w:r>
        <w:rPr>
          <w:sz w:val="15"/>
        </w:rPr>
        <w:t>。また、登録された</w:t>
      </w:r>
      <w:r>
        <w:rPr>
          <w:spacing w:val="-2"/>
          <w:sz w:val="15"/>
        </w:rPr>
        <w:t>樹木の</w:t>
      </w:r>
      <w:r>
        <w:rPr>
          <w:sz w:val="15"/>
        </w:rPr>
        <w:t>保存と維持管理に関するガイドラインも示されている。</w:t>
      </w:r>
    </w:p>
    <w:p>
      <w:pPr>
        <w:pStyle w:val="ListParagraph"/>
        <w:numPr>
          <w:ilvl w:val="3"/>
          <w:numId w:val="94"/>
        </w:numPr>
        <w:tabs>
          <w:tab w:val="left" w:pos="2042"/>
          <w:tab w:val="left" w:pos="2044"/>
        </w:tabs>
        <w:spacing w:before="131" w:after="0" w:line="237" w:lineRule="auto"/>
        <w:ind w:left="2044" w:right="441" w:hanging="548"/>
        <w:jc w:val="both"/>
        <w:rPr>
          <w:sz w:val="20"/>
        </w:rPr>
      </w:pPr>
      <w:r>
        <w:rPr>
          <w:sz w:val="15"/>
        </w:rPr>
        <w:t>ETWB TCW No.5/2005 Protection of Natural Streams/Rivers from Adverse Impacts arising from Construction Works は、建設工事のインパクトからすべての自然河川をよりよく保護するための行政的枠組みを提供する。本通達に基づき公布された手続きは、政府プロジェクトおよび民間開発から自然河川を保護するための既存の対策を明確化し、強化することを目的としている。</w:t>
      </w:r>
    </w:p>
    <w:p>
      <w:pPr>
        <w:pStyle w:val="ListParagraph"/>
        <w:numPr>
          <w:ilvl w:val="3"/>
          <w:numId w:val="94"/>
        </w:numPr>
        <w:tabs>
          <w:tab w:val="left" w:pos="2042"/>
          <w:tab w:val="left" w:pos="2044"/>
        </w:tabs>
        <w:spacing w:before="139" w:after="0" w:line="232" w:lineRule="auto"/>
        <w:ind w:left="2044" w:right="448" w:hanging="548"/>
        <w:jc w:val="both"/>
        <w:rPr>
          <w:sz w:val="20"/>
        </w:rPr>
      </w:pPr>
      <w:r>
        <w:rPr>
          <w:sz w:val="15"/>
        </w:rPr>
        <w:t xml:space="preserve">DEVB TC(W) </w:t>
      </w:r>
      <w:r>
        <w:rPr>
          <w:sz w:val="15"/>
        </w:rPr>
        <w:t>No.10/2013</w:t>
      </w:r>
      <w:r>
        <w:rPr>
          <w:sz w:val="15"/>
        </w:rPr>
        <w:t>「</w:t>
      </w:r>
      <w:r>
        <w:rPr>
          <w:sz w:val="15"/>
        </w:rPr>
        <w:t>樹木保護」は、</w:t>
      </w:r>
      <w:r>
        <w:rPr>
          <w:sz w:val="15"/>
        </w:rPr>
        <w:t>樹木保護に関する方針と、</w:t>
      </w:r>
      <w:r>
        <w:rPr>
          <w:sz w:val="15"/>
        </w:rPr>
        <w:t>政府</w:t>
      </w:r>
      <w:r>
        <w:rPr>
          <w:spacing w:val="-2"/>
          <w:sz w:val="15"/>
        </w:rPr>
        <w:t>プロジェクトにおける</w:t>
      </w:r>
      <w:r>
        <w:rPr>
          <w:sz w:val="15"/>
        </w:rPr>
        <w:t>樹木の</w:t>
      </w:r>
      <w:r>
        <w:rPr>
          <w:sz w:val="15"/>
        </w:rPr>
        <w:t>伐採、</w:t>
      </w:r>
      <w:r>
        <w:rPr>
          <w:sz w:val="15"/>
        </w:rPr>
        <w:t>移植</w:t>
      </w:r>
      <w:r>
        <w:rPr>
          <w:sz w:val="15"/>
        </w:rPr>
        <w:t>、</w:t>
      </w:r>
      <w:r>
        <w:rPr>
          <w:sz w:val="15"/>
        </w:rPr>
        <w:t>剪定の</w:t>
      </w:r>
      <w:r>
        <w:rPr>
          <w:sz w:val="15"/>
        </w:rPr>
        <w:t>管理</w:t>
      </w:r>
      <w:r>
        <w:rPr>
          <w:sz w:val="15"/>
        </w:rPr>
        <w:t>手順を</w:t>
      </w:r>
      <w:r>
        <w:rPr>
          <w:sz w:val="15"/>
        </w:rPr>
        <w:t>定めたもので</w:t>
      </w:r>
      <w:r>
        <w:rPr>
          <w:spacing w:val="-2"/>
          <w:sz w:val="15"/>
        </w:rPr>
        <w:t>ある。</w:t>
      </w:r>
    </w:p>
    <w:p>
      <w:pPr>
        <w:pStyle w:val="ListParagraph"/>
        <w:numPr>
          <w:ilvl w:val="3"/>
          <w:numId w:val="94"/>
        </w:numPr>
        <w:tabs>
          <w:tab w:val="left" w:pos="2042"/>
          <w:tab w:val="left" w:pos="2044"/>
        </w:tabs>
        <w:spacing w:before="136" w:after="0" w:line="237" w:lineRule="auto"/>
        <w:ind w:left="2044" w:right="447" w:hanging="548"/>
        <w:jc w:val="both"/>
        <w:rPr>
          <w:sz w:val="20"/>
        </w:rPr>
      </w:pPr>
      <w:r>
        <w:rPr>
          <w:sz w:val="15"/>
        </w:rPr>
        <w:t xml:space="preserve">DSD Technical Circular No.2/2004 Protection of Natural Rivers and Streams from Adverse </w:t>
      </w:r>
      <w:r>
        <w:rPr>
          <w:sz w:val="15"/>
        </w:rPr>
        <w:t xml:space="preserve">Impacts </w:t>
      </w:r>
      <w:r>
        <w:rPr>
          <w:sz w:val="15"/>
        </w:rPr>
        <w:t xml:space="preserve">Arising </w:t>
      </w:r>
      <w:r>
        <w:rPr>
          <w:sz w:val="15"/>
        </w:rPr>
        <w:t xml:space="preserve">from </w:t>
      </w:r>
      <w:r>
        <w:rPr>
          <w:sz w:val="15"/>
        </w:rPr>
        <w:t xml:space="preserve">Construction </w:t>
      </w:r>
      <w:r>
        <w:rPr>
          <w:sz w:val="15"/>
        </w:rPr>
        <w:t>Works</w:t>
      </w:r>
      <w:r>
        <w:rPr>
          <w:sz w:val="15"/>
        </w:rPr>
        <w:t>（</w:t>
      </w:r>
      <w:r>
        <w:rPr>
          <w:sz w:val="15"/>
        </w:rPr>
        <w:t>DSDテクニカルサーキュラーNo.</w:t>
      </w:r>
    </w:p>
    <w:p>
      <w:pPr>
        <w:pStyle w:val="ListParagraph"/>
        <w:numPr>
          <w:ilvl w:val="3"/>
          <w:numId w:val="94"/>
        </w:numPr>
        <w:tabs>
          <w:tab w:val="left" w:pos="2042"/>
          <w:tab w:val="left" w:pos="2044"/>
        </w:tabs>
        <w:spacing w:before="132" w:after="0" w:line="237" w:lineRule="auto"/>
        <w:ind w:left="2044" w:right="443" w:hanging="548"/>
        <w:jc w:val="both"/>
        <w:rPr>
          <w:sz w:val="20"/>
        </w:rPr>
      </w:pPr>
      <w:r>
        <w:rPr>
          <w:sz w:val="15"/>
        </w:rPr>
        <w:t>IUCN（国際自然保護連合）の絶滅危惧種レッドリストは、IUCNレッドリストのカテゴリーと基準を用いて評価された分類群について、分類学的、保全状況、分布情報を提供している。このシステムは、絶滅の相対的なリスクを決定するために設計されており、IUCNレッドリストの主な目的は、世界的な絶滅のリスクが高い分類群を目録化し、強調することである。IUCNレッドリストには、絶滅危惧閾値に近いか、あるいは現在進行中の分類群別保全プログラムがなければ絶滅の危機に瀕していたであろう分類群に関する情報も含まれている。</w:t>
      </w:r>
    </w:p>
    <w:p>
      <w:pPr>
        <w:pStyle w:val="ListParagraph"/>
        <w:numPr>
          <w:ilvl w:val="3"/>
          <w:numId w:val="94"/>
        </w:numPr>
        <w:tabs>
          <w:tab w:val="left" w:pos="2042"/>
          <w:tab w:val="left" w:pos="2044"/>
        </w:tabs>
        <w:spacing w:before="147" w:after="0" w:line="225" w:lineRule="auto"/>
        <w:ind w:left="2044" w:right="444" w:hanging="548"/>
        <w:jc w:val="both"/>
        <w:rPr>
          <w:sz w:val="20"/>
        </w:rPr>
      </w:pPr>
      <w:r>
        <w:rPr>
          <w:sz w:val="15"/>
        </w:rPr>
        <w:t>主要保護野生動物種リストには、中国の野生動物保護法に基づくカテゴリーIおよびカテゴリーIIの保護動物種が詳述されている。</w:t>
      </w:r>
    </w:p>
    <w:p>
      <w:pPr>
        <w:pStyle w:val="ListParagraph"/>
        <w:numPr>
          <w:ilvl w:val="3"/>
          <w:numId w:val="94"/>
        </w:numPr>
        <w:tabs>
          <w:tab w:val="left" w:pos="2042"/>
          <w:tab w:val="left" w:pos="2044"/>
        </w:tabs>
        <w:spacing w:before="135" w:after="0" w:line="237" w:lineRule="auto"/>
        <w:ind w:left="2044" w:right="443" w:hanging="548"/>
        <w:jc w:val="both"/>
        <w:rPr>
          <w:sz w:val="20"/>
        </w:rPr>
      </w:pPr>
      <w:r>
        <w:rPr>
          <w:i/>
          <w:sz w:val="15"/>
        </w:rPr>
        <w:t>国連生物多様性条約</w:t>
      </w:r>
      <w:r>
        <w:rPr>
          <w:sz w:val="15"/>
        </w:rPr>
        <w:t>（1992年）は、締約国に対し</w:t>
      </w:r>
      <w:r>
        <w:rPr>
          <w:sz w:val="15"/>
        </w:rPr>
        <w:t>、</w:t>
      </w:r>
      <w:r>
        <w:rPr>
          <w:sz w:val="15"/>
        </w:rPr>
        <w:t>生物多様性</w:t>
      </w:r>
      <w:r>
        <w:rPr>
          <w:sz w:val="15"/>
        </w:rPr>
        <w:t>資源の</w:t>
      </w:r>
      <w:r>
        <w:rPr>
          <w:sz w:val="15"/>
        </w:rPr>
        <w:t>保護と</w:t>
      </w:r>
      <w:r>
        <w:rPr>
          <w:sz w:val="15"/>
        </w:rPr>
        <w:t>管理に</w:t>
      </w:r>
      <w:r>
        <w:rPr>
          <w:sz w:val="15"/>
        </w:rPr>
        <w:t>積極的に取り組む</w:t>
      </w:r>
      <w:r>
        <w:rPr>
          <w:sz w:val="15"/>
        </w:rPr>
        <w:t>よう求めて</w:t>
      </w:r>
      <w:r>
        <w:rPr>
          <w:sz w:val="15"/>
        </w:rPr>
        <w:t>いる</w:t>
      </w:r>
      <w:r>
        <w:rPr>
          <w:sz w:val="15"/>
        </w:rPr>
        <w:t>。</w:t>
      </w:r>
      <w:r>
        <w:rPr>
          <w:sz w:val="15"/>
        </w:rPr>
        <w:t>香港</w:t>
      </w:r>
      <w:r>
        <w:rPr>
          <w:sz w:val="15"/>
        </w:rPr>
        <w:t>政府は</w:t>
      </w:r>
      <w:r>
        <w:rPr>
          <w:sz w:val="15"/>
        </w:rPr>
        <w:t>この</w:t>
      </w:r>
      <w:r>
        <w:rPr>
          <w:sz w:val="15"/>
        </w:rPr>
        <w:t>「</w:t>
      </w:r>
      <w:r>
        <w:rPr>
          <w:sz w:val="15"/>
        </w:rPr>
        <w:t>環境</w:t>
      </w:r>
      <w:r>
        <w:rPr>
          <w:sz w:val="15"/>
        </w:rPr>
        <w:t>達成する</w:t>
      </w:r>
      <w:r>
        <w:rPr>
          <w:sz w:val="15"/>
        </w:rPr>
        <w:t>」ことを</w:t>
      </w:r>
      <w:r>
        <w:rPr>
          <w:sz w:val="15"/>
        </w:rPr>
        <w:t>表明している</w:t>
      </w:r>
      <w:r>
        <w:rPr>
          <w:sz w:val="15"/>
        </w:rPr>
        <w:t>（PELB, 1996）。この条約には、</w:t>
      </w:r>
      <w:r>
        <w:rPr>
          <w:sz w:val="15"/>
        </w:rPr>
        <w:t>地元では中国白イルカ（CWD）として知られる</w:t>
      </w:r>
      <w:r>
        <w:rPr>
          <w:sz w:val="15"/>
        </w:rPr>
        <w:t>インド・太平洋ザトウクジラ（</w:t>
      </w:r>
      <w:r>
        <w:rPr>
          <w:i/>
          <w:sz w:val="15"/>
        </w:rPr>
        <w:t>Sousa chinensis</w:t>
      </w:r>
      <w:r>
        <w:rPr>
          <w:sz w:val="15"/>
        </w:rPr>
        <w:t>）が保護種として</w:t>
      </w:r>
      <w:r>
        <w:rPr>
          <w:sz w:val="15"/>
        </w:rPr>
        <w:t>含まれている</w:t>
      </w:r>
      <w:r>
        <w:rPr>
          <w:sz w:val="15"/>
        </w:rPr>
        <w:t>。</w:t>
      </w:r>
    </w:p>
    <w:p>
      <w:pPr>
        <w:pStyle w:val="BodyText"/>
        <w:spacing w:before="132"/>
      </w:pPr>
    </w:p>
    <w:p>
      <w:pPr>
        <w:pStyle w:val="ListParagraph"/>
        <w:numPr>
          <w:ilvl w:val="3"/>
          <w:numId w:val="94"/>
        </w:numPr>
        <w:tabs>
          <w:tab w:val="left" w:pos="2042"/>
          <w:tab w:val="left" w:pos="2044"/>
        </w:tabs>
        <w:spacing w:before="0" w:after="0" w:line="237" w:lineRule="auto"/>
        <w:ind w:left="2044" w:right="441" w:hanging="548"/>
        <w:jc w:val="both"/>
        <w:rPr>
          <w:sz w:val="20"/>
        </w:rPr>
      </w:pPr>
      <w:r>
        <w:rPr>
          <w:i/>
          <w:sz w:val="15"/>
        </w:rPr>
        <w:t>絶滅のおそれのある動植物の種の国際取引に関する条約</w:t>
      </w:r>
      <w:r>
        <w:rPr>
          <w:sz w:val="15"/>
        </w:rPr>
        <w:t>（CITES）は、</w:t>
      </w:r>
      <w:r>
        <w:rPr>
          <w:i/>
          <w:sz w:val="15"/>
        </w:rPr>
        <w:t>ソウシハギを</w:t>
      </w:r>
      <w:r>
        <w:rPr>
          <w:sz w:val="15"/>
        </w:rPr>
        <w:t>付属書 I に掲載している。また、青珊瑚（</w:t>
      </w:r>
      <w:r>
        <w:rPr>
          <w:i/>
          <w:sz w:val="15"/>
        </w:rPr>
        <w:t>Heliopora coerulea</w:t>
      </w:r>
      <w:r>
        <w:rPr>
          <w:sz w:val="15"/>
        </w:rPr>
        <w:t>）、器官管珊瑚（Tubioporidae科）、黒珊瑚（Antipatharia目）、石サンゴ（Scleractinia目）、火珊瑚（Milleporidae科）、レース珊瑚（Stylasteridae科）など</w:t>
      </w:r>
      <w:r>
        <w:rPr>
          <w:sz w:val="15"/>
        </w:rPr>
        <w:t>、ある種の珊瑚もワシントン条約に記載されている。</w:t>
      </w:r>
      <w:r>
        <w:rPr>
          <w:sz w:val="15"/>
        </w:rPr>
        <w:t>リストアップされた種の輸出入と所有は、</w:t>
      </w:r>
      <w:r>
        <w:rPr>
          <w:i/>
          <w:sz w:val="15"/>
        </w:rPr>
        <w:t>Cap.586</w:t>
      </w:r>
      <w:r>
        <w:rPr>
          <w:sz w:val="15"/>
        </w:rPr>
        <w:t>.</w:t>
      </w:r>
    </w:p>
    <w:p>
      <w:pPr>
        <w:pStyle w:val="ListParagraph"/>
        <w:numPr>
          <w:ilvl w:val="3"/>
          <w:numId w:val="94"/>
        </w:numPr>
        <w:tabs>
          <w:tab w:val="left" w:pos="2042"/>
          <w:tab w:val="left" w:pos="2044"/>
        </w:tabs>
        <w:spacing w:before="133" w:after="0" w:line="237" w:lineRule="auto"/>
        <w:ind w:left="2044" w:right="442" w:hanging="548"/>
        <w:jc w:val="both"/>
        <w:rPr>
          <w:sz w:val="20"/>
        </w:rPr>
      </w:pPr>
      <w:r>
        <w:rPr>
          <w:i/>
          <w:sz w:val="15"/>
        </w:rPr>
        <w:t>野生動物の移動種に関する条約（ボン条約）は</w:t>
      </w:r>
      <w:r>
        <w:rPr>
          <w:sz w:val="15"/>
        </w:rPr>
        <w:t>、</w:t>
      </w:r>
      <w:r>
        <w:rPr>
          <w:sz w:val="15"/>
        </w:rPr>
        <w:t>野生動物の</w:t>
      </w:r>
      <w:r>
        <w:rPr>
          <w:sz w:val="15"/>
        </w:rPr>
        <w:t>移動</w:t>
      </w:r>
      <w:r>
        <w:rPr>
          <w:sz w:val="15"/>
        </w:rPr>
        <w:t>種の</w:t>
      </w:r>
      <w:r>
        <w:rPr>
          <w:sz w:val="15"/>
        </w:rPr>
        <w:t>保護を</w:t>
      </w:r>
      <w:r>
        <w:rPr>
          <w:sz w:val="15"/>
        </w:rPr>
        <w:t>視野に</w:t>
      </w:r>
      <w:r>
        <w:rPr>
          <w:sz w:val="15"/>
        </w:rPr>
        <w:t>入れた</w:t>
      </w:r>
      <w:r>
        <w:rPr>
          <w:sz w:val="15"/>
        </w:rPr>
        <w:t>国際</w:t>
      </w:r>
      <w:r>
        <w:rPr>
          <w:sz w:val="15"/>
        </w:rPr>
        <w:t>協力の</w:t>
      </w:r>
      <w:r>
        <w:rPr>
          <w:sz w:val="15"/>
        </w:rPr>
        <w:t>発展を目的としている</w:t>
      </w:r>
      <w:r>
        <w:rPr>
          <w:sz w:val="15"/>
        </w:rPr>
        <w:t>。陸上、海洋、鳥類の移動種が含まれ、絶滅の恐れがある種は条約の付属書Iに記載されている。</w:t>
      </w:r>
    </w:p>
    <w:p>
      <w:pPr>
        <w:pStyle w:val="ListParagraph"/>
        <w:spacing w:after="0" w:line="237" w:lineRule="auto"/>
        <w:jc w:val="both"/>
        <w:rPr>
          <w:sz w:val="20"/>
        </w:rPr>
        <w:sectPr>
          <w:pgSz w:w="11910" w:h="16840"/>
          <w:pgMar w:top="1360" w:right="992" w:bottom="880" w:left="850" w:header="545" w:footer="680"/>
          <w:cols w:space="708"/>
        </w:sectPr>
      </w:pPr>
    </w:p>
    <w:p>
      <w:pPr>
        <w:pStyle w:val="Heading4"/>
        <w:numPr>
          <w:ilvl w:val="1"/>
          <w:numId w:val="94"/>
        </w:numPr>
        <w:tabs>
          <w:tab w:val="left" w:pos="1454"/>
        </w:tabs>
        <w:spacing w:before="225" w:after="0" w:line="240" w:lineRule="auto"/>
        <w:ind w:left="1454" w:right="0" w:hanging="864"/>
        <w:jc w:val="left"/>
      </w:pPr>
      <w:bookmarkStart w:id="59" w:name="_bookmark59"/>
      <w:bookmarkEnd w:id="59"/>
      <w:r>
        <w:rPr>
          <w:sz w:val="15"/>
        </w:rPr>
        <w:t>評価</w:t>
      </w:r>
      <w:r>
        <w:rPr>
          <w:sz w:val="15"/>
        </w:rPr>
        <w:t>方法と</w:t>
      </w:r>
      <w:r>
        <w:rPr>
          <w:spacing w:val="-2"/>
          <w:sz w:val="15"/>
        </w:rPr>
        <w:t>前提条件</w:t>
      </w:r>
    </w:p>
    <w:p>
      <w:pPr>
        <w:pStyle w:val="BodyText"/>
        <w:spacing w:before="13"/>
        <w:rPr>
          <w:b/>
        </w:rPr>
      </w:pPr>
    </w:p>
    <w:p>
      <w:pPr>
        <w:pStyle w:val="Heading5"/>
      </w:pPr>
      <w:r>
        <w:rPr>
          <w:sz w:val="15"/>
        </w:rPr>
        <w:t>調査</w:t>
      </w:r>
      <w:r>
        <w:rPr>
          <w:spacing w:val="-4"/>
          <w:sz w:val="15"/>
        </w:rPr>
        <w:t>地域</w:t>
      </w:r>
    </w:p>
    <w:p>
      <w:pPr>
        <w:pStyle w:val="BodyText"/>
        <w:spacing w:before="10"/>
        <w:rPr>
          <w:b/>
          <w:i/>
        </w:rPr>
      </w:pPr>
    </w:p>
    <w:p>
      <w:pPr>
        <w:pStyle w:val="ListParagraph"/>
        <w:numPr>
          <w:ilvl w:val="2"/>
          <w:numId w:val="94"/>
        </w:numPr>
        <w:tabs>
          <w:tab w:val="left" w:pos="1450"/>
          <w:tab w:val="left" w:pos="1454"/>
        </w:tabs>
        <w:spacing w:before="1" w:after="0" w:line="240" w:lineRule="auto"/>
        <w:ind w:left="1454" w:right="445" w:hanging="864"/>
        <w:jc w:val="both"/>
        <w:rPr>
          <w:sz w:val="20"/>
        </w:rPr>
      </w:pPr>
      <w:r>
        <w:rPr>
          <w:sz w:val="15"/>
        </w:rPr>
        <w:t>陸域</w:t>
      </w:r>
      <w:r>
        <w:rPr>
          <w:sz w:val="15"/>
        </w:rPr>
        <w:t>生態学的</w:t>
      </w:r>
      <w:r>
        <w:rPr>
          <w:sz w:val="15"/>
        </w:rPr>
        <w:t>アセスメントの</w:t>
      </w:r>
      <w:r>
        <w:rPr>
          <w:sz w:val="15"/>
        </w:rPr>
        <w:t>ための</w:t>
      </w:r>
      <w:r>
        <w:rPr>
          <w:sz w:val="15"/>
        </w:rPr>
        <w:t>調査</w:t>
      </w:r>
      <w:r>
        <w:rPr>
          <w:sz w:val="15"/>
        </w:rPr>
        <w:t>地域には、</w:t>
      </w:r>
      <w:r>
        <w:rPr>
          <w:sz w:val="15"/>
        </w:rPr>
        <w:t>PRS境界から500m以内の地域と、 3つのPRSによってインパクトを受ける可能性のある地域が</w:t>
      </w:r>
      <w:r>
        <w:rPr>
          <w:sz w:val="15"/>
        </w:rPr>
        <w:t>含まれる。</w:t>
      </w:r>
      <w:r>
        <w:rPr>
          <w:sz w:val="15"/>
        </w:rPr>
        <w:t>これには、タイホー・ストリーム（Tai Ho Stream Site of Special Scientific Interest: SSSI）、ロン・クウ・タン・バレー（Lung Kwu Tan Valley: SSSI）、シウ・ラン・シュイ（Siu Lang Shui: SSSI）、ロン・クウ・チャウ（Lung Kwu Chau: SSSI）、ツリー・アイランド（Tree Island: SSSI）、シャ・チャウ（Sha Chau: SSSI）、その他3つのPRSの影響を受ける可能性のある地域が含まれる。</w:t>
      </w:r>
    </w:p>
    <w:p>
      <w:pPr>
        <w:pStyle w:val="BodyText"/>
        <w:spacing w:before="9"/>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海洋生態系インパクトアセスメントは、4つの水質管理区域（WCZ）を対象とした水質モデリングの結論に基づいている：北西部WCZ、北西部補足WCZ、西部バッファーWCZ、ディープベイWCZである。主要な生態系受信機は、北西部WCZ、ディープベイWCZ、西部バッファーWCZの北西部に位置する。これらの区域外に位置する生態系レシーバーが影響を受ける可能性は低い。調査地域（</w:t>
      </w:r>
      <w:r>
        <w:rPr>
          <w:b/>
          <w:sz w:val="15"/>
        </w:rPr>
        <w:t>図4</w:t>
      </w:r>
      <w:r>
        <w:rPr>
          <w:sz w:val="15"/>
        </w:rPr>
        <w:t>参照）の陸上および海洋の生態資源と保全上重要な場所が</w:t>
      </w:r>
      <w:r>
        <w:rPr>
          <w:sz w:val="15"/>
        </w:rPr>
        <w:t>特定された。</w:t>
      </w:r>
    </w:p>
    <w:p>
      <w:pPr>
        <w:pStyle w:val="BodyText"/>
        <w:spacing w:before="11"/>
      </w:pPr>
    </w:p>
    <w:p>
      <w:pPr>
        <w:pStyle w:val="Heading5"/>
      </w:pPr>
      <w:r>
        <w:rPr>
          <w:sz w:val="15"/>
        </w:rPr>
        <w:t>文献</w:t>
      </w:r>
      <w:r>
        <w:rPr>
          <w:sz w:val="15"/>
        </w:rPr>
        <w:t>レビューと</w:t>
      </w:r>
      <w:r>
        <w:rPr>
          <w:sz w:val="15"/>
        </w:rPr>
        <w:t>生態</w:t>
      </w:r>
      <w:r>
        <w:rPr>
          <w:spacing w:val="-2"/>
          <w:sz w:val="15"/>
        </w:rPr>
        <w:t>調査</w:t>
      </w:r>
    </w:p>
    <w:p>
      <w:pPr>
        <w:pStyle w:val="BodyText"/>
        <w:spacing w:before="8"/>
        <w:rPr>
          <w:b/>
          <w:i/>
        </w:rPr>
      </w:pPr>
    </w:p>
    <w:p>
      <w:pPr>
        <w:pStyle w:val="ListParagraph"/>
        <w:numPr>
          <w:ilvl w:val="2"/>
          <w:numId w:val="94"/>
        </w:numPr>
        <w:tabs>
          <w:tab w:val="left" w:pos="1450"/>
          <w:tab w:val="left" w:pos="1454"/>
        </w:tabs>
        <w:spacing w:before="0" w:after="0" w:line="240" w:lineRule="auto"/>
        <w:ind w:left="1454" w:right="442" w:hanging="864"/>
        <w:jc w:val="both"/>
        <w:rPr>
          <w:sz w:val="20"/>
        </w:rPr>
      </w:pPr>
      <w:r>
        <w:rPr>
          <w:sz w:val="15"/>
        </w:rPr>
        <w:t>アセスメントは、過去に承認された法定EIA報告書に掲載された情報とデータ、および利用可能 なその他の関連調査に基づいて実施され、文献調査中に特定された情報ギャップを埋めるため に現地調査が行われた。</w:t>
      </w:r>
      <w:r>
        <w:rPr>
          <w:sz w:val="15"/>
        </w:rPr>
        <w:t>2013年11月から12月にかけて、500mPRS調査区域内で陸上生息地／植生調査が実施され、過去の調査から情報ギャップが特定された地域が対象となった。生態系調査とインパクトアセスメントの方法論は、EIAO-TMの付属書8と16、およびEIAOガイダンスノートNo.10/2010の基準とガイドラインに従って作成された。</w:t>
      </w:r>
    </w:p>
    <w:p>
      <w:pPr>
        <w:pStyle w:val="BodyText"/>
        <w:spacing w:before="11"/>
      </w:pPr>
    </w:p>
    <w:p>
      <w:pPr>
        <w:pStyle w:val="ListParagraph"/>
        <w:numPr>
          <w:ilvl w:val="2"/>
          <w:numId w:val="94"/>
        </w:numPr>
        <w:tabs>
          <w:tab w:val="left" w:pos="1450"/>
          <w:tab w:val="left" w:pos="1454"/>
        </w:tabs>
        <w:spacing w:before="0" w:after="0" w:line="240" w:lineRule="auto"/>
        <w:ind w:left="1454" w:right="443" w:hanging="864"/>
        <w:jc w:val="both"/>
        <w:rPr>
          <w:sz w:val="20"/>
        </w:rPr>
      </w:pPr>
      <w:r>
        <w:rPr>
          <w:sz w:val="15"/>
        </w:rPr>
        <w:t>提案されている埋め立てによってインパクトを受ける可能性のある</w:t>
      </w:r>
      <w:r>
        <w:rPr>
          <w:sz w:val="15"/>
        </w:rPr>
        <w:t>海洋</w:t>
      </w:r>
      <w:r>
        <w:rPr>
          <w:sz w:val="15"/>
        </w:rPr>
        <w:t>生態系</w:t>
      </w:r>
      <w:r>
        <w:rPr>
          <w:sz w:val="15"/>
        </w:rPr>
        <w:t>資源（</w:t>
      </w:r>
      <w:r>
        <w:rPr>
          <w:sz w:val="15"/>
        </w:rPr>
        <w:t>サンゴ、</w:t>
      </w:r>
      <w:r>
        <w:rPr>
          <w:sz w:val="15"/>
        </w:rPr>
        <w:t>藻</w:t>
      </w:r>
      <w:r>
        <w:rPr>
          <w:sz w:val="15"/>
        </w:rPr>
        <w:t>場、</w:t>
      </w:r>
      <w:r>
        <w:rPr>
          <w:sz w:val="15"/>
        </w:rPr>
        <w:t>マングローブ、</w:t>
      </w:r>
      <w:r>
        <w:rPr>
          <w:sz w:val="15"/>
        </w:rPr>
        <w:t>その他の</w:t>
      </w:r>
      <w:r>
        <w:rPr>
          <w:sz w:val="15"/>
        </w:rPr>
        <w:t>潮間帯、潮下、底生生物生息地など）については、利用可能な既存</w:t>
      </w:r>
      <w:r>
        <w:rPr>
          <w:sz w:val="15"/>
        </w:rPr>
        <w:t>文書の</w:t>
      </w:r>
      <w:r>
        <w:rPr>
          <w:sz w:val="15"/>
        </w:rPr>
        <w:t>机上調査／文献調査によってベースライン条件が確立された。</w:t>
      </w:r>
      <w:r>
        <w:rPr>
          <w:sz w:val="15"/>
        </w:rPr>
        <w:t>CWDについては</w:t>
      </w:r>
      <w:r>
        <w:rPr>
          <w:sz w:val="15"/>
        </w:rPr>
        <w:t>、</w:t>
      </w:r>
      <w:r>
        <w:rPr>
          <w:sz w:val="15"/>
        </w:rPr>
        <w:t>2013年</w:t>
      </w:r>
      <w:r>
        <w:rPr>
          <w:sz w:val="15"/>
        </w:rPr>
        <w:t>8</w:t>
      </w:r>
      <w:r>
        <w:rPr>
          <w:sz w:val="15"/>
        </w:rPr>
        <w:t>月から</w:t>
      </w:r>
      <w:r>
        <w:rPr>
          <w:sz w:val="15"/>
        </w:rPr>
        <w:t>2014年</w:t>
      </w:r>
      <w:r>
        <w:rPr>
          <w:sz w:val="15"/>
        </w:rPr>
        <w:t>2</w:t>
      </w:r>
      <w:r>
        <w:rPr>
          <w:sz w:val="15"/>
        </w:rPr>
        <w:t>月にかけて、CEDDの</w:t>
      </w:r>
      <w:r>
        <w:rPr>
          <w:sz w:val="15"/>
        </w:rPr>
        <w:t>土地</w:t>
      </w:r>
      <w:r>
        <w:rPr>
          <w:sz w:val="15"/>
        </w:rPr>
        <w:t>供給</w:t>
      </w:r>
      <w:r>
        <w:rPr>
          <w:sz w:val="15"/>
        </w:rPr>
        <w:t>調査の</w:t>
      </w:r>
      <w:r>
        <w:rPr>
          <w:sz w:val="15"/>
        </w:rPr>
        <w:t>もと、</w:t>
      </w:r>
      <w:r>
        <w:rPr>
          <w:sz w:val="15"/>
        </w:rPr>
        <w:t>3つの</w:t>
      </w:r>
      <w:r>
        <w:rPr>
          <w:sz w:val="15"/>
        </w:rPr>
        <w:t>PRSで</w:t>
      </w:r>
      <w:r>
        <w:rPr>
          <w:sz w:val="15"/>
        </w:rPr>
        <w:t>サイト別の</w:t>
      </w:r>
      <w:r>
        <w:rPr>
          <w:sz w:val="15"/>
        </w:rPr>
        <w:t>現地</w:t>
      </w:r>
      <w:r>
        <w:rPr>
          <w:sz w:val="15"/>
        </w:rPr>
        <w:t>モニタリング</w:t>
      </w:r>
      <w:r>
        <w:rPr>
          <w:sz w:val="15"/>
        </w:rPr>
        <w:t>調査が</w:t>
      </w:r>
      <w:r>
        <w:rPr>
          <w:sz w:val="15"/>
        </w:rPr>
        <w:t>実施された</w:t>
      </w:r>
      <w:r>
        <w:rPr>
          <w:sz w:val="15"/>
        </w:rPr>
        <w:t>。この</w:t>
      </w:r>
      <w:r>
        <w:rPr>
          <w:sz w:val="15"/>
        </w:rPr>
        <w:t>調査は、3つのPRSの浅瀬におけるCWDの発生と行動をよりよく理解するために、近海におけるCWDの利用状況を調査することを目的としていた。これらの調査は、LKTとSHWでの陸上調査とセオドライト・トラッキング、および3つのPRSすべてでのパッシブ音響モニタリング（PAM）で構成されていた。</w:t>
      </w:r>
      <w:r>
        <w:rPr>
          <w:sz w:val="15"/>
        </w:rPr>
        <w:t>これらの</w:t>
      </w:r>
      <w:r>
        <w:rPr>
          <w:sz w:val="15"/>
        </w:rPr>
        <w:t>調査</w:t>
      </w:r>
      <w:r>
        <w:rPr>
          <w:sz w:val="15"/>
        </w:rPr>
        <w:t>結果は</w:t>
      </w:r>
      <w:r>
        <w:rPr>
          <w:sz w:val="15"/>
        </w:rPr>
        <w:t>以下の</w:t>
      </w:r>
      <w:hyperlink w:anchor="_bookmark60" w:history="1">
        <w:r>
          <w:rPr>
            <w:b/>
            <w:sz w:val="15"/>
          </w:rPr>
          <w:t>表</w:t>
        </w:r>
        <w:r>
          <w:rPr>
            <w:b/>
            <w:sz w:val="15"/>
          </w:rPr>
          <w:t>8.1に</w:t>
        </w:r>
      </w:hyperlink>
      <w:r>
        <w:rPr>
          <w:sz w:val="15"/>
        </w:rPr>
        <w:t>要約されており</w:t>
      </w:r>
      <w:r>
        <w:rPr>
          <w:sz w:val="15"/>
        </w:rPr>
        <w:t>、</w:t>
      </w:r>
      <w:r>
        <w:rPr>
          <w:sz w:val="15"/>
        </w:rPr>
        <w:t xml:space="preserve">3つのPRSの開発による </w:t>
      </w:r>
      <w:r>
        <w:rPr>
          <w:sz w:val="15"/>
        </w:rPr>
        <w:t>CWDへの</w:t>
      </w:r>
      <w:r>
        <w:rPr>
          <w:sz w:val="15"/>
        </w:rPr>
        <w:t>影響の可能性を</w:t>
      </w:r>
      <w:r>
        <w:rPr>
          <w:sz w:val="15"/>
        </w:rPr>
        <w:t>特定</w:t>
      </w:r>
      <w:r>
        <w:rPr>
          <w:sz w:val="15"/>
        </w:rPr>
        <w:t>・評価</w:t>
      </w:r>
      <w:r>
        <w:rPr>
          <w:sz w:val="15"/>
        </w:rPr>
        <w:t>するために、</w:t>
      </w:r>
      <w:r>
        <w:rPr>
          <w:sz w:val="15"/>
        </w:rPr>
        <w:t>生態影響</w:t>
      </w:r>
      <w:r>
        <w:rPr>
          <w:sz w:val="15"/>
        </w:rPr>
        <w:t>アセスメントに</w:t>
      </w:r>
      <w:r>
        <w:rPr>
          <w:sz w:val="15"/>
        </w:rPr>
        <w:t>インプット された</w:t>
      </w:r>
      <w:r>
        <w:rPr>
          <w:sz w:val="15"/>
        </w:rPr>
        <w:t>。</w:t>
      </w:r>
    </w:p>
    <w:p>
      <w:pPr>
        <w:pStyle w:val="BodyText"/>
        <w:spacing w:before="8"/>
      </w:pPr>
    </w:p>
    <w:p>
      <w:pPr>
        <w:pStyle w:val="Heading4"/>
        <w:tabs>
          <w:tab w:val="left" w:pos="2750"/>
        </w:tabs>
        <w:ind w:left="2750" w:right="453" w:hanging="1296"/>
      </w:pPr>
      <w:bookmarkStart w:id="60" w:name="_bookmark60"/>
      <w:bookmarkEnd w:id="60"/>
      <w:r>
        <w:rPr>
          <w:sz w:val="15"/>
        </w:rPr>
        <w:t>表8.1</w:t>
      </w:r>
      <w:r>
        <w:rPr>
          <w:sz w:val="15"/>
        </w:rPr>
        <w:tab/>
      </w:r>
      <w:r>
        <w:rPr>
          <w:sz w:val="15"/>
        </w:rPr>
        <w:t>浅瀬における</w:t>
      </w:r>
      <w:r>
        <w:rPr>
          <w:sz w:val="15"/>
        </w:rPr>
        <w:t>CWDの行動に関する調査報告書の主な結果の要約</w:t>
      </w:r>
    </w:p>
    <w:p>
      <w:pPr>
        <w:pStyle w:val="BodyText"/>
        <w:spacing w:before="16"/>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069"/>
        <w:gridCol w:w="2072"/>
        <w:gridCol w:w="2070"/>
      </w:tblGrid>
      <w:tr>
        <w:tblPrEx>
          <w:tblW w:w="0" w:type="auto"/>
          <w:tblInd w:w="1495" w:type="dxa"/>
          <w:tblLayout w:type="fixed"/>
          <w:tblLook w:val="01E0"/>
        </w:tblPrEx>
        <w:trPr>
          <w:trHeight w:val="469"/>
        </w:trPr>
        <w:tc>
          <w:tcPr>
            <w:tcW w:w="1892" w:type="dxa"/>
            <w:tcBorders>
              <w:bottom w:val="double" w:sz="4" w:space="0" w:color="000000"/>
            </w:tcBorders>
          </w:tcPr>
          <w:p>
            <w:pPr>
              <w:pStyle w:val="TableParagraph"/>
              <w:spacing w:before="114"/>
              <w:ind w:left="107"/>
              <w:rPr>
                <w:b/>
                <w:sz w:val="20"/>
              </w:rPr>
            </w:pPr>
            <w:r>
              <w:rPr>
                <w:b/>
                <w:spacing w:val="-2"/>
                <w:sz w:val="15"/>
              </w:rPr>
              <w:t>側面</w:t>
            </w:r>
          </w:p>
        </w:tc>
        <w:tc>
          <w:tcPr>
            <w:tcW w:w="2069" w:type="dxa"/>
            <w:tcBorders>
              <w:bottom w:val="double" w:sz="4" w:space="0" w:color="000000"/>
            </w:tcBorders>
          </w:tcPr>
          <w:p>
            <w:pPr>
              <w:pStyle w:val="TableParagraph"/>
              <w:spacing w:before="114"/>
              <w:ind w:left="105"/>
              <w:rPr>
                <w:b/>
                <w:sz w:val="20"/>
              </w:rPr>
            </w:pPr>
            <w:r>
              <w:rPr>
                <w:b/>
                <w:sz w:val="15"/>
              </w:rPr>
              <w:t>ロン・</w:t>
            </w:r>
            <w:r>
              <w:rPr>
                <w:b/>
                <w:spacing w:val="-5"/>
                <w:sz w:val="15"/>
              </w:rPr>
              <w:t>クウ・タン</w:t>
            </w:r>
          </w:p>
        </w:tc>
        <w:tc>
          <w:tcPr>
            <w:tcW w:w="2072" w:type="dxa"/>
            <w:tcBorders>
              <w:bottom w:val="double" w:sz="4" w:space="0" w:color="000000"/>
            </w:tcBorders>
          </w:tcPr>
          <w:p>
            <w:pPr>
              <w:pStyle w:val="TableParagraph"/>
              <w:spacing w:before="114"/>
              <w:ind w:left="107"/>
              <w:rPr>
                <w:b/>
                <w:sz w:val="20"/>
              </w:rPr>
            </w:pPr>
            <w:r>
              <w:rPr>
                <w:b/>
                <w:spacing w:val="-5"/>
                <w:sz w:val="15"/>
              </w:rPr>
              <w:t>シウ・ホー・ワン</w:t>
            </w:r>
          </w:p>
        </w:tc>
        <w:tc>
          <w:tcPr>
            <w:tcW w:w="2070" w:type="dxa"/>
            <w:tcBorders>
              <w:bottom w:val="double" w:sz="4" w:space="0" w:color="000000"/>
            </w:tcBorders>
          </w:tcPr>
          <w:p>
            <w:pPr>
              <w:pStyle w:val="TableParagraph"/>
              <w:spacing w:before="114"/>
              <w:ind w:left="104"/>
              <w:rPr>
                <w:b/>
                <w:sz w:val="20"/>
              </w:rPr>
            </w:pPr>
            <w:r>
              <w:rPr>
                <w:b/>
                <w:sz w:val="15"/>
              </w:rPr>
              <w:t>サニー</w:t>
            </w:r>
            <w:r>
              <w:rPr>
                <w:b/>
                <w:spacing w:val="-5"/>
                <w:sz w:val="15"/>
              </w:rPr>
              <w:t>ベイ</w:t>
            </w:r>
          </w:p>
        </w:tc>
      </w:tr>
      <w:tr>
        <w:tblPrEx>
          <w:tblW w:w="0" w:type="auto"/>
          <w:tblInd w:w="1495" w:type="dxa"/>
          <w:tblLayout w:type="fixed"/>
          <w:tblLook w:val="01E0"/>
        </w:tblPrEx>
        <w:trPr>
          <w:trHeight w:val="229"/>
        </w:trPr>
        <w:tc>
          <w:tcPr>
            <w:tcW w:w="8103" w:type="dxa"/>
            <w:gridSpan w:val="4"/>
            <w:tcBorders>
              <w:top w:val="double" w:sz="4" w:space="0" w:color="000000"/>
            </w:tcBorders>
          </w:tcPr>
          <w:p>
            <w:pPr>
              <w:pStyle w:val="TableParagraph"/>
              <w:spacing w:line="210" w:lineRule="exact"/>
              <w:ind w:left="107"/>
              <w:rPr>
                <w:b/>
                <w:sz w:val="20"/>
              </w:rPr>
            </w:pPr>
            <w:r>
              <w:rPr>
                <w:b/>
                <w:sz w:val="15"/>
              </w:rPr>
              <w:t>陸上</w:t>
            </w:r>
            <w:r>
              <w:rPr>
                <w:b/>
                <w:spacing w:val="-2"/>
                <w:sz w:val="15"/>
              </w:rPr>
              <w:t>セオドライト</w:t>
            </w:r>
          </w:p>
        </w:tc>
      </w:tr>
      <w:tr>
        <w:tblPrEx>
          <w:tblW w:w="0" w:type="auto"/>
          <w:tblInd w:w="1495" w:type="dxa"/>
          <w:tblLayout w:type="fixed"/>
          <w:tblLook w:val="01E0"/>
        </w:tblPrEx>
        <w:trPr>
          <w:trHeight w:val="691"/>
        </w:trPr>
        <w:tc>
          <w:tcPr>
            <w:tcW w:w="1892" w:type="dxa"/>
          </w:tcPr>
          <w:p>
            <w:pPr>
              <w:pStyle w:val="TableParagraph"/>
              <w:ind w:left="107" w:right="179"/>
              <w:rPr>
                <w:sz w:val="20"/>
              </w:rPr>
            </w:pPr>
            <w:r>
              <w:rPr>
                <w:sz w:val="15"/>
              </w:rPr>
              <w:t>記録された</w:t>
            </w:r>
            <w:r>
              <w:rPr>
                <w:spacing w:val="-2"/>
                <w:sz w:val="15"/>
              </w:rPr>
              <w:t>検出数</w:t>
            </w:r>
            <w:r>
              <w:rPr>
                <w:sz w:val="15"/>
              </w:rPr>
              <w:t xml:space="preserve">（# </w:t>
            </w:r>
            <w:r>
              <w:rPr>
                <w:sz w:val="15"/>
              </w:rPr>
              <w:t xml:space="preserve">of </w:t>
            </w:r>
            <w:r>
              <w:rPr>
                <w:sz w:val="15"/>
              </w:rPr>
              <w:t>10</w:t>
            </w:r>
          </w:p>
          <w:p>
            <w:pPr>
              <w:pStyle w:val="TableParagraph"/>
              <w:spacing w:line="213" w:lineRule="exact"/>
              <w:ind w:left="107"/>
              <w:rPr>
                <w:sz w:val="20"/>
              </w:rPr>
            </w:pPr>
            <w:r>
              <w:rPr>
                <w:sz w:val="15"/>
              </w:rPr>
              <w:t>最小</w:t>
            </w:r>
            <w:r>
              <w:rPr>
                <w:spacing w:val="-2"/>
                <w:sz w:val="15"/>
              </w:rPr>
              <w:t>セグメント数)</w:t>
            </w:r>
          </w:p>
        </w:tc>
        <w:tc>
          <w:tcPr>
            <w:tcW w:w="2069" w:type="dxa"/>
          </w:tcPr>
          <w:p>
            <w:pPr>
              <w:pStyle w:val="TableParagraph"/>
              <w:spacing w:line="227" w:lineRule="exact"/>
              <w:ind w:left="105"/>
              <w:rPr>
                <w:sz w:val="20"/>
              </w:rPr>
            </w:pPr>
            <w:r>
              <w:rPr>
                <w:spacing w:val="-5"/>
                <w:sz w:val="15"/>
              </w:rPr>
              <w:t>63</w:t>
            </w:r>
          </w:p>
        </w:tc>
        <w:tc>
          <w:tcPr>
            <w:tcW w:w="2072" w:type="dxa"/>
          </w:tcPr>
          <w:p>
            <w:pPr>
              <w:pStyle w:val="TableParagraph"/>
              <w:spacing w:line="227" w:lineRule="exact"/>
              <w:ind w:left="107"/>
              <w:rPr>
                <w:sz w:val="20"/>
              </w:rPr>
            </w:pPr>
            <w:r>
              <w:rPr>
                <w:spacing w:val="-5"/>
                <w:sz w:val="15"/>
              </w:rPr>
              <w:t>122</w:t>
            </w:r>
          </w:p>
        </w:tc>
        <w:tc>
          <w:tcPr>
            <w:tcW w:w="2070" w:type="dxa"/>
            <w:vMerge w:val="restart"/>
          </w:tcPr>
          <w:p>
            <w:pPr>
              <w:pStyle w:val="TableParagraph"/>
              <w:spacing w:before="117"/>
              <w:ind w:left="104"/>
              <w:rPr>
                <w:sz w:val="20"/>
              </w:rPr>
            </w:pPr>
            <w:r>
              <w:rPr>
                <w:spacing w:val="-5"/>
                <w:sz w:val="15"/>
              </w:rPr>
              <w:t>該当なし</w:t>
            </w:r>
          </w:p>
          <w:p>
            <w:pPr>
              <w:pStyle w:val="TableParagraph"/>
              <w:spacing w:before="121"/>
              <w:ind w:left="104" w:right="582"/>
              <w:rPr>
                <w:sz w:val="20"/>
              </w:rPr>
            </w:pPr>
            <w:r>
              <w:rPr>
                <w:sz w:val="15"/>
              </w:rPr>
              <w:t>(陸上</w:t>
            </w:r>
            <w:r>
              <w:rPr>
                <w:spacing w:val="-2"/>
                <w:sz w:val="15"/>
              </w:rPr>
              <w:t>調査</w:t>
            </w:r>
            <w:r>
              <w:rPr>
                <w:sz w:val="15"/>
              </w:rPr>
              <w:t>なし）</w:t>
            </w:r>
          </w:p>
        </w:tc>
      </w:tr>
      <w:tr>
        <w:tblPrEx>
          <w:tblW w:w="0" w:type="auto"/>
          <w:tblInd w:w="1495" w:type="dxa"/>
          <w:tblLayout w:type="fixed"/>
          <w:tblLook w:val="01E0"/>
        </w:tblPrEx>
        <w:trPr>
          <w:trHeight w:val="2068"/>
        </w:trPr>
        <w:tc>
          <w:tcPr>
            <w:tcW w:w="1892" w:type="dxa"/>
          </w:tcPr>
          <w:p>
            <w:pPr>
              <w:pStyle w:val="TableParagraph"/>
              <w:ind w:left="107"/>
              <w:rPr>
                <w:sz w:val="20"/>
              </w:rPr>
            </w:pPr>
            <w:r>
              <w:rPr>
                <w:sz w:val="15"/>
              </w:rPr>
              <w:t>CWDの</w:t>
            </w:r>
            <w:r>
              <w:rPr>
                <w:spacing w:val="-2"/>
                <w:sz w:val="15"/>
              </w:rPr>
              <w:t>痕跡の</w:t>
            </w:r>
            <w:r>
              <w:rPr>
                <w:sz w:val="15"/>
              </w:rPr>
              <w:t>位置</w:t>
            </w:r>
          </w:p>
        </w:tc>
        <w:tc>
          <w:tcPr>
            <w:tcW w:w="2069" w:type="dxa"/>
          </w:tcPr>
          <w:p>
            <w:pPr>
              <w:pStyle w:val="TableParagraph"/>
              <w:ind w:left="105" w:right="135"/>
              <w:rPr>
                <w:sz w:val="20"/>
              </w:rPr>
            </w:pPr>
            <w:r>
              <w:rPr>
                <w:sz w:val="15"/>
              </w:rPr>
              <w:t>CWDは</w:t>
            </w:r>
            <w:r>
              <w:rPr>
                <w:sz w:val="15"/>
              </w:rPr>
              <w:t>海岸から約700m、埋め立て予定</w:t>
            </w:r>
            <w:r>
              <w:rPr>
                <w:sz w:val="15"/>
              </w:rPr>
              <w:t>地の</w:t>
            </w:r>
            <w:r>
              <w:rPr>
                <w:sz w:val="15"/>
              </w:rPr>
              <w:t>すぐ外側を</w:t>
            </w:r>
            <w:r>
              <w:rPr>
                <w:sz w:val="15"/>
              </w:rPr>
              <w:t>定期的に利用していた</w:t>
            </w:r>
            <w:r>
              <w:rPr>
                <w:sz w:val="15"/>
              </w:rPr>
              <w:t>。</w:t>
            </w:r>
          </w:p>
        </w:tc>
        <w:tc>
          <w:tcPr>
            <w:tcW w:w="2072" w:type="dxa"/>
          </w:tcPr>
          <w:p>
            <w:pPr>
              <w:pStyle w:val="TableParagraph"/>
              <w:ind w:left="107" w:right="132"/>
              <w:rPr>
                <w:sz w:val="20"/>
              </w:rPr>
            </w:pPr>
            <w:r>
              <w:rPr>
                <w:sz w:val="15"/>
              </w:rPr>
              <w:t>CWDは</w:t>
            </w:r>
            <w:r>
              <w:rPr>
                <w:sz w:val="15"/>
              </w:rPr>
              <w:t>埋立</w:t>
            </w:r>
            <w:r>
              <w:rPr>
                <w:spacing w:val="-2"/>
                <w:sz w:val="15"/>
              </w:rPr>
              <w:t>予定</w:t>
            </w:r>
            <w:r>
              <w:rPr>
                <w:sz w:val="15"/>
              </w:rPr>
              <w:t>地</w:t>
            </w:r>
            <w:r>
              <w:rPr>
                <w:sz w:val="15"/>
              </w:rPr>
              <w:t>内の</w:t>
            </w:r>
            <w:r>
              <w:rPr>
                <w:sz w:val="15"/>
              </w:rPr>
              <w:t>水深</w:t>
            </w:r>
            <w:r>
              <w:rPr>
                <w:sz w:val="15"/>
              </w:rPr>
              <w:t>4～5m以深の</w:t>
            </w:r>
            <w:r>
              <w:rPr>
                <w:sz w:val="15"/>
              </w:rPr>
              <w:t>場所を常時使用して</w:t>
            </w:r>
            <w:r>
              <w:rPr>
                <w:sz w:val="15"/>
              </w:rPr>
              <w:t>おり、最も接近したのは約30mであった。</w:t>
            </w:r>
          </w:p>
          <w:p>
            <w:pPr>
              <w:pStyle w:val="TableParagraph"/>
              <w:spacing w:line="228" w:lineRule="exact"/>
              <w:ind w:left="107" w:right="993"/>
              <w:rPr>
                <w:sz w:val="20"/>
              </w:rPr>
            </w:pPr>
            <w:r>
              <w:rPr>
                <w:spacing w:val="-2"/>
                <w:sz w:val="15"/>
              </w:rPr>
              <w:t>海岸線から</w:t>
            </w:r>
            <w:r>
              <w:rPr>
                <w:sz w:val="15"/>
              </w:rPr>
              <w:t>160メートル</w:t>
            </w:r>
            <w:r>
              <w:rPr>
                <w:spacing w:val="-2"/>
                <w:sz w:val="15"/>
              </w:rPr>
              <w:t>。</w:t>
            </w:r>
          </w:p>
        </w:tc>
        <w:tc>
          <w:tcPr>
            <w:tcW w:w="2070" w:type="dxa"/>
            <w:vMerge/>
            <w:tcBorders>
              <w:top w:val="nil"/>
            </w:tcBorders>
          </w:tcPr>
          <w:p>
            <w:pPr>
              <w:rPr>
                <w:sz w:val="2"/>
                <w:szCs w:val="2"/>
              </w:rPr>
            </w:pPr>
          </w:p>
        </w:tc>
      </w:tr>
    </w:tbl>
    <w:p>
      <w:pPr>
        <w:spacing w:after="0"/>
        <w:rPr>
          <w:sz w:val="2"/>
          <w:szCs w:val="2"/>
        </w:rPr>
        <w:sectPr>
          <w:pgSz w:w="11910" w:h="16840"/>
          <w:pgMar w:top="1360" w:right="992" w:bottom="880" w:left="850" w:header="545" w:footer="680"/>
          <w:cols w:space="708"/>
        </w:sectPr>
      </w:pPr>
    </w:p>
    <w:p>
      <w:pPr>
        <w:pStyle w:val="BodyText"/>
        <w:rPr>
          <w:b/>
        </w:rPr>
      </w:pPr>
    </w:p>
    <w:tbl>
      <w:tblPr>
        <w:tblStyle w:val="TableNormal"/>
        <w:tblW w:w="0" w:type="auto"/>
        <w:jc w:val="left"/>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2069"/>
        <w:gridCol w:w="2072"/>
        <w:gridCol w:w="2070"/>
      </w:tblGrid>
      <w:tr>
        <w:tblPrEx>
          <w:tblW w:w="0" w:type="auto"/>
          <w:tblInd w:w="1495" w:type="dxa"/>
          <w:tblLayout w:type="fixed"/>
          <w:tblLook w:val="01E0"/>
        </w:tblPrEx>
        <w:trPr>
          <w:trHeight w:val="470"/>
        </w:trPr>
        <w:tc>
          <w:tcPr>
            <w:tcW w:w="1892" w:type="dxa"/>
            <w:tcBorders>
              <w:bottom w:val="double" w:sz="4" w:space="0" w:color="000000"/>
            </w:tcBorders>
          </w:tcPr>
          <w:p>
            <w:pPr>
              <w:pStyle w:val="TableParagraph"/>
              <w:spacing w:before="115"/>
              <w:ind w:left="107"/>
              <w:rPr>
                <w:b/>
                <w:sz w:val="20"/>
              </w:rPr>
            </w:pPr>
            <w:r>
              <w:rPr>
                <w:b/>
                <w:spacing w:val="-2"/>
                <w:sz w:val="15"/>
              </w:rPr>
              <w:t>側面</w:t>
            </w:r>
          </w:p>
        </w:tc>
        <w:tc>
          <w:tcPr>
            <w:tcW w:w="2069" w:type="dxa"/>
            <w:tcBorders>
              <w:bottom w:val="double" w:sz="4" w:space="0" w:color="000000"/>
            </w:tcBorders>
          </w:tcPr>
          <w:p>
            <w:pPr>
              <w:pStyle w:val="TableParagraph"/>
              <w:spacing w:before="115"/>
              <w:ind w:left="105"/>
              <w:rPr>
                <w:b/>
                <w:sz w:val="20"/>
              </w:rPr>
            </w:pPr>
            <w:r>
              <w:rPr>
                <w:b/>
                <w:sz w:val="15"/>
              </w:rPr>
              <w:t>ロン・</w:t>
            </w:r>
            <w:r>
              <w:rPr>
                <w:b/>
                <w:spacing w:val="-5"/>
                <w:sz w:val="15"/>
              </w:rPr>
              <w:t>クウ・タン</w:t>
            </w:r>
          </w:p>
        </w:tc>
        <w:tc>
          <w:tcPr>
            <w:tcW w:w="2072" w:type="dxa"/>
            <w:tcBorders>
              <w:bottom w:val="double" w:sz="4" w:space="0" w:color="000000"/>
            </w:tcBorders>
          </w:tcPr>
          <w:p>
            <w:pPr>
              <w:pStyle w:val="TableParagraph"/>
              <w:spacing w:before="115"/>
              <w:ind w:left="107"/>
              <w:rPr>
                <w:b/>
                <w:sz w:val="20"/>
              </w:rPr>
            </w:pPr>
            <w:r>
              <w:rPr>
                <w:b/>
                <w:spacing w:val="-5"/>
                <w:sz w:val="15"/>
              </w:rPr>
              <w:t>シウ・ホー・ワン</w:t>
            </w:r>
          </w:p>
        </w:tc>
        <w:tc>
          <w:tcPr>
            <w:tcW w:w="2070" w:type="dxa"/>
            <w:tcBorders>
              <w:bottom w:val="double" w:sz="4" w:space="0" w:color="000000"/>
            </w:tcBorders>
          </w:tcPr>
          <w:p>
            <w:pPr>
              <w:pStyle w:val="TableParagraph"/>
              <w:spacing w:before="115"/>
              <w:ind w:left="104"/>
              <w:rPr>
                <w:b/>
                <w:sz w:val="20"/>
              </w:rPr>
            </w:pPr>
            <w:r>
              <w:rPr>
                <w:b/>
                <w:sz w:val="15"/>
              </w:rPr>
              <w:t>サニー</w:t>
            </w:r>
            <w:r>
              <w:rPr>
                <w:b/>
                <w:spacing w:val="-5"/>
                <w:sz w:val="15"/>
              </w:rPr>
              <w:t>ベイ</w:t>
            </w:r>
          </w:p>
        </w:tc>
      </w:tr>
      <w:tr>
        <w:tblPrEx>
          <w:tblW w:w="0" w:type="auto"/>
          <w:tblInd w:w="1495" w:type="dxa"/>
          <w:tblLayout w:type="fixed"/>
          <w:tblLook w:val="01E0"/>
        </w:tblPrEx>
        <w:trPr>
          <w:trHeight w:val="690"/>
        </w:trPr>
        <w:tc>
          <w:tcPr>
            <w:tcW w:w="1892" w:type="dxa"/>
            <w:vMerge w:val="restart"/>
            <w:tcBorders>
              <w:top w:val="double" w:sz="4" w:space="0" w:color="000000"/>
            </w:tcBorders>
          </w:tcPr>
          <w:p>
            <w:pPr>
              <w:pStyle w:val="TableParagraph"/>
              <w:ind w:left="107" w:right="179"/>
              <w:rPr>
                <w:sz w:val="20"/>
              </w:rPr>
            </w:pPr>
            <w:r>
              <w:rPr>
                <w:spacing w:val="-4"/>
                <w:sz w:val="15"/>
              </w:rPr>
              <w:t>陸上からの</w:t>
            </w:r>
            <w:r>
              <w:rPr>
                <w:sz w:val="15"/>
              </w:rPr>
              <w:t>観測に基づく活動</w:t>
            </w:r>
          </w:p>
        </w:tc>
        <w:tc>
          <w:tcPr>
            <w:tcW w:w="2069" w:type="dxa"/>
            <w:tcBorders>
              <w:top w:val="double" w:sz="4" w:space="0" w:color="000000"/>
            </w:tcBorders>
          </w:tcPr>
          <w:p>
            <w:pPr>
              <w:pStyle w:val="TableParagraph"/>
              <w:spacing w:line="230" w:lineRule="exact"/>
              <w:ind w:left="105" w:right="120"/>
              <w:rPr>
                <w:sz w:val="20"/>
              </w:rPr>
            </w:pPr>
            <w:r>
              <w:rPr>
                <w:spacing w:val="-2"/>
                <w:sz w:val="15"/>
              </w:rPr>
              <w:t xml:space="preserve">方向性（休憩／移動） </w:t>
            </w:r>
            <w:r>
              <w:rPr>
                <w:spacing w:val="-4"/>
                <w:sz w:val="15"/>
              </w:rPr>
              <w:t>26</w:t>
            </w:r>
          </w:p>
        </w:tc>
        <w:tc>
          <w:tcPr>
            <w:tcW w:w="2072" w:type="dxa"/>
            <w:tcBorders>
              <w:top w:val="double" w:sz="4" w:space="0" w:color="000000"/>
            </w:tcBorders>
          </w:tcPr>
          <w:p>
            <w:pPr>
              <w:pStyle w:val="TableParagraph"/>
              <w:spacing w:line="230" w:lineRule="exact"/>
              <w:ind w:left="107" w:right="96"/>
              <w:rPr>
                <w:sz w:val="20"/>
              </w:rPr>
            </w:pPr>
            <w:r>
              <w:rPr>
                <w:spacing w:val="-2"/>
                <w:sz w:val="15"/>
              </w:rPr>
              <w:t xml:space="preserve">方向性（休憩／移動） </w:t>
            </w:r>
            <w:r>
              <w:rPr>
                <w:spacing w:val="-4"/>
                <w:sz w:val="15"/>
              </w:rPr>
              <w:t>51</w:t>
            </w:r>
          </w:p>
        </w:tc>
        <w:tc>
          <w:tcPr>
            <w:tcW w:w="2070" w:type="dxa"/>
            <w:vMerge w:val="restart"/>
            <w:tcBorders>
              <w:top w:val="double" w:sz="4" w:space="0" w:color="000000"/>
            </w:tcBorders>
          </w:tcPr>
          <w:p>
            <w:pPr>
              <w:pStyle w:val="TableParagraph"/>
              <w:rPr>
                <w:rFonts w:ascii="Times New Roman"/>
                <w:sz w:val="18"/>
              </w:rPr>
            </w:pPr>
          </w:p>
        </w:tc>
      </w:tr>
      <w:tr>
        <w:tblPrEx>
          <w:tblW w:w="0" w:type="auto"/>
          <w:tblInd w:w="1495" w:type="dxa"/>
          <w:tblLayout w:type="fixed"/>
          <w:tblLook w:val="01E0"/>
        </w:tblPrEx>
        <w:trPr>
          <w:trHeight w:val="230"/>
        </w:trPr>
        <w:tc>
          <w:tcPr>
            <w:tcW w:w="1892" w:type="dxa"/>
            <w:vMerge/>
            <w:tcBorders>
              <w:top w:val="nil"/>
            </w:tcBorders>
          </w:tcPr>
          <w:p>
            <w:pPr>
              <w:rPr>
                <w:sz w:val="2"/>
                <w:szCs w:val="2"/>
              </w:rPr>
            </w:pPr>
          </w:p>
        </w:tc>
        <w:tc>
          <w:tcPr>
            <w:tcW w:w="2069" w:type="dxa"/>
          </w:tcPr>
          <w:p>
            <w:pPr>
              <w:pStyle w:val="TableParagraph"/>
              <w:spacing w:line="210" w:lineRule="exact"/>
              <w:ind w:left="105"/>
              <w:rPr>
                <w:sz w:val="20"/>
              </w:rPr>
            </w:pPr>
            <w:r>
              <w:rPr>
                <w:spacing w:val="-2"/>
                <w:sz w:val="15"/>
              </w:rPr>
              <w:t xml:space="preserve">採食 </w:t>
            </w:r>
            <w:r>
              <w:rPr>
                <w:spacing w:val="-5"/>
                <w:sz w:val="15"/>
              </w:rPr>
              <w:t>23</w:t>
            </w:r>
          </w:p>
        </w:tc>
        <w:tc>
          <w:tcPr>
            <w:tcW w:w="2072" w:type="dxa"/>
          </w:tcPr>
          <w:p>
            <w:pPr>
              <w:pStyle w:val="TableParagraph"/>
              <w:spacing w:line="210" w:lineRule="exact"/>
              <w:ind w:left="107"/>
              <w:rPr>
                <w:sz w:val="20"/>
              </w:rPr>
            </w:pPr>
            <w:r>
              <w:rPr>
                <w:spacing w:val="-2"/>
                <w:sz w:val="15"/>
              </w:rPr>
              <w:t xml:space="preserve">採食 </w:t>
            </w:r>
            <w:r>
              <w:rPr>
                <w:spacing w:val="-5"/>
                <w:sz w:val="15"/>
              </w:rPr>
              <w:t>16</w:t>
            </w:r>
          </w:p>
        </w:tc>
        <w:tc>
          <w:tcPr>
            <w:tcW w:w="2070" w:type="dxa"/>
            <w:vMerge/>
            <w:tcBorders>
              <w:top w:val="nil"/>
            </w:tcBorders>
          </w:tcPr>
          <w:p>
            <w:pPr>
              <w:rPr>
                <w:sz w:val="2"/>
                <w:szCs w:val="2"/>
              </w:rPr>
            </w:pPr>
          </w:p>
        </w:tc>
      </w:tr>
      <w:tr>
        <w:tblPrEx>
          <w:tblW w:w="0" w:type="auto"/>
          <w:tblInd w:w="1495" w:type="dxa"/>
          <w:tblLayout w:type="fixed"/>
          <w:tblLook w:val="01E0"/>
        </w:tblPrEx>
        <w:trPr>
          <w:trHeight w:val="230"/>
        </w:trPr>
        <w:tc>
          <w:tcPr>
            <w:tcW w:w="1892" w:type="dxa"/>
            <w:vMerge/>
            <w:tcBorders>
              <w:top w:val="nil"/>
            </w:tcBorders>
          </w:tcPr>
          <w:p>
            <w:pPr>
              <w:rPr>
                <w:sz w:val="2"/>
                <w:szCs w:val="2"/>
              </w:rPr>
            </w:pPr>
          </w:p>
        </w:tc>
        <w:tc>
          <w:tcPr>
            <w:tcW w:w="2069" w:type="dxa"/>
          </w:tcPr>
          <w:p>
            <w:pPr>
              <w:pStyle w:val="TableParagraph"/>
              <w:spacing w:line="210" w:lineRule="exact"/>
              <w:ind w:left="105"/>
              <w:rPr>
                <w:sz w:val="20"/>
              </w:rPr>
            </w:pPr>
            <w:r>
              <w:rPr>
                <w:sz w:val="15"/>
              </w:rPr>
              <w:t xml:space="preserve">製粉 </w:t>
            </w:r>
            <w:r>
              <w:rPr>
                <w:spacing w:val="-5"/>
                <w:sz w:val="15"/>
              </w:rPr>
              <w:t>51</w:t>
            </w:r>
          </w:p>
        </w:tc>
        <w:tc>
          <w:tcPr>
            <w:tcW w:w="2072" w:type="dxa"/>
          </w:tcPr>
          <w:p>
            <w:pPr>
              <w:pStyle w:val="TableParagraph"/>
              <w:spacing w:line="210" w:lineRule="exact"/>
              <w:ind w:left="107"/>
              <w:rPr>
                <w:sz w:val="20"/>
              </w:rPr>
            </w:pPr>
            <w:r>
              <w:rPr>
                <w:sz w:val="15"/>
              </w:rPr>
              <w:t xml:space="preserve">製粉 </w:t>
            </w:r>
            <w:r>
              <w:rPr>
                <w:spacing w:val="-5"/>
                <w:sz w:val="15"/>
              </w:rPr>
              <w:t>27</w:t>
            </w:r>
          </w:p>
        </w:tc>
        <w:tc>
          <w:tcPr>
            <w:tcW w:w="2070" w:type="dxa"/>
            <w:vMerge/>
            <w:tcBorders>
              <w:top w:val="nil"/>
            </w:tcBorders>
          </w:tcPr>
          <w:p>
            <w:pPr>
              <w:rPr>
                <w:sz w:val="2"/>
                <w:szCs w:val="2"/>
              </w:rPr>
            </w:pPr>
          </w:p>
        </w:tc>
      </w:tr>
      <w:tr>
        <w:tblPrEx>
          <w:tblW w:w="0" w:type="auto"/>
          <w:tblInd w:w="1495" w:type="dxa"/>
          <w:tblLayout w:type="fixed"/>
          <w:tblLook w:val="01E0"/>
        </w:tblPrEx>
        <w:trPr>
          <w:trHeight w:val="230"/>
        </w:trPr>
        <w:tc>
          <w:tcPr>
            <w:tcW w:w="1892" w:type="dxa"/>
            <w:vMerge/>
            <w:tcBorders>
              <w:top w:val="nil"/>
            </w:tcBorders>
          </w:tcPr>
          <w:p>
            <w:pPr>
              <w:rPr>
                <w:sz w:val="2"/>
                <w:szCs w:val="2"/>
              </w:rPr>
            </w:pPr>
          </w:p>
        </w:tc>
        <w:tc>
          <w:tcPr>
            <w:tcW w:w="2069" w:type="dxa"/>
          </w:tcPr>
          <w:p>
            <w:pPr>
              <w:pStyle w:val="TableParagraph"/>
              <w:spacing w:line="210" w:lineRule="exact"/>
              <w:ind w:left="105"/>
              <w:rPr>
                <w:sz w:val="20"/>
              </w:rPr>
            </w:pPr>
            <w:r>
              <w:rPr>
                <w:sz w:val="15"/>
              </w:rPr>
              <w:t xml:space="preserve">社交性 </w:t>
            </w:r>
            <w:r>
              <w:rPr>
                <w:spacing w:val="-7"/>
                <w:sz w:val="15"/>
              </w:rPr>
              <w:t>0</w:t>
            </w:r>
          </w:p>
        </w:tc>
        <w:tc>
          <w:tcPr>
            <w:tcW w:w="2072" w:type="dxa"/>
          </w:tcPr>
          <w:p>
            <w:pPr>
              <w:pStyle w:val="TableParagraph"/>
              <w:spacing w:line="210" w:lineRule="exact"/>
              <w:ind w:left="107"/>
              <w:rPr>
                <w:sz w:val="20"/>
              </w:rPr>
            </w:pPr>
            <w:r>
              <w:rPr>
                <w:sz w:val="15"/>
              </w:rPr>
              <w:t xml:space="preserve">社交性 </w:t>
            </w:r>
            <w:r>
              <w:rPr>
                <w:spacing w:val="-7"/>
                <w:sz w:val="15"/>
              </w:rPr>
              <w:t>6</w:t>
            </w:r>
          </w:p>
        </w:tc>
        <w:tc>
          <w:tcPr>
            <w:tcW w:w="2070" w:type="dxa"/>
            <w:vMerge/>
            <w:tcBorders>
              <w:top w:val="nil"/>
            </w:tcBorders>
          </w:tcPr>
          <w:p>
            <w:pPr>
              <w:rPr>
                <w:sz w:val="2"/>
                <w:szCs w:val="2"/>
              </w:rPr>
            </w:pPr>
          </w:p>
        </w:tc>
      </w:tr>
      <w:tr>
        <w:tblPrEx>
          <w:tblW w:w="0" w:type="auto"/>
          <w:tblInd w:w="1495" w:type="dxa"/>
          <w:tblLayout w:type="fixed"/>
          <w:tblLook w:val="01E0"/>
        </w:tblPrEx>
        <w:trPr>
          <w:trHeight w:val="690"/>
        </w:trPr>
        <w:tc>
          <w:tcPr>
            <w:tcW w:w="1892" w:type="dxa"/>
          </w:tcPr>
          <w:p>
            <w:pPr>
              <w:pStyle w:val="TableParagraph"/>
              <w:spacing w:line="230" w:lineRule="exact"/>
              <w:ind w:left="107" w:right="179"/>
              <w:rPr>
                <w:sz w:val="20"/>
              </w:rPr>
            </w:pPr>
            <w:r>
              <w:rPr>
                <w:sz w:val="15"/>
              </w:rPr>
              <w:t>血管の存在に反応して活動が</w:t>
            </w:r>
            <w:r>
              <w:rPr>
                <w:sz w:val="15"/>
              </w:rPr>
              <w:t>変化</w:t>
            </w:r>
            <w:r>
              <w:rPr>
                <w:sz w:val="15"/>
              </w:rPr>
              <w:t>する</w:t>
            </w:r>
          </w:p>
        </w:tc>
        <w:tc>
          <w:tcPr>
            <w:tcW w:w="2069" w:type="dxa"/>
          </w:tcPr>
          <w:p>
            <w:pPr>
              <w:pStyle w:val="TableParagraph"/>
              <w:spacing w:line="227" w:lineRule="exact"/>
              <w:ind w:left="105"/>
              <w:rPr>
                <w:sz w:val="20"/>
              </w:rPr>
            </w:pPr>
            <w:r>
              <w:rPr>
                <w:spacing w:val="-2"/>
                <w:sz w:val="15"/>
              </w:rPr>
              <w:t>明白ではない</w:t>
            </w:r>
          </w:p>
        </w:tc>
        <w:tc>
          <w:tcPr>
            <w:tcW w:w="2072" w:type="dxa"/>
          </w:tcPr>
          <w:p>
            <w:pPr>
              <w:pStyle w:val="TableParagraph"/>
              <w:spacing w:line="227" w:lineRule="exact"/>
              <w:ind w:left="107"/>
              <w:rPr>
                <w:sz w:val="20"/>
              </w:rPr>
            </w:pPr>
            <w:r>
              <w:rPr>
                <w:spacing w:val="-2"/>
                <w:sz w:val="15"/>
              </w:rPr>
              <w:t>明白ではない</w:t>
            </w:r>
          </w:p>
        </w:tc>
        <w:tc>
          <w:tcPr>
            <w:tcW w:w="2070" w:type="dxa"/>
            <w:vMerge/>
            <w:tcBorders>
              <w:top w:val="nil"/>
            </w:tcBorders>
          </w:tcPr>
          <w:p>
            <w:pPr>
              <w:rPr>
                <w:sz w:val="2"/>
                <w:szCs w:val="2"/>
              </w:rPr>
            </w:pPr>
          </w:p>
        </w:tc>
      </w:tr>
      <w:tr>
        <w:tblPrEx>
          <w:tblW w:w="0" w:type="auto"/>
          <w:tblInd w:w="1495" w:type="dxa"/>
          <w:tblLayout w:type="fixed"/>
          <w:tblLook w:val="01E0"/>
        </w:tblPrEx>
        <w:trPr>
          <w:trHeight w:val="230"/>
        </w:trPr>
        <w:tc>
          <w:tcPr>
            <w:tcW w:w="8103" w:type="dxa"/>
            <w:gridSpan w:val="4"/>
          </w:tcPr>
          <w:p>
            <w:pPr>
              <w:pStyle w:val="TableParagraph"/>
              <w:spacing w:line="210" w:lineRule="exact"/>
              <w:ind w:left="107"/>
              <w:rPr>
                <w:b/>
                <w:sz w:val="20"/>
              </w:rPr>
            </w:pPr>
            <w:r>
              <w:rPr>
                <w:b/>
                <w:spacing w:val="-5"/>
                <w:sz w:val="15"/>
              </w:rPr>
              <w:t>PAM</w:t>
            </w:r>
          </w:p>
        </w:tc>
      </w:tr>
      <w:tr>
        <w:tblPrEx>
          <w:tblW w:w="0" w:type="auto"/>
          <w:tblInd w:w="1495" w:type="dxa"/>
          <w:tblLayout w:type="fixed"/>
          <w:tblLook w:val="01E0"/>
        </w:tblPrEx>
        <w:trPr>
          <w:trHeight w:val="1608"/>
        </w:trPr>
        <w:tc>
          <w:tcPr>
            <w:tcW w:w="1892" w:type="dxa"/>
          </w:tcPr>
          <w:p>
            <w:pPr>
              <w:pStyle w:val="TableParagraph"/>
              <w:spacing w:line="227" w:lineRule="exact"/>
              <w:ind w:left="107"/>
              <w:rPr>
                <w:sz w:val="20"/>
              </w:rPr>
            </w:pPr>
            <w:r>
              <w:rPr>
                <w:spacing w:val="-4"/>
                <w:sz w:val="15"/>
              </w:rPr>
              <w:t>地域の</w:t>
            </w:r>
            <w:r>
              <w:rPr>
                <w:sz w:val="15"/>
              </w:rPr>
              <w:t>利用</w:t>
            </w:r>
          </w:p>
        </w:tc>
        <w:tc>
          <w:tcPr>
            <w:tcW w:w="2069" w:type="dxa"/>
          </w:tcPr>
          <w:p>
            <w:pPr>
              <w:pStyle w:val="TableParagraph"/>
              <w:ind w:left="105" w:right="28"/>
              <w:rPr>
                <w:sz w:val="20"/>
              </w:rPr>
            </w:pPr>
            <w:r>
              <w:rPr>
                <w:sz w:val="15"/>
              </w:rPr>
              <w:t>CWDの発生は晩冬から</w:t>
            </w:r>
            <w:r>
              <w:rPr>
                <w:sz w:val="15"/>
              </w:rPr>
              <w:t>最も多く</w:t>
            </w:r>
            <w:r>
              <w:rPr>
                <w:sz w:val="15"/>
              </w:rPr>
              <w:t>、</w:t>
            </w:r>
            <w:r>
              <w:rPr>
                <w:sz w:val="15"/>
              </w:rPr>
              <w:t>晩夏から秋にかけては最も少なかった。</w:t>
            </w:r>
          </w:p>
        </w:tc>
        <w:tc>
          <w:tcPr>
            <w:tcW w:w="2072" w:type="dxa"/>
          </w:tcPr>
          <w:p>
            <w:pPr>
              <w:pStyle w:val="TableParagraph"/>
              <w:ind w:left="107" w:right="96"/>
              <w:rPr>
                <w:sz w:val="20"/>
              </w:rPr>
            </w:pPr>
            <w:r>
              <w:rPr>
                <w:sz w:val="15"/>
              </w:rPr>
              <w:t>CWDの発生は</w:t>
            </w:r>
            <w:r>
              <w:rPr>
                <w:sz w:val="15"/>
              </w:rPr>
              <w:t>夏の終わりから秋にかけて</w:t>
            </w:r>
            <w:r>
              <w:rPr>
                <w:sz w:val="15"/>
              </w:rPr>
              <w:t>最も多く</w:t>
            </w:r>
            <w:r>
              <w:rPr>
                <w:sz w:val="15"/>
              </w:rPr>
              <w:t>、秋の終わりにかけては最も少なかった。</w:t>
            </w:r>
          </w:p>
          <w:p>
            <w:pPr>
              <w:pStyle w:val="TableParagraph"/>
              <w:spacing w:line="230" w:lineRule="atLeast"/>
              <w:ind w:left="107" w:right="326"/>
              <w:rPr>
                <w:sz w:val="20"/>
              </w:rPr>
            </w:pPr>
            <w:r>
              <w:rPr>
                <w:sz w:val="15"/>
              </w:rPr>
              <w:t>冬から</w:t>
            </w:r>
            <w:r>
              <w:rPr>
                <w:spacing w:val="-2"/>
                <w:sz w:val="15"/>
              </w:rPr>
              <w:t>早春にかけて</w:t>
            </w:r>
          </w:p>
        </w:tc>
        <w:tc>
          <w:tcPr>
            <w:tcW w:w="2070" w:type="dxa"/>
          </w:tcPr>
          <w:p>
            <w:pPr>
              <w:pStyle w:val="TableParagraph"/>
              <w:ind w:left="104" w:right="130"/>
              <w:rPr>
                <w:sz w:val="20"/>
              </w:rPr>
            </w:pPr>
            <w:r>
              <w:rPr>
                <w:sz w:val="15"/>
              </w:rPr>
              <w:t>CWDの使用は</w:t>
            </w:r>
            <w:r>
              <w:rPr>
                <w:sz w:val="15"/>
              </w:rPr>
              <w:t>少なく</w:t>
            </w:r>
            <w:r>
              <w:rPr>
                <w:sz w:val="15"/>
              </w:rPr>
              <w:t>、</w:t>
            </w:r>
            <w:r>
              <w:rPr>
                <w:sz w:val="15"/>
              </w:rPr>
              <w:t>おそらくたまにしか使用されない。</w:t>
            </w:r>
          </w:p>
        </w:tc>
      </w:tr>
      <w:tr>
        <w:tblPrEx>
          <w:tblW w:w="0" w:type="auto"/>
          <w:tblInd w:w="1495" w:type="dxa"/>
          <w:tblLayout w:type="fixed"/>
          <w:tblLook w:val="01E0"/>
        </w:tblPrEx>
        <w:trPr>
          <w:trHeight w:val="2068"/>
        </w:trPr>
        <w:tc>
          <w:tcPr>
            <w:tcW w:w="1892" w:type="dxa"/>
          </w:tcPr>
          <w:p>
            <w:pPr>
              <w:pStyle w:val="TableParagraph"/>
              <w:spacing w:line="237" w:lineRule="auto"/>
              <w:ind w:left="107"/>
              <w:rPr>
                <w:sz w:val="20"/>
              </w:rPr>
            </w:pPr>
            <w:r>
              <w:rPr>
                <w:sz w:val="15"/>
              </w:rPr>
              <w:t>曜日と</w:t>
            </w:r>
            <w:r>
              <w:rPr>
                <w:sz w:val="15"/>
              </w:rPr>
              <w:t>季節の</w:t>
            </w:r>
            <w:r>
              <w:rPr>
                <w:spacing w:val="-2"/>
                <w:sz w:val="15"/>
              </w:rPr>
              <w:t>パターン</w:t>
            </w:r>
          </w:p>
        </w:tc>
        <w:tc>
          <w:tcPr>
            <w:tcW w:w="2069" w:type="dxa"/>
          </w:tcPr>
          <w:p>
            <w:pPr>
              <w:pStyle w:val="TableParagraph"/>
              <w:ind w:left="105" w:right="431"/>
              <w:rPr>
                <w:sz w:val="20"/>
              </w:rPr>
            </w:pPr>
            <w:r>
              <w:rPr>
                <w:sz w:val="15"/>
              </w:rPr>
              <w:t>日周性：明確な傾向として、</w:t>
            </w:r>
            <w:r>
              <w:rPr>
                <w:spacing w:val="-2"/>
                <w:sz w:val="15"/>
              </w:rPr>
              <w:t>夜間に</w:t>
            </w:r>
            <w:r>
              <w:rPr>
                <w:sz w:val="15"/>
              </w:rPr>
              <w:t>多く検出される</w:t>
            </w:r>
          </w:p>
          <w:p>
            <w:pPr>
              <w:pStyle w:val="TableParagraph"/>
              <w:spacing w:before="227"/>
              <w:ind w:left="105" w:right="124"/>
              <w:rPr>
                <w:sz w:val="20"/>
              </w:rPr>
            </w:pPr>
            <w:r>
              <w:rPr>
                <w:sz w:val="15"/>
              </w:rPr>
              <w:t>季節性：</w:t>
            </w:r>
            <w:r>
              <w:rPr>
                <w:sz w:val="15"/>
              </w:rPr>
              <w:t>最も検出件数が多いのは以下の季節である。</w:t>
            </w:r>
          </w:p>
          <w:p>
            <w:pPr>
              <w:pStyle w:val="TableParagraph"/>
              <w:spacing w:line="230" w:lineRule="exact"/>
              <w:ind w:left="105" w:right="120"/>
              <w:rPr>
                <w:sz w:val="20"/>
              </w:rPr>
            </w:pPr>
            <w:r>
              <w:rPr>
                <w:sz w:val="15"/>
              </w:rPr>
              <w:t>晩冬から</w:t>
            </w:r>
            <w:r>
              <w:rPr>
                <w:sz w:val="15"/>
              </w:rPr>
              <w:t>初春にかけて</w:t>
            </w:r>
          </w:p>
        </w:tc>
        <w:tc>
          <w:tcPr>
            <w:tcW w:w="2072" w:type="dxa"/>
          </w:tcPr>
          <w:p>
            <w:pPr>
              <w:pStyle w:val="TableParagraph"/>
              <w:ind w:left="107" w:right="207"/>
              <w:rPr>
                <w:sz w:val="20"/>
              </w:rPr>
            </w:pPr>
            <w:r>
              <w:rPr>
                <w:sz w:val="15"/>
              </w:rPr>
              <w:t>日周性：強い日周性</w:t>
            </w:r>
            <w:r>
              <w:rPr>
                <w:sz w:val="15"/>
              </w:rPr>
              <w:t>傾向で、</w:t>
            </w:r>
            <w:r>
              <w:rPr>
                <w:spacing w:val="-2"/>
                <w:sz w:val="15"/>
              </w:rPr>
              <w:t>夜間に</w:t>
            </w:r>
            <w:r>
              <w:rPr>
                <w:sz w:val="15"/>
              </w:rPr>
              <w:t>多く検出される</w:t>
            </w:r>
            <w:r>
              <w:rPr>
                <w:sz w:val="15"/>
              </w:rPr>
              <w:t>。</w:t>
            </w:r>
          </w:p>
          <w:p>
            <w:pPr>
              <w:pStyle w:val="TableParagraph"/>
              <w:spacing w:before="227"/>
              <w:ind w:left="107" w:right="125"/>
              <w:rPr>
                <w:sz w:val="20"/>
              </w:rPr>
            </w:pPr>
            <w:r>
              <w:rPr>
                <w:sz w:val="15"/>
              </w:rPr>
              <w:t>季節性：</w:t>
            </w:r>
            <w:r>
              <w:rPr>
                <w:sz w:val="15"/>
              </w:rPr>
              <w:t>最も検出件数が多いのは以下の季節である。</w:t>
            </w:r>
          </w:p>
          <w:p>
            <w:pPr>
              <w:pStyle w:val="TableParagraph"/>
              <w:spacing w:line="230" w:lineRule="exact"/>
              <w:ind w:left="107"/>
              <w:rPr>
                <w:sz w:val="20"/>
              </w:rPr>
            </w:pPr>
            <w:r>
              <w:rPr>
                <w:sz w:val="15"/>
              </w:rPr>
              <w:t>晩夏から</w:t>
            </w:r>
            <w:r>
              <w:rPr>
                <w:spacing w:val="-2"/>
                <w:sz w:val="15"/>
              </w:rPr>
              <w:t>秋にかけて</w:t>
            </w:r>
          </w:p>
        </w:tc>
        <w:tc>
          <w:tcPr>
            <w:tcW w:w="2070" w:type="dxa"/>
          </w:tcPr>
          <w:p>
            <w:pPr>
              <w:pStyle w:val="TableParagraph"/>
              <w:ind w:left="104"/>
              <w:rPr>
                <w:sz w:val="20"/>
              </w:rPr>
            </w:pPr>
            <w:r>
              <w:rPr>
                <w:sz w:val="15"/>
              </w:rPr>
              <w:t>明確な</w:t>
            </w:r>
            <w:r>
              <w:rPr>
                <w:sz w:val="15"/>
              </w:rPr>
              <w:t>日周性や</w:t>
            </w:r>
            <w:r>
              <w:rPr>
                <w:spacing w:val="-2"/>
                <w:sz w:val="15"/>
              </w:rPr>
              <w:t>季節性の</w:t>
            </w:r>
            <w:r>
              <w:rPr>
                <w:sz w:val="15"/>
              </w:rPr>
              <w:t>パターンは</w:t>
            </w:r>
            <w:r>
              <w:rPr>
                <w:sz w:val="15"/>
              </w:rPr>
              <w:t>ない</w:t>
            </w:r>
          </w:p>
        </w:tc>
      </w:tr>
    </w:tbl>
    <w:p>
      <w:pPr>
        <w:pStyle w:val="BodyText"/>
        <w:rPr>
          <w:b/>
        </w:rPr>
      </w:pPr>
    </w:p>
    <w:p>
      <w:pPr>
        <w:pStyle w:val="BodyText"/>
        <w:spacing w:before="9"/>
        <w:rPr>
          <w:b/>
        </w:rPr>
      </w:pPr>
    </w:p>
    <w:p>
      <w:pPr>
        <w:pStyle w:val="Heading5"/>
      </w:pPr>
      <w:r>
        <w:rPr>
          <w:sz w:val="15"/>
        </w:rPr>
        <w:t>限界と</w:t>
      </w:r>
      <w:r>
        <w:rPr>
          <w:spacing w:val="-2"/>
          <w:sz w:val="15"/>
        </w:rPr>
        <w:t>前提</w:t>
      </w:r>
    </w:p>
    <w:p>
      <w:pPr>
        <w:pStyle w:val="BodyText"/>
        <w:spacing w:before="10"/>
        <w:rPr>
          <w:b/>
          <w:i/>
        </w:rPr>
      </w:pPr>
    </w:p>
    <w:p>
      <w:pPr>
        <w:pStyle w:val="ListParagraph"/>
        <w:numPr>
          <w:ilvl w:val="2"/>
          <w:numId w:val="94"/>
        </w:numPr>
        <w:tabs>
          <w:tab w:val="left" w:pos="1450"/>
          <w:tab w:val="left" w:pos="1454"/>
        </w:tabs>
        <w:spacing w:before="1" w:after="0" w:line="240" w:lineRule="auto"/>
        <w:ind w:left="1454" w:right="446" w:hanging="864"/>
        <w:jc w:val="both"/>
        <w:rPr>
          <w:sz w:val="20"/>
        </w:rPr>
      </w:pPr>
      <w:r>
        <w:rPr>
          <w:sz w:val="15"/>
        </w:rPr>
        <w:t>生態系へのインパクトアセスメントは、以下の節で述べるように、いくつかの仮定を置いて実施された。</w:t>
      </w:r>
    </w:p>
    <w:p>
      <w:pPr>
        <w:pStyle w:val="BodyText"/>
        <w:spacing w:before="11"/>
      </w:pPr>
    </w:p>
    <w:p>
      <w:pPr>
        <w:pStyle w:val="ListParagraph"/>
        <w:numPr>
          <w:ilvl w:val="2"/>
          <w:numId w:val="94"/>
        </w:numPr>
        <w:tabs>
          <w:tab w:val="left" w:pos="1450"/>
          <w:tab w:val="left" w:pos="1454"/>
        </w:tabs>
        <w:spacing w:before="0" w:after="0" w:line="240" w:lineRule="auto"/>
        <w:ind w:left="1454" w:right="447" w:hanging="864"/>
        <w:jc w:val="both"/>
        <w:rPr>
          <w:sz w:val="20"/>
        </w:rPr>
      </w:pPr>
      <w:r>
        <w:rPr>
          <w:sz w:val="15"/>
        </w:rPr>
        <w:t>評価は、予備的に提案された埋立</w:t>
      </w:r>
      <w:r>
        <w:rPr>
          <w:sz w:val="15"/>
        </w:rPr>
        <w:t>地</w:t>
      </w:r>
      <w:r>
        <w:rPr>
          <w:sz w:val="15"/>
        </w:rPr>
        <w:t>レイアウトに基づいて行われたが、</w:t>
      </w:r>
      <w:r>
        <w:rPr>
          <w:sz w:val="15"/>
        </w:rPr>
        <w:t>実際の</w:t>
      </w:r>
      <w:r>
        <w:rPr>
          <w:sz w:val="15"/>
        </w:rPr>
        <w:t>土地</w:t>
      </w:r>
      <w:r>
        <w:rPr>
          <w:sz w:val="15"/>
        </w:rPr>
        <w:t>利用</w:t>
      </w:r>
      <w:r>
        <w:rPr>
          <w:sz w:val="15"/>
        </w:rPr>
        <w:t>要件や</w:t>
      </w:r>
      <w:r>
        <w:rPr>
          <w:sz w:val="15"/>
        </w:rPr>
        <w:t>埋立</w:t>
      </w:r>
      <w:r>
        <w:rPr>
          <w:sz w:val="15"/>
        </w:rPr>
        <w:t>計画は</w:t>
      </w:r>
      <w:r>
        <w:rPr>
          <w:sz w:val="15"/>
        </w:rPr>
        <w:t>、計画やエンジニアリング調査、法定EIAを含む今後の詳細調査の下で</w:t>
      </w:r>
      <w:r>
        <w:rPr>
          <w:sz w:val="15"/>
        </w:rPr>
        <w:t>決定される</w:t>
      </w:r>
      <w:r>
        <w:rPr>
          <w:sz w:val="15"/>
        </w:rPr>
        <w:t>。</w:t>
      </w:r>
    </w:p>
    <w:p>
      <w:pPr>
        <w:pStyle w:val="BodyText"/>
        <w:spacing w:before="9"/>
      </w:pPr>
    </w:p>
    <w:p>
      <w:pPr>
        <w:pStyle w:val="ListParagraph"/>
        <w:numPr>
          <w:ilvl w:val="2"/>
          <w:numId w:val="94"/>
        </w:numPr>
        <w:tabs>
          <w:tab w:val="left" w:pos="1450"/>
          <w:tab w:val="left" w:pos="1454"/>
        </w:tabs>
        <w:spacing w:before="0" w:after="0" w:line="240" w:lineRule="auto"/>
        <w:ind w:left="1454" w:right="400" w:hanging="864"/>
        <w:jc w:val="both"/>
        <w:rPr>
          <w:sz w:val="20"/>
        </w:rPr>
      </w:pPr>
      <w:r>
        <w:rPr>
          <w:sz w:val="15"/>
        </w:rPr>
        <w:t>本課題で</w:t>
      </w:r>
      <w:r>
        <w:rPr>
          <w:sz w:val="15"/>
        </w:rPr>
        <w:t>言及されて</w:t>
      </w:r>
      <w:r>
        <w:rPr>
          <w:sz w:val="15"/>
        </w:rPr>
        <w:t>いる</w:t>
      </w:r>
      <w:r>
        <w:rPr>
          <w:sz w:val="15"/>
        </w:rPr>
        <w:t>建設</w:t>
      </w:r>
      <w:r>
        <w:rPr>
          <w:sz w:val="15"/>
        </w:rPr>
        <w:t>計画は</w:t>
      </w:r>
      <w:r>
        <w:rPr>
          <w:sz w:val="15"/>
        </w:rPr>
        <w:t>、この</w:t>
      </w:r>
      <w:r>
        <w:rPr>
          <w:sz w:val="15"/>
        </w:rPr>
        <w:t>プロジェクトの</w:t>
      </w:r>
      <w:r>
        <w:rPr>
          <w:sz w:val="15"/>
        </w:rPr>
        <w:t>最終</w:t>
      </w:r>
      <w:r>
        <w:rPr>
          <w:sz w:val="15"/>
        </w:rPr>
        <w:t>案ではない</w:t>
      </w:r>
      <w:r>
        <w:rPr>
          <w:sz w:val="15"/>
        </w:rPr>
        <w:t>。</w:t>
      </w:r>
      <w:r>
        <w:rPr>
          <w:sz w:val="15"/>
        </w:rPr>
        <w:t>これらは現在の通常の慣行に基づく予備的な提案にすぎず、</w:t>
      </w:r>
      <w:r>
        <w:rPr>
          <w:sz w:val="15"/>
        </w:rPr>
        <w:t>この</w:t>
      </w:r>
      <w:r>
        <w:rPr>
          <w:sz w:val="15"/>
        </w:rPr>
        <w:t>生態系</w:t>
      </w:r>
      <w:r>
        <w:rPr>
          <w:sz w:val="15"/>
        </w:rPr>
        <w:t>インパ クト</w:t>
      </w:r>
      <w:r>
        <w:rPr>
          <w:sz w:val="15"/>
        </w:rPr>
        <w:t>評価の</w:t>
      </w:r>
      <w:r>
        <w:rPr>
          <w:sz w:val="15"/>
        </w:rPr>
        <w:t>目的だけの</w:t>
      </w:r>
      <w:r>
        <w:rPr>
          <w:sz w:val="15"/>
        </w:rPr>
        <w:t>ために設定されたものである。</w:t>
      </w:r>
      <w:r>
        <w:rPr>
          <w:sz w:val="15"/>
        </w:rPr>
        <w:t>詳細な</w:t>
      </w:r>
      <w:r>
        <w:rPr>
          <w:sz w:val="15"/>
        </w:rPr>
        <w:t>埋立</w:t>
      </w:r>
      <w:r>
        <w:rPr>
          <w:sz w:val="15"/>
        </w:rPr>
        <w:t>建設設計は</w:t>
      </w:r>
      <w:r>
        <w:rPr>
          <w:sz w:val="15"/>
        </w:rPr>
        <w:t>将来の計画および工学的</w:t>
      </w:r>
      <w:r>
        <w:rPr>
          <w:sz w:val="15"/>
        </w:rPr>
        <w:t>調査の</w:t>
      </w:r>
      <w:r>
        <w:rPr>
          <w:sz w:val="15"/>
        </w:rPr>
        <w:t>もとで実施さ</w:t>
      </w:r>
      <w:r>
        <w:rPr>
          <w:sz w:val="15"/>
        </w:rPr>
        <w:t>れ、</w:t>
      </w:r>
      <w:r>
        <w:rPr>
          <w:sz w:val="15"/>
        </w:rPr>
        <w:t>プロ ジェクトの最終的な埋立または建設スキームが</w:t>
      </w:r>
      <w:r>
        <w:rPr>
          <w:sz w:val="15"/>
        </w:rPr>
        <w:t>決定される</w:t>
      </w:r>
      <w:r>
        <w:rPr>
          <w:sz w:val="15"/>
        </w:rPr>
        <w:t>。</w:t>
      </w:r>
    </w:p>
    <w:p>
      <w:pPr>
        <w:pStyle w:val="BodyText"/>
        <w:spacing w:before="9"/>
      </w:pPr>
    </w:p>
    <w:p>
      <w:pPr>
        <w:pStyle w:val="ListParagraph"/>
        <w:numPr>
          <w:ilvl w:val="2"/>
          <w:numId w:val="94"/>
        </w:numPr>
        <w:tabs>
          <w:tab w:val="left" w:pos="1450"/>
          <w:tab w:val="left" w:pos="1454"/>
        </w:tabs>
        <w:spacing w:before="0" w:after="0" w:line="240" w:lineRule="auto"/>
        <w:ind w:left="1454" w:right="445" w:hanging="864"/>
        <w:jc w:val="both"/>
        <w:rPr>
          <w:sz w:val="20"/>
        </w:rPr>
      </w:pPr>
      <w:r>
        <w:rPr>
          <w:sz w:val="15"/>
        </w:rPr>
        <w:t>生態学的インパクトアセスメントは、</w:t>
      </w:r>
      <w:r>
        <w:rPr>
          <w:sz w:val="15"/>
        </w:rPr>
        <w:t>上記</w:t>
      </w:r>
      <w:r>
        <w:rPr>
          <w:b/>
          <w:sz w:val="15"/>
        </w:rPr>
        <w:t>セクション</w:t>
      </w:r>
      <w:hyperlink w:anchor="_bookmark41" w:history="1">
        <w:r>
          <w:rPr>
            <w:b/>
            <w:sz w:val="15"/>
          </w:rPr>
          <w:t>7で</w:t>
        </w:r>
      </w:hyperlink>
      <w:r>
        <w:rPr>
          <w:sz w:val="15"/>
        </w:rPr>
        <w:t>示されたような多くの仮定を置 いて、建設および操業の両フェーズにおける3つのPRSによる流体力学的および水質 変化のアセスメントに関連して実施された。</w:t>
      </w:r>
    </w:p>
    <w:p>
      <w:pPr>
        <w:pStyle w:val="BodyText"/>
        <w:spacing w:before="10"/>
      </w:pPr>
    </w:p>
    <w:p>
      <w:pPr>
        <w:pStyle w:val="Heading4"/>
        <w:numPr>
          <w:ilvl w:val="1"/>
          <w:numId w:val="94"/>
        </w:numPr>
        <w:tabs>
          <w:tab w:val="left" w:pos="1454"/>
        </w:tabs>
        <w:spacing w:before="0" w:after="0" w:line="240" w:lineRule="auto"/>
        <w:ind w:left="1454" w:right="0" w:hanging="864"/>
        <w:jc w:val="left"/>
      </w:pPr>
      <w:bookmarkStart w:id="61" w:name="_bookmark61"/>
      <w:bookmarkEnd w:id="61"/>
      <w:r>
        <w:rPr>
          <w:sz w:val="15"/>
        </w:rPr>
        <w:t>生態</w:t>
      </w:r>
      <w:r>
        <w:rPr>
          <w:spacing w:val="-2"/>
          <w:sz w:val="15"/>
        </w:rPr>
        <w:t>資源</w:t>
      </w:r>
    </w:p>
    <w:p>
      <w:pPr>
        <w:pStyle w:val="BodyText"/>
        <w:spacing w:before="10"/>
        <w:rPr>
          <w:b/>
        </w:rPr>
      </w:pPr>
    </w:p>
    <w:p>
      <w:pPr>
        <w:pStyle w:val="ListParagraph"/>
        <w:numPr>
          <w:ilvl w:val="2"/>
          <w:numId w:val="94"/>
        </w:numPr>
        <w:tabs>
          <w:tab w:val="left" w:pos="1450"/>
          <w:tab w:val="left" w:pos="1454"/>
        </w:tabs>
        <w:spacing w:before="0" w:after="0" w:line="240" w:lineRule="auto"/>
        <w:ind w:left="1454" w:right="456" w:hanging="864"/>
        <w:jc w:val="both"/>
        <w:rPr>
          <w:sz w:val="20"/>
        </w:rPr>
      </w:pPr>
      <w:r>
        <w:rPr>
          <w:sz w:val="15"/>
        </w:rPr>
        <w:t>生態系</w:t>
      </w:r>
      <w:r>
        <w:rPr>
          <w:sz w:val="15"/>
        </w:rPr>
        <w:t>資源は</w:t>
      </w:r>
      <w:r>
        <w:rPr>
          <w:sz w:val="15"/>
        </w:rPr>
        <w:t>、</w:t>
      </w:r>
      <w:r>
        <w:rPr>
          <w:sz w:val="15"/>
        </w:rPr>
        <w:t>文献</w:t>
      </w:r>
      <w:r>
        <w:rPr>
          <w:sz w:val="15"/>
        </w:rPr>
        <w:t>調査と</w:t>
      </w:r>
      <w:r>
        <w:rPr>
          <w:sz w:val="15"/>
        </w:rPr>
        <w:t>生態系</w:t>
      </w:r>
      <w:r>
        <w:rPr>
          <w:sz w:val="15"/>
        </w:rPr>
        <w:t>調査から</w:t>
      </w:r>
      <w:r>
        <w:rPr>
          <w:sz w:val="15"/>
        </w:rPr>
        <w:t>特定された</w:t>
      </w:r>
      <w:r>
        <w:rPr>
          <w:sz w:val="15"/>
        </w:rPr>
        <w:t>。</w:t>
      </w:r>
      <w:r>
        <w:rPr>
          <w:sz w:val="15"/>
        </w:rPr>
        <w:t>3つのPRSから失われると特定された生息地は、</w:t>
      </w:r>
      <w:r>
        <w:rPr>
          <w:sz w:val="15"/>
        </w:rPr>
        <w:t>以下の</w:t>
      </w:r>
      <w:hyperlink w:anchor="_bookmark62" w:history="1">
        <w:r>
          <w:rPr>
            <w:b/>
            <w:sz w:val="15"/>
          </w:rPr>
          <w:t>表8.</w:t>
        </w:r>
      </w:hyperlink>
      <w:r>
        <w:rPr>
          <w:sz w:val="15"/>
        </w:rPr>
        <w:t>2にまとめられている。</w:t>
      </w:r>
    </w:p>
    <w:p>
      <w:pPr>
        <w:pStyle w:val="ListParagraph"/>
        <w:spacing w:after="0" w:line="240" w:lineRule="auto"/>
        <w:jc w:val="both"/>
        <w:rPr>
          <w:sz w:val="20"/>
        </w:rPr>
        <w:sectPr>
          <w:pgSz w:w="11910" w:h="16840"/>
          <w:pgMar w:top="1360" w:right="992" w:bottom="880" w:left="850" w:header="545" w:footer="680"/>
          <w:cols w:space="708"/>
        </w:sectPr>
      </w:pPr>
    </w:p>
    <w:p>
      <w:pPr>
        <w:pStyle w:val="BodyText"/>
        <w:rPr>
          <w:sz w:val="18"/>
        </w:rPr>
      </w:pPr>
    </w:p>
    <w:p>
      <w:pPr>
        <w:pStyle w:val="BodyText"/>
        <w:rPr>
          <w:sz w:val="18"/>
        </w:rPr>
      </w:pPr>
    </w:p>
    <w:p>
      <w:pPr>
        <w:pStyle w:val="BodyText"/>
        <w:spacing w:before="73"/>
        <w:rPr>
          <w:sz w:val="18"/>
        </w:rPr>
      </w:pPr>
    </w:p>
    <w:p>
      <w:pPr>
        <w:spacing w:before="0"/>
        <w:ind w:left="438" w:right="0" w:firstLine="0"/>
        <w:jc w:val="left"/>
        <w:rPr>
          <w:sz w:val="18"/>
        </w:rPr>
      </w:pPr>
      <w:r>
        <w:rPr>
          <w:sz w:val="13"/>
        </w:rPr>
        <w:t>土木</w:t>
      </w:r>
      <w:r>
        <w:rPr>
          <w:sz w:val="13"/>
        </w:rPr>
        <w:t>開発</w:t>
      </w:r>
      <w:r>
        <w:rPr>
          <w:spacing w:val="-2"/>
          <w:sz w:val="13"/>
        </w:rPr>
        <w:t>部</w:t>
      </w:r>
    </w:p>
    <w:p>
      <w:pPr>
        <w:spacing w:before="72"/>
        <w:ind w:left="438" w:right="472" w:firstLine="6154"/>
        <w:jc w:val="right"/>
        <w:rPr>
          <w:sz w:val="18"/>
        </w:rPr>
      </w:pPr>
      <w:r>
        <w:rPr>
          <w:sz w:val="17"/>
        </w:rPr>
        <w:br w:type="column"/>
      </w:r>
      <w:r>
        <w:rPr>
          <w:sz w:val="13"/>
        </w:rPr>
        <w:t>協定</w:t>
      </w:r>
      <w:r>
        <w:rPr>
          <w:sz w:val="13"/>
        </w:rPr>
        <w:t>番号</w:t>
      </w:r>
      <w:r>
        <w:rPr>
          <w:sz w:val="13"/>
        </w:rPr>
        <w:t xml:space="preserve">CE </w:t>
      </w:r>
      <w:r>
        <w:rPr>
          <w:sz w:val="13"/>
        </w:rPr>
        <w:t xml:space="preserve">14/2013 </w:t>
      </w:r>
      <w:r>
        <w:rPr>
          <w:sz w:val="13"/>
        </w:rPr>
        <w:t>(CE)</w:t>
      </w:r>
      <w:r>
        <w:rPr>
          <w:sz w:val="13"/>
        </w:rPr>
        <w:t>沿岸</w:t>
      </w:r>
      <w:r>
        <w:rPr>
          <w:sz w:val="13"/>
        </w:rPr>
        <w:t>部の</w:t>
      </w:r>
      <w:r>
        <w:rPr>
          <w:sz w:val="13"/>
        </w:rPr>
        <w:t>3つの</w:t>
      </w:r>
      <w:r>
        <w:rPr>
          <w:sz w:val="13"/>
        </w:rPr>
        <w:t>埋立</w:t>
      </w:r>
      <w:r>
        <w:rPr>
          <w:sz w:val="13"/>
        </w:rPr>
        <w:t>候補</w:t>
      </w:r>
      <w:r>
        <w:rPr>
          <w:sz w:val="13"/>
        </w:rPr>
        <w:t>地に関する</w:t>
      </w:r>
      <w:r>
        <w:rPr>
          <w:sz w:val="13"/>
        </w:rPr>
        <w:t>累積的</w:t>
      </w:r>
      <w:r>
        <w:rPr>
          <w:sz w:val="13"/>
        </w:rPr>
        <w:t>環境</w:t>
      </w:r>
      <w:r>
        <w:rPr>
          <w:sz w:val="13"/>
        </w:rPr>
        <w:t>影響</w:t>
      </w:r>
      <w:r>
        <w:rPr>
          <w:sz w:val="13"/>
        </w:rPr>
        <w:t>アセスメント</w:t>
      </w:r>
      <w:r>
        <w:rPr>
          <w:sz w:val="13"/>
        </w:rPr>
        <w:t>調査</w:t>
      </w:r>
    </w:p>
    <w:p>
      <w:pPr>
        <w:spacing w:before="0" w:line="206" w:lineRule="exact"/>
        <w:ind w:left="0" w:right="469" w:firstLine="0"/>
        <w:jc w:val="right"/>
        <w:rPr>
          <w:sz w:val="18"/>
        </w:rPr>
      </w:pPr>
      <w:r>
        <w:rPr>
          <w:sz w:val="13"/>
        </w:rPr>
        <w:t>香港</w:t>
      </w:r>
      <w:r>
        <w:rPr>
          <w:sz w:val="13"/>
        </w:rPr>
        <w:t>西部</w:t>
      </w:r>
      <w:r>
        <w:rPr>
          <w:sz w:val="13"/>
        </w:rPr>
        <w:t xml:space="preserve">海域 - </w:t>
      </w:r>
      <w:r>
        <w:rPr>
          <w:spacing w:val="-2"/>
          <w:sz w:val="13"/>
        </w:rPr>
        <w:t>調査</w:t>
      </w:r>
    </w:p>
    <w:p>
      <w:pPr>
        <w:spacing w:before="2"/>
        <w:ind w:left="0" w:right="469" w:firstLine="0"/>
        <w:jc w:val="right"/>
        <w:rPr>
          <w:sz w:val="18"/>
        </w:rPr>
      </w:pPr>
      <w:r>
        <w:rPr>
          <w:sz w:val="13"/>
        </w:rPr>
        <w:t>最終</w:t>
      </w:r>
      <w:r>
        <w:rPr>
          <w:spacing w:val="-2"/>
          <w:sz w:val="13"/>
        </w:rPr>
        <w:t>報告</w:t>
      </w:r>
    </w:p>
    <w:p>
      <w:pPr>
        <w:spacing w:after="0"/>
        <w:jc w:val="right"/>
        <w:rPr>
          <w:sz w:val="18"/>
        </w:rPr>
        <w:sectPr>
          <w:headerReference w:type="default" r:id="rId25"/>
          <w:footerReference w:type="default" r:id="rId26"/>
          <w:pgSz w:w="16840" w:h="11910" w:orient="landscape"/>
          <w:pgMar w:top="460" w:right="992" w:bottom="280" w:left="1133" w:header="0" w:footer="0"/>
          <w:cols w:num="2" w:space="708" w:equalWidth="0">
            <w:col w:w="4283" w:space="573"/>
            <w:col w:w="9859" w:space="0"/>
          </w:cols>
        </w:sectPr>
      </w:pPr>
    </w:p>
    <w:p>
      <w:pPr>
        <w:pStyle w:val="BodyText"/>
        <w:spacing w:line="20" w:lineRule="exact"/>
        <w:ind w:left="316"/>
        <w:rPr>
          <w:sz w:val="2"/>
        </w:rPr>
      </w:pPr>
      <w:r>
        <w:rPr>
          <w:sz w:val="2"/>
        </w:rPr>
        <mc:AlternateContent>
          <mc:Choice Requires="wpg">
            <w:drawing>
              <wp:inline distT="0" distB="0" distL="0" distR="0">
                <wp:extent cx="8910955" cy="6350"/>
                <wp:effectExtent l="0" t="0" r="0" b="0"/>
                <wp:docPr id="54" name="Group 54"/>
                <wp:cNvGraphicFramePr/>
                <a:graphic xmlns:a="http://schemas.openxmlformats.org/drawingml/2006/main">
                  <a:graphicData uri="http://schemas.microsoft.com/office/word/2010/wordprocessingGroup">
                    <wpg:wgp xmlns:wpg="http://schemas.microsoft.com/office/word/2010/wordprocessingGroup">
                      <wpg:cNvGrpSpPr/>
                      <wpg:grpSpPr>
                        <a:xfrm>
                          <a:off x="0" y="0"/>
                          <a:ext cx="8910955" cy="6350"/>
                          <a:chOff x="0" y="0"/>
                          <a:chExt cx="8910955" cy="6350"/>
                        </a:xfrm>
                      </wpg:grpSpPr>
                      <wps:wsp xmlns:wps="http://schemas.microsoft.com/office/word/2010/wordprocessingShape">
                        <wps:cNvPr id="55" name="Graphic 55"/>
                        <wps:cNvSpPr/>
                        <wps:spPr>
                          <a:xfrm>
                            <a:off x="0" y="0"/>
                            <a:ext cx="8910955" cy="6350"/>
                          </a:xfrm>
                          <a:custGeom>
                            <a:avLst/>
                            <a:gdLst/>
                            <a:rect l="l" t="t" r="r" b="b"/>
                            <a:pathLst>
                              <a:path fill="norm" h="6350" w="8910955" stroke="1">
                                <a:moveTo>
                                  <a:pt x="8910561" y="0"/>
                                </a:moveTo>
                                <a:lnTo>
                                  <a:pt x="2690495" y="0"/>
                                </a:lnTo>
                                <a:lnTo>
                                  <a:pt x="2687447" y="0"/>
                                </a:lnTo>
                                <a:lnTo>
                                  <a:pt x="2681351" y="0"/>
                                </a:lnTo>
                                <a:lnTo>
                                  <a:pt x="0" y="0"/>
                                </a:lnTo>
                                <a:lnTo>
                                  <a:pt x="0" y="6096"/>
                                </a:lnTo>
                                <a:lnTo>
                                  <a:pt x="2681351" y="6096"/>
                                </a:lnTo>
                                <a:lnTo>
                                  <a:pt x="2687447" y="6096"/>
                                </a:lnTo>
                                <a:lnTo>
                                  <a:pt x="2690495" y="6096"/>
                                </a:lnTo>
                                <a:lnTo>
                                  <a:pt x="8910561" y="6096"/>
                                </a:lnTo>
                                <a:lnTo>
                                  <a:pt x="8910561"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47" style="width:701.65pt;height:0.5pt;mso-position-horizontal-relative:char;mso-position-vertical-relative:line" coordorigin="0,0" coordsize="14033,10">
                <v:shape id="_x0000_s1048" style="width:14033;height:10;position:absolute" coordorigin="0,0" coordsize="14033,10" path="m14032,l4237,,4232,,4223,,,,,10,4223,10,4232,10,4237,10,14032,10,14032,xe" filled="t" fillcolor="black" stroked="f">
                  <v:fill type="solid"/>
                  <v:path arrowok="t"/>
                </v:shape>
              </v:group>
            </w:pict>
          </mc:Fallback>
        </mc:AlternateContent>
      </w:r>
    </w:p>
    <w:p>
      <w:pPr>
        <w:pStyle w:val="Heading4"/>
        <w:tabs>
          <w:tab w:val="left" w:pos="2467"/>
        </w:tabs>
        <w:spacing w:before="215"/>
        <w:ind w:left="1027" w:firstLine="0"/>
      </w:pPr>
      <w:bookmarkStart w:id="62" w:name="_bookmark62"/>
      <w:bookmarkEnd w:id="62"/>
      <w:r>
        <w:rPr>
          <w:sz w:val="15"/>
        </w:rPr>
        <w:t xml:space="preserve">表 </w:t>
      </w:r>
      <w:r>
        <w:rPr>
          <w:spacing w:val="-5"/>
          <w:sz w:val="15"/>
        </w:rPr>
        <w:t>8.2</w:t>
      </w:r>
      <w:r>
        <w:rPr>
          <w:sz w:val="15"/>
        </w:rPr>
        <w:tab/>
      </w:r>
      <w:r>
        <w:rPr>
          <w:sz w:val="15"/>
        </w:rPr>
        <w:t xml:space="preserve">各 </w:t>
      </w:r>
      <w:r>
        <w:rPr>
          <w:spacing w:val="-5"/>
          <w:sz w:val="15"/>
        </w:rPr>
        <w:t>PRS の</w:t>
      </w:r>
      <w:r>
        <w:rPr>
          <w:sz w:val="15"/>
        </w:rPr>
        <w:t>調査</w:t>
      </w:r>
      <w:r>
        <w:rPr>
          <w:sz w:val="15"/>
        </w:rPr>
        <w:t>地域</w:t>
      </w:r>
      <w:r>
        <w:rPr>
          <w:sz w:val="15"/>
        </w:rPr>
        <w:t>内における</w:t>
      </w:r>
      <w:r>
        <w:rPr>
          <w:sz w:val="15"/>
        </w:rPr>
        <w:t>生息地の</w:t>
      </w:r>
      <w:r>
        <w:rPr>
          <w:sz w:val="15"/>
        </w:rPr>
        <w:t>損失</w:t>
      </w:r>
      <w:r>
        <w:rPr>
          <w:sz w:val="15"/>
        </w:rPr>
        <w:t>面積</w:t>
      </w:r>
    </w:p>
    <w:p>
      <w:pPr>
        <w:pStyle w:val="BodyText"/>
        <w:spacing w:before="15"/>
        <w:rPr>
          <w:b/>
        </w:rPr>
      </w:pPr>
    </w:p>
    <w:tbl>
      <w:tblPr>
        <w:tblStyle w:val="TableNormal"/>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7"/>
        <w:gridCol w:w="1506"/>
        <w:gridCol w:w="1349"/>
        <w:gridCol w:w="1236"/>
        <w:gridCol w:w="1376"/>
        <w:gridCol w:w="1169"/>
        <w:gridCol w:w="1171"/>
        <w:gridCol w:w="1260"/>
        <w:gridCol w:w="1348"/>
        <w:gridCol w:w="1079"/>
      </w:tblGrid>
      <w:tr>
        <w:tblPrEx>
          <w:tblW w:w="0" w:type="auto"/>
          <w:tblInd w:w="132" w:type="dxa"/>
          <w:tblLayout w:type="fixed"/>
          <w:tblLook w:val="01E0"/>
        </w:tblPrEx>
        <w:trPr>
          <w:trHeight w:val="486"/>
        </w:trPr>
        <w:tc>
          <w:tcPr>
            <w:tcW w:w="2967" w:type="dxa"/>
            <w:vMerge w:val="restart"/>
          </w:tcPr>
          <w:p>
            <w:pPr>
              <w:pStyle w:val="TableParagraph"/>
              <w:rPr>
                <w:b/>
                <w:sz w:val="16"/>
              </w:rPr>
            </w:pPr>
          </w:p>
          <w:p>
            <w:pPr>
              <w:pStyle w:val="TableParagraph"/>
              <w:spacing w:before="148"/>
              <w:rPr>
                <w:b/>
                <w:sz w:val="16"/>
              </w:rPr>
            </w:pPr>
          </w:p>
          <w:p>
            <w:pPr>
              <w:pStyle w:val="TableParagraph"/>
              <w:spacing w:before="1"/>
              <w:ind w:left="28" w:right="21"/>
              <w:jc w:val="center"/>
              <w:rPr>
                <w:b/>
                <w:sz w:val="16"/>
              </w:rPr>
            </w:pPr>
            <w:r>
              <w:rPr>
                <w:b/>
                <w:sz w:val="12"/>
              </w:rPr>
              <w:t>生息地</w:t>
            </w:r>
            <w:r>
              <w:rPr>
                <w:b/>
                <w:spacing w:val="-4"/>
                <w:sz w:val="12"/>
              </w:rPr>
              <w:t>タイプ</w:t>
            </w:r>
          </w:p>
        </w:tc>
        <w:tc>
          <w:tcPr>
            <w:tcW w:w="4091" w:type="dxa"/>
            <w:gridSpan w:val="3"/>
          </w:tcPr>
          <w:p>
            <w:pPr>
              <w:pStyle w:val="TableParagraph"/>
              <w:spacing w:before="145"/>
              <w:ind w:left="1305"/>
              <w:rPr>
                <w:b/>
                <w:sz w:val="16"/>
              </w:rPr>
            </w:pPr>
            <w:r>
              <w:rPr>
                <w:b/>
                <w:sz w:val="12"/>
              </w:rPr>
              <w:t>ロン・クウ・タン</w:t>
            </w:r>
            <w:r>
              <w:rPr>
                <w:b/>
                <w:spacing w:val="-5"/>
                <w:sz w:val="12"/>
              </w:rPr>
              <w:t>PRS</w:t>
            </w:r>
          </w:p>
        </w:tc>
        <w:tc>
          <w:tcPr>
            <w:tcW w:w="3716" w:type="dxa"/>
            <w:gridSpan w:val="3"/>
            <w:shd w:val="clear" w:color="auto" w:fill="F1F1F1"/>
          </w:tcPr>
          <w:p>
            <w:pPr>
              <w:pStyle w:val="TableParagraph"/>
              <w:spacing w:before="145"/>
              <w:ind w:left="1225"/>
              <w:rPr>
                <w:b/>
                <w:sz w:val="16"/>
              </w:rPr>
            </w:pPr>
            <w:r>
              <w:rPr>
                <w:b/>
                <w:spacing w:val="-5"/>
                <w:sz w:val="12"/>
              </w:rPr>
              <w:t>シウ・ホー・ワンPRS</w:t>
            </w:r>
          </w:p>
        </w:tc>
        <w:tc>
          <w:tcPr>
            <w:tcW w:w="3687" w:type="dxa"/>
            <w:gridSpan w:val="3"/>
          </w:tcPr>
          <w:p>
            <w:pPr>
              <w:pStyle w:val="TableParagraph"/>
              <w:spacing w:before="145"/>
              <w:ind w:left="5"/>
              <w:jc w:val="center"/>
              <w:rPr>
                <w:b/>
                <w:sz w:val="16"/>
              </w:rPr>
            </w:pPr>
            <w:r>
              <w:rPr>
                <w:b/>
                <w:sz w:val="12"/>
              </w:rPr>
              <w:t>サニー</w:t>
            </w:r>
            <w:r>
              <w:rPr>
                <w:b/>
                <w:sz w:val="12"/>
              </w:rPr>
              <w:t>ベイ</w:t>
            </w:r>
            <w:r>
              <w:rPr>
                <w:b/>
                <w:spacing w:val="-5"/>
                <w:sz w:val="12"/>
              </w:rPr>
              <w:t>PRS</w:t>
            </w:r>
          </w:p>
        </w:tc>
      </w:tr>
      <w:tr>
        <w:tblPrEx>
          <w:tblW w:w="0" w:type="auto"/>
          <w:tblInd w:w="132" w:type="dxa"/>
          <w:tblLayout w:type="fixed"/>
          <w:tblLook w:val="01E0"/>
        </w:tblPrEx>
        <w:trPr>
          <w:trHeight w:val="736"/>
        </w:trPr>
        <w:tc>
          <w:tcPr>
            <w:tcW w:w="2967" w:type="dxa"/>
            <w:vMerge/>
            <w:tcBorders>
              <w:top w:val="nil"/>
            </w:tcBorders>
          </w:tcPr>
          <w:p>
            <w:pPr>
              <w:rPr>
                <w:sz w:val="2"/>
                <w:szCs w:val="2"/>
              </w:rPr>
            </w:pPr>
          </w:p>
        </w:tc>
        <w:tc>
          <w:tcPr>
            <w:tcW w:w="1506" w:type="dxa"/>
          </w:tcPr>
          <w:p>
            <w:pPr>
              <w:pStyle w:val="TableParagraph"/>
              <w:spacing w:before="85"/>
              <w:ind w:left="8" w:right="5"/>
              <w:jc w:val="center"/>
              <w:rPr>
                <w:b/>
                <w:sz w:val="16"/>
              </w:rPr>
            </w:pPr>
            <w:r>
              <w:rPr>
                <w:b/>
                <w:sz w:val="12"/>
              </w:rPr>
              <w:t>調査</w:t>
            </w:r>
            <w:r>
              <w:rPr>
                <w:b/>
                <w:sz w:val="12"/>
              </w:rPr>
              <w:t>地域</w:t>
            </w:r>
            <w:r>
              <w:rPr>
                <w:b/>
                <w:sz w:val="12"/>
              </w:rPr>
              <w:t>内の</w:t>
            </w:r>
            <w:r>
              <w:rPr>
                <w:b/>
                <w:sz w:val="12"/>
              </w:rPr>
              <w:t>総生息地</w:t>
            </w:r>
            <w:r>
              <w:rPr>
                <w:b/>
                <w:spacing w:val="-4"/>
                <w:sz w:val="12"/>
              </w:rPr>
              <w:t>面積 (ha)</w:t>
            </w:r>
          </w:p>
        </w:tc>
        <w:tc>
          <w:tcPr>
            <w:tcW w:w="1349" w:type="dxa"/>
          </w:tcPr>
          <w:p>
            <w:pPr>
              <w:pStyle w:val="TableParagraph"/>
              <w:spacing w:before="85"/>
              <w:ind w:left="25" w:right="14" w:hanging="3"/>
              <w:jc w:val="center"/>
              <w:rPr>
                <w:b/>
                <w:sz w:val="16"/>
              </w:rPr>
            </w:pPr>
            <w:r>
              <w:rPr>
                <w:b/>
                <w:spacing w:val="-2"/>
                <w:sz w:val="12"/>
              </w:rPr>
              <w:t>恒久的な</w:t>
            </w:r>
            <w:r>
              <w:rPr>
                <w:b/>
                <w:sz w:val="12"/>
              </w:rPr>
              <w:t>生息地の</w:t>
            </w:r>
            <w:r>
              <w:rPr>
                <w:b/>
                <w:sz w:val="12"/>
              </w:rPr>
              <w:t>損失</w:t>
            </w:r>
            <w:r>
              <w:rPr>
                <w:b/>
                <w:sz w:val="12"/>
              </w:rPr>
              <w:t xml:space="preserve">面積 </w:t>
            </w:r>
            <w:r>
              <w:rPr>
                <w:b/>
                <w:sz w:val="12"/>
              </w:rPr>
              <w:t>(ha)</w:t>
            </w:r>
          </w:p>
        </w:tc>
        <w:tc>
          <w:tcPr>
            <w:tcW w:w="1236" w:type="dxa"/>
          </w:tcPr>
          <w:p>
            <w:pPr>
              <w:pStyle w:val="TableParagraph"/>
              <w:spacing w:before="85"/>
              <w:ind w:left="164" w:right="150" w:hanging="4"/>
              <w:jc w:val="center"/>
              <w:rPr>
                <w:b/>
                <w:sz w:val="16"/>
              </w:rPr>
            </w:pPr>
            <w:r>
              <w:rPr>
                <w:b/>
                <w:spacing w:val="-2"/>
                <w:sz w:val="12"/>
              </w:rPr>
              <w:t>生息地の</w:t>
            </w:r>
            <w:r>
              <w:rPr>
                <w:b/>
                <w:spacing w:val="-2"/>
                <w:sz w:val="12"/>
              </w:rPr>
              <w:t>生態学的</w:t>
            </w:r>
            <w:r>
              <w:rPr>
                <w:b/>
                <w:sz w:val="12"/>
              </w:rPr>
              <w:t>価値</w:t>
            </w:r>
          </w:p>
        </w:tc>
        <w:tc>
          <w:tcPr>
            <w:tcW w:w="1376" w:type="dxa"/>
            <w:shd w:val="clear" w:color="auto" w:fill="F1F1F1"/>
          </w:tcPr>
          <w:p>
            <w:pPr>
              <w:pStyle w:val="TableParagraph"/>
              <w:spacing w:before="85"/>
              <w:ind w:left="94" w:right="87" w:hanging="1"/>
              <w:jc w:val="center"/>
              <w:rPr>
                <w:b/>
                <w:sz w:val="16"/>
              </w:rPr>
            </w:pPr>
            <w:r>
              <w:rPr>
                <w:b/>
                <w:sz w:val="12"/>
              </w:rPr>
              <w:t>調査</w:t>
            </w:r>
            <w:r>
              <w:rPr>
                <w:b/>
                <w:sz w:val="12"/>
              </w:rPr>
              <w:t>地域</w:t>
            </w:r>
            <w:r>
              <w:rPr>
                <w:b/>
                <w:sz w:val="12"/>
              </w:rPr>
              <w:t xml:space="preserve">内の総生息地面積 </w:t>
            </w:r>
            <w:r>
              <w:rPr>
                <w:b/>
                <w:sz w:val="12"/>
              </w:rPr>
              <w:t>(ha)</w:t>
            </w:r>
          </w:p>
        </w:tc>
        <w:tc>
          <w:tcPr>
            <w:tcW w:w="1169" w:type="dxa"/>
            <w:shd w:val="clear" w:color="auto" w:fill="F1F1F1"/>
          </w:tcPr>
          <w:p>
            <w:pPr>
              <w:pStyle w:val="TableParagraph"/>
              <w:ind w:left="99" w:right="95" w:firstLine="1"/>
              <w:jc w:val="center"/>
              <w:rPr>
                <w:b/>
                <w:sz w:val="16"/>
              </w:rPr>
            </w:pPr>
            <w:r>
              <w:rPr>
                <w:b/>
                <w:spacing w:val="-2"/>
                <w:sz w:val="12"/>
              </w:rPr>
              <w:t>恒久的な</w:t>
            </w:r>
            <w:r>
              <w:rPr>
                <w:b/>
                <w:sz w:val="12"/>
              </w:rPr>
              <w:t>生息地の</w:t>
            </w:r>
            <w:r>
              <w:rPr>
                <w:b/>
                <w:spacing w:val="-4"/>
                <w:sz w:val="12"/>
              </w:rPr>
              <w:t>損失</w:t>
            </w:r>
            <w:r>
              <w:rPr>
                <w:b/>
                <w:sz w:val="12"/>
              </w:rPr>
              <w:t>面積</w:t>
            </w:r>
          </w:p>
          <w:p>
            <w:pPr>
              <w:pStyle w:val="TableParagraph"/>
              <w:spacing w:line="171" w:lineRule="exact"/>
              <w:ind w:left="5"/>
              <w:jc w:val="center"/>
              <w:rPr>
                <w:b/>
                <w:sz w:val="16"/>
              </w:rPr>
            </w:pPr>
            <w:r>
              <w:rPr>
                <w:b/>
                <w:spacing w:val="-4"/>
                <w:sz w:val="12"/>
              </w:rPr>
              <w:t>ハ</w:t>
            </w:r>
          </w:p>
        </w:tc>
        <w:tc>
          <w:tcPr>
            <w:tcW w:w="1171" w:type="dxa"/>
            <w:shd w:val="clear" w:color="auto" w:fill="F1F1F1"/>
          </w:tcPr>
          <w:p>
            <w:pPr>
              <w:pStyle w:val="TableParagraph"/>
              <w:spacing w:before="85"/>
              <w:ind w:left="130" w:right="119" w:hanging="4"/>
              <w:jc w:val="center"/>
              <w:rPr>
                <w:b/>
                <w:sz w:val="16"/>
              </w:rPr>
            </w:pPr>
            <w:r>
              <w:rPr>
                <w:b/>
                <w:spacing w:val="-2"/>
                <w:sz w:val="12"/>
              </w:rPr>
              <w:t>生息地の</w:t>
            </w:r>
            <w:r>
              <w:rPr>
                <w:b/>
                <w:spacing w:val="-2"/>
                <w:sz w:val="12"/>
              </w:rPr>
              <w:t>生態学的</w:t>
            </w:r>
            <w:r>
              <w:rPr>
                <w:b/>
                <w:sz w:val="12"/>
              </w:rPr>
              <w:t>価値</w:t>
            </w:r>
          </w:p>
        </w:tc>
        <w:tc>
          <w:tcPr>
            <w:tcW w:w="1260" w:type="dxa"/>
          </w:tcPr>
          <w:p>
            <w:pPr>
              <w:pStyle w:val="TableParagraph"/>
              <w:spacing w:before="85"/>
              <w:ind w:left="34" w:right="31" w:firstLine="3"/>
              <w:jc w:val="center"/>
              <w:rPr>
                <w:b/>
                <w:sz w:val="16"/>
              </w:rPr>
            </w:pPr>
            <w:r>
              <w:rPr>
                <w:b/>
                <w:sz w:val="12"/>
              </w:rPr>
              <w:t>調査</w:t>
            </w:r>
            <w:r>
              <w:rPr>
                <w:b/>
                <w:sz w:val="12"/>
              </w:rPr>
              <w:t>地域</w:t>
            </w:r>
            <w:r>
              <w:rPr>
                <w:b/>
                <w:sz w:val="12"/>
              </w:rPr>
              <w:t xml:space="preserve">内の総生息地面積 </w:t>
            </w:r>
            <w:r>
              <w:rPr>
                <w:b/>
                <w:sz w:val="12"/>
              </w:rPr>
              <w:t>(ha)</w:t>
            </w:r>
          </w:p>
        </w:tc>
        <w:tc>
          <w:tcPr>
            <w:tcW w:w="1348" w:type="dxa"/>
          </w:tcPr>
          <w:p>
            <w:pPr>
              <w:pStyle w:val="TableParagraph"/>
              <w:spacing w:before="85"/>
              <w:ind w:left="25" w:right="13" w:hanging="3"/>
              <w:jc w:val="center"/>
              <w:rPr>
                <w:b/>
                <w:sz w:val="16"/>
              </w:rPr>
            </w:pPr>
            <w:r>
              <w:rPr>
                <w:b/>
                <w:spacing w:val="-2"/>
                <w:sz w:val="12"/>
              </w:rPr>
              <w:t>恒久的な</w:t>
            </w:r>
            <w:r>
              <w:rPr>
                <w:b/>
                <w:sz w:val="12"/>
              </w:rPr>
              <w:t>生息地の</w:t>
            </w:r>
            <w:r>
              <w:rPr>
                <w:b/>
                <w:sz w:val="12"/>
              </w:rPr>
              <w:t>損失</w:t>
            </w:r>
            <w:r>
              <w:rPr>
                <w:b/>
                <w:sz w:val="12"/>
              </w:rPr>
              <w:t xml:space="preserve">面積 </w:t>
            </w:r>
            <w:r>
              <w:rPr>
                <w:b/>
                <w:sz w:val="12"/>
              </w:rPr>
              <w:t>(ha)</w:t>
            </w:r>
          </w:p>
        </w:tc>
        <w:tc>
          <w:tcPr>
            <w:tcW w:w="1079" w:type="dxa"/>
          </w:tcPr>
          <w:p>
            <w:pPr>
              <w:pStyle w:val="TableParagraph"/>
              <w:spacing w:before="85"/>
              <w:ind w:left="86" w:right="71" w:hanging="4"/>
              <w:jc w:val="center"/>
              <w:rPr>
                <w:b/>
                <w:sz w:val="16"/>
              </w:rPr>
            </w:pPr>
            <w:r>
              <w:rPr>
                <w:b/>
                <w:spacing w:val="-2"/>
                <w:sz w:val="12"/>
              </w:rPr>
              <w:t>生息地の</w:t>
            </w:r>
            <w:r>
              <w:rPr>
                <w:b/>
                <w:spacing w:val="-2"/>
                <w:sz w:val="12"/>
              </w:rPr>
              <w:t>生態学的</w:t>
            </w:r>
            <w:r>
              <w:rPr>
                <w:b/>
                <w:sz w:val="12"/>
              </w:rPr>
              <w:t>価値</w:t>
            </w:r>
          </w:p>
        </w:tc>
      </w:tr>
      <w:tr>
        <w:tblPrEx>
          <w:tblW w:w="0" w:type="auto"/>
          <w:tblInd w:w="132" w:type="dxa"/>
          <w:tblLayout w:type="fixed"/>
          <w:tblLook w:val="01E0"/>
        </w:tblPrEx>
        <w:trPr>
          <w:trHeight w:val="256"/>
        </w:trPr>
        <w:tc>
          <w:tcPr>
            <w:tcW w:w="2967" w:type="dxa"/>
          </w:tcPr>
          <w:p>
            <w:pPr>
              <w:pStyle w:val="TableParagraph"/>
              <w:spacing w:before="32"/>
              <w:ind w:left="28"/>
              <w:rPr>
                <w:sz w:val="16"/>
              </w:rPr>
            </w:pPr>
            <w:r>
              <w:rPr>
                <w:sz w:val="12"/>
              </w:rPr>
              <w:t>開発</w:t>
            </w:r>
            <w:r>
              <w:rPr>
                <w:spacing w:val="-2"/>
                <w:sz w:val="12"/>
              </w:rPr>
              <w:t>地域／荒地</w:t>
            </w:r>
          </w:p>
        </w:tc>
        <w:tc>
          <w:tcPr>
            <w:tcW w:w="1506" w:type="dxa"/>
          </w:tcPr>
          <w:p>
            <w:pPr>
              <w:pStyle w:val="TableParagraph"/>
              <w:spacing w:before="32"/>
              <w:ind w:left="8" w:right="5"/>
              <w:jc w:val="center"/>
              <w:rPr>
                <w:sz w:val="16"/>
              </w:rPr>
            </w:pPr>
            <w:r>
              <w:rPr>
                <w:spacing w:val="-2"/>
                <w:sz w:val="12"/>
              </w:rPr>
              <w:t>115.7</w:t>
            </w:r>
          </w:p>
        </w:tc>
        <w:tc>
          <w:tcPr>
            <w:tcW w:w="1349" w:type="dxa"/>
          </w:tcPr>
          <w:p>
            <w:pPr>
              <w:pStyle w:val="TableParagraph"/>
              <w:spacing w:before="32"/>
              <w:ind w:left="6"/>
              <w:jc w:val="center"/>
              <w:rPr>
                <w:sz w:val="16"/>
              </w:rPr>
            </w:pPr>
            <w:r>
              <w:rPr>
                <w:spacing w:val="-10"/>
                <w:sz w:val="12"/>
              </w:rPr>
              <w:t>0</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7"/>
              <w:jc w:val="center"/>
              <w:rPr>
                <w:sz w:val="16"/>
              </w:rPr>
            </w:pPr>
            <w:r>
              <w:rPr>
                <w:spacing w:val="-2"/>
                <w:sz w:val="12"/>
              </w:rPr>
              <w:t>107.9</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right="1"/>
              <w:jc w:val="center"/>
              <w:rPr>
                <w:sz w:val="16"/>
              </w:rPr>
            </w:pPr>
            <w:r>
              <w:rPr>
                <w:spacing w:val="-5"/>
                <w:sz w:val="12"/>
              </w:rPr>
              <w:t>低い</w:t>
            </w:r>
          </w:p>
        </w:tc>
        <w:tc>
          <w:tcPr>
            <w:tcW w:w="1260" w:type="dxa"/>
          </w:tcPr>
          <w:p>
            <w:pPr>
              <w:pStyle w:val="TableParagraph"/>
              <w:spacing w:before="32"/>
              <w:ind w:left="4"/>
              <w:jc w:val="center"/>
              <w:rPr>
                <w:sz w:val="16"/>
              </w:rPr>
            </w:pPr>
            <w:r>
              <w:rPr>
                <w:spacing w:val="-4"/>
                <w:sz w:val="12"/>
              </w:rPr>
              <w:t>53.7</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253"/>
        </w:trPr>
        <w:tc>
          <w:tcPr>
            <w:tcW w:w="2967" w:type="dxa"/>
          </w:tcPr>
          <w:p>
            <w:pPr>
              <w:pStyle w:val="TableParagraph"/>
              <w:spacing w:before="32"/>
              <w:ind w:left="28"/>
              <w:rPr>
                <w:sz w:val="16"/>
              </w:rPr>
            </w:pPr>
            <w:r>
              <w:rPr>
                <w:sz w:val="12"/>
              </w:rPr>
              <w:t>農業</w:t>
            </w:r>
            <w:r>
              <w:rPr>
                <w:spacing w:val="-4"/>
                <w:sz w:val="12"/>
              </w:rPr>
              <w:t>地域</w:t>
            </w:r>
          </w:p>
        </w:tc>
        <w:tc>
          <w:tcPr>
            <w:tcW w:w="1506" w:type="dxa"/>
          </w:tcPr>
          <w:p>
            <w:pPr>
              <w:pStyle w:val="TableParagraph"/>
              <w:spacing w:before="32"/>
              <w:ind w:left="8" w:right="5"/>
              <w:jc w:val="center"/>
              <w:rPr>
                <w:sz w:val="16"/>
              </w:rPr>
            </w:pPr>
            <w:r>
              <w:rPr>
                <w:spacing w:val="-10"/>
                <w:sz w:val="12"/>
              </w:rPr>
              <w:t>2</w:t>
            </w:r>
          </w:p>
        </w:tc>
        <w:tc>
          <w:tcPr>
            <w:tcW w:w="1349" w:type="dxa"/>
          </w:tcPr>
          <w:p>
            <w:pPr>
              <w:pStyle w:val="TableParagraph"/>
              <w:spacing w:before="32"/>
              <w:ind w:left="6"/>
              <w:jc w:val="center"/>
              <w:rPr>
                <w:sz w:val="16"/>
              </w:rPr>
            </w:pPr>
            <w:r>
              <w:rPr>
                <w:spacing w:val="-10"/>
                <w:sz w:val="12"/>
              </w:rPr>
              <w:t>0</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7"/>
              <w:jc w:val="center"/>
              <w:rPr>
                <w:sz w:val="16"/>
              </w:rPr>
            </w:pPr>
            <w:r>
              <w:rPr>
                <w:spacing w:val="-10"/>
                <w:sz w:val="12"/>
              </w:rPr>
              <w:t>0</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jc w:val="center"/>
              <w:rPr>
                <w:sz w:val="16"/>
              </w:rPr>
            </w:pPr>
            <w:r>
              <w:rPr>
                <w:spacing w:val="-10"/>
                <w:sz w:val="12"/>
              </w:rPr>
              <w:t>-</w:t>
            </w:r>
          </w:p>
        </w:tc>
        <w:tc>
          <w:tcPr>
            <w:tcW w:w="1260" w:type="dxa"/>
          </w:tcPr>
          <w:p>
            <w:pPr>
              <w:pStyle w:val="TableParagraph"/>
              <w:spacing w:before="32"/>
              <w:ind w:left="4" w:right="2"/>
              <w:jc w:val="center"/>
              <w:rPr>
                <w:sz w:val="16"/>
              </w:rPr>
            </w:pPr>
            <w:r>
              <w:rPr>
                <w:spacing w:val="-10"/>
                <w:sz w:val="12"/>
              </w:rPr>
              <w:t>0</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jc w:val="center"/>
              <w:rPr>
                <w:sz w:val="16"/>
              </w:rPr>
            </w:pPr>
            <w:r>
              <w:rPr>
                <w:spacing w:val="-10"/>
                <w:sz w:val="12"/>
              </w:rPr>
              <w:t>-</w:t>
            </w:r>
          </w:p>
        </w:tc>
      </w:tr>
      <w:tr>
        <w:tblPrEx>
          <w:tblW w:w="0" w:type="auto"/>
          <w:tblInd w:w="132" w:type="dxa"/>
          <w:tblLayout w:type="fixed"/>
          <w:tblLook w:val="01E0"/>
        </w:tblPrEx>
        <w:trPr>
          <w:trHeight w:val="369"/>
        </w:trPr>
        <w:tc>
          <w:tcPr>
            <w:tcW w:w="2967" w:type="dxa"/>
          </w:tcPr>
          <w:p>
            <w:pPr>
              <w:pStyle w:val="TableParagraph"/>
              <w:spacing w:before="90"/>
              <w:ind w:left="28"/>
              <w:rPr>
                <w:sz w:val="16"/>
              </w:rPr>
            </w:pPr>
            <w:r>
              <w:rPr>
                <w:sz w:val="12"/>
              </w:rPr>
              <w:t>自然の</w:t>
            </w:r>
            <w:r>
              <w:rPr>
                <w:spacing w:val="-2"/>
                <w:sz w:val="12"/>
              </w:rPr>
              <w:t>水路</w:t>
            </w:r>
          </w:p>
        </w:tc>
        <w:tc>
          <w:tcPr>
            <w:tcW w:w="1506" w:type="dxa"/>
          </w:tcPr>
          <w:p>
            <w:pPr>
              <w:pStyle w:val="TableParagraph"/>
              <w:spacing w:before="90"/>
              <w:ind w:left="508"/>
              <w:rPr>
                <w:sz w:val="16"/>
              </w:rPr>
            </w:pPr>
            <w:r>
              <w:rPr>
                <w:sz w:val="12"/>
              </w:rPr>
              <w:t xml:space="preserve">0.2 </w:t>
            </w:r>
            <w:r>
              <w:rPr>
                <w:spacing w:val="-5"/>
                <w:sz w:val="12"/>
              </w:rPr>
              <w:t>km</w:t>
            </w:r>
          </w:p>
        </w:tc>
        <w:tc>
          <w:tcPr>
            <w:tcW w:w="1349" w:type="dxa"/>
          </w:tcPr>
          <w:p>
            <w:pPr>
              <w:pStyle w:val="TableParagraph"/>
              <w:spacing w:before="90"/>
              <w:ind w:left="6"/>
              <w:jc w:val="center"/>
              <w:rPr>
                <w:sz w:val="16"/>
              </w:rPr>
            </w:pPr>
            <w:r>
              <w:rPr>
                <w:spacing w:val="-10"/>
                <w:sz w:val="12"/>
              </w:rPr>
              <w:t>0</w:t>
            </w:r>
          </w:p>
        </w:tc>
        <w:tc>
          <w:tcPr>
            <w:tcW w:w="1236" w:type="dxa"/>
          </w:tcPr>
          <w:p>
            <w:pPr>
              <w:pStyle w:val="TableParagraph"/>
              <w:spacing w:line="182" w:lineRule="exact"/>
              <w:ind w:left="279" w:right="267" w:firstLine="103"/>
              <w:rPr>
                <w:sz w:val="16"/>
              </w:rPr>
            </w:pPr>
            <w:r>
              <w:rPr>
                <w:sz w:val="12"/>
              </w:rPr>
              <w:t>低～</w:t>
            </w:r>
            <w:r>
              <w:rPr>
                <w:spacing w:val="-2"/>
                <w:sz w:val="12"/>
              </w:rPr>
              <w:t>中程度</w:t>
            </w:r>
          </w:p>
        </w:tc>
        <w:tc>
          <w:tcPr>
            <w:tcW w:w="1376" w:type="dxa"/>
            <w:shd w:val="clear" w:color="auto" w:fill="F1F1F1"/>
          </w:tcPr>
          <w:p>
            <w:pPr>
              <w:pStyle w:val="TableParagraph"/>
              <w:spacing w:before="90"/>
              <w:ind w:left="7"/>
              <w:jc w:val="center"/>
              <w:rPr>
                <w:sz w:val="16"/>
              </w:rPr>
            </w:pPr>
            <w:r>
              <w:rPr>
                <w:spacing w:val="-10"/>
                <w:sz w:val="12"/>
              </w:rPr>
              <w:t>0</w:t>
            </w:r>
          </w:p>
        </w:tc>
        <w:tc>
          <w:tcPr>
            <w:tcW w:w="1169" w:type="dxa"/>
            <w:shd w:val="clear" w:color="auto" w:fill="F1F1F1"/>
          </w:tcPr>
          <w:p>
            <w:pPr>
              <w:pStyle w:val="TableParagraph"/>
              <w:spacing w:before="90"/>
              <w:ind w:left="5" w:right="3"/>
              <w:jc w:val="center"/>
              <w:rPr>
                <w:sz w:val="16"/>
              </w:rPr>
            </w:pPr>
            <w:r>
              <w:rPr>
                <w:spacing w:val="-10"/>
                <w:sz w:val="12"/>
              </w:rPr>
              <w:t>0</w:t>
            </w:r>
          </w:p>
        </w:tc>
        <w:tc>
          <w:tcPr>
            <w:tcW w:w="1171" w:type="dxa"/>
            <w:shd w:val="clear" w:color="auto" w:fill="F1F1F1"/>
          </w:tcPr>
          <w:p>
            <w:pPr>
              <w:pStyle w:val="TableParagraph"/>
              <w:spacing w:before="90"/>
              <w:ind w:left="7"/>
              <w:jc w:val="center"/>
              <w:rPr>
                <w:sz w:val="16"/>
              </w:rPr>
            </w:pPr>
            <w:r>
              <w:rPr>
                <w:spacing w:val="-10"/>
                <w:sz w:val="12"/>
              </w:rPr>
              <w:t>-</w:t>
            </w:r>
          </w:p>
        </w:tc>
        <w:tc>
          <w:tcPr>
            <w:tcW w:w="1260" w:type="dxa"/>
          </w:tcPr>
          <w:p>
            <w:pPr>
              <w:pStyle w:val="TableParagraph"/>
              <w:spacing w:before="90"/>
              <w:ind w:left="387"/>
              <w:rPr>
                <w:sz w:val="16"/>
              </w:rPr>
            </w:pPr>
            <w:r>
              <w:rPr>
                <w:sz w:val="12"/>
              </w:rPr>
              <w:t xml:space="preserve">0.9 </w:t>
            </w:r>
            <w:r>
              <w:rPr>
                <w:spacing w:val="-5"/>
                <w:sz w:val="12"/>
              </w:rPr>
              <w:t>km</w:t>
            </w:r>
          </w:p>
        </w:tc>
        <w:tc>
          <w:tcPr>
            <w:tcW w:w="1348" w:type="dxa"/>
          </w:tcPr>
          <w:p>
            <w:pPr>
              <w:pStyle w:val="TableParagraph"/>
              <w:spacing w:before="90"/>
              <w:ind w:left="7"/>
              <w:jc w:val="center"/>
              <w:rPr>
                <w:sz w:val="16"/>
              </w:rPr>
            </w:pPr>
            <w:r>
              <w:rPr>
                <w:spacing w:val="-10"/>
                <w:sz w:val="12"/>
              </w:rPr>
              <w:t>0</w:t>
            </w:r>
          </w:p>
        </w:tc>
        <w:tc>
          <w:tcPr>
            <w:tcW w:w="1079" w:type="dxa"/>
          </w:tcPr>
          <w:p>
            <w:pPr>
              <w:pStyle w:val="TableParagraph"/>
              <w:spacing w:line="182" w:lineRule="exact"/>
              <w:ind w:left="201" w:right="188" w:firstLine="103"/>
              <w:rPr>
                <w:sz w:val="16"/>
              </w:rPr>
            </w:pPr>
            <w:r>
              <w:rPr>
                <w:sz w:val="12"/>
              </w:rPr>
              <w:t>低～</w:t>
            </w:r>
            <w:r>
              <w:rPr>
                <w:spacing w:val="-2"/>
                <w:sz w:val="12"/>
              </w:rPr>
              <w:t>中程度</w:t>
            </w:r>
          </w:p>
        </w:tc>
      </w:tr>
      <w:tr>
        <w:tblPrEx>
          <w:tblW w:w="0" w:type="auto"/>
          <w:tblInd w:w="132" w:type="dxa"/>
          <w:tblLayout w:type="fixed"/>
          <w:tblLook w:val="01E0"/>
        </w:tblPrEx>
        <w:trPr>
          <w:trHeight w:val="256"/>
        </w:trPr>
        <w:tc>
          <w:tcPr>
            <w:tcW w:w="2967" w:type="dxa"/>
          </w:tcPr>
          <w:p>
            <w:pPr>
              <w:pStyle w:val="TableParagraph"/>
              <w:spacing w:before="32"/>
              <w:ind w:left="28"/>
              <w:rPr>
                <w:sz w:val="16"/>
              </w:rPr>
            </w:pPr>
            <w:r>
              <w:rPr>
                <w:sz w:val="12"/>
              </w:rPr>
              <w:t>修正</w:t>
            </w:r>
            <w:r>
              <w:rPr>
                <w:spacing w:val="-2"/>
                <w:sz w:val="12"/>
              </w:rPr>
              <w:t>水路</w:t>
            </w:r>
          </w:p>
        </w:tc>
        <w:tc>
          <w:tcPr>
            <w:tcW w:w="1506" w:type="dxa"/>
          </w:tcPr>
          <w:p>
            <w:pPr>
              <w:pStyle w:val="TableParagraph"/>
              <w:spacing w:before="32"/>
              <w:ind w:left="8" w:right="6"/>
              <w:jc w:val="center"/>
              <w:rPr>
                <w:sz w:val="16"/>
              </w:rPr>
            </w:pPr>
            <w:r>
              <w:rPr>
                <w:spacing w:val="-5"/>
                <w:sz w:val="12"/>
              </w:rPr>
              <w:t>3km</w:t>
            </w:r>
          </w:p>
        </w:tc>
        <w:tc>
          <w:tcPr>
            <w:tcW w:w="1349" w:type="dxa"/>
          </w:tcPr>
          <w:p>
            <w:pPr>
              <w:pStyle w:val="TableParagraph"/>
              <w:spacing w:before="32"/>
              <w:ind w:left="6"/>
              <w:jc w:val="center"/>
              <w:rPr>
                <w:sz w:val="16"/>
              </w:rPr>
            </w:pPr>
            <w:r>
              <w:rPr>
                <w:spacing w:val="-10"/>
                <w:sz w:val="12"/>
              </w:rPr>
              <w:t>0</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445"/>
              <w:rPr>
                <w:sz w:val="16"/>
              </w:rPr>
            </w:pPr>
            <w:r>
              <w:rPr>
                <w:sz w:val="12"/>
              </w:rPr>
              <w:t xml:space="preserve">2.5 </w:t>
            </w:r>
            <w:r>
              <w:rPr>
                <w:spacing w:val="-5"/>
                <w:sz w:val="12"/>
              </w:rPr>
              <w:t>km</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right="1"/>
              <w:jc w:val="center"/>
              <w:rPr>
                <w:sz w:val="16"/>
              </w:rPr>
            </w:pPr>
            <w:r>
              <w:rPr>
                <w:spacing w:val="-5"/>
                <w:sz w:val="12"/>
              </w:rPr>
              <w:t>低い</w:t>
            </w:r>
          </w:p>
        </w:tc>
        <w:tc>
          <w:tcPr>
            <w:tcW w:w="1260" w:type="dxa"/>
          </w:tcPr>
          <w:p>
            <w:pPr>
              <w:pStyle w:val="TableParagraph"/>
              <w:spacing w:before="32"/>
              <w:ind w:left="387"/>
              <w:rPr>
                <w:sz w:val="16"/>
              </w:rPr>
            </w:pPr>
            <w:r>
              <w:rPr>
                <w:sz w:val="12"/>
              </w:rPr>
              <w:t xml:space="preserve">0.6 </w:t>
            </w:r>
            <w:r>
              <w:rPr>
                <w:spacing w:val="-5"/>
                <w:sz w:val="12"/>
              </w:rPr>
              <w:t>km</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256"/>
        </w:trPr>
        <w:tc>
          <w:tcPr>
            <w:tcW w:w="2967" w:type="dxa"/>
          </w:tcPr>
          <w:p>
            <w:pPr>
              <w:pStyle w:val="TableParagraph"/>
              <w:spacing w:before="32"/>
              <w:ind w:left="28"/>
              <w:rPr>
                <w:sz w:val="16"/>
              </w:rPr>
            </w:pPr>
            <w:r>
              <w:rPr>
                <w:spacing w:val="-2"/>
                <w:sz w:val="12"/>
              </w:rPr>
              <w:t>プランテーション</w:t>
            </w:r>
          </w:p>
        </w:tc>
        <w:tc>
          <w:tcPr>
            <w:tcW w:w="1506" w:type="dxa"/>
          </w:tcPr>
          <w:p>
            <w:pPr>
              <w:pStyle w:val="TableParagraph"/>
              <w:spacing w:before="32"/>
              <w:ind w:left="8" w:right="7"/>
              <w:jc w:val="center"/>
              <w:rPr>
                <w:sz w:val="16"/>
              </w:rPr>
            </w:pPr>
            <w:r>
              <w:rPr>
                <w:spacing w:val="-4"/>
                <w:sz w:val="12"/>
              </w:rPr>
              <w:t>10.3</w:t>
            </w:r>
          </w:p>
        </w:tc>
        <w:tc>
          <w:tcPr>
            <w:tcW w:w="1349" w:type="dxa"/>
          </w:tcPr>
          <w:p>
            <w:pPr>
              <w:pStyle w:val="TableParagraph"/>
              <w:spacing w:before="32"/>
              <w:ind w:left="6"/>
              <w:jc w:val="center"/>
              <w:rPr>
                <w:sz w:val="16"/>
              </w:rPr>
            </w:pPr>
            <w:r>
              <w:rPr>
                <w:spacing w:val="-10"/>
                <w:sz w:val="12"/>
              </w:rPr>
              <w:t>0</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7"/>
              <w:jc w:val="center"/>
              <w:rPr>
                <w:sz w:val="16"/>
              </w:rPr>
            </w:pPr>
            <w:r>
              <w:rPr>
                <w:spacing w:val="-10"/>
                <w:sz w:val="12"/>
              </w:rPr>
              <w:t>5</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right="1"/>
              <w:jc w:val="center"/>
              <w:rPr>
                <w:sz w:val="16"/>
              </w:rPr>
            </w:pPr>
            <w:r>
              <w:rPr>
                <w:spacing w:val="-5"/>
                <w:sz w:val="12"/>
              </w:rPr>
              <w:t>低い</w:t>
            </w:r>
          </w:p>
        </w:tc>
        <w:tc>
          <w:tcPr>
            <w:tcW w:w="1260" w:type="dxa"/>
          </w:tcPr>
          <w:p>
            <w:pPr>
              <w:pStyle w:val="TableParagraph"/>
              <w:spacing w:before="32"/>
              <w:ind w:left="4"/>
              <w:jc w:val="center"/>
              <w:rPr>
                <w:sz w:val="16"/>
              </w:rPr>
            </w:pPr>
            <w:r>
              <w:rPr>
                <w:spacing w:val="-4"/>
                <w:sz w:val="12"/>
              </w:rPr>
              <w:t>16.7</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253"/>
        </w:trPr>
        <w:tc>
          <w:tcPr>
            <w:tcW w:w="2967" w:type="dxa"/>
          </w:tcPr>
          <w:p>
            <w:pPr>
              <w:pStyle w:val="TableParagraph"/>
              <w:spacing w:before="32"/>
              <w:ind w:left="28"/>
              <w:rPr>
                <w:sz w:val="16"/>
              </w:rPr>
            </w:pPr>
            <w:r>
              <w:rPr>
                <w:spacing w:val="-2"/>
                <w:sz w:val="12"/>
              </w:rPr>
              <w:t>草原</w:t>
            </w:r>
          </w:p>
        </w:tc>
        <w:tc>
          <w:tcPr>
            <w:tcW w:w="1506" w:type="dxa"/>
          </w:tcPr>
          <w:p>
            <w:pPr>
              <w:pStyle w:val="TableParagraph"/>
              <w:spacing w:before="32"/>
              <w:ind w:left="8" w:right="5"/>
              <w:jc w:val="center"/>
              <w:rPr>
                <w:sz w:val="16"/>
              </w:rPr>
            </w:pPr>
            <w:r>
              <w:rPr>
                <w:spacing w:val="-10"/>
                <w:sz w:val="12"/>
              </w:rPr>
              <w:t>0</w:t>
            </w:r>
          </w:p>
        </w:tc>
        <w:tc>
          <w:tcPr>
            <w:tcW w:w="1349" w:type="dxa"/>
          </w:tcPr>
          <w:p>
            <w:pPr>
              <w:pStyle w:val="TableParagraph"/>
              <w:spacing w:before="32"/>
              <w:ind w:left="6"/>
              <w:jc w:val="center"/>
              <w:rPr>
                <w:sz w:val="16"/>
              </w:rPr>
            </w:pPr>
            <w:r>
              <w:rPr>
                <w:spacing w:val="-10"/>
                <w:sz w:val="12"/>
              </w:rPr>
              <w:t>0</w:t>
            </w:r>
          </w:p>
        </w:tc>
        <w:tc>
          <w:tcPr>
            <w:tcW w:w="1236" w:type="dxa"/>
          </w:tcPr>
          <w:p>
            <w:pPr>
              <w:pStyle w:val="TableParagraph"/>
              <w:spacing w:before="32"/>
              <w:ind w:left="10"/>
              <w:jc w:val="center"/>
              <w:rPr>
                <w:sz w:val="16"/>
              </w:rPr>
            </w:pPr>
            <w:r>
              <w:rPr>
                <w:spacing w:val="-10"/>
                <w:sz w:val="12"/>
              </w:rPr>
              <w:t>-</w:t>
            </w:r>
          </w:p>
        </w:tc>
        <w:tc>
          <w:tcPr>
            <w:tcW w:w="1376" w:type="dxa"/>
            <w:shd w:val="clear" w:color="auto" w:fill="F1F1F1"/>
          </w:tcPr>
          <w:p>
            <w:pPr>
              <w:pStyle w:val="TableParagraph"/>
              <w:spacing w:before="32"/>
              <w:ind w:left="7"/>
              <w:jc w:val="center"/>
              <w:rPr>
                <w:sz w:val="16"/>
              </w:rPr>
            </w:pPr>
            <w:r>
              <w:rPr>
                <w:spacing w:val="-5"/>
                <w:sz w:val="12"/>
              </w:rPr>
              <w:t>0.2</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right="1"/>
              <w:jc w:val="center"/>
              <w:rPr>
                <w:sz w:val="16"/>
              </w:rPr>
            </w:pPr>
            <w:r>
              <w:rPr>
                <w:spacing w:val="-5"/>
                <w:sz w:val="12"/>
              </w:rPr>
              <w:t>低い</w:t>
            </w:r>
          </w:p>
        </w:tc>
        <w:tc>
          <w:tcPr>
            <w:tcW w:w="1260" w:type="dxa"/>
          </w:tcPr>
          <w:p>
            <w:pPr>
              <w:pStyle w:val="TableParagraph"/>
              <w:spacing w:before="32"/>
              <w:ind w:left="4" w:right="2"/>
              <w:jc w:val="center"/>
              <w:rPr>
                <w:sz w:val="16"/>
              </w:rPr>
            </w:pPr>
            <w:r>
              <w:rPr>
                <w:spacing w:val="-5"/>
                <w:sz w:val="12"/>
              </w:rPr>
              <w:t>0.1</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369"/>
        </w:trPr>
        <w:tc>
          <w:tcPr>
            <w:tcW w:w="2967" w:type="dxa"/>
          </w:tcPr>
          <w:p>
            <w:pPr>
              <w:pStyle w:val="TableParagraph"/>
              <w:spacing w:before="89"/>
              <w:ind w:left="28"/>
              <w:rPr>
                <w:sz w:val="16"/>
              </w:rPr>
            </w:pPr>
            <w:r>
              <w:rPr>
                <w:spacing w:val="-2"/>
                <w:sz w:val="12"/>
              </w:rPr>
              <w:t>シュラブランド</w:t>
            </w:r>
          </w:p>
        </w:tc>
        <w:tc>
          <w:tcPr>
            <w:tcW w:w="1506" w:type="dxa"/>
          </w:tcPr>
          <w:p>
            <w:pPr>
              <w:pStyle w:val="TableParagraph"/>
              <w:spacing w:before="89"/>
              <w:ind w:left="8" w:right="5"/>
              <w:jc w:val="center"/>
              <w:rPr>
                <w:sz w:val="16"/>
              </w:rPr>
            </w:pPr>
            <w:r>
              <w:rPr>
                <w:spacing w:val="-2"/>
                <w:sz w:val="12"/>
              </w:rPr>
              <w:t>146.7</w:t>
            </w:r>
          </w:p>
        </w:tc>
        <w:tc>
          <w:tcPr>
            <w:tcW w:w="1349" w:type="dxa"/>
          </w:tcPr>
          <w:p>
            <w:pPr>
              <w:pStyle w:val="TableParagraph"/>
              <w:spacing w:before="89"/>
              <w:ind w:left="6"/>
              <w:jc w:val="center"/>
              <w:rPr>
                <w:sz w:val="16"/>
              </w:rPr>
            </w:pPr>
            <w:r>
              <w:rPr>
                <w:spacing w:val="-10"/>
                <w:sz w:val="12"/>
              </w:rPr>
              <w:t>0</w:t>
            </w:r>
          </w:p>
        </w:tc>
        <w:tc>
          <w:tcPr>
            <w:tcW w:w="1236" w:type="dxa"/>
          </w:tcPr>
          <w:p>
            <w:pPr>
              <w:pStyle w:val="TableParagraph"/>
              <w:spacing w:before="89"/>
              <w:ind w:left="10"/>
              <w:jc w:val="center"/>
              <w:rPr>
                <w:sz w:val="16"/>
              </w:rPr>
            </w:pPr>
            <w:r>
              <w:rPr>
                <w:sz w:val="12"/>
              </w:rPr>
              <w:t>低い</w:t>
            </w:r>
            <w:r>
              <w:rPr>
                <w:sz w:val="12"/>
              </w:rPr>
              <w:t>方から</w:t>
            </w:r>
            <w:r>
              <w:rPr>
                <w:spacing w:val="-4"/>
                <w:sz w:val="12"/>
              </w:rPr>
              <w:t>高い方へ</w:t>
            </w:r>
          </w:p>
        </w:tc>
        <w:tc>
          <w:tcPr>
            <w:tcW w:w="1376" w:type="dxa"/>
            <w:shd w:val="clear" w:color="auto" w:fill="F1F1F1"/>
          </w:tcPr>
          <w:p>
            <w:pPr>
              <w:pStyle w:val="TableParagraph"/>
              <w:spacing w:before="89"/>
              <w:ind w:left="7" w:right="3"/>
              <w:jc w:val="center"/>
              <w:rPr>
                <w:sz w:val="16"/>
              </w:rPr>
            </w:pPr>
            <w:r>
              <w:rPr>
                <w:spacing w:val="-5"/>
                <w:sz w:val="12"/>
              </w:rPr>
              <w:t>51</w:t>
            </w:r>
          </w:p>
        </w:tc>
        <w:tc>
          <w:tcPr>
            <w:tcW w:w="1169" w:type="dxa"/>
            <w:shd w:val="clear" w:color="auto" w:fill="F1F1F1"/>
          </w:tcPr>
          <w:p>
            <w:pPr>
              <w:pStyle w:val="TableParagraph"/>
              <w:spacing w:before="89"/>
              <w:ind w:left="5" w:right="3"/>
              <w:jc w:val="center"/>
              <w:rPr>
                <w:sz w:val="16"/>
              </w:rPr>
            </w:pPr>
            <w:r>
              <w:rPr>
                <w:spacing w:val="-10"/>
                <w:sz w:val="12"/>
              </w:rPr>
              <w:t>0</w:t>
            </w:r>
          </w:p>
        </w:tc>
        <w:tc>
          <w:tcPr>
            <w:tcW w:w="1171" w:type="dxa"/>
            <w:shd w:val="clear" w:color="auto" w:fill="F1F1F1"/>
          </w:tcPr>
          <w:p>
            <w:pPr>
              <w:pStyle w:val="TableParagraph"/>
              <w:spacing w:before="89"/>
              <w:ind w:left="7" w:right="1"/>
              <w:jc w:val="center"/>
              <w:rPr>
                <w:sz w:val="16"/>
              </w:rPr>
            </w:pPr>
            <w:r>
              <w:rPr>
                <w:sz w:val="12"/>
              </w:rPr>
              <w:t>低い</w:t>
            </w:r>
            <w:r>
              <w:rPr>
                <w:sz w:val="12"/>
              </w:rPr>
              <w:t>方から</w:t>
            </w:r>
            <w:r>
              <w:rPr>
                <w:spacing w:val="-4"/>
                <w:sz w:val="12"/>
              </w:rPr>
              <w:t>高い方へ</w:t>
            </w:r>
          </w:p>
        </w:tc>
        <w:tc>
          <w:tcPr>
            <w:tcW w:w="1260" w:type="dxa"/>
          </w:tcPr>
          <w:p>
            <w:pPr>
              <w:pStyle w:val="TableParagraph"/>
              <w:spacing w:before="89"/>
              <w:ind w:left="4"/>
              <w:jc w:val="center"/>
              <w:rPr>
                <w:sz w:val="16"/>
              </w:rPr>
            </w:pPr>
            <w:r>
              <w:rPr>
                <w:spacing w:val="-4"/>
                <w:sz w:val="12"/>
              </w:rPr>
              <w:t>78.7</w:t>
            </w:r>
          </w:p>
        </w:tc>
        <w:tc>
          <w:tcPr>
            <w:tcW w:w="1348" w:type="dxa"/>
          </w:tcPr>
          <w:p>
            <w:pPr>
              <w:pStyle w:val="TableParagraph"/>
              <w:spacing w:before="89"/>
              <w:ind w:left="7"/>
              <w:jc w:val="center"/>
              <w:rPr>
                <w:sz w:val="16"/>
              </w:rPr>
            </w:pPr>
            <w:r>
              <w:rPr>
                <w:spacing w:val="-10"/>
                <w:sz w:val="12"/>
              </w:rPr>
              <w:t>0</w:t>
            </w:r>
          </w:p>
        </w:tc>
        <w:tc>
          <w:tcPr>
            <w:tcW w:w="1079" w:type="dxa"/>
          </w:tcPr>
          <w:p>
            <w:pPr>
              <w:pStyle w:val="TableParagraph"/>
              <w:spacing w:line="182" w:lineRule="exact"/>
              <w:ind w:left="201" w:right="188" w:firstLine="103"/>
              <w:rPr>
                <w:sz w:val="16"/>
              </w:rPr>
            </w:pPr>
            <w:r>
              <w:rPr>
                <w:sz w:val="12"/>
              </w:rPr>
              <w:t>低～</w:t>
            </w:r>
            <w:r>
              <w:rPr>
                <w:spacing w:val="-2"/>
                <w:sz w:val="12"/>
              </w:rPr>
              <w:t>中程度</w:t>
            </w:r>
          </w:p>
        </w:tc>
      </w:tr>
      <w:tr>
        <w:tblPrEx>
          <w:tblW w:w="0" w:type="auto"/>
          <w:tblInd w:w="132" w:type="dxa"/>
          <w:tblLayout w:type="fixed"/>
          <w:tblLook w:val="01E0"/>
        </w:tblPrEx>
        <w:trPr>
          <w:trHeight w:val="366"/>
        </w:trPr>
        <w:tc>
          <w:tcPr>
            <w:tcW w:w="2967" w:type="dxa"/>
          </w:tcPr>
          <w:p>
            <w:pPr>
              <w:pStyle w:val="TableParagraph"/>
              <w:spacing w:before="87"/>
              <w:ind w:left="28"/>
              <w:rPr>
                <w:sz w:val="16"/>
              </w:rPr>
            </w:pPr>
            <w:r>
              <w:rPr>
                <w:spacing w:val="-2"/>
                <w:sz w:val="12"/>
              </w:rPr>
              <w:t>ウッドランド</w:t>
            </w:r>
          </w:p>
        </w:tc>
        <w:tc>
          <w:tcPr>
            <w:tcW w:w="1506" w:type="dxa"/>
          </w:tcPr>
          <w:p>
            <w:pPr>
              <w:pStyle w:val="TableParagraph"/>
              <w:spacing w:before="87"/>
              <w:ind w:left="8" w:right="5"/>
              <w:jc w:val="center"/>
              <w:rPr>
                <w:sz w:val="16"/>
              </w:rPr>
            </w:pPr>
            <w:r>
              <w:rPr>
                <w:spacing w:val="-5"/>
                <w:sz w:val="12"/>
              </w:rPr>
              <w:t>2.1</w:t>
            </w:r>
          </w:p>
        </w:tc>
        <w:tc>
          <w:tcPr>
            <w:tcW w:w="1349" w:type="dxa"/>
          </w:tcPr>
          <w:p>
            <w:pPr>
              <w:pStyle w:val="TableParagraph"/>
              <w:spacing w:before="87"/>
              <w:ind w:left="6"/>
              <w:jc w:val="center"/>
              <w:rPr>
                <w:sz w:val="16"/>
              </w:rPr>
            </w:pPr>
            <w:r>
              <w:rPr>
                <w:spacing w:val="-10"/>
                <w:sz w:val="12"/>
              </w:rPr>
              <w:t>0</w:t>
            </w:r>
          </w:p>
        </w:tc>
        <w:tc>
          <w:tcPr>
            <w:tcW w:w="1236" w:type="dxa"/>
          </w:tcPr>
          <w:p>
            <w:pPr>
              <w:pStyle w:val="TableParagraph"/>
              <w:spacing w:line="180" w:lineRule="exact"/>
              <w:ind w:left="10"/>
              <w:jc w:val="center"/>
              <w:rPr>
                <w:sz w:val="16"/>
              </w:rPr>
            </w:pPr>
            <w:r>
              <w:rPr>
                <w:sz w:val="12"/>
              </w:rPr>
              <w:t>中</w:t>
            </w:r>
            <w:r>
              <w:rPr>
                <w:spacing w:val="-5"/>
                <w:sz w:val="12"/>
              </w:rPr>
              <w:t>程度から</w:t>
            </w:r>
          </w:p>
          <w:p>
            <w:pPr>
              <w:pStyle w:val="TableParagraph"/>
              <w:spacing w:before="1" w:line="166" w:lineRule="exact"/>
              <w:ind w:left="10" w:right="2"/>
              <w:jc w:val="center"/>
              <w:rPr>
                <w:sz w:val="16"/>
              </w:rPr>
            </w:pPr>
            <w:r>
              <w:rPr>
                <w:spacing w:val="-4"/>
                <w:sz w:val="12"/>
              </w:rPr>
              <w:t>高い</w:t>
            </w:r>
          </w:p>
        </w:tc>
        <w:tc>
          <w:tcPr>
            <w:tcW w:w="1376" w:type="dxa"/>
            <w:shd w:val="clear" w:color="auto" w:fill="F1F1F1"/>
          </w:tcPr>
          <w:p>
            <w:pPr>
              <w:pStyle w:val="TableParagraph"/>
              <w:spacing w:before="87"/>
              <w:ind w:left="7"/>
              <w:jc w:val="center"/>
              <w:rPr>
                <w:sz w:val="16"/>
              </w:rPr>
            </w:pPr>
            <w:r>
              <w:rPr>
                <w:spacing w:val="-5"/>
                <w:sz w:val="12"/>
              </w:rPr>
              <w:t>1.7</w:t>
            </w:r>
          </w:p>
        </w:tc>
        <w:tc>
          <w:tcPr>
            <w:tcW w:w="1169" w:type="dxa"/>
            <w:shd w:val="clear" w:color="auto" w:fill="F1F1F1"/>
          </w:tcPr>
          <w:p>
            <w:pPr>
              <w:pStyle w:val="TableParagraph"/>
              <w:spacing w:before="87"/>
              <w:ind w:left="5" w:right="3"/>
              <w:jc w:val="center"/>
              <w:rPr>
                <w:sz w:val="16"/>
              </w:rPr>
            </w:pPr>
            <w:r>
              <w:rPr>
                <w:spacing w:val="-10"/>
                <w:sz w:val="12"/>
              </w:rPr>
              <w:t>0</w:t>
            </w:r>
          </w:p>
        </w:tc>
        <w:tc>
          <w:tcPr>
            <w:tcW w:w="1171" w:type="dxa"/>
            <w:shd w:val="clear" w:color="auto" w:fill="F1F1F1"/>
          </w:tcPr>
          <w:p>
            <w:pPr>
              <w:pStyle w:val="TableParagraph"/>
              <w:spacing w:before="87"/>
              <w:ind w:left="7" w:right="3"/>
              <w:jc w:val="center"/>
              <w:rPr>
                <w:sz w:val="16"/>
              </w:rPr>
            </w:pPr>
            <w:r>
              <w:rPr>
                <w:spacing w:val="-2"/>
                <w:sz w:val="12"/>
              </w:rPr>
              <w:t>中程度</w:t>
            </w:r>
          </w:p>
        </w:tc>
        <w:tc>
          <w:tcPr>
            <w:tcW w:w="1260" w:type="dxa"/>
          </w:tcPr>
          <w:p>
            <w:pPr>
              <w:pStyle w:val="TableParagraph"/>
              <w:spacing w:before="87"/>
              <w:ind w:left="4" w:right="2"/>
              <w:jc w:val="center"/>
              <w:rPr>
                <w:sz w:val="16"/>
              </w:rPr>
            </w:pPr>
            <w:r>
              <w:rPr>
                <w:spacing w:val="-10"/>
                <w:sz w:val="12"/>
              </w:rPr>
              <w:t>0</w:t>
            </w:r>
          </w:p>
        </w:tc>
        <w:tc>
          <w:tcPr>
            <w:tcW w:w="1348" w:type="dxa"/>
          </w:tcPr>
          <w:p>
            <w:pPr>
              <w:pStyle w:val="TableParagraph"/>
              <w:spacing w:before="87"/>
              <w:ind w:left="7"/>
              <w:jc w:val="center"/>
              <w:rPr>
                <w:sz w:val="16"/>
              </w:rPr>
            </w:pPr>
            <w:r>
              <w:rPr>
                <w:spacing w:val="-10"/>
                <w:sz w:val="12"/>
              </w:rPr>
              <w:t>0</w:t>
            </w:r>
          </w:p>
        </w:tc>
        <w:tc>
          <w:tcPr>
            <w:tcW w:w="1079" w:type="dxa"/>
          </w:tcPr>
          <w:p>
            <w:pPr>
              <w:pStyle w:val="TableParagraph"/>
              <w:spacing w:before="87"/>
              <w:ind w:left="11"/>
              <w:jc w:val="center"/>
              <w:rPr>
                <w:sz w:val="16"/>
              </w:rPr>
            </w:pPr>
            <w:r>
              <w:rPr>
                <w:spacing w:val="-10"/>
                <w:sz w:val="12"/>
              </w:rPr>
              <w:t>-</w:t>
            </w:r>
          </w:p>
        </w:tc>
      </w:tr>
      <w:tr>
        <w:tblPrEx>
          <w:tblW w:w="0" w:type="auto"/>
          <w:tblInd w:w="132" w:type="dxa"/>
          <w:tblLayout w:type="fixed"/>
          <w:tblLook w:val="01E0"/>
        </w:tblPrEx>
        <w:trPr>
          <w:trHeight w:val="369"/>
        </w:trPr>
        <w:tc>
          <w:tcPr>
            <w:tcW w:w="2967" w:type="dxa"/>
          </w:tcPr>
          <w:p>
            <w:pPr>
              <w:pStyle w:val="TableParagraph"/>
              <w:spacing w:before="89"/>
              <w:ind w:left="28"/>
              <w:rPr>
                <w:sz w:val="16"/>
              </w:rPr>
            </w:pPr>
            <w:r>
              <w:rPr>
                <w:spacing w:val="-2"/>
                <w:sz w:val="12"/>
              </w:rPr>
              <w:t>マーシュ</w:t>
            </w:r>
          </w:p>
        </w:tc>
        <w:tc>
          <w:tcPr>
            <w:tcW w:w="1506" w:type="dxa"/>
          </w:tcPr>
          <w:p>
            <w:pPr>
              <w:pStyle w:val="TableParagraph"/>
              <w:spacing w:before="89"/>
              <w:ind w:left="8" w:right="7"/>
              <w:jc w:val="center"/>
              <w:rPr>
                <w:sz w:val="16"/>
              </w:rPr>
            </w:pPr>
            <w:r>
              <w:rPr>
                <w:spacing w:val="-4"/>
                <w:sz w:val="12"/>
              </w:rPr>
              <w:t>0.03</w:t>
            </w:r>
          </w:p>
        </w:tc>
        <w:tc>
          <w:tcPr>
            <w:tcW w:w="1349" w:type="dxa"/>
          </w:tcPr>
          <w:p>
            <w:pPr>
              <w:pStyle w:val="TableParagraph"/>
              <w:spacing w:before="89"/>
              <w:ind w:left="6"/>
              <w:jc w:val="center"/>
              <w:rPr>
                <w:sz w:val="16"/>
              </w:rPr>
            </w:pPr>
            <w:r>
              <w:rPr>
                <w:spacing w:val="-10"/>
                <w:sz w:val="12"/>
              </w:rPr>
              <w:t>0</w:t>
            </w:r>
          </w:p>
        </w:tc>
        <w:tc>
          <w:tcPr>
            <w:tcW w:w="1236" w:type="dxa"/>
          </w:tcPr>
          <w:p>
            <w:pPr>
              <w:pStyle w:val="TableParagraph"/>
              <w:spacing w:line="180" w:lineRule="exact"/>
              <w:ind w:left="10"/>
              <w:jc w:val="center"/>
              <w:rPr>
                <w:sz w:val="16"/>
              </w:rPr>
            </w:pPr>
            <w:r>
              <w:rPr>
                <w:spacing w:val="-5"/>
                <w:sz w:val="12"/>
              </w:rPr>
              <w:t>低い</w:t>
            </w:r>
          </w:p>
          <w:p>
            <w:pPr>
              <w:pStyle w:val="TableParagraph"/>
              <w:spacing w:before="1" w:line="168" w:lineRule="exact"/>
              <w:ind w:left="10" w:right="3"/>
              <w:jc w:val="center"/>
              <w:rPr>
                <w:sz w:val="16"/>
              </w:rPr>
            </w:pPr>
            <w:r>
              <w:rPr>
                <w:spacing w:val="-2"/>
                <w:sz w:val="12"/>
              </w:rPr>
              <w:t>中程度</w:t>
            </w:r>
          </w:p>
        </w:tc>
        <w:tc>
          <w:tcPr>
            <w:tcW w:w="1376" w:type="dxa"/>
            <w:shd w:val="clear" w:color="auto" w:fill="F1F1F1"/>
          </w:tcPr>
          <w:p>
            <w:pPr>
              <w:pStyle w:val="TableParagraph"/>
              <w:spacing w:before="89"/>
              <w:ind w:left="7"/>
              <w:jc w:val="center"/>
              <w:rPr>
                <w:sz w:val="16"/>
              </w:rPr>
            </w:pPr>
            <w:r>
              <w:rPr>
                <w:spacing w:val="-10"/>
                <w:sz w:val="12"/>
              </w:rPr>
              <w:t>0</w:t>
            </w:r>
          </w:p>
        </w:tc>
        <w:tc>
          <w:tcPr>
            <w:tcW w:w="1169" w:type="dxa"/>
            <w:shd w:val="clear" w:color="auto" w:fill="F1F1F1"/>
          </w:tcPr>
          <w:p>
            <w:pPr>
              <w:pStyle w:val="TableParagraph"/>
              <w:spacing w:before="89"/>
              <w:ind w:left="5" w:right="3"/>
              <w:jc w:val="center"/>
              <w:rPr>
                <w:sz w:val="16"/>
              </w:rPr>
            </w:pPr>
            <w:r>
              <w:rPr>
                <w:spacing w:val="-10"/>
                <w:sz w:val="12"/>
              </w:rPr>
              <w:t>0</w:t>
            </w:r>
          </w:p>
        </w:tc>
        <w:tc>
          <w:tcPr>
            <w:tcW w:w="1171" w:type="dxa"/>
            <w:shd w:val="clear" w:color="auto" w:fill="F1F1F1"/>
          </w:tcPr>
          <w:p>
            <w:pPr>
              <w:pStyle w:val="TableParagraph"/>
              <w:spacing w:before="89"/>
              <w:ind w:left="7"/>
              <w:jc w:val="center"/>
              <w:rPr>
                <w:sz w:val="16"/>
              </w:rPr>
            </w:pPr>
            <w:r>
              <w:rPr>
                <w:spacing w:val="-10"/>
                <w:sz w:val="12"/>
              </w:rPr>
              <w:t>-</w:t>
            </w:r>
          </w:p>
        </w:tc>
        <w:tc>
          <w:tcPr>
            <w:tcW w:w="1260" w:type="dxa"/>
          </w:tcPr>
          <w:p>
            <w:pPr>
              <w:pStyle w:val="TableParagraph"/>
              <w:spacing w:before="89"/>
              <w:ind w:left="4" w:right="2"/>
              <w:jc w:val="center"/>
              <w:rPr>
                <w:sz w:val="16"/>
              </w:rPr>
            </w:pPr>
            <w:r>
              <w:rPr>
                <w:spacing w:val="-10"/>
                <w:sz w:val="12"/>
              </w:rPr>
              <w:t>0</w:t>
            </w:r>
          </w:p>
        </w:tc>
        <w:tc>
          <w:tcPr>
            <w:tcW w:w="1348" w:type="dxa"/>
          </w:tcPr>
          <w:p>
            <w:pPr>
              <w:pStyle w:val="TableParagraph"/>
              <w:spacing w:before="89"/>
              <w:ind w:left="7"/>
              <w:jc w:val="center"/>
              <w:rPr>
                <w:sz w:val="16"/>
              </w:rPr>
            </w:pPr>
            <w:r>
              <w:rPr>
                <w:spacing w:val="-10"/>
                <w:sz w:val="12"/>
              </w:rPr>
              <w:t>0</w:t>
            </w:r>
          </w:p>
        </w:tc>
        <w:tc>
          <w:tcPr>
            <w:tcW w:w="1079" w:type="dxa"/>
          </w:tcPr>
          <w:p>
            <w:pPr>
              <w:pStyle w:val="TableParagraph"/>
              <w:spacing w:before="89"/>
              <w:ind w:left="11"/>
              <w:jc w:val="center"/>
              <w:rPr>
                <w:sz w:val="16"/>
              </w:rPr>
            </w:pPr>
            <w:r>
              <w:rPr>
                <w:spacing w:val="-10"/>
                <w:sz w:val="12"/>
              </w:rPr>
              <w:t>-</w:t>
            </w:r>
          </w:p>
        </w:tc>
      </w:tr>
      <w:tr>
        <w:tblPrEx>
          <w:tblW w:w="0" w:type="auto"/>
          <w:tblInd w:w="132" w:type="dxa"/>
          <w:tblLayout w:type="fixed"/>
          <w:tblLook w:val="01E0"/>
        </w:tblPrEx>
        <w:trPr>
          <w:trHeight w:val="256"/>
        </w:trPr>
        <w:tc>
          <w:tcPr>
            <w:tcW w:w="2967" w:type="dxa"/>
          </w:tcPr>
          <w:p>
            <w:pPr>
              <w:pStyle w:val="TableParagraph"/>
              <w:spacing w:before="32"/>
              <w:ind w:left="28"/>
              <w:rPr>
                <w:sz w:val="16"/>
              </w:rPr>
            </w:pPr>
            <w:r>
              <w:rPr>
                <w:spacing w:val="-2"/>
                <w:sz w:val="12"/>
              </w:rPr>
              <w:t>ロッキーショア</w:t>
            </w:r>
          </w:p>
        </w:tc>
        <w:tc>
          <w:tcPr>
            <w:tcW w:w="1506" w:type="dxa"/>
          </w:tcPr>
          <w:p>
            <w:pPr>
              <w:pStyle w:val="TableParagraph"/>
              <w:spacing w:before="32"/>
              <w:ind w:left="508"/>
              <w:rPr>
                <w:sz w:val="16"/>
              </w:rPr>
            </w:pPr>
            <w:r>
              <w:rPr>
                <w:sz w:val="12"/>
              </w:rPr>
              <w:t xml:space="preserve">3.7 </w:t>
            </w:r>
            <w:r>
              <w:rPr>
                <w:spacing w:val="-5"/>
                <w:sz w:val="12"/>
              </w:rPr>
              <w:t>km</w:t>
            </w:r>
          </w:p>
        </w:tc>
        <w:tc>
          <w:tcPr>
            <w:tcW w:w="1349" w:type="dxa"/>
          </w:tcPr>
          <w:p>
            <w:pPr>
              <w:pStyle w:val="TableParagraph"/>
              <w:spacing w:before="32"/>
              <w:ind w:left="6" w:right="2"/>
              <w:jc w:val="center"/>
              <w:rPr>
                <w:sz w:val="16"/>
              </w:rPr>
            </w:pPr>
            <w:r>
              <w:rPr>
                <w:spacing w:val="-5"/>
                <w:sz w:val="12"/>
              </w:rPr>
              <w:t>3km</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445"/>
              <w:rPr>
                <w:sz w:val="16"/>
              </w:rPr>
            </w:pPr>
            <w:r>
              <w:rPr>
                <w:sz w:val="12"/>
              </w:rPr>
              <w:t xml:space="preserve">0.6 </w:t>
            </w:r>
            <w:r>
              <w:rPr>
                <w:spacing w:val="-5"/>
                <w:sz w:val="12"/>
              </w:rPr>
              <w:t>km</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right="1"/>
              <w:jc w:val="center"/>
              <w:rPr>
                <w:sz w:val="16"/>
              </w:rPr>
            </w:pPr>
            <w:r>
              <w:rPr>
                <w:spacing w:val="-5"/>
                <w:sz w:val="12"/>
              </w:rPr>
              <w:t>低い</w:t>
            </w:r>
          </w:p>
        </w:tc>
        <w:tc>
          <w:tcPr>
            <w:tcW w:w="1260" w:type="dxa"/>
          </w:tcPr>
          <w:p>
            <w:pPr>
              <w:pStyle w:val="TableParagraph"/>
              <w:spacing w:before="32"/>
              <w:ind w:left="387"/>
              <w:rPr>
                <w:sz w:val="16"/>
              </w:rPr>
            </w:pPr>
            <w:r>
              <w:rPr>
                <w:sz w:val="12"/>
              </w:rPr>
              <w:t xml:space="preserve">2.1 </w:t>
            </w:r>
            <w:r>
              <w:rPr>
                <w:spacing w:val="-5"/>
                <w:sz w:val="12"/>
              </w:rPr>
              <w:t>km</w:t>
            </w:r>
          </w:p>
        </w:tc>
        <w:tc>
          <w:tcPr>
            <w:tcW w:w="1348" w:type="dxa"/>
          </w:tcPr>
          <w:p>
            <w:pPr>
              <w:pStyle w:val="TableParagraph"/>
              <w:spacing w:before="32"/>
              <w:ind w:left="431"/>
              <w:rPr>
                <w:sz w:val="16"/>
              </w:rPr>
            </w:pPr>
            <w:r>
              <w:rPr>
                <w:sz w:val="12"/>
              </w:rPr>
              <w:t xml:space="preserve">0.4 </w:t>
            </w:r>
            <w:r>
              <w:rPr>
                <w:spacing w:val="-5"/>
                <w:sz w:val="12"/>
              </w:rPr>
              <w:t>km</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254"/>
        </w:trPr>
        <w:tc>
          <w:tcPr>
            <w:tcW w:w="2967" w:type="dxa"/>
          </w:tcPr>
          <w:p>
            <w:pPr>
              <w:pStyle w:val="TableParagraph"/>
              <w:spacing w:before="32"/>
              <w:ind w:left="28"/>
              <w:rPr>
                <w:sz w:val="16"/>
              </w:rPr>
            </w:pPr>
            <w:r>
              <w:rPr>
                <w:spacing w:val="-2"/>
                <w:sz w:val="12"/>
              </w:rPr>
              <w:t>サンディ・ショア</w:t>
            </w:r>
          </w:p>
        </w:tc>
        <w:tc>
          <w:tcPr>
            <w:tcW w:w="1506" w:type="dxa"/>
          </w:tcPr>
          <w:p>
            <w:pPr>
              <w:pStyle w:val="TableParagraph"/>
              <w:spacing w:before="32"/>
              <w:ind w:left="508"/>
              <w:rPr>
                <w:sz w:val="16"/>
              </w:rPr>
            </w:pPr>
            <w:r>
              <w:rPr>
                <w:sz w:val="12"/>
              </w:rPr>
              <w:t xml:space="preserve">2.4 </w:t>
            </w:r>
            <w:r>
              <w:rPr>
                <w:spacing w:val="-5"/>
                <w:sz w:val="12"/>
              </w:rPr>
              <w:t>km</w:t>
            </w:r>
          </w:p>
        </w:tc>
        <w:tc>
          <w:tcPr>
            <w:tcW w:w="1349" w:type="dxa"/>
          </w:tcPr>
          <w:p>
            <w:pPr>
              <w:pStyle w:val="TableParagraph"/>
              <w:spacing w:before="32"/>
              <w:ind w:left="431"/>
              <w:rPr>
                <w:sz w:val="16"/>
              </w:rPr>
            </w:pPr>
            <w:r>
              <w:rPr>
                <w:sz w:val="12"/>
              </w:rPr>
              <w:t xml:space="preserve">2.4 </w:t>
            </w:r>
            <w:r>
              <w:rPr>
                <w:spacing w:val="-5"/>
                <w:sz w:val="12"/>
              </w:rPr>
              <w:t>km</w:t>
            </w:r>
          </w:p>
        </w:tc>
        <w:tc>
          <w:tcPr>
            <w:tcW w:w="1236" w:type="dxa"/>
          </w:tcPr>
          <w:p>
            <w:pPr>
              <w:pStyle w:val="TableParagraph"/>
              <w:spacing w:before="32"/>
              <w:ind w:left="10"/>
              <w:jc w:val="center"/>
              <w:rPr>
                <w:sz w:val="16"/>
              </w:rPr>
            </w:pPr>
            <w:r>
              <w:rPr>
                <w:spacing w:val="-5"/>
                <w:sz w:val="12"/>
              </w:rPr>
              <w:t>低い</w:t>
            </w:r>
          </w:p>
        </w:tc>
        <w:tc>
          <w:tcPr>
            <w:tcW w:w="1376" w:type="dxa"/>
            <w:shd w:val="clear" w:color="auto" w:fill="F1F1F1"/>
          </w:tcPr>
          <w:p>
            <w:pPr>
              <w:pStyle w:val="TableParagraph"/>
              <w:spacing w:before="32"/>
              <w:ind w:left="7"/>
              <w:jc w:val="center"/>
              <w:rPr>
                <w:sz w:val="16"/>
              </w:rPr>
            </w:pPr>
            <w:r>
              <w:rPr>
                <w:spacing w:val="-10"/>
                <w:sz w:val="12"/>
              </w:rPr>
              <w:t>0</w:t>
            </w:r>
          </w:p>
        </w:tc>
        <w:tc>
          <w:tcPr>
            <w:tcW w:w="1169" w:type="dxa"/>
            <w:shd w:val="clear" w:color="auto" w:fill="F1F1F1"/>
          </w:tcPr>
          <w:p>
            <w:pPr>
              <w:pStyle w:val="TableParagraph"/>
              <w:spacing w:before="32"/>
              <w:ind w:left="5" w:right="3"/>
              <w:jc w:val="center"/>
              <w:rPr>
                <w:sz w:val="16"/>
              </w:rPr>
            </w:pPr>
            <w:r>
              <w:rPr>
                <w:spacing w:val="-10"/>
                <w:sz w:val="12"/>
              </w:rPr>
              <w:t>0</w:t>
            </w:r>
          </w:p>
        </w:tc>
        <w:tc>
          <w:tcPr>
            <w:tcW w:w="1171" w:type="dxa"/>
            <w:shd w:val="clear" w:color="auto" w:fill="F1F1F1"/>
          </w:tcPr>
          <w:p>
            <w:pPr>
              <w:pStyle w:val="TableParagraph"/>
              <w:spacing w:before="32"/>
              <w:ind w:left="7"/>
              <w:jc w:val="center"/>
              <w:rPr>
                <w:sz w:val="16"/>
              </w:rPr>
            </w:pPr>
            <w:r>
              <w:rPr>
                <w:spacing w:val="-10"/>
                <w:sz w:val="12"/>
              </w:rPr>
              <w:t>-</w:t>
            </w:r>
          </w:p>
        </w:tc>
        <w:tc>
          <w:tcPr>
            <w:tcW w:w="1260" w:type="dxa"/>
          </w:tcPr>
          <w:p>
            <w:pPr>
              <w:pStyle w:val="TableParagraph"/>
              <w:spacing w:before="32"/>
              <w:ind w:left="387"/>
              <w:rPr>
                <w:sz w:val="16"/>
              </w:rPr>
            </w:pPr>
            <w:r>
              <w:rPr>
                <w:sz w:val="12"/>
              </w:rPr>
              <w:t xml:space="preserve">0.3 </w:t>
            </w:r>
            <w:r>
              <w:rPr>
                <w:spacing w:val="-5"/>
                <w:sz w:val="12"/>
              </w:rPr>
              <w:t>km</w:t>
            </w:r>
          </w:p>
        </w:tc>
        <w:tc>
          <w:tcPr>
            <w:tcW w:w="1348" w:type="dxa"/>
          </w:tcPr>
          <w:p>
            <w:pPr>
              <w:pStyle w:val="TableParagraph"/>
              <w:spacing w:before="32"/>
              <w:ind w:left="7"/>
              <w:jc w:val="center"/>
              <w:rPr>
                <w:sz w:val="16"/>
              </w:rPr>
            </w:pPr>
            <w:r>
              <w:rPr>
                <w:spacing w:val="-10"/>
                <w:sz w:val="12"/>
              </w:rPr>
              <w:t>0</w:t>
            </w:r>
          </w:p>
        </w:tc>
        <w:tc>
          <w:tcPr>
            <w:tcW w:w="1079" w:type="dxa"/>
          </w:tcPr>
          <w:p>
            <w:pPr>
              <w:pStyle w:val="TableParagraph"/>
              <w:spacing w:before="32"/>
              <w:ind w:left="11" w:right="1"/>
              <w:jc w:val="center"/>
              <w:rPr>
                <w:sz w:val="16"/>
              </w:rPr>
            </w:pPr>
            <w:r>
              <w:rPr>
                <w:spacing w:val="-5"/>
                <w:sz w:val="12"/>
              </w:rPr>
              <w:t>低い</w:t>
            </w:r>
          </w:p>
        </w:tc>
      </w:tr>
      <w:tr>
        <w:tblPrEx>
          <w:tblW w:w="0" w:type="auto"/>
          <w:tblInd w:w="132" w:type="dxa"/>
          <w:tblLayout w:type="fixed"/>
          <w:tblLook w:val="01E0"/>
        </w:tblPrEx>
        <w:trPr>
          <w:trHeight w:val="256"/>
        </w:trPr>
        <w:tc>
          <w:tcPr>
            <w:tcW w:w="2967" w:type="dxa"/>
          </w:tcPr>
          <w:p>
            <w:pPr>
              <w:pStyle w:val="TableParagraph"/>
              <w:spacing w:before="34"/>
              <w:ind w:left="28"/>
              <w:rPr>
                <w:sz w:val="16"/>
              </w:rPr>
            </w:pPr>
            <w:r>
              <w:rPr>
                <w:sz w:val="12"/>
              </w:rPr>
              <w:t>人工</w:t>
            </w:r>
            <w:r>
              <w:rPr>
                <w:spacing w:val="-2"/>
                <w:sz w:val="12"/>
              </w:rPr>
              <w:t>海岸</w:t>
            </w:r>
          </w:p>
        </w:tc>
        <w:tc>
          <w:tcPr>
            <w:tcW w:w="1506" w:type="dxa"/>
          </w:tcPr>
          <w:p>
            <w:pPr>
              <w:pStyle w:val="TableParagraph"/>
              <w:spacing w:before="34"/>
              <w:ind w:left="508"/>
              <w:rPr>
                <w:sz w:val="16"/>
              </w:rPr>
            </w:pPr>
            <w:r>
              <w:rPr>
                <w:sz w:val="12"/>
              </w:rPr>
              <w:t xml:space="preserve">2.4 </w:t>
            </w:r>
            <w:r>
              <w:rPr>
                <w:spacing w:val="-5"/>
                <w:sz w:val="12"/>
              </w:rPr>
              <w:t>km</w:t>
            </w:r>
          </w:p>
        </w:tc>
        <w:tc>
          <w:tcPr>
            <w:tcW w:w="1349" w:type="dxa"/>
          </w:tcPr>
          <w:p>
            <w:pPr>
              <w:pStyle w:val="TableParagraph"/>
              <w:spacing w:before="34"/>
              <w:ind w:left="431"/>
              <w:rPr>
                <w:sz w:val="16"/>
              </w:rPr>
            </w:pPr>
            <w:r>
              <w:rPr>
                <w:sz w:val="12"/>
              </w:rPr>
              <w:t xml:space="preserve">0.9 </w:t>
            </w:r>
            <w:r>
              <w:rPr>
                <w:spacing w:val="-5"/>
                <w:sz w:val="12"/>
              </w:rPr>
              <w:t>km</w:t>
            </w:r>
          </w:p>
        </w:tc>
        <w:tc>
          <w:tcPr>
            <w:tcW w:w="1236" w:type="dxa"/>
          </w:tcPr>
          <w:p>
            <w:pPr>
              <w:pStyle w:val="TableParagraph"/>
              <w:spacing w:before="34"/>
              <w:ind w:left="10"/>
              <w:jc w:val="center"/>
              <w:rPr>
                <w:sz w:val="16"/>
              </w:rPr>
            </w:pPr>
            <w:r>
              <w:rPr>
                <w:spacing w:val="-5"/>
                <w:sz w:val="12"/>
              </w:rPr>
              <w:t>低い</w:t>
            </w:r>
          </w:p>
        </w:tc>
        <w:tc>
          <w:tcPr>
            <w:tcW w:w="1376" w:type="dxa"/>
            <w:shd w:val="clear" w:color="auto" w:fill="F1F1F1"/>
          </w:tcPr>
          <w:p>
            <w:pPr>
              <w:pStyle w:val="TableParagraph"/>
              <w:spacing w:before="34"/>
              <w:ind w:left="445"/>
              <w:rPr>
                <w:sz w:val="16"/>
              </w:rPr>
            </w:pPr>
            <w:r>
              <w:rPr>
                <w:sz w:val="12"/>
              </w:rPr>
              <w:t xml:space="preserve">4.3 </w:t>
            </w:r>
            <w:r>
              <w:rPr>
                <w:spacing w:val="-5"/>
                <w:sz w:val="12"/>
              </w:rPr>
              <w:t>km</w:t>
            </w:r>
          </w:p>
        </w:tc>
        <w:tc>
          <w:tcPr>
            <w:tcW w:w="1169" w:type="dxa"/>
            <w:shd w:val="clear" w:color="auto" w:fill="F1F1F1"/>
          </w:tcPr>
          <w:p>
            <w:pPr>
              <w:pStyle w:val="TableParagraph"/>
              <w:spacing w:before="34"/>
              <w:ind w:left="341"/>
              <w:rPr>
                <w:sz w:val="16"/>
              </w:rPr>
            </w:pPr>
            <w:r>
              <w:rPr>
                <w:sz w:val="12"/>
              </w:rPr>
              <w:t xml:space="preserve">2.8 </w:t>
            </w:r>
            <w:r>
              <w:rPr>
                <w:spacing w:val="-5"/>
                <w:sz w:val="12"/>
              </w:rPr>
              <w:t>km</w:t>
            </w:r>
          </w:p>
        </w:tc>
        <w:tc>
          <w:tcPr>
            <w:tcW w:w="1171" w:type="dxa"/>
            <w:shd w:val="clear" w:color="auto" w:fill="F1F1F1"/>
          </w:tcPr>
          <w:p>
            <w:pPr>
              <w:pStyle w:val="TableParagraph"/>
              <w:spacing w:before="34"/>
              <w:ind w:left="7" w:right="1"/>
              <w:jc w:val="center"/>
              <w:rPr>
                <w:sz w:val="16"/>
              </w:rPr>
            </w:pPr>
            <w:r>
              <w:rPr>
                <w:spacing w:val="-5"/>
                <w:sz w:val="12"/>
              </w:rPr>
              <w:t>低い</w:t>
            </w:r>
          </w:p>
        </w:tc>
        <w:tc>
          <w:tcPr>
            <w:tcW w:w="1260" w:type="dxa"/>
          </w:tcPr>
          <w:p>
            <w:pPr>
              <w:pStyle w:val="TableParagraph"/>
              <w:spacing w:before="34"/>
              <w:ind w:left="387"/>
              <w:rPr>
                <w:sz w:val="16"/>
              </w:rPr>
            </w:pPr>
            <w:r>
              <w:rPr>
                <w:sz w:val="12"/>
              </w:rPr>
              <w:t xml:space="preserve">3.0 </w:t>
            </w:r>
            <w:r>
              <w:rPr>
                <w:spacing w:val="-5"/>
                <w:sz w:val="12"/>
              </w:rPr>
              <w:t>km</w:t>
            </w:r>
          </w:p>
        </w:tc>
        <w:tc>
          <w:tcPr>
            <w:tcW w:w="1348" w:type="dxa"/>
          </w:tcPr>
          <w:p>
            <w:pPr>
              <w:pStyle w:val="TableParagraph"/>
              <w:spacing w:before="34"/>
              <w:ind w:left="431"/>
              <w:rPr>
                <w:sz w:val="16"/>
              </w:rPr>
            </w:pPr>
            <w:r>
              <w:rPr>
                <w:sz w:val="12"/>
              </w:rPr>
              <w:t xml:space="preserve">2.5 </w:t>
            </w:r>
            <w:r>
              <w:rPr>
                <w:spacing w:val="-5"/>
                <w:sz w:val="12"/>
              </w:rPr>
              <w:t>km</w:t>
            </w:r>
          </w:p>
        </w:tc>
        <w:tc>
          <w:tcPr>
            <w:tcW w:w="1079" w:type="dxa"/>
          </w:tcPr>
          <w:p>
            <w:pPr>
              <w:pStyle w:val="TableParagraph"/>
              <w:spacing w:before="34"/>
              <w:ind w:left="11" w:right="1"/>
              <w:jc w:val="center"/>
              <w:rPr>
                <w:sz w:val="16"/>
              </w:rPr>
            </w:pPr>
            <w:r>
              <w:rPr>
                <w:spacing w:val="-5"/>
                <w:sz w:val="12"/>
              </w:rPr>
              <w:t>低い</w:t>
            </w:r>
          </w:p>
        </w:tc>
      </w:tr>
      <w:tr>
        <w:tblPrEx>
          <w:tblW w:w="0" w:type="auto"/>
          <w:tblInd w:w="132" w:type="dxa"/>
          <w:tblLayout w:type="fixed"/>
          <w:tblLook w:val="01E0"/>
        </w:tblPrEx>
        <w:trPr>
          <w:trHeight w:val="369"/>
        </w:trPr>
        <w:tc>
          <w:tcPr>
            <w:tcW w:w="2967" w:type="dxa"/>
          </w:tcPr>
          <w:p>
            <w:pPr>
              <w:pStyle w:val="TableParagraph"/>
              <w:spacing w:before="89"/>
              <w:ind w:left="28"/>
              <w:rPr>
                <w:sz w:val="16"/>
              </w:rPr>
            </w:pPr>
            <w:r>
              <w:rPr>
                <w:sz w:val="12"/>
              </w:rPr>
              <w:t>硬質</w:t>
            </w:r>
            <w:r>
              <w:rPr>
                <w:sz w:val="12"/>
              </w:rPr>
              <w:t>／</w:t>
            </w:r>
            <w:r>
              <w:rPr>
                <w:sz w:val="12"/>
              </w:rPr>
              <w:t>軟質</w:t>
            </w:r>
            <w:r>
              <w:rPr>
                <w:sz w:val="12"/>
              </w:rPr>
              <w:t>底質の</w:t>
            </w:r>
            <w:r>
              <w:rPr>
                <w:sz w:val="12"/>
              </w:rPr>
              <w:t>潮下</w:t>
            </w:r>
            <w:r>
              <w:rPr>
                <w:spacing w:val="-2"/>
                <w:sz w:val="12"/>
              </w:rPr>
              <w:t>生息域</w:t>
            </w:r>
          </w:p>
        </w:tc>
        <w:tc>
          <w:tcPr>
            <w:tcW w:w="1506" w:type="dxa"/>
          </w:tcPr>
          <w:p>
            <w:pPr>
              <w:pStyle w:val="TableParagraph"/>
              <w:spacing w:before="89"/>
              <w:ind w:left="8" w:right="5"/>
              <w:jc w:val="center"/>
              <w:rPr>
                <w:sz w:val="16"/>
              </w:rPr>
            </w:pPr>
            <w:r>
              <w:rPr>
                <w:spacing w:val="-2"/>
                <w:sz w:val="12"/>
              </w:rPr>
              <w:t>492.2</w:t>
            </w:r>
          </w:p>
        </w:tc>
        <w:tc>
          <w:tcPr>
            <w:tcW w:w="1349" w:type="dxa"/>
          </w:tcPr>
          <w:p>
            <w:pPr>
              <w:pStyle w:val="TableParagraph"/>
              <w:spacing w:before="89"/>
              <w:ind w:left="6" w:right="1"/>
              <w:jc w:val="center"/>
              <w:rPr>
                <w:sz w:val="16"/>
              </w:rPr>
            </w:pPr>
            <w:r>
              <w:rPr>
                <w:spacing w:val="-5"/>
                <w:sz w:val="12"/>
              </w:rPr>
              <w:t>240</w:t>
            </w:r>
          </w:p>
        </w:tc>
        <w:tc>
          <w:tcPr>
            <w:tcW w:w="1236" w:type="dxa"/>
          </w:tcPr>
          <w:p>
            <w:pPr>
              <w:pStyle w:val="TableParagraph"/>
              <w:spacing w:line="180" w:lineRule="exact"/>
              <w:ind w:left="10"/>
              <w:jc w:val="center"/>
              <w:rPr>
                <w:sz w:val="16"/>
              </w:rPr>
            </w:pPr>
            <w:r>
              <w:rPr>
                <w:spacing w:val="-5"/>
                <w:sz w:val="12"/>
              </w:rPr>
              <w:t>低い</w:t>
            </w:r>
          </w:p>
          <w:p>
            <w:pPr>
              <w:pStyle w:val="TableParagraph"/>
              <w:spacing w:before="1" w:line="168" w:lineRule="exact"/>
              <w:ind w:left="10" w:right="3"/>
              <w:jc w:val="center"/>
              <w:rPr>
                <w:sz w:val="16"/>
              </w:rPr>
            </w:pPr>
            <w:r>
              <w:rPr>
                <w:spacing w:val="-2"/>
                <w:sz w:val="12"/>
              </w:rPr>
              <w:t>中程度</w:t>
            </w:r>
          </w:p>
        </w:tc>
        <w:tc>
          <w:tcPr>
            <w:tcW w:w="1376" w:type="dxa"/>
            <w:shd w:val="clear" w:color="auto" w:fill="F1F1F1"/>
          </w:tcPr>
          <w:p>
            <w:pPr>
              <w:pStyle w:val="TableParagraph"/>
              <w:spacing w:before="89"/>
              <w:ind w:left="7"/>
              <w:jc w:val="center"/>
              <w:rPr>
                <w:sz w:val="16"/>
              </w:rPr>
            </w:pPr>
            <w:r>
              <w:rPr>
                <w:spacing w:val="-2"/>
                <w:sz w:val="12"/>
              </w:rPr>
              <w:t>343.1</w:t>
            </w:r>
          </w:p>
        </w:tc>
        <w:tc>
          <w:tcPr>
            <w:tcW w:w="1169" w:type="dxa"/>
            <w:shd w:val="clear" w:color="auto" w:fill="F1F1F1"/>
          </w:tcPr>
          <w:p>
            <w:pPr>
              <w:pStyle w:val="TableParagraph"/>
              <w:spacing w:before="89"/>
              <w:ind w:left="5" w:right="4"/>
              <w:jc w:val="center"/>
              <w:rPr>
                <w:sz w:val="16"/>
              </w:rPr>
            </w:pPr>
            <w:r>
              <w:rPr>
                <w:spacing w:val="-5"/>
                <w:sz w:val="12"/>
              </w:rPr>
              <w:t>140</w:t>
            </w:r>
          </w:p>
        </w:tc>
        <w:tc>
          <w:tcPr>
            <w:tcW w:w="1171" w:type="dxa"/>
            <w:shd w:val="clear" w:color="auto" w:fill="F1F1F1"/>
          </w:tcPr>
          <w:p>
            <w:pPr>
              <w:pStyle w:val="TableParagraph"/>
              <w:spacing w:line="180" w:lineRule="exact"/>
              <w:ind w:left="7" w:right="1"/>
              <w:jc w:val="center"/>
              <w:rPr>
                <w:sz w:val="16"/>
              </w:rPr>
            </w:pPr>
            <w:r>
              <w:rPr>
                <w:spacing w:val="-5"/>
                <w:sz w:val="12"/>
              </w:rPr>
              <w:t>低い</w:t>
            </w:r>
          </w:p>
          <w:p>
            <w:pPr>
              <w:pStyle w:val="TableParagraph"/>
              <w:spacing w:before="1" w:line="168" w:lineRule="exact"/>
              <w:ind w:left="7" w:right="3"/>
              <w:jc w:val="center"/>
              <w:rPr>
                <w:sz w:val="16"/>
              </w:rPr>
            </w:pPr>
            <w:r>
              <w:rPr>
                <w:spacing w:val="-2"/>
                <w:sz w:val="12"/>
              </w:rPr>
              <w:t>中程度</w:t>
            </w:r>
          </w:p>
        </w:tc>
        <w:tc>
          <w:tcPr>
            <w:tcW w:w="1260" w:type="dxa"/>
          </w:tcPr>
          <w:p>
            <w:pPr>
              <w:pStyle w:val="TableParagraph"/>
              <w:spacing w:before="89"/>
              <w:ind w:left="4" w:right="2"/>
              <w:jc w:val="center"/>
              <w:rPr>
                <w:sz w:val="16"/>
              </w:rPr>
            </w:pPr>
            <w:r>
              <w:rPr>
                <w:spacing w:val="-2"/>
                <w:sz w:val="12"/>
              </w:rPr>
              <w:t>289.6</w:t>
            </w:r>
          </w:p>
        </w:tc>
        <w:tc>
          <w:tcPr>
            <w:tcW w:w="1348" w:type="dxa"/>
          </w:tcPr>
          <w:p>
            <w:pPr>
              <w:pStyle w:val="TableParagraph"/>
              <w:spacing w:before="89"/>
              <w:ind w:left="7" w:right="1"/>
              <w:jc w:val="center"/>
              <w:rPr>
                <w:sz w:val="16"/>
              </w:rPr>
            </w:pPr>
            <w:r>
              <w:rPr>
                <w:spacing w:val="-5"/>
                <w:sz w:val="12"/>
              </w:rPr>
              <w:t>100</w:t>
            </w:r>
          </w:p>
        </w:tc>
        <w:tc>
          <w:tcPr>
            <w:tcW w:w="1079" w:type="dxa"/>
          </w:tcPr>
          <w:p>
            <w:pPr>
              <w:pStyle w:val="TableParagraph"/>
              <w:spacing w:line="180" w:lineRule="exact"/>
              <w:ind w:left="11" w:right="1"/>
              <w:jc w:val="center"/>
              <w:rPr>
                <w:sz w:val="16"/>
              </w:rPr>
            </w:pPr>
            <w:r>
              <w:rPr>
                <w:spacing w:val="-5"/>
                <w:sz w:val="12"/>
              </w:rPr>
              <w:t>低い</w:t>
            </w:r>
          </w:p>
          <w:p>
            <w:pPr>
              <w:pStyle w:val="TableParagraph"/>
              <w:spacing w:before="1" w:line="168" w:lineRule="exact"/>
              <w:ind w:left="11" w:right="3"/>
              <w:jc w:val="center"/>
              <w:rPr>
                <w:sz w:val="16"/>
              </w:rPr>
            </w:pPr>
            <w:r>
              <w:rPr>
                <w:spacing w:val="-2"/>
                <w:sz w:val="12"/>
              </w:rPr>
              <w:t>中程度</w:t>
            </w:r>
          </w:p>
        </w:tc>
      </w:tr>
      <w:tr>
        <w:tblPrEx>
          <w:tblW w:w="0" w:type="auto"/>
          <w:tblInd w:w="132" w:type="dxa"/>
          <w:tblLayout w:type="fixed"/>
          <w:tblLook w:val="01E0"/>
        </w:tblPrEx>
        <w:trPr>
          <w:trHeight w:val="366"/>
        </w:trPr>
        <w:tc>
          <w:tcPr>
            <w:tcW w:w="2967" w:type="dxa"/>
          </w:tcPr>
          <w:p>
            <w:pPr>
              <w:pStyle w:val="TableParagraph"/>
              <w:spacing w:before="87"/>
              <w:ind w:left="28"/>
              <w:rPr>
                <w:sz w:val="16"/>
              </w:rPr>
            </w:pPr>
            <w:r>
              <w:rPr>
                <w:sz w:val="12"/>
              </w:rPr>
              <w:t>海域</w:t>
            </w:r>
            <w:r>
              <w:rPr>
                <w:sz w:val="12"/>
              </w:rPr>
              <w:t>（遠洋</w:t>
            </w:r>
            <w:r>
              <w:rPr>
                <w:spacing w:val="-2"/>
                <w:sz w:val="12"/>
              </w:rPr>
              <w:t>生息域）</w:t>
            </w:r>
          </w:p>
        </w:tc>
        <w:tc>
          <w:tcPr>
            <w:tcW w:w="1506" w:type="dxa"/>
          </w:tcPr>
          <w:p>
            <w:pPr>
              <w:pStyle w:val="TableParagraph"/>
              <w:spacing w:before="87"/>
              <w:ind w:left="8" w:right="5"/>
              <w:jc w:val="center"/>
              <w:rPr>
                <w:sz w:val="16"/>
              </w:rPr>
            </w:pPr>
            <w:r>
              <w:rPr>
                <w:spacing w:val="-2"/>
                <w:sz w:val="12"/>
              </w:rPr>
              <w:t>492.2</w:t>
            </w:r>
          </w:p>
        </w:tc>
        <w:tc>
          <w:tcPr>
            <w:tcW w:w="1349" w:type="dxa"/>
          </w:tcPr>
          <w:p>
            <w:pPr>
              <w:pStyle w:val="TableParagraph"/>
              <w:spacing w:before="87"/>
              <w:ind w:left="6" w:right="1"/>
              <w:jc w:val="center"/>
              <w:rPr>
                <w:sz w:val="16"/>
              </w:rPr>
            </w:pPr>
            <w:r>
              <w:rPr>
                <w:spacing w:val="-5"/>
                <w:sz w:val="12"/>
              </w:rPr>
              <w:t>240</w:t>
            </w:r>
          </w:p>
        </w:tc>
        <w:tc>
          <w:tcPr>
            <w:tcW w:w="1236" w:type="dxa"/>
          </w:tcPr>
          <w:p>
            <w:pPr>
              <w:pStyle w:val="TableParagraph"/>
              <w:spacing w:line="180" w:lineRule="exact"/>
              <w:ind w:right="369"/>
              <w:jc w:val="right"/>
              <w:rPr>
                <w:sz w:val="16"/>
              </w:rPr>
            </w:pPr>
            <w:r>
              <w:rPr>
                <w:spacing w:val="-5"/>
                <w:sz w:val="12"/>
              </w:rPr>
              <w:t>低い</w:t>
            </w:r>
          </w:p>
          <w:p>
            <w:pPr>
              <w:pStyle w:val="TableParagraph"/>
              <w:spacing w:before="1" w:line="166" w:lineRule="exact"/>
              <w:ind w:right="269"/>
              <w:jc w:val="right"/>
              <w:rPr>
                <w:sz w:val="16"/>
              </w:rPr>
            </w:pPr>
            <w:r>
              <w:rPr>
                <w:spacing w:val="-2"/>
                <w:sz w:val="12"/>
              </w:rPr>
              <w:t>中程度</w:t>
            </w:r>
          </w:p>
        </w:tc>
        <w:tc>
          <w:tcPr>
            <w:tcW w:w="1376" w:type="dxa"/>
            <w:shd w:val="clear" w:color="auto" w:fill="F1F1F1"/>
          </w:tcPr>
          <w:p>
            <w:pPr>
              <w:pStyle w:val="TableParagraph"/>
              <w:spacing w:before="87"/>
              <w:ind w:left="7"/>
              <w:jc w:val="center"/>
              <w:rPr>
                <w:sz w:val="16"/>
              </w:rPr>
            </w:pPr>
            <w:r>
              <w:rPr>
                <w:spacing w:val="-2"/>
                <w:sz w:val="12"/>
              </w:rPr>
              <w:t>343.1</w:t>
            </w:r>
          </w:p>
        </w:tc>
        <w:tc>
          <w:tcPr>
            <w:tcW w:w="1169" w:type="dxa"/>
            <w:shd w:val="clear" w:color="auto" w:fill="F1F1F1"/>
          </w:tcPr>
          <w:p>
            <w:pPr>
              <w:pStyle w:val="TableParagraph"/>
              <w:spacing w:before="87"/>
              <w:ind w:left="5" w:right="4"/>
              <w:jc w:val="center"/>
              <w:rPr>
                <w:sz w:val="16"/>
              </w:rPr>
            </w:pPr>
            <w:r>
              <w:rPr>
                <w:spacing w:val="-5"/>
                <w:sz w:val="12"/>
              </w:rPr>
              <w:t>140</w:t>
            </w:r>
          </w:p>
        </w:tc>
        <w:tc>
          <w:tcPr>
            <w:tcW w:w="1171" w:type="dxa"/>
            <w:shd w:val="clear" w:color="auto" w:fill="F1F1F1"/>
          </w:tcPr>
          <w:p>
            <w:pPr>
              <w:pStyle w:val="TableParagraph"/>
              <w:spacing w:before="87"/>
              <w:ind w:left="7" w:right="2"/>
              <w:jc w:val="center"/>
              <w:rPr>
                <w:sz w:val="16"/>
              </w:rPr>
            </w:pPr>
            <w:r>
              <w:rPr>
                <w:spacing w:val="-4"/>
                <w:sz w:val="12"/>
              </w:rPr>
              <w:t>高い</w:t>
            </w:r>
          </w:p>
        </w:tc>
        <w:tc>
          <w:tcPr>
            <w:tcW w:w="1260" w:type="dxa"/>
          </w:tcPr>
          <w:p>
            <w:pPr>
              <w:pStyle w:val="TableParagraph"/>
              <w:spacing w:before="87"/>
              <w:ind w:left="4" w:right="2"/>
              <w:jc w:val="center"/>
              <w:rPr>
                <w:sz w:val="16"/>
              </w:rPr>
            </w:pPr>
            <w:r>
              <w:rPr>
                <w:spacing w:val="-2"/>
                <w:sz w:val="12"/>
              </w:rPr>
              <w:t>289.6</w:t>
            </w:r>
          </w:p>
        </w:tc>
        <w:tc>
          <w:tcPr>
            <w:tcW w:w="1348" w:type="dxa"/>
          </w:tcPr>
          <w:p>
            <w:pPr>
              <w:pStyle w:val="TableParagraph"/>
              <w:spacing w:before="87"/>
              <w:ind w:left="7" w:right="1"/>
              <w:jc w:val="center"/>
              <w:rPr>
                <w:sz w:val="16"/>
              </w:rPr>
            </w:pPr>
            <w:r>
              <w:rPr>
                <w:spacing w:val="-5"/>
                <w:sz w:val="12"/>
              </w:rPr>
              <w:t>100</w:t>
            </w:r>
          </w:p>
        </w:tc>
        <w:tc>
          <w:tcPr>
            <w:tcW w:w="1079" w:type="dxa"/>
          </w:tcPr>
          <w:p>
            <w:pPr>
              <w:pStyle w:val="TableParagraph"/>
              <w:spacing w:before="87"/>
              <w:ind w:left="11" w:right="1"/>
              <w:jc w:val="center"/>
              <w:rPr>
                <w:sz w:val="16"/>
              </w:rPr>
            </w:pPr>
            <w:r>
              <w:rPr>
                <w:spacing w:val="-5"/>
                <w:sz w:val="12"/>
              </w:rPr>
              <w:t>低い</w:t>
            </w:r>
          </w:p>
        </w:tc>
      </w:tr>
    </w:tbl>
    <w:p>
      <w:pPr>
        <w:spacing w:before="4"/>
        <w:ind w:left="782" w:right="0" w:firstLine="0"/>
        <w:jc w:val="left"/>
        <w:rPr>
          <w:sz w:val="16"/>
        </w:rPr>
      </w:pPr>
      <w:r>
        <w:rPr>
          <w:sz w:val="12"/>
        </w:rPr>
        <w:t>備考</w:t>
      </w:r>
      <w:r>
        <w:rPr>
          <w:sz w:val="12"/>
        </w:rPr>
        <w:t>海岸線に</w:t>
      </w:r>
      <w:r>
        <w:rPr>
          <w:sz w:val="12"/>
        </w:rPr>
        <w:t>沿った</w:t>
      </w:r>
      <w:r>
        <w:rPr>
          <w:sz w:val="12"/>
        </w:rPr>
        <w:t>生息地の</w:t>
      </w:r>
      <w:r>
        <w:rPr>
          <w:spacing w:val="-2"/>
          <w:sz w:val="12"/>
        </w:rPr>
        <w:t>損失は長</w:t>
      </w:r>
      <w:r>
        <w:rPr>
          <w:sz w:val="12"/>
        </w:rPr>
        <w:t>さで示されている。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r>
        <mc:AlternateContent>
          <mc:Choice Requires="wpg">
            <w:drawing>
              <wp:anchor distT="0" distB="0" distL="0" distR="0" simplePos="0" relativeHeight="251724800" behindDoc="1" locked="0" layoutInCell="1" allowOverlap="1">
                <wp:simplePos x="0" y="0"/>
                <wp:positionH relativeFrom="page">
                  <wp:posOffset>857250</wp:posOffset>
                </wp:positionH>
                <wp:positionV relativeFrom="paragraph">
                  <wp:posOffset>205727</wp:posOffset>
                </wp:positionV>
                <wp:extent cx="8940800" cy="224790"/>
                <wp:effectExtent l="0" t="0" r="0" b="0"/>
                <wp:wrapTopAndBottom/>
                <wp:docPr id="56" name="Group 56"/>
                <wp:cNvGraphicFramePr/>
                <a:graphic xmlns:a="http://schemas.openxmlformats.org/drawingml/2006/main">
                  <a:graphicData uri="http://schemas.microsoft.com/office/word/2010/wordprocessingGroup">
                    <wpg:wgp xmlns:wpg="http://schemas.microsoft.com/office/word/2010/wordprocessingGroup">
                      <wpg:cNvGrpSpPr/>
                      <wpg:grpSpPr>
                        <a:xfrm>
                          <a:off x="0" y="0"/>
                          <a:ext cx="8940800" cy="224790"/>
                          <a:chOff x="0" y="0"/>
                          <a:chExt cx="8940800" cy="224790"/>
                        </a:xfrm>
                      </wpg:grpSpPr>
                      <wps:wsp xmlns:wps="http://schemas.microsoft.com/office/word/2010/wordprocessingShape">
                        <wps:cNvPr id="57" name="Graphic 57"/>
                        <wps:cNvSpPr/>
                        <wps:spPr>
                          <a:xfrm>
                            <a:off x="38861" y="0"/>
                            <a:ext cx="8901430" cy="9525"/>
                          </a:xfrm>
                          <a:custGeom>
                            <a:avLst/>
                            <a:gdLst/>
                            <a:rect l="l" t="t" r="r" b="b"/>
                            <a:pathLst>
                              <a:path fill="norm" h="9525" w="8901430" stroke="1">
                                <a:moveTo>
                                  <a:pt x="8901430" y="0"/>
                                </a:moveTo>
                                <a:lnTo>
                                  <a:pt x="0" y="0"/>
                                </a:lnTo>
                                <a:lnTo>
                                  <a:pt x="0" y="9144"/>
                                </a:lnTo>
                                <a:lnTo>
                                  <a:pt x="8901430" y="9144"/>
                                </a:lnTo>
                                <a:lnTo>
                                  <a:pt x="890143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8" name="Image 58"/>
                          <pic:cNvPicPr/>
                        </pic:nvPicPr>
                        <pic:blipFill>
                          <a:blip xmlns:r="http://schemas.openxmlformats.org/officeDocument/2006/relationships" r:embed="rId27" cstate="print"/>
                          <a:stretch>
                            <a:fillRect/>
                          </a:stretch>
                        </pic:blipFill>
                        <pic:spPr>
                          <a:xfrm>
                            <a:off x="0" y="5575"/>
                            <a:ext cx="638175" cy="219075"/>
                          </a:xfrm>
                          <a:prstGeom prst="rect">
                            <a:avLst/>
                          </a:prstGeom>
                        </pic:spPr>
                      </pic:pic>
                      <wps:wsp xmlns:wps="http://schemas.microsoft.com/office/word/2010/wordprocessingShape">
                        <wps:cNvPr id="59" name="Textbox 59"/>
                        <wps:cNvSpPr txBox="1"/>
                        <wps:spPr>
                          <a:xfrm>
                            <a:off x="4567301" y="12351"/>
                            <a:ext cx="140970" cy="128270"/>
                          </a:xfrm>
                          <a:prstGeom prst="rect">
                            <a:avLst/>
                          </a:prstGeom>
                        </wps:spPr>
                        <wps:txbx>
                          <w:txbxContent>
                            <w:p>
                              <w:pPr>
                                <w:spacing w:before="0" w:line="201" w:lineRule="exact"/>
                                <w:ind w:left="0" w:right="0" w:firstLine="0"/>
                                <w:jc w:val="left"/>
                                <w:rPr>
                                  <w:sz w:val="18"/>
                                </w:rPr>
                              </w:pPr>
                              <w:r>
                                <w:rPr>
                                  <w:spacing w:val="-5"/>
                                  <w:sz w:val="13"/>
                                </w:rPr>
                                <w:t>51</w:t>
                              </w:r>
                            </w:p>
                          </w:txbxContent>
                        </wps:txbx>
                        <wps:bodyPr wrap="square" lIns="0" tIns="0" rIns="0" bIns="0" rtlCol="0"/>
                      </wps:wsp>
                      <wps:wsp xmlns:wps="http://schemas.microsoft.com/office/word/2010/wordprocessingShape">
                        <wps:cNvPr id="60" name="Textbox 60"/>
                        <wps:cNvSpPr txBox="1"/>
                        <wps:spPr>
                          <a:xfrm>
                            <a:off x="8313928" y="12351"/>
                            <a:ext cx="617855" cy="128270"/>
                          </a:xfrm>
                          <a:prstGeom prst="rect">
                            <a:avLst/>
                          </a:prstGeom>
                        </wps:spPr>
                        <wps:txbx>
                          <w:txbxContent>
                            <w:p>
                              <w:pPr>
                                <w:spacing w:before="0" w:line="201" w:lineRule="exact"/>
                                <w:ind w:left="0" w:right="0" w:firstLine="0"/>
                                <w:jc w:val="left"/>
                                <w:rPr>
                                  <w:sz w:val="18"/>
                                </w:rPr>
                              </w:pPr>
                              <w:r>
                                <w:rPr>
                                  <w:spacing w:val="-4"/>
                                  <w:sz w:val="13"/>
                                </w:rPr>
                                <w:t>2015年</w:t>
                              </w:r>
                              <w:r>
                                <w:rPr>
                                  <w:sz w:val="13"/>
                                </w:rPr>
                                <w:t>3月</w:t>
                              </w:r>
                            </w:p>
                          </w:txbxContent>
                        </wps:txbx>
                        <wps:bodyPr wrap="square" lIns="0" tIns="0" rIns="0" bIns="0" rtlCol="0"/>
                      </wps:wsp>
                    </wpg:wgp>
                  </a:graphicData>
                </a:graphic>
              </wp:anchor>
            </w:drawing>
          </mc:Choice>
          <mc:Fallback>
            <w:pict>
              <v:group id="_x0000_s1049" style="width:704pt;height:17.7pt;margin-top:16.2pt;margin-left:67.5pt;mso-position-horizontal-relative:page;mso-wrap-distance-left:0;mso-wrap-distance-right:0;position:absolute;z-index:-251590656" coordorigin="1350,324" coordsize="14080,354">
                <v:rect id="_x0000_s1050" style="width:14018;height:15;left:1411;position:absolute;top:323" filled="t" fillcolor="black" stroked="f">
                  <v:fill type="solid"/>
                </v:rect>
                <v:shape id="_x0000_s1051" type="#_x0000_t75" style="width:1005;height:345;left:1350;position:absolute;top:332" stroked="f">
                  <v:imagedata r:id="rId27" o:title=""/>
                </v:shape>
                <v:shape id="_x0000_s1052" type="#_x0000_t202" style="width:222;height:202;left:8542;position:absolute;top:343" filled="f" stroked="f">
                  <v:textbox inset="0,0,0,0">
                    <w:txbxContent>
                      <w:p>
                        <w:pPr>
                          <w:spacing w:before="0" w:line="201" w:lineRule="exact"/>
                          <w:ind w:left="0" w:right="0" w:firstLine="0"/>
                          <w:jc w:val="left"/>
                          <w:rPr>
                            <w:sz w:val="18"/>
                          </w:rPr>
                        </w:pPr>
                        <w:r>
                          <w:rPr>
                            <w:spacing w:val="-5"/>
                            <w:sz w:val="18"/>
                          </w:rPr>
                          <w:t>51</w:t>
                        </w:r>
                      </w:p>
                    </w:txbxContent>
                  </v:textbox>
                </v:shape>
                <v:shape id="_x0000_s1053" type="#_x0000_t202" style="width:973;height:202;left:14442;position:absolute;top:343" filled="f" stroked="f">
                  <v:textbox inset="0,0,0,0">
                    <w:txbxContent>
                      <w:p>
                        <w:pPr>
                          <w:spacing w:before="0" w:line="201" w:lineRule="exact"/>
                          <w:ind w:left="0" w:right="0" w:firstLine="0"/>
                          <w:jc w:val="left"/>
                          <w:rPr>
                            <w:sz w:val="18"/>
                          </w:rPr>
                        </w:pPr>
                        <w:r>
                          <w:rPr>
                            <w:spacing w:val="-4"/>
                            <w:sz w:val="18"/>
                          </w:rPr>
                          <w:t>2015年</w:t>
                        </w:r>
                        <w:r>
                          <w:rPr>
                            <w:sz w:val="18"/>
                          </w:rPr>
                          <w:t>3月</w:t>
                        </w:r>
                      </w:p>
                    </w:txbxContent>
                  </v:textbox>
                </v:shape>
                <w10:wrap type="topAndBottom"/>
              </v:group>
            </w:pict>
          </mc:Fallback>
        </mc:AlternateContent>
      </w:r>
    </w:p>
    <w:p>
      <w:pPr>
        <w:pStyle w:val="BodyText"/>
        <w:spacing w:after="0"/>
        <w:sectPr>
          <w:type w:val="continuous"/>
          <w:pgSz w:w="16840" w:h="11910" w:orient="landscape"/>
          <w:pgMar w:top="1180" w:right="992" w:bottom="1040" w:left="1133" w:header="0" w:footer="0"/>
          <w:cols w:space="708"/>
        </w:sectPr>
      </w:pPr>
    </w:p>
    <w:p>
      <w:pPr>
        <w:pStyle w:val="Heading4"/>
        <w:numPr>
          <w:ilvl w:val="1"/>
          <w:numId w:val="94"/>
        </w:numPr>
        <w:tabs>
          <w:tab w:val="left" w:pos="887"/>
        </w:tabs>
        <w:spacing w:before="82" w:after="0" w:line="240" w:lineRule="auto"/>
        <w:ind w:left="887" w:right="0" w:hanging="864"/>
        <w:jc w:val="left"/>
      </w:pPr>
      <w:bookmarkStart w:id="63" w:name="_bookmark63"/>
      <w:bookmarkEnd w:id="63"/>
      <w:r>
        <w:rPr>
          <w:sz w:val="15"/>
        </w:rPr>
        <w:t>3つの</w:t>
      </w:r>
      <w:r>
        <w:rPr>
          <w:spacing w:val="-5"/>
          <w:sz w:val="15"/>
        </w:rPr>
        <w:t>PRSによる</w:t>
      </w:r>
      <w:r>
        <w:rPr>
          <w:sz w:val="15"/>
        </w:rPr>
        <w:t>インパクト</w:t>
      </w:r>
    </w:p>
    <w:p>
      <w:pPr>
        <w:pStyle w:val="BodyText"/>
        <w:spacing w:before="13"/>
        <w:rPr>
          <w:b/>
        </w:rPr>
      </w:pPr>
    </w:p>
    <w:p>
      <w:pPr>
        <w:pStyle w:val="Heading5"/>
        <w:spacing w:before="1"/>
        <w:ind w:left="887"/>
      </w:pPr>
      <w:r>
        <w:rPr>
          <w:sz w:val="15"/>
        </w:rPr>
        <w:t>中国の</w:t>
      </w:r>
      <w:r>
        <w:rPr>
          <w:sz w:val="15"/>
        </w:rPr>
        <w:t>白い</w:t>
      </w:r>
      <w:r>
        <w:rPr>
          <w:spacing w:val="-2"/>
          <w:sz w:val="15"/>
        </w:rPr>
        <w:t>イルカ</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3" w:hanging="864"/>
        <w:jc w:val="both"/>
        <w:rPr>
          <w:sz w:val="20"/>
        </w:rPr>
      </w:pPr>
      <w:r>
        <w:rPr>
          <w:sz w:val="15"/>
        </w:rPr>
        <w:t>CWDへのインパクトは、3つのPRSに対する主要な問題として特定された。3つのPRSの開発によるCWDへの建設および操業段階での様々なインパクトが特定され、評価された。各PRSにおける主な調査結果は以下の通りである：</w:t>
      </w:r>
    </w:p>
    <w:p>
      <w:pPr>
        <w:pStyle w:val="BodyText"/>
        <w:spacing w:before="22"/>
      </w:pPr>
    </w:p>
    <w:p>
      <w:pPr>
        <w:pStyle w:val="ListParagraph"/>
        <w:numPr>
          <w:ilvl w:val="3"/>
          <w:numId w:val="94"/>
        </w:numPr>
        <w:tabs>
          <w:tab w:val="left" w:pos="1463"/>
        </w:tabs>
        <w:spacing w:before="0" w:after="0" w:line="237" w:lineRule="auto"/>
        <w:ind w:left="1463" w:right="161" w:hanging="540"/>
        <w:jc w:val="both"/>
        <w:rPr>
          <w:sz w:val="20"/>
        </w:rPr>
      </w:pPr>
      <w:r>
        <w:rPr>
          <w:b/>
          <w:i/>
          <w:sz w:val="15"/>
        </w:rPr>
        <w:t>Lung Kwu Tan PRS</w:t>
      </w:r>
      <w:r>
        <w:rPr>
          <w:sz w:val="15"/>
        </w:rPr>
        <w:t>：CWDは海岸から約700mの水域とその先を重要な採餌・採餌生息地として利用している（</w:t>
      </w:r>
      <w:r>
        <w:rPr>
          <w:b/>
          <w:sz w:val="15"/>
        </w:rPr>
        <w:t>図5</w:t>
      </w:r>
      <w:r>
        <w:rPr>
          <w:sz w:val="15"/>
        </w:rPr>
        <w:t>参照）。調査結果によると、この場所の開発によってCWDの生息地が 直接失われることはない。Lung Kwu Tan での開発によって確認された主なインパクトは、建設段階 の活動による撹乱である。</w:t>
      </w:r>
    </w:p>
    <w:p>
      <w:pPr>
        <w:pStyle w:val="ListParagraph"/>
        <w:numPr>
          <w:ilvl w:val="3"/>
          <w:numId w:val="94"/>
        </w:numPr>
        <w:tabs>
          <w:tab w:val="left" w:pos="1463"/>
        </w:tabs>
        <w:spacing w:before="130" w:after="0" w:line="240" w:lineRule="auto"/>
        <w:ind w:left="1463" w:right="158" w:hanging="540"/>
        <w:jc w:val="both"/>
        <w:rPr>
          <w:sz w:val="20"/>
        </w:rPr>
      </w:pPr>
      <w:r>
        <w:rPr>
          <w:b/>
          <w:i/>
          <w:sz w:val="15"/>
        </w:rPr>
        <w:t>シウ・ホー・ワンPRS</w:t>
      </w:r>
      <w:r>
        <w:rPr>
          <w:sz w:val="15"/>
        </w:rPr>
        <w:t>：CWDの検出数は、全体的にシウ・ホー・ワンの方が</w:t>
      </w:r>
      <w:r>
        <w:rPr>
          <w:sz w:val="15"/>
        </w:rPr>
        <w:t>ロン・クウ・タンよりも</w:t>
      </w:r>
      <w:r>
        <w:rPr>
          <w:sz w:val="15"/>
        </w:rPr>
        <w:t>多く</w:t>
      </w:r>
      <w:r>
        <w:rPr>
          <w:sz w:val="15"/>
        </w:rPr>
        <w:t>、これは</w:t>
      </w:r>
      <w:r>
        <w:rPr>
          <w:sz w:val="15"/>
        </w:rPr>
        <w:t>シウ・ホー・ワン</w:t>
      </w:r>
      <w:r>
        <w:rPr>
          <w:sz w:val="15"/>
        </w:rPr>
        <w:t>一帯が</w:t>
      </w:r>
      <w:r>
        <w:rPr>
          <w:sz w:val="15"/>
        </w:rPr>
        <w:t>CWDにより</w:t>
      </w:r>
      <w:r>
        <w:rPr>
          <w:sz w:val="15"/>
        </w:rPr>
        <w:t>集中的に</w:t>
      </w:r>
      <w:r>
        <w:rPr>
          <w:sz w:val="15"/>
        </w:rPr>
        <w:t>利用されて</w:t>
      </w:r>
      <w:r>
        <w:rPr>
          <w:sz w:val="15"/>
        </w:rPr>
        <w:t>いる</w:t>
      </w:r>
      <w:r>
        <w:rPr>
          <w:sz w:val="15"/>
        </w:rPr>
        <w:t>ことを示唆している</w:t>
      </w:r>
      <w:r>
        <w:rPr>
          <w:sz w:val="15"/>
        </w:rPr>
        <w:t>。</w:t>
      </w:r>
      <w:r>
        <w:rPr>
          <w:sz w:val="15"/>
        </w:rPr>
        <w:t>CWDは、比較的深い水路が存在するシウ・ホー・ワンの埋立予定地内を 頻繁に利用している。目撃された岸からの最短距離は約160mであった（</w:t>
      </w:r>
      <w:r>
        <w:rPr>
          <w:b/>
          <w:sz w:val="15"/>
        </w:rPr>
        <w:t>図5</w:t>
      </w:r>
      <w:r>
        <w:rPr>
          <w:sz w:val="15"/>
        </w:rPr>
        <w:t>参照</w:t>
      </w:r>
      <w:r>
        <w:rPr>
          <w:sz w:val="15"/>
        </w:rPr>
        <w:t>）。このことから、シウ・ホー・ワンはCWDにとって重要な生息地であると考えられる。シウ・ホー・ワンPRSの開発により確認された主なインパクトは、建設／操業期 間の埋め立て工事による生息地の損失と環境容量の損失、建設段階の活動による撹乱、 高速フェリー（HSF）によるCWD船の衝突による傷害と撹乱の可能性（シウ・ホー・ワ ン・PRSが新しいHSF航路でサービスされる場合）、および提案されているBMPに対 する間接的な影響の可能性である。</w:t>
      </w:r>
    </w:p>
    <w:p>
      <w:pPr>
        <w:pStyle w:val="ListParagraph"/>
        <w:numPr>
          <w:ilvl w:val="3"/>
          <w:numId w:val="94"/>
        </w:numPr>
        <w:tabs>
          <w:tab w:val="left" w:pos="1463"/>
        </w:tabs>
        <w:spacing w:before="123" w:after="0" w:line="237" w:lineRule="auto"/>
        <w:ind w:left="1463" w:right="160" w:hanging="540"/>
        <w:jc w:val="both"/>
        <w:rPr>
          <w:sz w:val="20"/>
        </w:rPr>
      </w:pPr>
      <w:r>
        <w:rPr>
          <w:b/>
          <w:i/>
          <w:sz w:val="15"/>
        </w:rPr>
        <w:t>サニー湾PRS</w:t>
      </w:r>
      <w:r>
        <w:rPr>
          <w:sz w:val="15"/>
        </w:rPr>
        <w:t>：サニー湾はイルカが利用しないか、たまにしか利用しない。いずれにせよ、この場所は香港におけるCWDの現在の生息域の東端であり、 CWDのホットスポットにはなりそうもない。サニーベイPRSの開発に関連した、CWDに対する中程度または高レベルのインパクトは確認されなかった。歴史的に、CWDはランタオ北東部周辺で低い密度で記録されていたが、現在ではこの地域から記録されることはほとんどない。</w:t>
      </w:r>
    </w:p>
    <w:p>
      <w:pPr>
        <w:pStyle w:val="BodyText"/>
        <w:spacing w:before="8"/>
      </w:pPr>
    </w:p>
    <w:p>
      <w:pPr>
        <w:pStyle w:val="Heading5"/>
        <w:ind w:left="887"/>
      </w:pPr>
      <w:r>
        <w:rPr>
          <w:sz w:val="15"/>
        </w:rPr>
        <w:t>その他の</w:t>
      </w:r>
      <w:r>
        <w:rPr>
          <w:sz w:val="15"/>
        </w:rPr>
        <w:t>生態系</w:t>
      </w:r>
      <w:r>
        <w:rPr>
          <w:spacing w:val="-2"/>
          <w:sz w:val="15"/>
        </w:rPr>
        <w:t>資源</w:t>
      </w:r>
    </w:p>
    <w:p>
      <w:pPr>
        <w:pStyle w:val="BodyText"/>
        <w:spacing w:before="11"/>
        <w:rPr>
          <w:b/>
          <w:i/>
        </w:rPr>
      </w:pPr>
    </w:p>
    <w:p>
      <w:pPr>
        <w:pStyle w:val="ListParagraph"/>
        <w:numPr>
          <w:ilvl w:val="2"/>
          <w:numId w:val="94"/>
        </w:numPr>
        <w:tabs>
          <w:tab w:val="left" w:pos="883"/>
          <w:tab w:val="left" w:pos="887"/>
        </w:tabs>
        <w:spacing w:before="0" w:after="0" w:line="240" w:lineRule="auto"/>
        <w:ind w:left="887" w:right="159" w:hanging="864"/>
        <w:jc w:val="both"/>
        <w:rPr>
          <w:sz w:val="20"/>
        </w:rPr>
      </w:pPr>
      <w:r>
        <w:rPr>
          <w:sz w:val="15"/>
        </w:rPr>
        <w:t>CWD以外のアセスメントでは、</w:t>
      </w:r>
      <w:r>
        <w:rPr>
          <w:sz w:val="15"/>
        </w:rPr>
        <w:t>3つのPRSの</w:t>
      </w:r>
      <w:r>
        <w:rPr>
          <w:sz w:val="15"/>
        </w:rPr>
        <w:t>調査</w:t>
      </w:r>
      <w:r>
        <w:rPr>
          <w:sz w:val="15"/>
        </w:rPr>
        <w:t>地域</w:t>
      </w:r>
      <w:r>
        <w:rPr>
          <w:sz w:val="15"/>
        </w:rPr>
        <w:t>内では、陸上生息地の損 失や分断は予想されないことが明らかになった</w:t>
      </w:r>
      <w:r>
        <w:rPr>
          <w:sz w:val="15"/>
        </w:rPr>
        <w:t>しかし、PRSの既存の護岸で潮間帯の生息地が失われるため、サンゴ 群集とコサギに対する影響の可能性が予想される。また、3つのPRS内の海底生息地が失われるため、移動のために海底生 息地を利用するカブトガニの成体に対する影響の可能性も予想される。</w:t>
      </w:r>
    </w:p>
    <w:p>
      <w:pPr>
        <w:pStyle w:val="BodyText"/>
        <w:spacing w:before="10"/>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SCLKCMP 内の AR、ランタオ・ノース（エクステンション）・カントリー・パーク、タイ・ホー・ ストリーム SSSI などの保全上重要な場所には、影響の大きさは予想されない。しかし、提案されているBMP</w:t>
      </w:r>
      <w:r>
        <w:rPr>
          <w:sz w:val="15"/>
        </w:rPr>
        <w:t>（CWDにとって重要）および</w:t>
      </w:r>
      <w:r>
        <w:rPr>
          <w:sz w:val="15"/>
        </w:rPr>
        <w:t xml:space="preserve">Lung Kwu </w:t>
      </w:r>
      <w:r>
        <w:rPr>
          <w:sz w:val="15"/>
        </w:rPr>
        <w:t xml:space="preserve">Tan Valley </w:t>
      </w:r>
      <w:r>
        <w:rPr>
          <w:sz w:val="15"/>
        </w:rPr>
        <w:t>SSSI（蝶にとって重要</w:t>
      </w:r>
      <w:r>
        <w:rPr>
          <w:sz w:val="15"/>
        </w:rPr>
        <w:t>）への影響の可能性が</w:t>
      </w:r>
      <w:r>
        <w:rPr>
          <w:sz w:val="15"/>
        </w:rPr>
        <w:t>予想される。</w:t>
      </w:r>
    </w:p>
    <w:p>
      <w:pPr>
        <w:pStyle w:val="BodyText"/>
        <w:spacing w:before="7"/>
      </w:pPr>
    </w:p>
    <w:p>
      <w:pPr>
        <w:pStyle w:val="Heading4"/>
        <w:numPr>
          <w:ilvl w:val="1"/>
          <w:numId w:val="94"/>
        </w:numPr>
        <w:tabs>
          <w:tab w:val="left" w:pos="887"/>
        </w:tabs>
        <w:spacing w:before="0" w:after="0" w:line="240" w:lineRule="auto"/>
        <w:ind w:left="887" w:right="0" w:hanging="864"/>
        <w:jc w:val="left"/>
      </w:pPr>
      <w:bookmarkStart w:id="64" w:name="_bookmark64"/>
      <w:bookmarkEnd w:id="64"/>
      <w:r>
        <w:rPr>
          <w:sz w:val="15"/>
        </w:rPr>
        <w:t>他の</w:t>
      </w:r>
      <w:r>
        <w:rPr>
          <w:sz w:val="15"/>
        </w:rPr>
        <w:t>同時進行</w:t>
      </w:r>
      <w:r>
        <w:rPr>
          <w:spacing w:val="-2"/>
          <w:sz w:val="15"/>
        </w:rPr>
        <w:t>プロジェクトを</w:t>
      </w:r>
      <w:r>
        <w:rPr>
          <w:sz w:val="15"/>
        </w:rPr>
        <w:t>考慮した</w:t>
      </w:r>
      <w:r>
        <w:rPr>
          <w:sz w:val="15"/>
        </w:rPr>
        <w:t>累積的</w:t>
      </w:r>
      <w:r>
        <w:rPr>
          <w:sz w:val="15"/>
        </w:rPr>
        <w:t>影響</w:t>
      </w:r>
    </w:p>
    <w:p>
      <w:pPr>
        <w:pStyle w:val="BodyText"/>
        <w:spacing w:before="13"/>
        <w:rPr>
          <w:b/>
        </w:rPr>
      </w:pPr>
    </w:p>
    <w:p>
      <w:pPr>
        <w:pStyle w:val="ListParagraph"/>
        <w:numPr>
          <w:ilvl w:val="2"/>
          <w:numId w:val="94"/>
        </w:numPr>
        <w:tabs>
          <w:tab w:val="left" w:pos="883"/>
          <w:tab w:val="left" w:pos="887"/>
        </w:tabs>
        <w:spacing w:before="0" w:after="0" w:line="240" w:lineRule="auto"/>
        <w:ind w:left="887" w:right="166" w:hanging="864"/>
        <w:jc w:val="both"/>
        <w:rPr>
          <w:sz w:val="20"/>
        </w:rPr>
      </w:pPr>
      <w:r>
        <w:rPr>
          <w:sz w:val="15"/>
        </w:rPr>
        <w:t>累積的影響とは、1つのプロジェクトまたは複数のプロジェクトの累積的影響である。一つの開発による個々のインパクトは、単独では影響の大きさを示さないかもしれないが、他のインパクトと組み合わさると、それらのインパクトが大きくなる可能性がある（Cooper, 2004）。</w:t>
      </w:r>
    </w:p>
    <w:p>
      <w:pPr>
        <w:pStyle w:val="BodyText"/>
        <w:spacing w:before="10"/>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3つのPRSから生じる主要な影響に基づき、関連する他の同時進行プロジェク トからの影響を考慮した、生態系資源への累積的影響アセスメントが実施された。このような累積的影響を評価するためには、以下のことを理解する必要がある：</w:t>
      </w:r>
    </w:p>
    <w:p>
      <w:pPr>
        <w:pStyle w:val="BodyText"/>
        <w:spacing w:before="22"/>
      </w:pPr>
    </w:p>
    <w:p>
      <w:pPr>
        <w:pStyle w:val="ListParagraph"/>
        <w:numPr>
          <w:ilvl w:val="3"/>
          <w:numId w:val="94"/>
        </w:numPr>
        <w:tabs>
          <w:tab w:val="left" w:pos="1448"/>
        </w:tabs>
        <w:spacing w:before="1" w:after="0" w:line="243" w:lineRule="exact"/>
        <w:ind w:left="1448" w:right="0" w:hanging="547"/>
        <w:jc w:val="left"/>
        <w:rPr>
          <w:sz w:val="20"/>
        </w:rPr>
      </w:pPr>
      <w:r>
        <w:rPr>
          <w:sz w:val="15"/>
        </w:rPr>
        <w:t>どのような</w:t>
      </w:r>
      <w:r>
        <w:rPr>
          <w:sz w:val="15"/>
        </w:rPr>
        <w:t>プロジェクトが</w:t>
      </w:r>
      <w:r>
        <w:rPr>
          <w:sz w:val="15"/>
        </w:rPr>
        <w:t>同時</w:t>
      </w:r>
      <w:r>
        <w:rPr>
          <w:spacing w:val="-2"/>
          <w:sz w:val="15"/>
        </w:rPr>
        <w:t>進行</w:t>
      </w:r>
      <w:r>
        <w:rPr>
          <w:sz w:val="15"/>
        </w:rPr>
        <w:t>し</w:t>
      </w:r>
      <w:r>
        <w:rPr>
          <w:sz w:val="15"/>
        </w:rPr>
        <w:t>そうか</w:t>
      </w:r>
    </w:p>
    <w:p>
      <w:pPr>
        <w:pStyle w:val="ListParagraph"/>
        <w:numPr>
          <w:ilvl w:val="3"/>
          <w:numId w:val="94"/>
        </w:numPr>
        <w:tabs>
          <w:tab w:val="left" w:pos="1448"/>
        </w:tabs>
        <w:spacing w:before="0" w:after="0" w:line="243" w:lineRule="exact"/>
        <w:ind w:left="1448" w:right="0" w:hanging="547"/>
        <w:jc w:val="left"/>
        <w:rPr>
          <w:sz w:val="20"/>
        </w:rPr>
      </w:pPr>
      <w:r>
        <w:rPr>
          <w:sz w:val="15"/>
        </w:rPr>
        <w:t>同時進行中の</w:t>
      </w:r>
      <w:r>
        <w:rPr>
          <w:sz w:val="15"/>
        </w:rPr>
        <w:t>プロジェクトに</w:t>
      </w:r>
      <w:r>
        <w:rPr>
          <w:sz w:val="15"/>
        </w:rPr>
        <w:t>関連する</w:t>
      </w:r>
      <w:r>
        <w:rPr>
          <w:sz w:val="15"/>
        </w:rPr>
        <w:t>影響の</w:t>
      </w:r>
      <w:r>
        <w:rPr>
          <w:sz w:val="15"/>
        </w:rPr>
        <w:t>可能</w:t>
      </w:r>
      <w:r>
        <w:rPr>
          <w:sz w:val="15"/>
        </w:rPr>
        <w:t>性は</w:t>
      </w:r>
      <w:r>
        <w:rPr>
          <w:sz w:val="15"/>
        </w:rPr>
        <w:t>何か。</w:t>
      </w:r>
    </w:p>
    <w:p>
      <w:pPr>
        <w:pStyle w:val="ListParagraph"/>
        <w:spacing w:after="0" w:line="243" w:lineRule="exact"/>
        <w:jc w:val="left"/>
        <w:rPr>
          <w:sz w:val="20"/>
        </w:rPr>
        <w:sectPr>
          <w:headerReference w:type="default" r:id="rId28"/>
          <w:footerReference w:type="default" r:id="rId29"/>
          <w:pgSz w:w="11910" w:h="16840"/>
          <w:pgMar w:top="1520" w:right="1275" w:bottom="880" w:left="1417" w:header="545" w:footer="680"/>
          <w:pgNumType w:start="52"/>
          <w:cols w:space="708"/>
        </w:sectPr>
      </w:pPr>
    </w:p>
    <w:p>
      <w:pPr>
        <w:pStyle w:val="BodyText"/>
        <w:spacing w:before="85"/>
        <w:ind w:left="1449"/>
      </w:pPr>
      <w:r>
        <w:rPr>
          <w:sz w:val="15"/>
        </w:rPr>
        <w:t>特定された</w:t>
      </w:r>
      <w:r>
        <w:rPr>
          <w:sz w:val="15"/>
        </w:rPr>
        <w:t>高感度</w:t>
      </w:r>
      <w:r>
        <w:rPr>
          <w:spacing w:val="-2"/>
          <w:sz w:val="15"/>
        </w:rPr>
        <w:t>受信機</w:t>
      </w:r>
    </w:p>
    <w:p>
      <w:pPr>
        <w:pStyle w:val="ListParagraph"/>
        <w:numPr>
          <w:ilvl w:val="2"/>
          <w:numId w:val="94"/>
        </w:numPr>
        <w:tabs>
          <w:tab w:val="left" w:pos="883"/>
          <w:tab w:val="left" w:pos="887"/>
        </w:tabs>
        <w:spacing w:before="229" w:after="0" w:line="240" w:lineRule="auto"/>
        <w:ind w:left="887" w:right="160" w:hanging="864"/>
        <w:jc w:val="both"/>
        <w:rPr>
          <w:sz w:val="20"/>
        </w:rPr>
      </w:pPr>
      <w:r>
        <w:rPr>
          <w:b/>
          <w:sz w:val="15"/>
        </w:rPr>
        <w:t>付録Bで</w:t>
      </w:r>
      <w:r>
        <w:rPr>
          <w:sz w:val="15"/>
        </w:rPr>
        <w:t>提案されたすべての同時進行可能なプロジェクトが</w:t>
      </w:r>
      <w:r>
        <w:rPr>
          <w:sz w:val="15"/>
        </w:rPr>
        <w:t>検討され、累積的な 生態学的影響を引き起こす可能性のあるプロジェクトだけが、この評価で考慮された。この評価に含まれる同時進行プロジェクトは、</w:t>
      </w:r>
      <w:r>
        <w:rPr>
          <w:spacing w:val="-2"/>
          <w:sz w:val="15"/>
        </w:rPr>
        <w:t>以下の</w:t>
      </w:r>
      <w:hyperlink w:anchor="_bookmark65" w:history="1">
        <w:r>
          <w:rPr>
            <w:b/>
            <w:sz w:val="15"/>
          </w:rPr>
          <w:t>表8.</w:t>
        </w:r>
      </w:hyperlink>
      <w:r>
        <w:rPr>
          <w:sz w:val="15"/>
        </w:rPr>
        <w:t>3にまとめられている。</w:t>
      </w:r>
    </w:p>
    <w:p>
      <w:pPr>
        <w:pStyle w:val="BodyText"/>
        <w:spacing w:before="9"/>
      </w:pPr>
    </w:p>
    <w:p>
      <w:pPr>
        <w:pStyle w:val="Heading4"/>
        <w:ind w:left="2183" w:right="163" w:hanging="1296"/>
        <w:jc w:val="both"/>
      </w:pPr>
      <w:bookmarkStart w:id="65" w:name="_bookmark65"/>
      <w:bookmarkEnd w:id="65"/>
      <w:r>
        <w:rPr>
          <w:sz w:val="15"/>
        </w:rPr>
        <w:t>表</w:t>
      </w:r>
      <w:r>
        <w:rPr>
          <w:sz w:val="15"/>
        </w:rPr>
        <w:t>8.3</w:t>
      </w:r>
      <w:r>
        <w:rPr>
          <w:spacing w:val="80"/>
          <w:sz w:val="15"/>
        </w:rPr>
        <w:t xml:space="preserve">  </w:t>
      </w:r>
      <w:r>
        <w:rPr>
          <w:sz w:val="15"/>
        </w:rPr>
        <w:t xml:space="preserve"> 累積的生態学的・漁業的影響</w:t>
      </w:r>
      <w:r>
        <w:rPr>
          <w:spacing w:val="-2"/>
          <w:sz w:val="15"/>
        </w:rPr>
        <w:t>アセスメントで</w:t>
      </w:r>
      <w:r>
        <w:rPr>
          <w:sz w:val="15"/>
        </w:rPr>
        <w:t>考慮される</w:t>
      </w:r>
      <w:r>
        <w:rPr>
          <w:sz w:val="15"/>
        </w:rPr>
        <w:t>西部</w:t>
      </w:r>
      <w:r>
        <w:rPr>
          <w:sz w:val="15"/>
        </w:rPr>
        <w:t>海域の</w:t>
      </w:r>
      <w:r>
        <w:rPr>
          <w:sz w:val="15"/>
        </w:rPr>
        <w:t>現在</w:t>
      </w:r>
      <w:r>
        <w:rPr>
          <w:sz w:val="15"/>
        </w:rPr>
        <w:t>および</w:t>
      </w:r>
      <w:r>
        <w:rPr>
          <w:sz w:val="15"/>
        </w:rPr>
        <w:t>計画中の</w:t>
      </w:r>
      <w:r>
        <w:rPr>
          <w:sz w:val="15"/>
        </w:rPr>
        <w:t>プロジェクトの</w:t>
      </w:r>
      <w:r>
        <w:rPr>
          <w:sz w:val="15"/>
        </w:rPr>
        <w:t>概要</w:t>
      </w:r>
    </w:p>
    <w:p>
      <w:pPr>
        <w:pStyle w:val="BodyText"/>
        <w:spacing w:before="14"/>
        <w:rPr>
          <w:b/>
        </w:rPr>
      </w:pPr>
    </w:p>
    <w:tbl>
      <w:tblPr>
        <w:tblStyle w:val="TableNormal"/>
        <w:tblW w:w="0" w:type="auto"/>
        <w:jc w:val="left"/>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889"/>
        <w:gridCol w:w="1351"/>
        <w:gridCol w:w="2339"/>
        <w:gridCol w:w="1440"/>
      </w:tblGrid>
      <w:tr>
        <w:tblPrEx>
          <w:tblW w:w="0" w:type="auto"/>
          <w:tblInd w:w="748" w:type="dxa"/>
          <w:tblLayout w:type="fixed"/>
          <w:tblLook w:val="01E0"/>
        </w:tblPrEx>
        <w:trPr>
          <w:trHeight w:val="656"/>
        </w:trPr>
        <w:tc>
          <w:tcPr>
            <w:tcW w:w="1351" w:type="dxa"/>
            <w:tcBorders>
              <w:bottom w:val="double" w:sz="6" w:space="0" w:color="000000"/>
            </w:tcBorders>
          </w:tcPr>
          <w:p>
            <w:pPr>
              <w:pStyle w:val="TableParagraph"/>
              <w:spacing w:before="12"/>
              <w:rPr>
                <w:b/>
                <w:sz w:val="18"/>
              </w:rPr>
            </w:pPr>
          </w:p>
          <w:p>
            <w:pPr>
              <w:pStyle w:val="TableParagraph"/>
              <w:ind w:left="107"/>
              <w:rPr>
                <w:b/>
                <w:sz w:val="18"/>
              </w:rPr>
            </w:pPr>
            <w:r>
              <w:rPr>
                <w:b/>
                <w:spacing w:val="-2"/>
                <w:sz w:val="13"/>
              </w:rPr>
              <w:t>プロジェクト</w:t>
            </w:r>
          </w:p>
        </w:tc>
        <w:tc>
          <w:tcPr>
            <w:tcW w:w="1889" w:type="dxa"/>
            <w:tcBorders>
              <w:bottom w:val="double" w:sz="6" w:space="0" w:color="000000"/>
            </w:tcBorders>
          </w:tcPr>
          <w:p>
            <w:pPr>
              <w:pStyle w:val="TableParagraph"/>
              <w:spacing w:before="116"/>
              <w:ind w:left="105" w:right="114"/>
              <w:rPr>
                <w:b/>
                <w:sz w:val="18"/>
              </w:rPr>
            </w:pPr>
            <w:r>
              <w:rPr>
                <w:b/>
                <w:spacing w:val="-2"/>
                <w:sz w:val="13"/>
              </w:rPr>
              <w:t>プロジェクトの</w:t>
            </w:r>
            <w:r>
              <w:rPr>
                <w:b/>
                <w:sz w:val="13"/>
              </w:rPr>
              <w:t>性質</w:t>
            </w:r>
          </w:p>
        </w:tc>
        <w:tc>
          <w:tcPr>
            <w:tcW w:w="1351" w:type="dxa"/>
            <w:tcBorders>
              <w:bottom w:val="double" w:sz="6" w:space="0" w:color="000000"/>
            </w:tcBorders>
          </w:tcPr>
          <w:p>
            <w:pPr>
              <w:pStyle w:val="TableParagraph"/>
              <w:spacing w:before="13"/>
              <w:ind w:left="108"/>
              <w:rPr>
                <w:b/>
                <w:sz w:val="18"/>
              </w:rPr>
            </w:pPr>
            <w:r>
              <w:rPr>
                <w:b/>
                <w:spacing w:val="-2"/>
                <w:sz w:val="13"/>
              </w:rPr>
              <w:t>常設</w:t>
            </w:r>
            <w:r>
              <w:rPr>
                <w:b/>
                <w:spacing w:val="-2"/>
                <w:sz w:val="13"/>
              </w:rPr>
              <w:t>埋立</w:t>
            </w:r>
            <w:r>
              <w:rPr>
                <w:b/>
                <w:sz w:val="13"/>
              </w:rPr>
              <w:t>地</w:t>
            </w:r>
          </w:p>
        </w:tc>
        <w:tc>
          <w:tcPr>
            <w:tcW w:w="2339" w:type="dxa"/>
            <w:tcBorders>
              <w:bottom w:val="double" w:sz="6" w:space="0" w:color="000000"/>
            </w:tcBorders>
          </w:tcPr>
          <w:p>
            <w:pPr>
              <w:pStyle w:val="TableParagraph"/>
              <w:spacing w:before="116"/>
              <w:ind w:left="106" w:right="215"/>
              <w:rPr>
                <w:b/>
                <w:sz w:val="18"/>
              </w:rPr>
            </w:pPr>
            <w:r>
              <w:rPr>
                <w:b/>
                <w:sz w:val="13"/>
              </w:rPr>
              <w:t>概略</w:t>
            </w:r>
            <w:r>
              <w:rPr>
                <w:b/>
                <w:sz w:val="13"/>
              </w:rPr>
              <w:t>建設</w:t>
            </w:r>
            <w:r>
              <w:rPr>
                <w:b/>
                <w:spacing w:val="-2"/>
                <w:sz w:val="13"/>
              </w:rPr>
              <w:t>計画</w:t>
            </w:r>
          </w:p>
        </w:tc>
        <w:tc>
          <w:tcPr>
            <w:tcW w:w="1440" w:type="dxa"/>
            <w:tcBorders>
              <w:bottom w:val="double" w:sz="6" w:space="0" w:color="000000"/>
            </w:tcBorders>
          </w:tcPr>
          <w:p>
            <w:pPr>
              <w:pStyle w:val="TableParagraph"/>
              <w:spacing w:before="12"/>
              <w:rPr>
                <w:b/>
                <w:sz w:val="18"/>
              </w:rPr>
            </w:pPr>
          </w:p>
          <w:p>
            <w:pPr>
              <w:pStyle w:val="TableParagraph"/>
              <w:ind w:left="107"/>
              <w:rPr>
                <w:b/>
                <w:sz w:val="18"/>
              </w:rPr>
            </w:pPr>
            <w:r>
              <w:rPr>
                <w:b/>
                <w:spacing w:val="-2"/>
                <w:sz w:val="13"/>
              </w:rPr>
              <w:t>ステータス</w:t>
            </w:r>
          </w:p>
        </w:tc>
      </w:tr>
      <w:tr>
        <w:tblPrEx>
          <w:tblW w:w="0" w:type="auto"/>
          <w:tblInd w:w="748" w:type="dxa"/>
          <w:tblLayout w:type="fixed"/>
          <w:tblLook w:val="01E0"/>
        </w:tblPrEx>
        <w:trPr>
          <w:trHeight w:val="620"/>
        </w:trPr>
        <w:tc>
          <w:tcPr>
            <w:tcW w:w="1351" w:type="dxa"/>
            <w:tcBorders>
              <w:top w:val="double" w:sz="6" w:space="0" w:color="000000"/>
            </w:tcBorders>
          </w:tcPr>
          <w:p>
            <w:pPr>
              <w:pStyle w:val="TableParagraph"/>
              <w:ind w:left="107"/>
              <w:rPr>
                <w:sz w:val="18"/>
              </w:rPr>
            </w:pPr>
            <w:r>
              <w:rPr>
                <w:sz w:val="13"/>
              </w:rPr>
              <w:t>ロン・クウ・タンの</w:t>
            </w:r>
            <w:r>
              <w:rPr>
                <w:sz w:val="13"/>
              </w:rPr>
              <w:t>PRS</w:t>
            </w:r>
          </w:p>
        </w:tc>
        <w:tc>
          <w:tcPr>
            <w:tcW w:w="1889" w:type="dxa"/>
            <w:vMerge w:val="restart"/>
            <w:tcBorders>
              <w:top w:val="double" w:sz="6" w:space="0" w:color="000000"/>
            </w:tcBorders>
          </w:tcPr>
          <w:p>
            <w:pPr>
              <w:pStyle w:val="TableParagraph"/>
              <w:rPr>
                <w:b/>
                <w:sz w:val="18"/>
              </w:rPr>
            </w:pPr>
          </w:p>
          <w:p>
            <w:pPr>
              <w:pStyle w:val="TableParagraph"/>
              <w:rPr>
                <w:b/>
                <w:sz w:val="18"/>
              </w:rPr>
            </w:pPr>
          </w:p>
          <w:p>
            <w:pPr>
              <w:pStyle w:val="TableParagraph"/>
              <w:rPr>
                <w:b/>
                <w:sz w:val="18"/>
              </w:rPr>
            </w:pPr>
          </w:p>
          <w:p>
            <w:pPr>
              <w:pStyle w:val="TableParagraph"/>
              <w:spacing w:before="10"/>
              <w:rPr>
                <w:b/>
                <w:sz w:val="18"/>
              </w:rPr>
            </w:pPr>
          </w:p>
          <w:p>
            <w:pPr>
              <w:pStyle w:val="TableParagraph"/>
              <w:spacing w:before="1"/>
              <w:ind w:left="105" w:right="114"/>
              <w:rPr>
                <w:sz w:val="18"/>
              </w:rPr>
            </w:pPr>
            <w:r>
              <w:rPr>
                <w:sz w:val="13"/>
              </w:rPr>
              <w:t>土地</w:t>
            </w:r>
            <w:r>
              <w:rPr>
                <w:spacing w:val="-2"/>
                <w:sz w:val="13"/>
              </w:rPr>
              <w:t>供給の</w:t>
            </w:r>
            <w:r>
              <w:rPr>
                <w:sz w:val="13"/>
              </w:rPr>
              <w:t>ための</w:t>
            </w:r>
            <w:r>
              <w:rPr>
                <w:sz w:val="13"/>
              </w:rPr>
              <w:t>埋め立て</w:t>
            </w:r>
          </w:p>
        </w:tc>
        <w:tc>
          <w:tcPr>
            <w:tcW w:w="1351" w:type="dxa"/>
            <w:tcBorders>
              <w:top w:val="double" w:sz="6" w:space="0" w:color="000000"/>
            </w:tcBorders>
          </w:tcPr>
          <w:p>
            <w:pPr>
              <w:pStyle w:val="TableParagraph"/>
              <w:ind w:left="108"/>
              <w:rPr>
                <w:sz w:val="18"/>
              </w:rPr>
            </w:pPr>
            <w:r>
              <w:rPr>
                <w:sz w:val="13"/>
              </w:rPr>
              <w:t xml:space="preserve">240 </w:t>
            </w:r>
            <w:r>
              <w:rPr>
                <w:spacing w:val="-2"/>
                <w:sz w:val="13"/>
              </w:rPr>
              <w:t>ha</w:t>
            </w:r>
            <w:r>
              <w:rPr>
                <w:spacing w:val="-2"/>
                <w:sz w:val="13"/>
                <w:vertAlign w:val="superscript"/>
              </w:rPr>
              <w:t>(1)</w:t>
            </w:r>
          </w:p>
        </w:tc>
        <w:tc>
          <w:tcPr>
            <w:tcW w:w="2339" w:type="dxa"/>
            <w:tcBorders>
              <w:top w:val="double" w:sz="6" w:space="0" w:color="000000"/>
            </w:tcBorders>
          </w:tcPr>
          <w:p>
            <w:pPr>
              <w:pStyle w:val="TableParagraph"/>
              <w:spacing w:line="206" w:lineRule="exact"/>
              <w:ind w:left="106"/>
              <w:rPr>
                <w:sz w:val="18"/>
              </w:rPr>
            </w:pPr>
            <w:r>
              <w:rPr>
                <w:sz w:val="13"/>
              </w:rPr>
              <w:t>2019年</w:t>
            </w:r>
            <w:r>
              <w:rPr>
                <w:sz w:val="13"/>
              </w:rPr>
              <w:t>末</w:t>
            </w:r>
            <w:r>
              <w:rPr>
                <w:sz w:val="13"/>
              </w:rPr>
              <w:t>～</w:t>
            </w:r>
            <w:r>
              <w:rPr>
                <w:sz w:val="13"/>
              </w:rPr>
              <w:t>2030年</w:t>
            </w:r>
            <w:r>
              <w:rPr>
                <w:sz w:val="13"/>
              </w:rPr>
              <w:t>半ば</w:t>
            </w:r>
            <w:r>
              <w:rPr>
                <w:sz w:val="13"/>
              </w:rPr>
              <w:t>、海洋工事の大半は2023年半ばまでに完了する</w:t>
            </w:r>
          </w:p>
        </w:tc>
        <w:tc>
          <w:tcPr>
            <w:tcW w:w="1440" w:type="dxa"/>
            <w:vMerge w:val="restart"/>
            <w:tcBorders>
              <w:top w:val="double" w:sz="6" w:space="0" w:color="000000"/>
            </w:tcBorders>
          </w:tcPr>
          <w:p>
            <w:pPr>
              <w:pStyle w:val="TableParagraph"/>
              <w:rPr>
                <w:b/>
                <w:sz w:val="18"/>
              </w:rPr>
            </w:pPr>
          </w:p>
          <w:p>
            <w:pPr>
              <w:pStyle w:val="TableParagraph"/>
              <w:spacing w:before="112"/>
              <w:rPr>
                <w:b/>
                <w:sz w:val="18"/>
              </w:rPr>
            </w:pPr>
          </w:p>
          <w:p>
            <w:pPr>
              <w:pStyle w:val="TableParagraph"/>
              <w:ind w:left="107" w:right="138"/>
              <w:rPr>
                <w:sz w:val="18"/>
              </w:rPr>
            </w:pPr>
            <w:r>
              <w:rPr>
                <w:sz w:val="13"/>
              </w:rPr>
              <w:t>実現可能性／</w:t>
            </w:r>
            <w:r>
              <w:rPr>
                <w:spacing w:val="-2"/>
                <w:sz w:val="13"/>
              </w:rPr>
              <w:t>戦略的環境調査</w:t>
            </w:r>
          </w:p>
        </w:tc>
      </w:tr>
      <w:tr>
        <w:tblPrEx>
          <w:tblW w:w="0" w:type="auto"/>
          <w:tblInd w:w="748" w:type="dxa"/>
          <w:tblLayout w:type="fixed"/>
          <w:tblLook w:val="01E0"/>
        </w:tblPrEx>
        <w:trPr>
          <w:trHeight w:val="621"/>
        </w:trPr>
        <w:tc>
          <w:tcPr>
            <w:tcW w:w="1351" w:type="dxa"/>
          </w:tcPr>
          <w:p>
            <w:pPr>
              <w:pStyle w:val="TableParagraph"/>
              <w:spacing w:before="2"/>
              <w:ind w:left="107" w:right="186"/>
              <w:rPr>
                <w:sz w:val="18"/>
              </w:rPr>
            </w:pPr>
            <w:r>
              <w:rPr>
                <w:sz w:val="13"/>
              </w:rPr>
              <w:t>シウ・ホー・ワンの</w:t>
            </w:r>
            <w:r>
              <w:rPr>
                <w:sz w:val="13"/>
              </w:rPr>
              <w:t>PRS</w:t>
            </w:r>
          </w:p>
        </w:tc>
        <w:tc>
          <w:tcPr>
            <w:tcW w:w="1889" w:type="dxa"/>
            <w:vMerge/>
            <w:tcBorders>
              <w:top w:val="nil"/>
            </w:tcBorders>
          </w:tcPr>
          <w:p>
            <w:pPr>
              <w:rPr>
                <w:sz w:val="2"/>
                <w:szCs w:val="2"/>
              </w:rPr>
            </w:pPr>
          </w:p>
        </w:tc>
        <w:tc>
          <w:tcPr>
            <w:tcW w:w="1351" w:type="dxa"/>
          </w:tcPr>
          <w:p>
            <w:pPr>
              <w:pStyle w:val="TableParagraph"/>
              <w:spacing w:before="2"/>
              <w:ind w:left="108"/>
              <w:rPr>
                <w:sz w:val="18"/>
              </w:rPr>
            </w:pPr>
            <w:r>
              <w:rPr>
                <w:sz w:val="13"/>
              </w:rPr>
              <w:t>140</w:t>
            </w:r>
            <w:r>
              <w:rPr>
                <w:spacing w:val="-2"/>
                <w:sz w:val="13"/>
              </w:rPr>
              <w:t>ヘクタール</w:t>
            </w:r>
            <w:r>
              <w:rPr>
                <w:spacing w:val="-2"/>
                <w:sz w:val="13"/>
                <w:vertAlign w:val="superscript"/>
              </w:rPr>
              <w:t>(1)</w:t>
            </w:r>
          </w:p>
        </w:tc>
        <w:tc>
          <w:tcPr>
            <w:tcW w:w="2339" w:type="dxa"/>
          </w:tcPr>
          <w:p>
            <w:pPr>
              <w:pStyle w:val="TableParagraph"/>
              <w:spacing w:line="206" w:lineRule="exact"/>
              <w:ind w:left="106"/>
              <w:rPr>
                <w:sz w:val="18"/>
              </w:rPr>
            </w:pPr>
            <w:r>
              <w:rPr>
                <w:sz w:val="13"/>
              </w:rPr>
              <w:t>2019年</w:t>
            </w:r>
            <w:r>
              <w:rPr>
                <w:sz w:val="13"/>
              </w:rPr>
              <w:t>末</w:t>
            </w:r>
            <w:r>
              <w:rPr>
                <w:sz w:val="13"/>
              </w:rPr>
              <w:t>～</w:t>
            </w:r>
            <w:r>
              <w:rPr>
                <w:sz w:val="13"/>
              </w:rPr>
              <w:t>2030年</w:t>
            </w:r>
            <w:r>
              <w:rPr>
                <w:sz w:val="13"/>
              </w:rPr>
              <w:t>半ば</w:t>
            </w:r>
            <w:r>
              <w:rPr>
                <w:sz w:val="13"/>
              </w:rPr>
              <w:t>、海洋工事の大半は2023年半ばまでに完了する</w:t>
            </w:r>
          </w:p>
        </w:tc>
        <w:tc>
          <w:tcPr>
            <w:tcW w:w="1440" w:type="dxa"/>
            <w:vMerge/>
            <w:tcBorders>
              <w:top w:val="nil"/>
            </w:tcBorders>
          </w:tcPr>
          <w:p>
            <w:pPr>
              <w:rPr>
                <w:sz w:val="2"/>
                <w:szCs w:val="2"/>
              </w:rPr>
            </w:pPr>
          </w:p>
        </w:tc>
      </w:tr>
      <w:tr>
        <w:tblPrEx>
          <w:tblW w:w="0" w:type="auto"/>
          <w:tblInd w:w="748" w:type="dxa"/>
          <w:tblLayout w:type="fixed"/>
          <w:tblLook w:val="01E0"/>
        </w:tblPrEx>
        <w:trPr>
          <w:trHeight w:val="827"/>
        </w:trPr>
        <w:tc>
          <w:tcPr>
            <w:tcW w:w="1351" w:type="dxa"/>
          </w:tcPr>
          <w:p>
            <w:pPr>
              <w:pStyle w:val="TableParagraph"/>
              <w:ind w:left="107"/>
              <w:rPr>
                <w:sz w:val="18"/>
              </w:rPr>
            </w:pPr>
            <w:r>
              <w:rPr>
                <w:sz w:val="13"/>
              </w:rPr>
              <w:t>サニー</w:t>
            </w:r>
            <w:r>
              <w:rPr>
                <w:spacing w:val="-4"/>
                <w:sz w:val="13"/>
              </w:rPr>
              <w:t>ベイの</w:t>
            </w:r>
            <w:r>
              <w:rPr>
                <w:sz w:val="13"/>
              </w:rPr>
              <w:t>PRS</w:t>
            </w:r>
          </w:p>
        </w:tc>
        <w:tc>
          <w:tcPr>
            <w:tcW w:w="1889" w:type="dxa"/>
            <w:vMerge/>
            <w:tcBorders>
              <w:top w:val="nil"/>
            </w:tcBorders>
          </w:tcPr>
          <w:p>
            <w:pPr>
              <w:rPr>
                <w:sz w:val="2"/>
                <w:szCs w:val="2"/>
              </w:rPr>
            </w:pPr>
          </w:p>
        </w:tc>
        <w:tc>
          <w:tcPr>
            <w:tcW w:w="1351" w:type="dxa"/>
          </w:tcPr>
          <w:p>
            <w:pPr>
              <w:pStyle w:val="TableParagraph"/>
              <w:spacing w:line="206" w:lineRule="exact"/>
              <w:ind w:left="108"/>
              <w:rPr>
                <w:sz w:val="18"/>
              </w:rPr>
            </w:pPr>
            <w:r>
              <w:rPr>
                <w:sz w:val="13"/>
              </w:rPr>
              <w:t>100</w:t>
            </w:r>
            <w:r>
              <w:rPr>
                <w:spacing w:val="-2"/>
                <w:sz w:val="13"/>
              </w:rPr>
              <w:t>ヘクタール</w:t>
            </w:r>
            <w:r>
              <w:rPr>
                <w:spacing w:val="-2"/>
                <w:sz w:val="13"/>
                <w:vertAlign w:val="superscript"/>
              </w:rPr>
              <w:t>(1)</w:t>
            </w:r>
          </w:p>
        </w:tc>
        <w:tc>
          <w:tcPr>
            <w:tcW w:w="2339" w:type="dxa"/>
          </w:tcPr>
          <w:p>
            <w:pPr>
              <w:pStyle w:val="TableParagraph"/>
              <w:ind w:left="106" w:right="215"/>
              <w:rPr>
                <w:sz w:val="18"/>
              </w:rPr>
            </w:pPr>
            <w:r>
              <w:rPr>
                <w:sz w:val="13"/>
              </w:rPr>
              <w:t>2019年初頭～2022年半ば、大半は海上輸送となる</w:t>
            </w:r>
          </w:p>
          <w:p>
            <w:pPr>
              <w:pStyle w:val="TableParagraph"/>
              <w:spacing w:line="206" w:lineRule="exact"/>
              <w:ind w:left="106" w:right="215"/>
              <w:rPr>
                <w:sz w:val="18"/>
              </w:rPr>
            </w:pPr>
            <w:r>
              <w:rPr>
                <w:spacing w:val="-4"/>
                <w:sz w:val="13"/>
              </w:rPr>
              <w:t>2022年</w:t>
            </w:r>
            <w:r>
              <w:rPr>
                <w:sz w:val="13"/>
              </w:rPr>
              <w:t>半ばまでに</w:t>
            </w:r>
            <w:r>
              <w:rPr>
                <w:sz w:val="13"/>
              </w:rPr>
              <w:t>完成</w:t>
            </w:r>
          </w:p>
        </w:tc>
        <w:tc>
          <w:tcPr>
            <w:tcW w:w="1440" w:type="dxa"/>
            <w:vMerge/>
            <w:tcBorders>
              <w:top w:val="nil"/>
            </w:tcBorders>
          </w:tcPr>
          <w:p>
            <w:pPr>
              <w:rPr>
                <w:sz w:val="2"/>
                <w:szCs w:val="2"/>
              </w:rPr>
            </w:pPr>
          </w:p>
        </w:tc>
      </w:tr>
      <w:tr>
        <w:tblPrEx>
          <w:tblW w:w="0" w:type="auto"/>
          <w:tblInd w:w="748" w:type="dxa"/>
          <w:tblLayout w:type="fixed"/>
          <w:tblLook w:val="01E0"/>
        </w:tblPrEx>
        <w:trPr>
          <w:trHeight w:val="1036"/>
        </w:trPr>
        <w:tc>
          <w:tcPr>
            <w:tcW w:w="1351" w:type="dxa"/>
          </w:tcPr>
          <w:p>
            <w:pPr>
              <w:pStyle w:val="TableParagraph"/>
              <w:spacing w:before="1"/>
              <w:ind w:left="107"/>
              <w:rPr>
                <w:sz w:val="18"/>
              </w:rPr>
            </w:pPr>
            <w:r>
              <w:rPr>
                <w:spacing w:val="-4"/>
                <w:sz w:val="13"/>
              </w:rPr>
              <w:t>TM-CLKL</w:t>
            </w:r>
          </w:p>
        </w:tc>
        <w:tc>
          <w:tcPr>
            <w:tcW w:w="1889" w:type="dxa"/>
          </w:tcPr>
          <w:p>
            <w:pPr>
              <w:pStyle w:val="TableParagraph"/>
              <w:spacing w:before="1"/>
              <w:ind w:left="105" w:right="165"/>
              <w:rPr>
                <w:sz w:val="18"/>
              </w:rPr>
            </w:pPr>
            <w:r>
              <w:rPr>
                <w:sz w:val="13"/>
              </w:rPr>
              <w:t>ニューテリトリー</w:t>
            </w:r>
            <w:r>
              <w:rPr>
                <w:sz w:val="13"/>
              </w:rPr>
              <w:t>北西</w:t>
            </w:r>
            <w:r>
              <w:rPr>
                <w:spacing w:val="-5"/>
                <w:sz w:val="13"/>
              </w:rPr>
              <w:t>部と</w:t>
            </w:r>
            <w:r>
              <w:rPr>
                <w:sz w:val="13"/>
              </w:rPr>
              <w:t>ニューテリトリー</w:t>
            </w:r>
            <w:r>
              <w:rPr>
                <w:sz w:val="13"/>
              </w:rPr>
              <w:t>間の</w:t>
            </w:r>
            <w:r>
              <w:rPr>
                <w:sz w:val="13"/>
              </w:rPr>
              <w:t>2車線</w:t>
            </w:r>
            <w:r>
              <w:rPr>
                <w:spacing w:val="-2"/>
                <w:sz w:val="13"/>
              </w:rPr>
              <w:t>道路</w:t>
            </w:r>
          </w:p>
          <w:p>
            <w:pPr>
              <w:pStyle w:val="TableParagraph"/>
              <w:spacing w:line="187" w:lineRule="exact"/>
              <w:ind w:left="105"/>
              <w:rPr>
                <w:sz w:val="18"/>
              </w:rPr>
            </w:pPr>
            <w:r>
              <w:rPr>
                <w:sz w:val="13"/>
              </w:rPr>
              <w:t xml:space="preserve">HZMB </w:t>
            </w:r>
            <w:r>
              <w:rPr>
                <w:spacing w:val="-2"/>
                <w:sz w:val="13"/>
              </w:rPr>
              <w:t>HKBCF</w:t>
            </w:r>
          </w:p>
        </w:tc>
        <w:tc>
          <w:tcPr>
            <w:tcW w:w="1351" w:type="dxa"/>
          </w:tcPr>
          <w:p>
            <w:pPr>
              <w:pStyle w:val="TableParagraph"/>
              <w:spacing w:before="1"/>
              <w:ind w:left="108"/>
              <w:rPr>
                <w:sz w:val="18"/>
              </w:rPr>
            </w:pPr>
            <w:r>
              <w:rPr>
                <w:sz w:val="13"/>
              </w:rPr>
              <w:t>48</w:t>
            </w:r>
            <w:r>
              <w:rPr>
                <w:spacing w:val="-5"/>
                <w:sz w:val="13"/>
              </w:rPr>
              <w:t>ヘクタール</w:t>
            </w:r>
          </w:p>
        </w:tc>
        <w:tc>
          <w:tcPr>
            <w:tcW w:w="2339" w:type="dxa"/>
          </w:tcPr>
          <w:p>
            <w:pPr>
              <w:pStyle w:val="TableParagraph"/>
              <w:spacing w:before="1"/>
              <w:ind w:left="106"/>
              <w:rPr>
                <w:sz w:val="18"/>
              </w:rPr>
            </w:pPr>
            <w:r>
              <w:rPr>
                <w:spacing w:val="-4"/>
                <w:sz w:val="13"/>
              </w:rPr>
              <w:t>2018</w:t>
            </w:r>
            <w:r>
              <w:rPr>
                <w:sz w:val="13"/>
              </w:rPr>
              <w:t>年までに</w:t>
            </w:r>
            <w:r>
              <w:rPr>
                <w:sz w:val="13"/>
              </w:rPr>
              <w:t>完成</w:t>
            </w:r>
            <w:r>
              <w:rPr>
                <w:sz w:val="13"/>
              </w:rPr>
              <w:t>予定</w:t>
            </w:r>
          </w:p>
        </w:tc>
        <w:tc>
          <w:tcPr>
            <w:tcW w:w="1440" w:type="dxa"/>
          </w:tcPr>
          <w:p>
            <w:pPr>
              <w:pStyle w:val="TableParagraph"/>
              <w:spacing w:before="1"/>
              <w:ind w:left="107"/>
              <w:rPr>
                <w:sz w:val="18"/>
              </w:rPr>
            </w:pPr>
            <w:r>
              <w:rPr>
                <w:spacing w:val="-2"/>
                <w:sz w:val="13"/>
              </w:rPr>
              <w:t>建設中</w:t>
            </w:r>
          </w:p>
        </w:tc>
      </w:tr>
      <w:tr>
        <w:tblPrEx>
          <w:tblW w:w="0" w:type="auto"/>
          <w:tblInd w:w="748" w:type="dxa"/>
          <w:tblLayout w:type="fixed"/>
          <w:tblLook w:val="01E0"/>
        </w:tblPrEx>
        <w:trPr>
          <w:trHeight w:val="1656"/>
        </w:trPr>
        <w:tc>
          <w:tcPr>
            <w:tcW w:w="1351" w:type="dxa"/>
          </w:tcPr>
          <w:p>
            <w:pPr>
              <w:pStyle w:val="TableParagraph"/>
              <w:ind w:left="107" w:right="613"/>
              <w:rPr>
                <w:sz w:val="18"/>
              </w:rPr>
            </w:pPr>
            <w:r>
              <w:rPr>
                <w:spacing w:val="-4"/>
                <w:sz w:val="13"/>
              </w:rPr>
              <w:t xml:space="preserve">HZMB </w:t>
            </w:r>
            <w:r>
              <w:rPr>
                <w:spacing w:val="-2"/>
                <w:sz w:val="13"/>
              </w:rPr>
              <w:t>HKBCF</w:t>
            </w:r>
          </w:p>
        </w:tc>
        <w:tc>
          <w:tcPr>
            <w:tcW w:w="1889" w:type="dxa"/>
          </w:tcPr>
          <w:p>
            <w:pPr>
              <w:pStyle w:val="TableParagraph"/>
              <w:ind w:left="105" w:right="165"/>
              <w:rPr>
                <w:sz w:val="18"/>
              </w:rPr>
            </w:pPr>
            <w:r>
              <w:rPr>
                <w:sz w:val="13"/>
              </w:rPr>
              <w:t>HZMBとHKLRを結ぶ</w:t>
            </w:r>
            <w:r>
              <w:rPr>
                <w:sz w:val="13"/>
              </w:rPr>
              <w:t>道路</w:t>
            </w:r>
            <w:r>
              <w:rPr>
                <w:sz w:val="13"/>
              </w:rPr>
              <w:t>交通の</w:t>
            </w:r>
            <w:r>
              <w:rPr>
                <w:sz w:val="13"/>
              </w:rPr>
              <w:t>中継地点となっている。</w:t>
            </w:r>
          </w:p>
          <w:p>
            <w:pPr>
              <w:pStyle w:val="TableParagraph"/>
              <w:spacing w:line="187" w:lineRule="exact"/>
              <w:ind w:left="105"/>
              <w:rPr>
                <w:sz w:val="18"/>
              </w:rPr>
            </w:pPr>
            <w:r>
              <w:rPr>
                <w:spacing w:val="-2"/>
                <w:sz w:val="13"/>
              </w:rPr>
              <w:t>TM-CLKL</w:t>
            </w:r>
            <w:r>
              <w:rPr>
                <w:spacing w:val="-4"/>
                <w:sz w:val="13"/>
              </w:rPr>
              <w:t>。</w:t>
            </w:r>
          </w:p>
        </w:tc>
        <w:tc>
          <w:tcPr>
            <w:tcW w:w="1351" w:type="dxa"/>
          </w:tcPr>
          <w:p>
            <w:pPr>
              <w:pStyle w:val="TableParagraph"/>
              <w:spacing w:line="206" w:lineRule="exact"/>
              <w:ind w:left="108"/>
              <w:rPr>
                <w:sz w:val="18"/>
              </w:rPr>
            </w:pPr>
            <w:r>
              <w:rPr>
                <w:sz w:val="13"/>
              </w:rPr>
              <w:t>138</w:t>
            </w:r>
            <w:r>
              <w:rPr>
                <w:spacing w:val="-5"/>
                <w:sz w:val="13"/>
              </w:rPr>
              <w:t>ヘクタール</w:t>
            </w:r>
          </w:p>
        </w:tc>
        <w:tc>
          <w:tcPr>
            <w:tcW w:w="2339" w:type="dxa"/>
          </w:tcPr>
          <w:p>
            <w:pPr>
              <w:pStyle w:val="TableParagraph"/>
              <w:spacing w:line="206" w:lineRule="exact"/>
              <w:ind w:left="106"/>
              <w:rPr>
                <w:sz w:val="18"/>
              </w:rPr>
            </w:pPr>
            <w:r>
              <w:rPr>
                <w:spacing w:val="-4"/>
                <w:sz w:val="13"/>
              </w:rPr>
              <w:t>2016</w:t>
            </w:r>
            <w:r>
              <w:rPr>
                <w:sz w:val="13"/>
              </w:rPr>
              <w:t>年までに</w:t>
            </w:r>
            <w:r>
              <w:rPr>
                <w:sz w:val="13"/>
              </w:rPr>
              <w:t>完成</w:t>
            </w:r>
            <w:r>
              <w:rPr>
                <w:sz w:val="13"/>
              </w:rPr>
              <w:t>予定</w:t>
            </w:r>
          </w:p>
        </w:tc>
        <w:tc>
          <w:tcPr>
            <w:tcW w:w="1440" w:type="dxa"/>
          </w:tcPr>
          <w:p>
            <w:pPr>
              <w:pStyle w:val="TableParagraph"/>
              <w:ind w:left="107"/>
              <w:rPr>
                <w:sz w:val="18"/>
              </w:rPr>
            </w:pPr>
            <w:r>
              <w:rPr>
                <w:spacing w:val="-2"/>
                <w:sz w:val="13"/>
              </w:rPr>
              <w:t>建設中</w:t>
            </w:r>
          </w:p>
        </w:tc>
      </w:tr>
      <w:tr>
        <w:tblPrEx>
          <w:tblW w:w="0" w:type="auto"/>
          <w:tblInd w:w="748" w:type="dxa"/>
          <w:tblLayout w:type="fixed"/>
          <w:tblLook w:val="01E0"/>
        </w:tblPrEx>
        <w:trPr>
          <w:trHeight w:val="827"/>
        </w:trPr>
        <w:tc>
          <w:tcPr>
            <w:tcW w:w="1351" w:type="dxa"/>
          </w:tcPr>
          <w:p>
            <w:pPr>
              <w:pStyle w:val="TableParagraph"/>
              <w:spacing w:line="206" w:lineRule="exact"/>
              <w:ind w:left="107"/>
              <w:rPr>
                <w:sz w:val="18"/>
              </w:rPr>
            </w:pPr>
            <w:r>
              <w:rPr>
                <w:sz w:val="13"/>
              </w:rPr>
              <w:t xml:space="preserve">HZMB </w:t>
            </w:r>
            <w:r>
              <w:rPr>
                <w:spacing w:val="-4"/>
                <w:sz w:val="13"/>
              </w:rPr>
              <w:t>HKLR</w:t>
            </w:r>
          </w:p>
        </w:tc>
        <w:tc>
          <w:tcPr>
            <w:tcW w:w="1889" w:type="dxa"/>
          </w:tcPr>
          <w:p>
            <w:pPr>
              <w:pStyle w:val="TableParagraph"/>
              <w:ind w:left="105" w:right="114"/>
              <w:rPr>
                <w:sz w:val="18"/>
              </w:rPr>
            </w:pPr>
            <w:r>
              <w:rPr>
                <w:spacing w:val="-5"/>
                <w:sz w:val="13"/>
              </w:rPr>
              <w:t>を</w:t>
            </w:r>
            <w:r>
              <w:rPr>
                <w:sz w:val="13"/>
              </w:rPr>
              <w:t>結ぶ</w:t>
            </w:r>
            <w:r>
              <w:rPr>
                <w:sz w:val="13"/>
              </w:rPr>
              <w:t>3車線のデュアル</w:t>
            </w:r>
            <w:r>
              <w:rPr>
                <w:spacing w:val="-2"/>
                <w:sz w:val="13"/>
              </w:rPr>
              <w:t>車道である</w:t>
            </w:r>
            <w:r>
              <w:rPr>
                <w:sz w:val="13"/>
              </w:rPr>
              <w:t>。</w:t>
            </w:r>
          </w:p>
          <w:p>
            <w:pPr>
              <w:pStyle w:val="TableParagraph"/>
              <w:spacing w:line="187" w:lineRule="exact"/>
              <w:ind w:left="105"/>
              <w:rPr>
                <w:sz w:val="18"/>
              </w:rPr>
            </w:pPr>
            <w:r>
              <w:rPr>
                <w:sz w:val="13"/>
              </w:rPr>
              <w:t xml:space="preserve">HZMB </w:t>
            </w:r>
            <w:r>
              <w:rPr>
                <w:spacing w:val="-2"/>
                <w:sz w:val="13"/>
              </w:rPr>
              <w:t>HKBCF</w:t>
            </w:r>
          </w:p>
        </w:tc>
        <w:tc>
          <w:tcPr>
            <w:tcW w:w="1351" w:type="dxa"/>
          </w:tcPr>
          <w:p>
            <w:pPr>
              <w:pStyle w:val="TableParagraph"/>
              <w:spacing w:line="206" w:lineRule="exact"/>
              <w:ind w:left="108"/>
              <w:rPr>
                <w:sz w:val="18"/>
              </w:rPr>
            </w:pPr>
            <w:r>
              <w:rPr>
                <w:sz w:val="13"/>
              </w:rPr>
              <w:t>30</w:t>
            </w:r>
            <w:r>
              <w:rPr>
                <w:spacing w:val="-5"/>
                <w:sz w:val="13"/>
              </w:rPr>
              <w:t>ヘクタール</w:t>
            </w:r>
          </w:p>
        </w:tc>
        <w:tc>
          <w:tcPr>
            <w:tcW w:w="2339" w:type="dxa"/>
          </w:tcPr>
          <w:p>
            <w:pPr>
              <w:pStyle w:val="TableParagraph"/>
              <w:spacing w:line="206" w:lineRule="exact"/>
              <w:ind w:left="106"/>
              <w:rPr>
                <w:sz w:val="18"/>
              </w:rPr>
            </w:pPr>
            <w:r>
              <w:rPr>
                <w:spacing w:val="-4"/>
                <w:sz w:val="13"/>
              </w:rPr>
              <w:t>2016</w:t>
            </w:r>
            <w:r>
              <w:rPr>
                <w:sz w:val="13"/>
              </w:rPr>
              <w:t>年までに</w:t>
            </w:r>
            <w:r>
              <w:rPr>
                <w:sz w:val="13"/>
              </w:rPr>
              <w:t>完成</w:t>
            </w:r>
            <w:r>
              <w:rPr>
                <w:sz w:val="13"/>
              </w:rPr>
              <w:t>予定</w:t>
            </w:r>
          </w:p>
        </w:tc>
        <w:tc>
          <w:tcPr>
            <w:tcW w:w="1440" w:type="dxa"/>
          </w:tcPr>
          <w:p>
            <w:pPr>
              <w:pStyle w:val="TableParagraph"/>
              <w:ind w:left="107"/>
              <w:rPr>
                <w:sz w:val="18"/>
              </w:rPr>
            </w:pPr>
            <w:r>
              <w:rPr>
                <w:spacing w:val="-2"/>
                <w:sz w:val="13"/>
              </w:rPr>
              <w:t>建設中</w:t>
            </w:r>
          </w:p>
        </w:tc>
      </w:tr>
      <w:tr>
        <w:tblPrEx>
          <w:tblW w:w="0" w:type="auto"/>
          <w:tblInd w:w="748" w:type="dxa"/>
          <w:tblLayout w:type="fixed"/>
          <w:tblLook w:val="01E0"/>
        </w:tblPrEx>
        <w:trPr>
          <w:trHeight w:val="1655"/>
        </w:trPr>
        <w:tc>
          <w:tcPr>
            <w:tcW w:w="1351" w:type="dxa"/>
          </w:tcPr>
          <w:p>
            <w:pPr>
              <w:pStyle w:val="TableParagraph"/>
              <w:spacing w:line="206" w:lineRule="exact"/>
              <w:ind w:left="107"/>
              <w:rPr>
                <w:sz w:val="18"/>
              </w:rPr>
            </w:pPr>
            <w:r>
              <w:rPr>
                <w:spacing w:val="-2"/>
                <w:sz w:val="13"/>
              </w:rPr>
              <w:t>TCNTDE</w:t>
            </w:r>
          </w:p>
        </w:tc>
        <w:tc>
          <w:tcPr>
            <w:tcW w:w="1889" w:type="dxa"/>
          </w:tcPr>
          <w:p>
            <w:pPr>
              <w:pStyle w:val="TableParagraph"/>
              <w:ind w:left="105" w:right="235"/>
              <w:rPr>
                <w:sz w:val="18"/>
              </w:rPr>
            </w:pPr>
            <w:r>
              <w:rPr>
                <w:sz w:val="13"/>
              </w:rPr>
              <w:t>人口</w:t>
            </w:r>
            <w:r>
              <w:rPr>
                <w:sz w:val="13"/>
              </w:rPr>
              <w:t>22万</w:t>
            </w:r>
            <w:r>
              <w:rPr>
                <w:spacing w:val="-2"/>
                <w:sz w:val="13"/>
              </w:rPr>
              <w:t>人を収容するための</w:t>
            </w:r>
            <w:r>
              <w:rPr>
                <w:sz w:val="13"/>
              </w:rPr>
              <w:t>新市街地</w:t>
            </w:r>
            <w:r>
              <w:rPr>
                <w:spacing w:val="-2"/>
                <w:sz w:val="13"/>
              </w:rPr>
              <w:t>開発の</w:t>
            </w:r>
            <w:r>
              <w:rPr>
                <w:sz w:val="13"/>
              </w:rPr>
              <w:t>拡張が</w:t>
            </w:r>
            <w:r>
              <w:rPr>
                <w:sz w:val="13"/>
              </w:rPr>
              <w:t>必要である。</w:t>
            </w:r>
          </w:p>
          <w:p>
            <w:pPr>
              <w:pStyle w:val="TableParagraph"/>
              <w:spacing w:line="206" w:lineRule="exact"/>
              <w:ind w:left="105" w:right="145"/>
              <w:rPr>
                <w:sz w:val="18"/>
              </w:rPr>
            </w:pPr>
            <w:r>
              <w:rPr>
                <w:sz w:val="13"/>
              </w:rPr>
              <w:t>住宅やその他の開発</w:t>
            </w:r>
            <w:r>
              <w:rPr>
                <w:sz w:val="13"/>
              </w:rPr>
              <w:t>ニーズがある。</w:t>
            </w:r>
          </w:p>
        </w:tc>
        <w:tc>
          <w:tcPr>
            <w:tcW w:w="1351" w:type="dxa"/>
          </w:tcPr>
          <w:p>
            <w:pPr>
              <w:pStyle w:val="TableParagraph"/>
              <w:spacing w:line="206" w:lineRule="exact"/>
              <w:ind w:left="108"/>
              <w:rPr>
                <w:sz w:val="18"/>
              </w:rPr>
            </w:pPr>
            <w:r>
              <w:rPr>
                <w:sz w:val="13"/>
              </w:rPr>
              <w:t>134</w:t>
            </w:r>
            <w:r>
              <w:rPr>
                <w:spacing w:val="-5"/>
                <w:sz w:val="13"/>
              </w:rPr>
              <w:t>ヘクタール</w:t>
            </w:r>
          </w:p>
        </w:tc>
        <w:tc>
          <w:tcPr>
            <w:tcW w:w="2339" w:type="dxa"/>
          </w:tcPr>
          <w:p>
            <w:pPr>
              <w:pStyle w:val="TableParagraph"/>
              <w:spacing w:line="206" w:lineRule="exact"/>
              <w:ind w:left="106"/>
              <w:rPr>
                <w:sz w:val="18"/>
              </w:rPr>
            </w:pPr>
            <w:r>
              <w:rPr>
                <w:sz w:val="13"/>
              </w:rPr>
              <w:t>2018</w:t>
            </w:r>
            <w:r>
              <w:rPr>
                <w:spacing w:val="-4"/>
                <w:sz w:val="13"/>
              </w:rPr>
              <w:t xml:space="preserve"> - 2024</w:t>
            </w:r>
          </w:p>
        </w:tc>
        <w:tc>
          <w:tcPr>
            <w:tcW w:w="1440" w:type="dxa"/>
          </w:tcPr>
          <w:p>
            <w:pPr>
              <w:pStyle w:val="TableParagraph"/>
              <w:ind w:left="107" w:right="138"/>
              <w:rPr>
                <w:sz w:val="18"/>
              </w:rPr>
            </w:pPr>
            <w:r>
              <w:rPr>
                <w:spacing w:val="-2"/>
                <w:sz w:val="13"/>
              </w:rPr>
              <w:t>エンジニアリング</w:t>
            </w:r>
            <w:r>
              <w:rPr>
                <w:spacing w:val="-4"/>
                <w:sz w:val="13"/>
              </w:rPr>
              <w:t>および</w:t>
            </w:r>
            <w:r>
              <w:rPr>
                <w:spacing w:val="-2"/>
                <w:sz w:val="13"/>
              </w:rPr>
              <w:t>環境インパクト・アセスメント調査</w:t>
            </w:r>
            <w:r>
              <w:rPr>
                <w:spacing w:val="-2"/>
                <w:sz w:val="13"/>
              </w:rPr>
              <w:t>中</w:t>
            </w:r>
          </w:p>
        </w:tc>
      </w:tr>
      <w:tr>
        <w:tblPrEx>
          <w:tblW w:w="0" w:type="auto"/>
          <w:tblInd w:w="748" w:type="dxa"/>
          <w:tblLayout w:type="fixed"/>
          <w:tblLook w:val="01E0"/>
        </w:tblPrEx>
        <w:trPr>
          <w:trHeight w:val="827"/>
        </w:trPr>
        <w:tc>
          <w:tcPr>
            <w:tcW w:w="1351" w:type="dxa"/>
          </w:tcPr>
          <w:p>
            <w:pPr>
              <w:pStyle w:val="TableParagraph"/>
              <w:spacing w:line="206" w:lineRule="exact"/>
              <w:ind w:left="107"/>
              <w:rPr>
                <w:sz w:val="18"/>
              </w:rPr>
            </w:pPr>
            <w:r>
              <w:rPr>
                <w:spacing w:val="-2"/>
                <w:sz w:val="13"/>
              </w:rPr>
              <w:t>HKIA3RS</w:t>
            </w:r>
          </w:p>
        </w:tc>
        <w:tc>
          <w:tcPr>
            <w:tcW w:w="1889" w:type="dxa"/>
          </w:tcPr>
          <w:p>
            <w:pPr>
              <w:pStyle w:val="TableParagraph"/>
              <w:ind w:left="105" w:right="114"/>
              <w:rPr>
                <w:sz w:val="18"/>
              </w:rPr>
            </w:pPr>
            <w:r>
              <w:rPr>
                <w:sz w:val="13"/>
              </w:rPr>
              <w:t>第三建設用地の</w:t>
            </w:r>
            <w:r>
              <w:rPr>
                <w:sz w:val="13"/>
              </w:rPr>
              <w:t>埋め立て</w:t>
            </w:r>
          </w:p>
          <w:p>
            <w:pPr>
              <w:pStyle w:val="TableParagraph"/>
              <w:spacing w:line="206" w:lineRule="exact"/>
              <w:ind w:left="105" w:right="114"/>
              <w:rPr>
                <w:sz w:val="18"/>
              </w:rPr>
            </w:pPr>
            <w:r>
              <w:rPr>
                <w:sz w:val="13"/>
              </w:rPr>
              <w:t>既存の</w:t>
            </w:r>
            <w:r>
              <w:rPr>
                <w:spacing w:val="-2"/>
                <w:sz w:val="13"/>
              </w:rPr>
              <w:t>空港の</w:t>
            </w:r>
            <w:r>
              <w:rPr>
                <w:sz w:val="13"/>
              </w:rPr>
              <w:t>北に</w:t>
            </w:r>
            <w:r>
              <w:rPr>
                <w:sz w:val="13"/>
              </w:rPr>
              <w:t>滑走路がある</w:t>
            </w:r>
            <w:r>
              <w:rPr>
                <w:spacing w:val="-2"/>
                <w:sz w:val="13"/>
              </w:rPr>
              <w:t>。</w:t>
            </w:r>
          </w:p>
        </w:tc>
        <w:tc>
          <w:tcPr>
            <w:tcW w:w="1351" w:type="dxa"/>
          </w:tcPr>
          <w:p>
            <w:pPr>
              <w:pStyle w:val="TableParagraph"/>
              <w:spacing w:line="206" w:lineRule="exact"/>
              <w:ind w:left="108"/>
              <w:rPr>
                <w:sz w:val="18"/>
              </w:rPr>
            </w:pPr>
            <w:r>
              <w:rPr>
                <w:sz w:val="13"/>
              </w:rPr>
              <w:t>672</w:t>
            </w:r>
            <w:r>
              <w:rPr>
                <w:spacing w:val="-2"/>
                <w:sz w:val="13"/>
              </w:rPr>
              <w:t>ヘクタール</w:t>
            </w:r>
            <w:r>
              <w:rPr>
                <w:spacing w:val="-2"/>
                <w:sz w:val="13"/>
                <w:vertAlign w:val="superscript"/>
              </w:rPr>
              <w:t>(2)</w:t>
            </w:r>
          </w:p>
        </w:tc>
        <w:tc>
          <w:tcPr>
            <w:tcW w:w="2339" w:type="dxa"/>
          </w:tcPr>
          <w:p>
            <w:pPr>
              <w:pStyle w:val="TableParagraph"/>
              <w:ind w:left="106"/>
              <w:rPr>
                <w:sz w:val="18"/>
              </w:rPr>
            </w:pPr>
            <w:r>
              <w:rPr>
                <w:sz w:val="13"/>
              </w:rPr>
              <w:t>2015年</w:t>
            </w:r>
            <w:r>
              <w:rPr>
                <w:sz w:val="13"/>
              </w:rPr>
              <w:t>半ば</w:t>
            </w:r>
            <w:r>
              <w:rPr>
                <w:sz w:val="13"/>
              </w:rPr>
              <w:t>～</w:t>
            </w:r>
            <w:r>
              <w:rPr>
                <w:sz w:val="13"/>
              </w:rPr>
              <w:t>2023年</w:t>
            </w:r>
            <w:r>
              <w:rPr>
                <w:sz w:val="13"/>
              </w:rPr>
              <w:t>半ば</w:t>
            </w:r>
            <w:r>
              <w:rPr>
                <w:sz w:val="13"/>
              </w:rPr>
              <w:t>大半は海上で充填される</w:t>
            </w:r>
          </w:p>
          <w:p>
            <w:pPr>
              <w:pStyle w:val="TableParagraph"/>
              <w:spacing w:line="206" w:lineRule="exact"/>
              <w:ind w:left="106" w:right="215"/>
              <w:rPr>
                <w:sz w:val="18"/>
              </w:rPr>
            </w:pPr>
            <w:r>
              <w:rPr>
                <w:spacing w:val="-4"/>
                <w:sz w:val="13"/>
              </w:rPr>
              <w:t>2018年</w:t>
            </w:r>
            <w:r>
              <w:rPr>
                <w:sz w:val="13"/>
              </w:rPr>
              <w:t>後半までに</w:t>
            </w:r>
            <w:r>
              <w:rPr>
                <w:sz w:val="13"/>
              </w:rPr>
              <w:t>完成</w:t>
            </w:r>
          </w:p>
        </w:tc>
        <w:tc>
          <w:tcPr>
            <w:tcW w:w="1440" w:type="dxa"/>
          </w:tcPr>
          <w:p>
            <w:pPr>
              <w:pStyle w:val="TableParagraph"/>
              <w:ind w:left="107" w:right="52"/>
              <w:rPr>
                <w:sz w:val="18"/>
              </w:rPr>
            </w:pPr>
            <w:r>
              <w:rPr>
                <w:sz w:val="13"/>
              </w:rPr>
              <w:t>11月</w:t>
            </w:r>
            <w:r>
              <w:rPr>
                <w:sz w:val="13"/>
              </w:rPr>
              <w:t>7</w:t>
            </w:r>
            <w:r>
              <w:rPr>
                <w:sz w:val="13"/>
              </w:rPr>
              <w:t>日に</w:t>
            </w:r>
            <w:r>
              <w:rPr>
                <w:spacing w:val="-2"/>
                <w:sz w:val="13"/>
              </w:rPr>
              <w:t>環境</w:t>
            </w:r>
            <w:r>
              <w:rPr>
                <w:sz w:val="13"/>
              </w:rPr>
              <w:t>許可証が発行された</w:t>
            </w:r>
          </w:p>
          <w:p>
            <w:pPr>
              <w:pStyle w:val="TableParagraph"/>
              <w:spacing w:line="187" w:lineRule="exact"/>
              <w:ind w:left="107"/>
              <w:rPr>
                <w:sz w:val="18"/>
              </w:rPr>
            </w:pPr>
            <w:r>
              <w:rPr>
                <w:spacing w:val="-4"/>
                <w:sz w:val="13"/>
              </w:rPr>
              <w:t>2014</w:t>
            </w:r>
          </w:p>
        </w:tc>
      </w:tr>
      <w:tr>
        <w:tblPrEx>
          <w:tblW w:w="0" w:type="auto"/>
          <w:tblInd w:w="748" w:type="dxa"/>
          <w:tblLayout w:type="fixed"/>
          <w:tblLook w:val="01E0"/>
        </w:tblPrEx>
        <w:trPr>
          <w:trHeight w:val="1864"/>
        </w:trPr>
        <w:tc>
          <w:tcPr>
            <w:tcW w:w="1351" w:type="dxa"/>
          </w:tcPr>
          <w:p>
            <w:pPr>
              <w:pStyle w:val="TableParagraph"/>
              <w:spacing w:line="206" w:lineRule="exact"/>
              <w:ind w:left="107"/>
              <w:rPr>
                <w:sz w:val="18"/>
              </w:rPr>
            </w:pPr>
            <w:r>
              <w:rPr>
                <w:sz w:val="13"/>
              </w:rPr>
              <w:t xml:space="preserve">CT10 </w:t>
            </w:r>
            <w:r>
              <w:rPr>
                <w:sz w:val="13"/>
              </w:rPr>
              <w:t xml:space="preserve">/ </w:t>
            </w:r>
            <w:r>
              <w:rPr>
                <w:spacing w:val="-5"/>
                <w:sz w:val="13"/>
              </w:rPr>
              <w:t>PRS</w:t>
            </w:r>
          </w:p>
          <w:p>
            <w:pPr>
              <w:pStyle w:val="TableParagraph"/>
              <w:spacing w:before="2"/>
              <w:ind w:left="107" w:right="186"/>
              <w:rPr>
                <w:sz w:val="18"/>
              </w:rPr>
            </w:pPr>
            <w:r>
              <w:rPr>
                <w:sz w:val="13"/>
              </w:rPr>
              <w:t>清渓南西にて</w:t>
            </w:r>
          </w:p>
        </w:tc>
        <w:tc>
          <w:tcPr>
            <w:tcW w:w="1889" w:type="dxa"/>
          </w:tcPr>
          <w:p>
            <w:pPr>
              <w:pStyle w:val="TableParagraph"/>
              <w:ind w:left="105" w:right="102"/>
              <w:rPr>
                <w:sz w:val="18"/>
              </w:rPr>
            </w:pPr>
            <w:r>
              <w:rPr>
                <w:sz w:val="13"/>
              </w:rPr>
              <w:t>コンテナターミナル</w:t>
            </w:r>
            <w:r>
              <w:rPr>
                <w:sz w:val="13"/>
              </w:rPr>
              <w:t>10</w:t>
            </w:r>
            <w:r>
              <w:rPr>
                <w:sz w:val="13"/>
              </w:rPr>
              <w:t>用地</w:t>
            </w:r>
            <w:r>
              <w:rPr>
                <w:sz w:val="13"/>
              </w:rPr>
              <w:t>造成</w:t>
            </w:r>
            <w:r>
              <w:rPr>
                <w:sz w:val="13"/>
              </w:rPr>
              <w:t>／</w:t>
            </w:r>
            <w:r>
              <w:rPr>
                <w:sz w:val="13"/>
              </w:rPr>
              <w:t>南西清渓</w:t>
            </w:r>
            <w:r>
              <w:rPr>
                <w:sz w:val="13"/>
              </w:rPr>
              <w:t>PRS</w:t>
            </w:r>
            <w:r>
              <w:rPr>
                <w:sz w:val="13"/>
              </w:rPr>
              <w:t>（備考：このPRSはCT10または他の用途に使用される可能性がある</w:t>
            </w:r>
          </w:p>
          <w:p>
            <w:pPr>
              <w:pStyle w:val="TableParagraph"/>
              <w:spacing w:line="206" w:lineRule="exact"/>
              <w:ind w:left="105" w:right="114"/>
              <w:rPr>
                <w:sz w:val="18"/>
              </w:rPr>
            </w:pPr>
            <w:r>
              <w:rPr>
                <w:sz w:val="13"/>
              </w:rPr>
              <w:t>さらに</w:t>
            </w:r>
            <w:r>
              <w:rPr>
                <w:spacing w:val="-2"/>
                <w:sz w:val="13"/>
              </w:rPr>
              <w:t>検討する）</w:t>
            </w:r>
          </w:p>
        </w:tc>
        <w:tc>
          <w:tcPr>
            <w:tcW w:w="1351" w:type="dxa"/>
          </w:tcPr>
          <w:p>
            <w:pPr>
              <w:pStyle w:val="TableParagraph"/>
              <w:spacing w:before="7" w:line="108" w:lineRule="auto"/>
              <w:ind w:left="108"/>
              <w:rPr>
                <w:sz w:val="12"/>
              </w:rPr>
            </w:pPr>
            <w:r>
              <w:rPr>
                <w:position w:val="-8"/>
                <w:sz w:val="13"/>
              </w:rPr>
              <w:t xml:space="preserve">180 </w:t>
            </w:r>
            <w:r>
              <w:rPr>
                <w:spacing w:val="-2"/>
                <w:position w:val="-8"/>
                <w:sz w:val="13"/>
              </w:rPr>
              <w:t>は</w:t>
            </w:r>
            <w:r>
              <w:rPr>
                <w:spacing w:val="-2"/>
                <w:sz w:val="9"/>
              </w:rPr>
              <w:t>(3)(4)</w:t>
            </w:r>
          </w:p>
        </w:tc>
        <w:tc>
          <w:tcPr>
            <w:tcW w:w="2339" w:type="dxa"/>
          </w:tcPr>
          <w:p>
            <w:pPr>
              <w:pStyle w:val="TableParagraph"/>
              <w:spacing w:line="206" w:lineRule="exact"/>
              <w:ind w:left="106"/>
              <w:rPr>
                <w:sz w:val="18"/>
              </w:rPr>
            </w:pPr>
            <w:r>
              <w:rPr>
                <w:spacing w:val="-2"/>
                <w:sz w:val="13"/>
              </w:rPr>
              <w:t>入手</w:t>
            </w:r>
            <w:r>
              <w:rPr>
                <w:sz w:val="13"/>
              </w:rPr>
              <w:t>不可</w:t>
            </w:r>
          </w:p>
        </w:tc>
        <w:tc>
          <w:tcPr>
            <w:tcW w:w="1440" w:type="dxa"/>
          </w:tcPr>
          <w:p>
            <w:pPr>
              <w:pStyle w:val="TableParagraph"/>
              <w:spacing w:line="206" w:lineRule="exact"/>
              <w:ind w:left="107"/>
              <w:rPr>
                <w:sz w:val="18"/>
              </w:rPr>
            </w:pPr>
            <w:r>
              <w:rPr>
                <w:spacing w:val="-2"/>
                <w:sz w:val="13"/>
              </w:rPr>
              <w:t>計画</w:t>
            </w:r>
            <w:r>
              <w:rPr>
                <w:sz w:val="13"/>
              </w:rPr>
              <w:t>中</w:t>
            </w:r>
          </w:p>
          <w:p>
            <w:pPr>
              <w:pStyle w:val="TableParagraph"/>
              <w:spacing w:before="2"/>
              <w:ind w:left="107" w:right="138"/>
              <w:rPr>
                <w:sz w:val="18"/>
              </w:rPr>
            </w:pPr>
            <w:r>
              <w:rPr>
                <w:sz w:val="13"/>
              </w:rPr>
              <w:t xml:space="preserve">/ フィージビリティ・スタディ - </w:t>
            </w:r>
            <w:r>
              <w:rPr>
                <w:spacing w:val="-2"/>
                <w:sz w:val="13"/>
              </w:rPr>
              <w:t>実施</w:t>
            </w:r>
            <w:r>
              <w:rPr>
                <w:sz w:val="13"/>
              </w:rPr>
              <w:t>計画はまだ</w:t>
            </w:r>
            <w:r>
              <w:rPr>
                <w:spacing w:val="-2"/>
                <w:sz w:val="13"/>
              </w:rPr>
              <w:t>ない</w:t>
            </w:r>
          </w:p>
        </w:tc>
      </w:tr>
      <w:tr>
        <w:tblPrEx>
          <w:tblW w:w="0" w:type="auto"/>
          <w:tblInd w:w="748" w:type="dxa"/>
          <w:tblLayout w:type="fixed"/>
          <w:tblLook w:val="01E0"/>
        </w:tblPrEx>
        <w:trPr>
          <w:trHeight w:val="412"/>
        </w:trPr>
        <w:tc>
          <w:tcPr>
            <w:tcW w:w="1351" w:type="dxa"/>
          </w:tcPr>
          <w:p>
            <w:pPr>
              <w:pStyle w:val="TableParagraph"/>
              <w:spacing w:line="206" w:lineRule="exact"/>
              <w:ind w:left="107"/>
              <w:rPr>
                <w:sz w:val="18"/>
              </w:rPr>
            </w:pPr>
            <w:r>
              <w:rPr>
                <w:spacing w:val="-2"/>
                <w:sz w:val="13"/>
              </w:rPr>
              <w:t>CMPESC</w:t>
            </w:r>
          </w:p>
        </w:tc>
        <w:tc>
          <w:tcPr>
            <w:tcW w:w="1889" w:type="dxa"/>
          </w:tcPr>
          <w:p>
            <w:pPr>
              <w:pStyle w:val="TableParagraph"/>
              <w:spacing w:line="206" w:lineRule="exact"/>
              <w:ind w:left="105" w:right="114"/>
              <w:rPr>
                <w:sz w:val="18"/>
              </w:rPr>
            </w:pPr>
            <w:r>
              <w:rPr>
                <w:sz w:val="13"/>
              </w:rPr>
              <w:t>海</w:t>
            </w:r>
            <w:r>
              <w:rPr>
                <w:spacing w:val="-4"/>
                <w:sz w:val="13"/>
              </w:rPr>
              <w:t>泥の</w:t>
            </w:r>
            <w:r>
              <w:rPr>
                <w:sz w:val="13"/>
              </w:rPr>
              <w:t>処理</w:t>
            </w:r>
          </w:p>
        </w:tc>
        <w:tc>
          <w:tcPr>
            <w:tcW w:w="1351" w:type="dxa"/>
          </w:tcPr>
          <w:p>
            <w:pPr>
              <w:pStyle w:val="TableParagraph"/>
              <w:spacing w:line="206" w:lineRule="exact"/>
              <w:ind w:left="108"/>
              <w:rPr>
                <w:sz w:val="18"/>
              </w:rPr>
            </w:pPr>
            <w:r>
              <w:rPr>
                <w:spacing w:val="-10"/>
                <w:sz w:val="13"/>
              </w:rPr>
              <w:t>-</w:t>
            </w:r>
          </w:p>
        </w:tc>
        <w:tc>
          <w:tcPr>
            <w:tcW w:w="2339" w:type="dxa"/>
          </w:tcPr>
          <w:p>
            <w:pPr>
              <w:pStyle w:val="TableParagraph"/>
              <w:spacing w:line="206" w:lineRule="exact"/>
              <w:ind w:left="106"/>
              <w:rPr>
                <w:sz w:val="18"/>
              </w:rPr>
            </w:pPr>
            <w:r>
              <w:rPr>
                <w:spacing w:val="-2"/>
                <w:sz w:val="13"/>
              </w:rPr>
              <w:t>竣工</w:t>
            </w:r>
          </w:p>
        </w:tc>
        <w:tc>
          <w:tcPr>
            <w:tcW w:w="1440" w:type="dxa"/>
          </w:tcPr>
          <w:p>
            <w:pPr>
              <w:pStyle w:val="TableParagraph"/>
              <w:spacing w:line="206" w:lineRule="exact"/>
              <w:ind w:left="107"/>
              <w:rPr>
                <w:sz w:val="18"/>
              </w:rPr>
            </w:pPr>
            <w:r>
              <w:rPr>
                <w:sz w:val="13"/>
              </w:rPr>
              <w:t>CMPは</w:t>
            </w:r>
            <w:r>
              <w:rPr>
                <w:spacing w:val="-2"/>
                <w:sz w:val="13"/>
              </w:rPr>
              <w:t>現在</w:t>
            </w:r>
          </w:p>
        </w:tc>
      </w:tr>
    </w:tbl>
    <w:p>
      <w:pPr>
        <w:pStyle w:val="TableParagraph"/>
        <w:spacing w:after="0" w:line="206" w:lineRule="exact"/>
        <w:rPr>
          <w:sz w:val="18"/>
        </w:rPr>
        <w:sectPr>
          <w:pgSz w:w="11910" w:h="16840"/>
          <w:pgMar w:top="1520" w:right="1275" w:bottom="880" w:left="1417" w:header="545" w:footer="680"/>
          <w:cols w:space="708"/>
        </w:sectPr>
      </w:pPr>
    </w:p>
    <w:p>
      <w:pPr>
        <w:pStyle w:val="BodyText"/>
        <w:spacing w:before="7"/>
        <w:rPr>
          <w:b/>
          <w:sz w:val="7"/>
        </w:rPr>
      </w:pPr>
    </w:p>
    <w:tbl>
      <w:tblPr>
        <w:tblStyle w:val="TableNormal"/>
        <w:tblW w:w="0" w:type="auto"/>
        <w:jc w:val="left"/>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889"/>
        <w:gridCol w:w="1351"/>
        <w:gridCol w:w="2339"/>
        <w:gridCol w:w="1440"/>
      </w:tblGrid>
      <w:tr>
        <w:tblPrEx>
          <w:tblW w:w="0" w:type="auto"/>
          <w:tblInd w:w="748" w:type="dxa"/>
          <w:tblLayout w:type="fixed"/>
          <w:tblLook w:val="01E0"/>
        </w:tblPrEx>
        <w:trPr>
          <w:trHeight w:val="654"/>
        </w:trPr>
        <w:tc>
          <w:tcPr>
            <w:tcW w:w="1351" w:type="dxa"/>
            <w:tcBorders>
              <w:bottom w:val="double" w:sz="6" w:space="0" w:color="000000"/>
            </w:tcBorders>
          </w:tcPr>
          <w:p>
            <w:pPr>
              <w:pStyle w:val="TableParagraph"/>
              <w:spacing w:before="13"/>
              <w:rPr>
                <w:b/>
                <w:sz w:val="18"/>
              </w:rPr>
            </w:pPr>
          </w:p>
          <w:p>
            <w:pPr>
              <w:pStyle w:val="TableParagraph"/>
              <w:ind w:left="107"/>
              <w:rPr>
                <w:b/>
                <w:sz w:val="18"/>
              </w:rPr>
            </w:pPr>
            <w:r>
              <w:rPr>
                <w:b/>
                <w:spacing w:val="-2"/>
                <w:sz w:val="13"/>
              </w:rPr>
              <w:t>プロジェクト</w:t>
            </w:r>
          </w:p>
        </w:tc>
        <w:tc>
          <w:tcPr>
            <w:tcW w:w="1889" w:type="dxa"/>
            <w:tcBorders>
              <w:bottom w:val="double" w:sz="6" w:space="0" w:color="000000"/>
            </w:tcBorders>
          </w:tcPr>
          <w:p>
            <w:pPr>
              <w:pStyle w:val="TableParagraph"/>
              <w:spacing w:before="117"/>
              <w:ind w:left="105" w:right="114"/>
              <w:rPr>
                <w:b/>
                <w:sz w:val="18"/>
              </w:rPr>
            </w:pPr>
            <w:r>
              <w:rPr>
                <w:b/>
                <w:spacing w:val="-2"/>
                <w:sz w:val="13"/>
              </w:rPr>
              <w:t>プロジェクトの</w:t>
            </w:r>
            <w:r>
              <w:rPr>
                <w:b/>
                <w:sz w:val="13"/>
              </w:rPr>
              <w:t>性質</w:t>
            </w:r>
          </w:p>
        </w:tc>
        <w:tc>
          <w:tcPr>
            <w:tcW w:w="1351" w:type="dxa"/>
            <w:tcBorders>
              <w:bottom w:val="double" w:sz="6" w:space="0" w:color="000000"/>
            </w:tcBorders>
          </w:tcPr>
          <w:p>
            <w:pPr>
              <w:pStyle w:val="TableParagraph"/>
              <w:spacing w:before="11"/>
              <w:ind w:left="108"/>
              <w:rPr>
                <w:b/>
                <w:sz w:val="18"/>
              </w:rPr>
            </w:pPr>
            <w:r>
              <w:rPr>
                <w:b/>
                <w:spacing w:val="-2"/>
                <w:sz w:val="13"/>
              </w:rPr>
              <w:t>常設</w:t>
            </w:r>
            <w:r>
              <w:rPr>
                <w:b/>
                <w:spacing w:val="-2"/>
                <w:sz w:val="13"/>
              </w:rPr>
              <w:t>埋立</w:t>
            </w:r>
            <w:r>
              <w:rPr>
                <w:b/>
                <w:sz w:val="13"/>
              </w:rPr>
              <w:t>地</w:t>
            </w:r>
          </w:p>
        </w:tc>
        <w:tc>
          <w:tcPr>
            <w:tcW w:w="2339" w:type="dxa"/>
            <w:tcBorders>
              <w:bottom w:val="double" w:sz="6" w:space="0" w:color="000000"/>
            </w:tcBorders>
          </w:tcPr>
          <w:p>
            <w:pPr>
              <w:pStyle w:val="TableParagraph"/>
              <w:spacing w:before="117"/>
              <w:ind w:left="106" w:right="215"/>
              <w:rPr>
                <w:b/>
                <w:sz w:val="18"/>
              </w:rPr>
            </w:pPr>
            <w:r>
              <w:rPr>
                <w:b/>
                <w:sz w:val="13"/>
              </w:rPr>
              <w:t>概略</w:t>
            </w:r>
            <w:r>
              <w:rPr>
                <w:b/>
                <w:sz w:val="13"/>
              </w:rPr>
              <w:t>建設</w:t>
            </w:r>
            <w:r>
              <w:rPr>
                <w:b/>
                <w:spacing w:val="-2"/>
                <w:sz w:val="13"/>
              </w:rPr>
              <w:t>計画</w:t>
            </w:r>
          </w:p>
        </w:tc>
        <w:tc>
          <w:tcPr>
            <w:tcW w:w="1440" w:type="dxa"/>
            <w:tcBorders>
              <w:bottom w:val="double" w:sz="6" w:space="0" w:color="000000"/>
            </w:tcBorders>
          </w:tcPr>
          <w:p>
            <w:pPr>
              <w:pStyle w:val="TableParagraph"/>
              <w:spacing w:before="13"/>
              <w:rPr>
                <w:b/>
                <w:sz w:val="18"/>
              </w:rPr>
            </w:pPr>
          </w:p>
          <w:p>
            <w:pPr>
              <w:pStyle w:val="TableParagraph"/>
              <w:ind w:left="107"/>
              <w:rPr>
                <w:b/>
                <w:sz w:val="18"/>
              </w:rPr>
            </w:pPr>
            <w:r>
              <w:rPr>
                <w:b/>
                <w:spacing w:val="-2"/>
                <w:sz w:val="13"/>
              </w:rPr>
              <w:t>ステータス</w:t>
            </w:r>
          </w:p>
        </w:tc>
      </w:tr>
      <w:tr>
        <w:tblPrEx>
          <w:tblW w:w="0" w:type="auto"/>
          <w:tblInd w:w="748" w:type="dxa"/>
          <w:tblLayout w:type="fixed"/>
          <w:tblLook w:val="01E0"/>
        </w:tblPrEx>
        <w:trPr>
          <w:trHeight w:val="1450"/>
        </w:trPr>
        <w:tc>
          <w:tcPr>
            <w:tcW w:w="1351" w:type="dxa"/>
            <w:tcBorders>
              <w:top w:val="double" w:sz="6" w:space="0" w:color="000000"/>
            </w:tcBorders>
          </w:tcPr>
          <w:p>
            <w:pPr>
              <w:pStyle w:val="TableParagraph"/>
              <w:rPr>
                <w:rFonts w:ascii="Times New Roman"/>
                <w:sz w:val="18"/>
              </w:rPr>
            </w:pPr>
          </w:p>
        </w:tc>
        <w:tc>
          <w:tcPr>
            <w:tcW w:w="1889" w:type="dxa"/>
            <w:tcBorders>
              <w:top w:val="double" w:sz="6" w:space="0" w:color="000000"/>
            </w:tcBorders>
          </w:tcPr>
          <w:p>
            <w:pPr>
              <w:pStyle w:val="TableParagraph"/>
              <w:rPr>
                <w:rFonts w:ascii="Times New Roman"/>
                <w:sz w:val="18"/>
              </w:rPr>
            </w:pPr>
          </w:p>
        </w:tc>
        <w:tc>
          <w:tcPr>
            <w:tcW w:w="1351" w:type="dxa"/>
            <w:tcBorders>
              <w:top w:val="double" w:sz="6" w:space="0" w:color="000000"/>
            </w:tcBorders>
          </w:tcPr>
          <w:p>
            <w:pPr>
              <w:pStyle w:val="TableParagraph"/>
              <w:rPr>
                <w:rFonts w:ascii="Times New Roman"/>
                <w:sz w:val="18"/>
              </w:rPr>
            </w:pPr>
          </w:p>
        </w:tc>
        <w:tc>
          <w:tcPr>
            <w:tcW w:w="2339" w:type="dxa"/>
            <w:tcBorders>
              <w:top w:val="double" w:sz="6" w:space="0" w:color="000000"/>
            </w:tcBorders>
          </w:tcPr>
          <w:p>
            <w:pPr>
              <w:pStyle w:val="TableParagraph"/>
              <w:rPr>
                <w:rFonts w:ascii="Times New Roman"/>
                <w:sz w:val="18"/>
              </w:rPr>
            </w:pPr>
          </w:p>
        </w:tc>
        <w:tc>
          <w:tcPr>
            <w:tcW w:w="1440" w:type="dxa"/>
            <w:tcBorders>
              <w:top w:val="double" w:sz="6" w:space="0" w:color="000000"/>
            </w:tcBorders>
          </w:tcPr>
          <w:p>
            <w:pPr>
              <w:pStyle w:val="TableParagraph"/>
              <w:ind w:left="107" w:right="138"/>
              <w:rPr>
                <w:sz w:val="18"/>
              </w:rPr>
            </w:pPr>
            <w:r>
              <w:rPr>
                <w:sz w:val="13"/>
              </w:rPr>
              <w:t>閉鎖さ</w:t>
            </w:r>
            <w:r>
              <w:rPr>
                <w:sz w:val="13"/>
              </w:rPr>
              <w:t>れ、</w:t>
            </w:r>
            <w:r>
              <w:rPr>
                <w:sz w:val="13"/>
              </w:rPr>
              <w:t>2016年に泥処理のために再オープンする予定である。</w:t>
            </w:r>
          </w:p>
          <w:p>
            <w:pPr>
              <w:pStyle w:val="TableParagraph"/>
              <w:spacing w:before="2" w:line="187" w:lineRule="exact"/>
              <w:ind w:left="107"/>
              <w:rPr>
                <w:sz w:val="18"/>
              </w:rPr>
            </w:pPr>
            <w:r>
              <w:rPr>
                <w:spacing w:val="-2"/>
                <w:sz w:val="13"/>
              </w:rPr>
              <w:t>2023.</w:t>
            </w:r>
          </w:p>
        </w:tc>
      </w:tr>
    </w:tbl>
    <w:p>
      <w:pPr>
        <w:spacing w:before="0" w:line="207" w:lineRule="exact"/>
        <w:ind w:left="743" w:right="0" w:firstLine="0"/>
        <w:jc w:val="left"/>
        <w:rPr>
          <w:sz w:val="18"/>
        </w:rPr>
      </w:pPr>
      <w:r>
        <w:rPr>
          <w:spacing w:val="-2"/>
          <w:sz w:val="13"/>
        </w:rPr>
        <w:t>備考</w:t>
      </w:r>
    </w:p>
    <w:p>
      <w:pPr>
        <w:pStyle w:val="ListParagraph"/>
        <w:numPr>
          <w:ilvl w:val="0"/>
          <w:numId w:val="63"/>
        </w:numPr>
        <w:tabs>
          <w:tab w:val="left" w:pos="1101"/>
          <w:tab w:val="left" w:pos="1103"/>
        </w:tabs>
        <w:spacing w:before="0" w:after="0" w:line="240" w:lineRule="auto"/>
        <w:ind w:left="1103" w:right="165" w:hanging="360"/>
        <w:jc w:val="left"/>
        <w:rPr>
          <w:sz w:val="18"/>
        </w:rPr>
      </w:pPr>
      <w:r>
        <w:rPr>
          <w:sz w:val="13"/>
        </w:rPr>
        <w:t>土地供給調査の大まかな技術評価から得られた予備的なレイアウトが</w:t>
      </w:r>
      <w:r>
        <w:rPr>
          <w:sz w:val="13"/>
        </w:rPr>
        <w:t>評価に</w:t>
      </w:r>
      <w:r>
        <w:rPr>
          <w:sz w:val="13"/>
        </w:rPr>
        <w:t>採用さ</w:t>
      </w:r>
      <w:r>
        <w:rPr>
          <w:sz w:val="13"/>
        </w:rPr>
        <w:t>れ</w:t>
      </w:r>
      <w:r>
        <w:rPr>
          <w:sz w:val="13"/>
        </w:rPr>
        <w:t>、</w:t>
      </w:r>
      <w:r>
        <w:rPr>
          <w:sz w:val="13"/>
        </w:rPr>
        <w:t>ロン・クウ・タン、スー・ホー・ワン、サニー・ベイのPRSの</w:t>
      </w:r>
      <w:r>
        <w:rPr>
          <w:sz w:val="13"/>
        </w:rPr>
        <w:t>おおよその</w:t>
      </w:r>
      <w:r>
        <w:rPr>
          <w:sz w:val="13"/>
        </w:rPr>
        <w:t>埋立</w:t>
      </w:r>
      <w:r>
        <w:rPr>
          <w:sz w:val="13"/>
        </w:rPr>
        <w:t>面積は</w:t>
      </w:r>
      <w:r>
        <w:rPr>
          <w:sz w:val="13"/>
        </w:rPr>
        <w:t>それぞれ</w:t>
      </w:r>
      <w:r>
        <w:rPr>
          <w:sz w:val="13"/>
        </w:rPr>
        <w:t>240</w:t>
      </w:r>
      <w:r>
        <w:rPr>
          <w:sz w:val="13"/>
        </w:rPr>
        <w:t>ha、</w:t>
      </w:r>
      <w:r>
        <w:rPr>
          <w:sz w:val="13"/>
        </w:rPr>
        <w:t>140</w:t>
      </w:r>
      <w:r>
        <w:rPr>
          <w:sz w:val="13"/>
        </w:rPr>
        <w:t>ha</w:t>
      </w:r>
      <w:r>
        <w:rPr>
          <w:sz w:val="13"/>
        </w:rPr>
        <w:t>、</w:t>
      </w:r>
      <w:r>
        <w:rPr>
          <w:sz w:val="13"/>
        </w:rPr>
        <w:t>100haであったが、可能な範囲は</w:t>
      </w:r>
      <w:r>
        <w:rPr>
          <w:sz w:val="13"/>
        </w:rPr>
        <w:t>それぞれ</w:t>
      </w:r>
      <w:r>
        <w:rPr>
          <w:sz w:val="13"/>
        </w:rPr>
        <w:t>200～300</w:t>
      </w:r>
      <w:r>
        <w:rPr>
          <w:sz w:val="13"/>
        </w:rPr>
        <w:t>ha、</w:t>
      </w:r>
      <w:r>
        <w:rPr>
          <w:sz w:val="13"/>
        </w:rPr>
        <w:t>100～150</w:t>
      </w:r>
      <w:r>
        <w:rPr>
          <w:sz w:val="13"/>
        </w:rPr>
        <w:t>ha</w:t>
      </w:r>
      <w:r>
        <w:rPr>
          <w:sz w:val="13"/>
        </w:rPr>
        <w:t>、</w:t>
      </w:r>
      <w:r>
        <w:rPr>
          <w:sz w:val="13"/>
        </w:rPr>
        <w:t>60～100</w:t>
      </w:r>
      <w:r>
        <w:rPr>
          <w:sz w:val="13"/>
        </w:rPr>
        <w:t>ha</w:t>
      </w:r>
      <w:r>
        <w:rPr>
          <w:sz w:val="13"/>
        </w:rPr>
        <w:t>であった</w:t>
      </w:r>
      <w:r>
        <w:rPr>
          <w:sz w:val="13"/>
        </w:rPr>
        <w:t>。</w:t>
      </w:r>
      <w:r>
        <w:rPr>
          <w:sz w:val="13"/>
        </w:rPr>
        <w:t>最終的な</w:t>
      </w:r>
      <w:r>
        <w:rPr>
          <w:sz w:val="13"/>
        </w:rPr>
        <w:t>、あるいは</w:t>
      </w:r>
      <w:r>
        <w:rPr>
          <w:sz w:val="13"/>
        </w:rPr>
        <w:t>提案されている</w:t>
      </w:r>
      <w:r>
        <w:rPr>
          <w:sz w:val="13"/>
        </w:rPr>
        <w:t>埋立地</w:t>
      </w:r>
      <w:r>
        <w:rPr>
          <w:sz w:val="13"/>
        </w:rPr>
        <w:t>レイアウトは、今後の詳細調査で決定される。</w:t>
      </w:r>
    </w:p>
    <w:p>
      <w:pPr>
        <w:pStyle w:val="ListParagraph"/>
        <w:numPr>
          <w:ilvl w:val="0"/>
          <w:numId w:val="63"/>
        </w:numPr>
        <w:tabs>
          <w:tab w:val="left" w:pos="1101"/>
          <w:tab w:val="left" w:pos="1103"/>
        </w:tabs>
        <w:spacing w:before="0" w:after="0" w:line="244" w:lineRule="auto"/>
        <w:ind w:left="1103" w:right="548" w:hanging="360"/>
        <w:jc w:val="left"/>
        <w:rPr>
          <w:sz w:val="18"/>
        </w:rPr>
      </w:pPr>
      <w:r>
        <w:rPr>
          <w:sz w:val="13"/>
        </w:rPr>
        <w:t>影響を受ける</w:t>
      </w:r>
      <w:r>
        <w:rPr>
          <w:sz w:val="13"/>
        </w:rPr>
        <w:t>生息地の</w:t>
      </w:r>
      <w:r>
        <w:rPr>
          <w:sz w:val="13"/>
        </w:rPr>
        <w:t>総面積は</w:t>
      </w:r>
      <w:r>
        <w:rPr>
          <w:sz w:val="13"/>
        </w:rPr>
        <w:t>672</w:t>
      </w:r>
      <w:r>
        <w:rPr>
          <w:sz w:val="13"/>
        </w:rPr>
        <w:t>ヘクタール</w:t>
      </w:r>
      <w:r>
        <w:rPr>
          <w:sz w:val="13"/>
        </w:rPr>
        <w:t>（</w:t>
      </w:r>
      <w:r>
        <w:rPr>
          <w:b/>
          <w:sz w:val="13"/>
        </w:rPr>
        <w:t>埋立面積</w:t>
      </w:r>
      <w:r>
        <w:rPr>
          <w:b/>
          <w:sz w:val="13"/>
        </w:rPr>
        <w:t>650</w:t>
      </w:r>
      <w:r>
        <w:rPr>
          <w:b/>
          <w:sz w:val="13"/>
        </w:rPr>
        <w:t>ヘクタール</w:t>
      </w:r>
      <w:r>
        <w:rPr>
          <w:sz w:val="13"/>
        </w:rPr>
        <w:t>+</w:t>
      </w:r>
      <w:r>
        <w:rPr>
          <w:sz w:val="13"/>
        </w:rPr>
        <w:t>22</w:t>
      </w:r>
      <w:r>
        <w:rPr>
          <w:sz w:val="13"/>
        </w:rPr>
        <w:t>ヘクタール</w:t>
      </w:r>
      <w:r>
        <w:rPr>
          <w:sz w:val="13"/>
        </w:rPr>
        <w:t>（護岸</w:t>
      </w:r>
      <w:r>
        <w:rPr>
          <w:sz w:val="13"/>
        </w:rPr>
        <w:t>つま先部）</w:t>
      </w:r>
      <w:r>
        <w:rPr>
          <w:sz w:val="13"/>
        </w:rPr>
        <w:t>＋</w:t>
      </w:r>
      <w:r>
        <w:rPr>
          <w:sz w:val="13"/>
        </w:rPr>
        <w:t>10</w:t>
      </w:r>
      <w:r>
        <w:rPr>
          <w:sz w:val="13"/>
        </w:rPr>
        <w:t>ヘクタール</w:t>
      </w:r>
      <w:r>
        <w:rPr>
          <w:sz w:val="13"/>
        </w:rPr>
        <w:t>（サワーエプロン部））から10ヘクタールを差し引いた面積（つまり既存の護岸つま先部を除く）</w:t>
      </w:r>
      <w:r>
        <w:rPr>
          <w:sz w:val="13"/>
        </w:rPr>
        <w:t>である</w:t>
      </w:r>
      <w:r>
        <w:rPr>
          <w:sz w:val="13"/>
        </w:rPr>
        <w:t>。</w:t>
      </w:r>
    </w:p>
    <w:p>
      <w:pPr>
        <w:pStyle w:val="ListParagraph"/>
        <w:numPr>
          <w:ilvl w:val="0"/>
          <w:numId w:val="63"/>
        </w:numPr>
        <w:tabs>
          <w:tab w:val="left" w:pos="1101"/>
          <w:tab w:val="left" w:pos="1103"/>
        </w:tabs>
        <w:spacing w:before="0" w:after="0" w:line="240" w:lineRule="auto"/>
        <w:ind w:left="1103" w:right="167" w:hanging="360"/>
        <w:jc w:val="left"/>
        <w:rPr>
          <w:sz w:val="18"/>
        </w:rPr>
      </w:pPr>
      <w:r>
        <w:rPr>
          <w:sz w:val="13"/>
        </w:rPr>
        <w:t>その範囲は、</w:t>
      </w:r>
      <w:r>
        <w:rPr>
          <w:sz w:val="13"/>
        </w:rPr>
        <w:t>「清渓におけるコンテナ・ターミナル10（CT10）開発」の</w:t>
      </w:r>
      <w:r>
        <w:rPr>
          <w:sz w:val="13"/>
        </w:rPr>
        <w:t>ための</w:t>
      </w:r>
      <w:r>
        <w:rPr>
          <w:sz w:val="13"/>
        </w:rPr>
        <w:t>EIA</w:t>
      </w:r>
      <w:r>
        <w:rPr>
          <w:sz w:val="13"/>
        </w:rPr>
        <w:t>調査</w:t>
      </w:r>
      <w:r>
        <w:rPr>
          <w:sz w:val="13"/>
        </w:rPr>
        <w:t>報告書</w:t>
      </w:r>
      <w:r>
        <w:rPr>
          <w:sz w:val="13"/>
        </w:rPr>
        <w:t>（調査報告書番号：ESB-194/2008）に記載</w:t>
      </w:r>
      <w:r>
        <w:rPr>
          <w:sz w:val="13"/>
        </w:rPr>
        <w:t>されている</w:t>
      </w:r>
      <w:r>
        <w:rPr>
          <w:sz w:val="13"/>
        </w:rPr>
        <w:t>埋立</w:t>
      </w:r>
      <w:r>
        <w:rPr>
          <w:sz w:val="13"/>
        </w:rPr>
        <w:t>予定</w:t>
      </w:r>
      <w:r>
        <w:rPr>
          <w:sz w:val="13"/>
        </w:rPr>
        <w:t>面積に基づいて</w:t>
      </w:r>
      <w:r>
        <w:rPr>
          <w:sz w:val="13"/>
        </w:rPr>
        <w:t>見積もられた</w:t>
      </w:r>
      <w:r>
        <w:rPr>
          <w:sz w:val="13"/>
        </w:rPr>
        <w:t>もの</w:t>
      </w:r>
      <w:r>
        <w:rPr>
          <w:sz w:val="13"/>
        </w:rPr>
        <w:t>で、保全評価のために、清渓南西部の埋立予定地（80～120ha）よりも大きくなる。</w:t>
      </w:r>
    </w:p>
    <w:p>
      <w:pPr>
        <w:pStyle w:val="ListParagraph"/>
        <w:numPr>
          <w:ilvl w:val="0"/>
          <w:numId w:val="63"/>
        </w:numPr>
        <w:tabs>
          <w:tab w:val="left" w:pos="1101"/>
        </w:tabs>
        <w:spacing w:before="0" w:after="0" w:line="240" w:lineRule="auto"/>
        <w:ind w:left="1101" w:right="0" w:hanging="358"/>
        <w:jc w:val="left"/>
        <w:rPr>
          <w:sz w:val="18"/>
        </w:rPr>
      </w:pPr>
      <w:r>
        <w:rPr>
          <w:sz w:val="13"/>
        </w:rPr>
        <w:t>CT10での</w:t>
      </w:r>
      <w:r>
        <w:rPr>
          <w:sz w:val="13"/>
        </w:rPr>
        <w:t>再生は</w:t>
      </w:r>
      <w:r>
        <w:rPr>
          <w:sz w:val="13"/>
        </w:rPr>
        <w:t>、</w:t>
      </w:r>
      <w:r>
        <w:rPr>
          <w:spacing w:val="-4"/>
          <w:sz w:val="13"/>
        </w:rPr>
        <w:t>CWDの</w:t>
      </w:r>
      <w:r>
        <w:rPr>
          <w:sz w:val="13"/>
        </w:rPr>
        <w:t>通常の</w:t>
      </w:r>
      <w:r>
        <w:rPr>
          <w:sz w:val="13"/>
        </w:rPr>
        <w:t>現在／歴史的</w:t>
      </w:r>
      <w:r>
        <w:rPr>
          <w:sz w:val="13"/>
        </w:rPr>
        <w:t>範囲から外れて</w:t>
      </w:r>
      <w:r>
        <w:rPr>
          <w:sz w:val="13"/>
        </w:rPr>
        <w:t>いる</w:t>
      </w:r>
      <w:r>
        <w:rPr>
          <w:spacing w:val="-4"/>
          <w:sz w:val="13"/>
        </w:rPr>
        <w:t>。</w:t>
      </w:r>
    </w:p>
    <w:p>
      <w:pPr>
        <w:pStyle w:val="BodyText"/>
        <w:spacing w:before="109"/>
        <w:rPr>
          <w:sz w:val="18"/>
        </w:rPr>
      </w:pPr>
    </w:p>
    <w:p>
      <w:pPr>
        <w:pStyle w:val="ListParagraph"/>
        <w:numPr>
          <w:ilvl w:val="2"/>
          <w:numId w:val="94"/>
        </w:numPr>
        <w:tabs>
          <w:tab w:val="left" w:pos="883"/>
          <w:tab w:val="left" w:pos="887"/>
        </w:tabs>
        <w:spacing w:before="1" w:after="0" w:line="240" w:lineRule="auto"/>
        <w:ind w:left="887" w:right="160" w:hanging="864"/>
        <w:jc w:val="both"/>
        <w:rPr>
          <w:sz w:val="20"/>
        </w:rPr>
      </w:pPr>
      <w:r>
        <w:rPr>
          <w:sz w:val="15"/>
        </w:rPr>
        <w:t>累積的影響アセスメントにより、PRSおよび／または他のプロジェクトによって 影響を受ける可能性のある、敏感な生態系の受け手が特定された。</w:t>
      </w:r>
      <w:r>
        <w:rPr>
          <w:sz w:val="15"/>
        </w:rPr>
        <w:t>累積的</w:t>
      </w:r>
      <w:r>
        <w:rPr>
          <w:sz w:val="15"/>
        </w:rPr>
        <w:t>影響だけ</w:t>
      </w:r>
      <w:r>
        <w:rPr>
          <w:sz w:val="15"/>
        </w:rPr>
        <w:t>で</w:t>
      </w:r>
      <w:r>
        <w:rPr>
          <w:sz w:val="15"/>
        </w:rPr>
        <w:t>なく</w:t>
      </w:r>
      <w:r>
        <w:rPr>
          <w:sz w:val="15"/>
        </w:rPr>
        <w:t>、</w:t>
      </w:r>
      <w:r>
        <w:rPr>
          <w:sz w:val="15"/>
        </w:rPr>
        <w:t>個々の</w:t>
      </w:r>
      <w:r>
        <w:rPr>
          <w:sz w:val="15"/>
        </w:rPr>
        <w:t>プロジェクトが</w:t>
      </w:r>
      <w:r>
        <w:rPr>
          <w:sz w:val="15"/>
        </w:rPr>
        <w:t>もたらす影響の規模も、</w:t>
      </w:r>
      <w:r>
        <w:rPr>
          <w:sz w:val="15"/>
        </w:rPr>
        <w:t xml:space="preserve">7 </w:t>
      </w:r>
      <w:r>
        <w:rPr>
          <w:sz w:val="15"/>
        </w:rPr>
        <w:t>段階</w:t>
      </w:r>
      <w:r>
        <w:rPr>
          <w:sz w:val="15"/>
        </w:rPr>
        <w:t>評価に基づいて</w:t>
      </w:r>
      <w:r>
        <w:rPr>
          <w:sz w:val="15"/>
        </w:rPr>
        <w:t>評価された：</w:t>
      </w:r>
    </w:p>
    <w:p>
      <w:pPr>
        <w:pStyle w:val="BodyText"/>
        <w:spacing w:before="34"/>
      </w:pPr>
    </w:p>
    <w:p>
      <w:pPr>
        <w:pStyle w:val="ListParagraph"/>
        <w:numPr>
          <w:ilvl w:val="3"/>
          <w:numId w:val="94"/>
        </w:numPr>
        <w:tabs>
          <w:tab w:val="left" w:pos="1463"/>
        </w:tabs>
        <w:spacing w:before="0" w:after="0" w:line="225" w:lineRule="auto"/>
        <w:ind w:left="1463" w:right="160" w:hanging="540"/>
        <w:jc w:val="left"/>
        <w:rPr>
          <w:sz w:val="20"/>
        </w:rPr>
      </w:pPr>
      <w:r>
        <w:rPr>
          <w:sz w:val="15"/>
        </w:rPr>
        <w:t>3PRS（</w:t>
      </w:r>
      <w:r>
        <w:rPr>
          <w:sz w:val="15"/>
        </w:rPr>
        <w:t>ロン・クウ・タン、スー・ホー・ワン、サニー・</w:t>
      </w:r>
      <w:r>
        <w:rPr>
          <w:spacing w:val="-4"/>
          <w:sz w:val="15"/>
        </w:rPr>
        <w:t>ベイの</w:t>
      </w:r>
      <w:r>
        <w:rPr>
          <w:sz w:val="15"/>
        </w:rPr>
        <w:t>PRS）で</w:t>
      </w:r>
      <w:r>
        <w:rPr>
          <w:sz w:val="15"/>
        </w:rPr>
        <w:t>確認された可能性の高いインパクト</w:t>
      </w:r>
    </w:p>
    <w:p>
      <w:pPr>
        <w:pStyle w:val="ListParagraph"/>
        <w:numPr>
          <w:ilvl w:val="3"/>
          <w:numId w:val="94"/>
        </w:numPr>
        <w:tabs>
          <w:tab w:val="left" w:pos="1463"/>
        </w:tabs>
        <w:spacing w:before="27" w:after="0" w:line="225" w:lineRule="auto"/>
        <w:ind w:left="1463" w:right="161" w:hanging="540"/>
        <w:jc w:val="left"/>
        <w:rPr>
          <w:sz w:val="20"/>
        </w:rPr>
      </w:pPr>
      <w:r>
        <w:rPr>
          <w:sz w:val="15"/>
        </w:rPr>
        <w:t>承認された</w:t>
      </w:r>
      <w:r>
        <w:rPr>
          <w:sz w:val="15"/>
        </w:rPr>
        <w:t>EIA</w:t>
      </w:r>
      <w:r>
        <w:rPr>
          <w:sz w:val="15"/>
        </w:rPr>
        <w:t>報告書</w:t>
      </w:r>
      <w:r>
        <w:rPr>
          <w:sz w:val="15"/>
        </w:rPr>
        <w:t>（TM-CLKL、</w:t>
      </w:r>
      <w:r>
        <w:rPr>
          <w:sz w:val="15"/>
        </w:rPr>
        <w:t xml:space="preserve">HZMB </w:t>
      </w:r>
      <w:r>
        <w:rPr>
          <w:sz w:val="15"/>
        </w:rPr>
        <w:t>HKBCF、</w:t>
      </w:r>
      <w:r>
        <w:rPr>
          <w:sz w:val="15"/>
        </w:rPr>
        <w:t xml:space="preserve">HZMB </w:t>
      </w:r>
      <w:r>
        <w:rPr>
          <w:spacing w:val="-2"/>
          <w:sz w:val="15"/>
        </w:rPr>
        <w:t>HKLR、HKIA3RS</w:t>
      </w:r>
      <w:r>
        <w:rPr>
          <w:sz w:val="15"/>
        </w:rPr>
        <w:t>）に</w:t>
      </w:r>
      <w:r>
        <w:rPr>
          <w:sz w:val="15"/>
        </w:rPr>
        <w:t>記載された</w:t>
      </w:r>
      <w:r>
        <w:rPr>
          <w:sz w:val="15"/>
        </w:rPr>
        <w:t>結果</w:t>
      </w:r>
    </w:p>
    <w:p>
      <w:pPr>
        <w:pStyle w:val="ListParagraph"/>
        <w:numPr>
          <w:ilvl w:val="3"/>
          <w:numId w:val="94"/>
        </w:numPr>
        <w:tabs>
          <w:tab w:val="left" w:pos="1463"/>
        </w:tabs>
        <w:spacing w:before="26" w:after="0" w:line="228" w:lineRule="auto"/>
        <w:ind w:left="1463" w:right="171" w:hanging="540"/>
        <w:jc w:val="left"/>
        <w:rPr>
          <w:sz w:val="20"/>
        </w:rPr>
      </w:pPr>
      <w:r>
        <w:rPr>
          <w:sz w:val="15"/>
        </w:rPr>
        <w:t>提案プロジェクト概要、調査概要、予備環境アセスメント技術文書草案（TCNTDE）で特定された影響の可能性</w:t>
      </w:r>
    </w:p>
    <w:p>
      <w:pPr>
        <w:pStyle w:val="ListParagraph"/>
        <w:numPr>
          <w:ilvl w:val="3"/>
          <w:numId w:val="94"/>
        </w:numPr>
        <w:tabs>
          <w:tab w:val="left" w:pos="1463"/>
        </w:tabs>
        <w:spacing w:before="27" w:after="0" w:line="225" w:lineRule="auto"/>
        <w:ind w:left="1463" w:right="171" w:hanging="540"/>
        <w:jc w:val="left"/>
        <w:rPr>
          <w:sz w:val="20"/>
        </w:rPr>
      </w:pPr>
      <w:r>
        <w:rPr>
          <w:sz w:val="15"/>
        </w:rPr>
        <w:t>PRS</w:t>
      </w:r>
      <w:r>
        <w:rPr>
          <w:sz w:val="15"/>
        </w:rPr>
        <w:t>プロジェクト</w:t>
      </w:r>
      <w:r>
        <w:rPr>
          <w:sz w:val="15"/>
        </w:rPr>
        <w:t xml:space="preserve">（CMPSE; </w:t>
      </w:r>
      <w:r>
        <w:rPr>
          <w:sz w:val="15"/>
        </w:rPr>
        <w:t xml:space="preserve">PRS </w:t>
      </w:r>
      <w:r>
        <w:rPr>
          <w:sz w:val="15"/>
        </w:rPr>
        <w:t xml:space="preserve">at </w:t>
      </w:r>
      <w:r>
        <w:rPr>
          <w:sz w:val="15"/>
        </w:rPr>
        <w:t>Southwest Tsing Yi, CT10）の</w:t>
      </w:r>
      <w:r>
        <w:rPr>
          <w:sz w:val="15"/>
        </w:rPr>
        <w:t>水質</w:t>
      </w:r>
      <w:r>
        <w:rPr>
          <w:sz w:val="15"/>
        </w:rPr>
        <w:t>モデリングからの</w:t>
      </w:r>
      <w:r>
        <w:rPr>
          <w:sz w:val="15"/>
        </w:rPr>
        <w:t>情報</w:t>
      </w:r>
    </w:p>
    <w:p>
      <w:pPr>
        <w:pStyle w:val="BodyText"/>
      </w:pPr>
    </w:p>
    <w:p>
      <w:pPr>
        <w:pStyle w:val="BodyText"/>
        <w:spacing w:before="2"/>
      </w:pPr>
    </w:p>
    <w:p>
      <w:pPr>
        <w:pStyle w:val="ListParagraph"/>
        <w:numPr>
          <w:ilvl w:val="2"/>
          <w:numId w:val="94"/>
        </w:numPr>
        <w:tabs>
          <w:tab w:val="left" w:pos="887"/>
        </w:tabs>
        <w:spacing w:before="0" w:after="0" w:line="240" w:lineRule="auto"/>
        <w:ind w:left="887" w:right="0" w:hanging="864"/>
        <w:jc w:val="left"/>
        <w:rPr>
          <w:sz w:val="20"/>
        </w:rPr>
      </w:pPr>
      <w:r>
        <w:rPr>
          <w:sz w:val="15"/>
        </w:rPr>
        <w:t>この</w:t>
      </w:r>
      <w:r>
        <w:rPr>
          <w:sz w:val="15"/>
        </w:rPr>
        <w:t>7</w:t>
      </w:r>
      <w:r>
        <w:rPr>
          <w:sz w:val="15"/>
        </w:rPr>
        <w:t>段階評価は</w:t>
      </w:r>
      <w:r>
        <w:rPr>
          <w:sz w:val="15"/>
        </w:rPr>
        <w:t>、以下の</w:t>
      </w:r>
      <w:r>
        <w:rPr>
          <w:sz w:val="15"/>
        </w:rPr>
        <w:t>インパクト</w:t>
      </w:r>
      <w:r>
        <w:rPr>
          <w:sz w:val="15"/>
        </w:rPr>
        <w:t>評価</w:t>
      </w:r>
      <w:r>
        <w:rPr>
          <w:spacing w:val="-2"/>
          <w:sz w:val="15"/>
        </w:rPr>
        <w:t>カテゴリーに</w:t>
      </w:r>
      <w:r>
        <w:rPr>
          <w:sz w:val="15"/>
        </w:rPr>
        <w:t>対応している</w:t>
      </w:r>
      <w:r>
        <w:rPr>
          <w:spacing w:val="-2"/>
          <w:sz w:val="15"/>
        </w:rPr>
        <w:t>：</w:t>
      </w:r>
    </w:p>
    <w:p>
      <w:pPr>
        <w:pStyle w:val="BodyText"/>
        <w:spacing w:before="22"/>
      </w:pPr>
    </w:p>
    <w:p>
      <w:pPr>
        <w:pStyle w:val="ListParagraph"/>
        <w:numPr>
          <w:ilvl w:val="3"/>
          <w:numId w:val="94"/>
        </w:numPr>
        <w:tabs>
          <w:tab w:val="left" w:pos="1463"/>
        </w:tabs>
        <w:spacing w:before="0" w:after="0" w:line="240" w:lineRule="auto"/>
        <w:ind w:left="1463" w:right="0" w:hanging="540"/>
        <w:jc w:val="left"/>
        <w:rPr>
          <w:sz w:val="20"/>
        </w:rPr>
      </w:pPr>
      <w:r>
        <w:rPr>
          <w:sz w:val="15"/>
        </w:rPr>
        <w:t>非常に</w:t>
      </w:r>
      <w:r>
        <w:rPr>
          <w:spacing w:val="-4"/>
          <w:sz w:val="15"/>
        </w:rPr>
        <w:t>高い</w:t>
      </w:r>
    </w:p>
    <w:p>
      <w:pPr>
        <w:pStyle w:val="ListParagraph"/>
        <w:numPr>
          <w:ilvl w:val="3"/>
          <w:numId w:val="94"/>
        </w:numPr>
        <w:tabs>
          <w:tab w:val="left" w:pos="1463"/>
          <w:tab w:val="left" w:pos="2399"/>
        </w:tabs>
        <w:spacing w:before="1" w:after="0" w:line="243" w:lineRule="exact"/>
        <w:ind w:left="1463" w:right="0" w:hanging="540"/>
        <w:jc w:val="left"/>
        <w:rPr>
          <w:sz w:val="20"/>
        </w:rPr>
      </w:pPr>
      <w:r>
        <w:rPr>
          <w:spacing w:val="-2"/>
          <w:sz w:val="15"/>
        </w:rPr>
        <w:t>XXXXX</w:t>
      </w:r>
      <w:r>
        <w:rPr>
          <w:sz w:val="15"/>
        </w:rPr>
        <w:tab/>
      </w:r>
      <w:r>
        <w:rPr>
          <w:spacing w:val="-4"/>
          <w:sz w:val="15"/>
        </w:rPr>
        <w:t>高い</w:t>
      </w:r>
    </w:p>
    <w:p>
      <w:pPr>
        <w:pStyle w:val="ListParagraph"/>
        <w:numPr>
          <w:ilvl w:val="3"/>
          <w:numId w:val="94"/>
        </w:numPr>
        <w:tabs>
          <w:tab w:val="left" w:pos="1463"/>
          <w:tab w:val="left" w:pos="2399"/>
        </w:tabs>
        <w:spacing w:before="0" w:after="0" w:line="243" w:lineRule="exact"/>
        <w:ind w:left="1463" w:right="0" w:hanging="540"/>
        <w:jc w:val="left"/>
        <w:rPr>
          <w:sz w:val="20"/>
        </w:rPr>
      </w:pPr>
      <w:r>
        <w:rPr>
          <w:spacing w:val="-4"/>
          <w:sz w:val="15"/>
        </w:rPr>
        <w:t>XXXX</w:t>
      </w:r>
      <w:r>
        <w:rPr>
          <w:sz w:val="15"/>
        </w:rPr>
        <w:tab/>
      </w:r>
      <w:r>
        <w:rPr>
          <w:spacing w:val="-4"/>
          <w:sz w:val="15"/>
        </w:rPr>
        <w:t>中</w:t>
      </w:r>
      <w:r>
        <w:rPr>
          <w:spacing w:val="-2"/>
          <w:sz w:val="15"/>
        </w:rPr>
        <w:t>・高</w:t>
      </w:r>
    </w:p>
    <w:p>
      <w:pPr>
        <w:pStyle w:val="ListParagraph"/>
        <w:numPr>
          <w:ilvl w:val="3"/>
          <w:numId w:val="94"/>
        </w:numPr>
        <w:tabs>
          <w:tab w:val="left" w:pos="1463"/>
          <w:tab w:val="left" w:pos="2399"/>
        </w:tabs>
        <w:spacing w:before="1" w:after="0" w:line="243" w:lineRule="exact"/>
        <w:ind w:left="1463" w:right="0" w:hanging="540"/>
        <w:jc w:val="left"/>
        <w:rPr>
          <w:sz w:val="20"/>
        </w:rPr>
      </w:pPr>
      <w:r>
        <w:rPr>
          <w:spacing w:val="-5"/>
          <w:sz w:val="15"/>
        </w:rPr>
        <w:t>XXX</w:t>
      </w:r>
      <w:r>
        <w:rPr>
          <w:sz w:val="15"/>
        </w:rPr>
        <w:tab/>
      </w:r>
      <w:r>
        <w:rPr>
          <w:spacing w:val="-2"/>
          <w:sz w:val="15"/>
        </w:rPr>
        <w:t>中程度</w:t>
      </w:r>
    </w:p>
    <w:p>
      <w:pPr>
        <w:pStyle w:val="ListParagraph"/>
        <w:numPr>
          <w:ilvl w:val="3"/>
          <w:numId w:val="94"/>
        </w:numPr>
        <w:tabs>
          <w:tab w:val="left" w:pos="1463"/>
          <w:tab w:val="left" w:pos="2399"/>
        </w:tabs>
        <w:spacing w:before="0" w:after="0" w:line="243" w:lineRule="exact"/>
        <w:ind w:left="1463" w:right="0" w:hanging="540"/>
        <w:jc w:val="left"/>
        <w:rPr>
          <w:sz w:val="20"/>
        </w:rPr>
      </w:pPr>
      <w:r>
        <w:rPr>
          <w:spacing w:val="-5"/>
          <w:sz w:val="15"/>
        </w:rPr>
        <w:t>XX</w:t>
      </w:r>
      <w:r>
        <w:rPr>
          <w:sz w:val="15"/>
        </w:rPr>
        <w:tab/>
      </w:r>
      <w:r>
        <w:rPr>
          <w:spacing w:val="-2"/>
          <w:sz w:val="15"/>
        </w:rPr>
        <w:t>マイナー-中程度</w:t>
      </w:r>
    </w:p>
    <w:p>
      <w:pPr>
        <w:pStyle w:val="ListParagraph"/>
        <w:numPr>
          <w:ilvl w:val="3"/>
          <w:numId w:val="94"/>
        </w:numPr>
        <w:tabs>
          <w:tab w:val="left" w:pos="1463"/>
          <w:tab w:val="left" w:pos="2399"/>
        </w:tabs>
        <w:spacing w:before="0" w:after="0" w:line="243" w:lineRule="exact"/>
        <w:ind w:left="1463" w:right="0" w:hanging="540"/>
        <w:jc w:val="left"/>
        <w:rPr>
          <w:sz w:val="20"/>
        </w:rPr>
      </w:pPr>
      <w:r>
        <w:rPr>
          <w:spacing w:val="-10"/>
          <w:sz w:val="15"/>
        </w:rPr>
        <w:t>X</w:t>
      </w:r>
      <w:r>
        <w:rPr>
          <w:sz w:val="15"/>
        </w:rPr>
        <w:tab/>
      </w:r>
      <w:r>
        <w:rPr>
          <w:spacing w:val="-2"/>
          <w:sz w:val="15"/>
        </w:rPr>
        <w:t>マイナー</w:t>
      </w:r>
    </w:p>
    <w:p>
      <w:pPr>
        <w:pStyle w:val="ListParagraph"/>
        <w:numPr>
          <w:ilvl w:val="3"/>
          <w:numId w:val="94"/>
        </w:numPr>
        <w:tabs>
          <w:tab w:val="left" w:pos="1463"/>
          <w:tab w:val="left" w:pos="2399"/>
        </w:tabs>
        <w:spacing w:before="0" w:after="0" w:line="243" w:lineRule="exact"/>
        <w:ind w:left="1463" w:right="0" w:hanging="540"/>
        <w:jc w:val="left"/>
        <w:rPr>
          <w:sz w:val="20"/>
        </w:rPr>
      </w:pPr>
      <w:r>
        <w:rPr>
          <w:spacing w:val="-10"/>
          <w:sz w:val="15"/>
        </w:rPr>
        <w:t>-</w:t>
      </w:r>
      <w:r>
        <w:rPr>
          <w:sz w:val="15"/>
        </w:rPr>
        <w:tab/>
      </w:r>
      <w:r>
        <w:rPr>
          <w:spacing w:val="-2"/>
          <w:sz w:val="15"/>
        </w:rPr>
        <w:t>重大ではない／無視できる／</w:t>
      </w:r>
      <w:r>
        <w:rPr>
          <w:spacing w:val="-2"/>
          <w:sz w:val="15"/>
        </w:rPr>
        <w:t>インパクト</w:t>
      </w:r>
      <w:r>
        <w:rPr>
          <w:spacing w:val="-2"/>
          <w:sz w:val="15"/>
        </w:rPr>
        <w:t>なし</w:t>
      </w:r>
    </w:p>
    <w:p>
      <w:pPr>
        <w:pStyle w:val="ListParagraph"/>
        <w:spacing w:after="0" w:line="243" w:lineRule="exact"/>
        <w:jc w:val="left"/>
        <w:rPr>
          <w:sz w:val="20"/>
        </w:rPr>
        <w:sectPr>
          <w:pgSz w:w="11910" w:h="16840"/>
          <w:pgMar w:top="1520" w:right="1275" w:bottom="880" w:left="1417" w:header="545" w:footer="680"/>
          <w:cols w:space="708"/>
        </w:sectPr>
      </w:pPr>
    </w:p>
    <w:p>
      <w:pPr>
        <w:pStyle w:val="Heading5"/>
        <w:spacing w:before="85"/>
        <w:ind w:left="887"/>
      </w:pPr>
      <w:r>
        <w:rPr>
          <w:sz w:val="15"/>
        </w:rPr>
        <w:t>中国の</w:t>
      </w:r>
      <w:r>
        <w:rPr>
          <w:sz w:val="15"/>
        </w:rPr>
        <w:t>白い</w:t>
      </w:r>
      <w:r>
        <w:rPr>
          <w:spacing w:val="-2"/>
          <w:sz w:val="15"/>
        </w:rPr>
        <w:t>イルカ</w:t>
      </w:r>
    </w:p>
    <w:p>
      <w:pPr>
        <w:pStyle w:val="BodyText"/>
        <w:spacing w:before="10"/>
        <w:rPr>
          <w:b/>
          <w:i/>
        </w:rPr>
      </w:pPr>
    </w:p>
    <w:p>
      <w:pPr>
        <w:pStyle w:val="ListParagraph"/>
        <w:numPr>
          <w:ilvl w:val="2"/>
          <w:numId w:val="94"/>
        </w:numPr>
        <w:tabs>
          <w:tab w:val="left" w:pos="883"/>
          <w:tab w:val="left" w:pos="887"/>
        </w:tabs>
        <w:spacing w:before="1" w:after="0" w:line="240" w:lineRule="auto"/>
        <w:ind w:left="887" w:right="160" w:hanging="864"/>
        <w:jc w:val="both"/>
        <w:rPr>
          <w:sz w:val="20"/>
        </w:rPr>
      </w:pPr>
      <w:r>
        <w:rPr>
          <w:sz w:val="15"/>
        </w:rPr>
        <w:t>累積的</w:t>
      </w:r>
      <w:r>
        <w:rPr>
          <w:sz w:val="15"/>
        </w:rPr>
        <w:t>影響</w:t>
      </w:r>
      <w:r>
        <w:rPr>
          <w:sz w:val="15"/>
        </w:rPr>
        <w:t>アセスメントにより、</w:t>
      </w:r>
      <w:r>
        <w:rPr>
          <w:sz w:val="15"/>
        </w:rPr>
        <w:t>CWDに影響を与える</w:t>
      </w:r>
      <w:r>
        <w:rPr>
          <w:sz w:val="15"/>
        </w:rPr>
        <w:t>中</w:t>
      </w:r>
      <w:r>
        <w:rPr>
          <w:sz w:val="15"/>
        </w:rPr>
        <w:t>程度から</w:t>
      </w:r>
      <w:r>
        <w:rPr>
          <w:sz w:val="15"/>
        </w:rPr>
        <w:t>高レ ベルの</w:t>
      </w:r>
      <w:r>
        <w:rPr>
          <w:sz w:val="15"/>
        </w:rPr>
        <w:t>6つの</w:t>
      </w:r>
      <w:r>
        <w:rPr>
          <w:sz w:val="15"/>
        </w:rPr>
        <w:t>インパクトが</w:t>
      </w:r>
      <w:r>
        <w:rPr>
          <w:sz w:val="15"/>
        </w:rPr>
        <w:t>特定された</w:t>
      </w:r>
      <w:r>
        <w:rPr>
          <w:sz w:val="15"/>
        </w:rPr>
        <w:t>。</w:t>
      </w:r>
      <w:r>
        <w:rPr>
          <w:sz w:val="15"/>
        </w:rPr>
        <w:t>同時進行中の関連プロジェクトが講じたミティゲーション対策／オプショ ンを考慮する前の、個々のプロジェクトによるインパクトと、その結果として 生じるCWDへの累積的影響を</w:t>
      </w:r>
      <w:hyperlink w:anchor="_bookmark66" w:history="1">
        <w:r>
          <w:rPr>
            <w:b/>
            <w:sz w:val="15"/>
          </w:rPr>
          <w:t>表8.4で</w:t>
        </w:r>
        <w:r>
          <w:rPr>
            <w:sz w:val="15"/>
          </w:rPr>
          <w:t>。</w:t>
        </w:r>
      </w:hyperlink>
      <w:r>
        <w:rPr>
          <w:sz w:val="15"/>
        </w:rPr>
        <w:t>評価した</w:t>
      </w:r>
    </w:p>
    <w:p>
      <w:pPr>
        <w:pStyle w:val="BodyText"/>
        <w:spacing w:before="30"/>
      </w:pPr>
    </w:p>
    <w:p>
      <w:pPr>
        <w:pStyle w:val="ListParagraph"/>
        <w:numPr>
          <w:ilvl w:val="3"/>
          <w:numId w:val="94"/>
        </w:numPr>
        <w:tabs>
          <w:tab w:val="left" w:pos="1463"/>
        </w:tabs>
        <w:spacing w:before="0" w:after="0" w:line="228" w:lineRule="auto"/>
        <w:ind w:left="1463" w:right="168" w:hanging="540"/>
        <w:jc w:val="both"/>
        <w:rPr>
          <w:sz w:val="20"/>
        </w:rPr>
      </w:pPr>
      <w:r>
        <w:rPr>
          <w:b/>
          <w:i/>
          <w:sz w:val="15"/>
        </w:rPr>
        <w:t>生息地の損失：</w:t>
      </w:r>
      <w:r>
        <w:rPr>
          <w:sz w:val="15"/>
        </w:rPr>
        <w:t>累積的影響アセスメントに含まれるプロジェクトは、合計で約1,500haのCWDの生息地を永続的に損失する。</w:t>
      </w:r>
    </w:p>
    <w:p>
      <w:pPr>
        <w:pStyle w:val="ListParagraph"/>
        <w:numPr>
          <w:ilvl w:val="3"/>
          <w:numId w:val="94"/>
        </w:numPr>
        <w:tabs>
          <w:tab w:val="left" w:pos="1463"/>
        </w:tabs>
        <w:spacing w:before="135" w:after="0" w:line="237" w:lineRule="auto"/>
        <w:ind w:left="1463" w:right="163" w:hanging="540"/>
        <w:jc w:val="both"/>
        <w:rPr>
          <w:sz w:val="20"/>
        </w:rPr>
      </w:pPr>
      <w:r>
        <w:rPr>
          <w:b/>
          <w:i/>
          <w:sz w:val="15"/>
        </w:rPr>
        <w:t>生息地の分断：</w:t>
      </w:r>
      <w:r>
        <w:rPr>
          <w:sz w:val="15"/>
        </w:rPr>
        <w:t>生息域の分断の影響の大きさが確認された唯一の提案プロジェクトは、HKIA3RSで ある。既存の空港島の北側のエリアは、CWDにとって好ましい移動コリドーであり、</w:t>
      </w:r>
      <w:r>
        <w:rPr>
          <w:sz w:val="15"/>
        </w:rPr>
        <w:t>東側 の</w:t>
      </w:r>
      <w:r>
        <w:rPr>
          <w:sz w:val="15"/>
        </w:rPr>
        <w:t>ブラザーズ</w:t>
      </w:r>
      <w:r>
        <w:rPr>
          <w:sz w:val="15"/>
        </w:rPr>
        <w:t>付近と</w:t>
      </w:r>
      <w:r>
        <w:rPr>
          <w:sz w:val="15"/>
        </w:rPr>
        <w:t>西</w:t>
      </w:r>
      <w:r>
        <w:rPr>
          <w:sz w:val="15"/>
        </w:rPr>
        <w:t xml:space="preserve">ランタオ／SCLKC </w:t>
      </w:r>
      <w:r>
        <w:rPr>
          <w:sz w:val="15"/>
        </w:rPr>
        <w:t>MP</w:t>
      </w:r>
      <w:r>
        <w:rPr>
          <w:sz w:val="15"/>
        </w:rPr>
        <w:t>付近の中核生息地を結んでいる</w:t>
      </w:r>
      <w:r>
        <w:rPr>
          <w:sz w:val="15"/>
        </w:rPr>
        <w:t>。</w:t>
      </w:r>
      <w:r>
        <w:rPr>
          <w:sz w:val="15"/>
        </w:rPr>
        <w:t>この</w:t>
      </w:r>
      <w:r>
        <w:rPr>
          <w:sz w:val="15"/>
        </w:rPr>
        <w:t>地域の一部は</w:t>
      </w:r>
      <w:r>
        <w:rPr>
          <w:sz w:val="15"/>
        </w:rPr>
        <w:t>、新しい滑走路のための土地造成によって失われる。PRSは既存の湾内に計画されたため、分断化のインパクトは予測され なかった。</w:t>
      </w:r>
    </w:p>
    <w:p>
      <w:pPr>
        <w:pStyle w:val="ListParagraph"/>
        <w:numPr>
          <w:ilvl w:val="3"/>
          <w:numId w:val="94"/>
        </w:numPr>
        <w:tabs>
          <w:tab w:val="left" w:pos="1463"/>
        </w:tabs>
        <w:spacing w:before="134" w:after="0" w:line="237" w:lineRule="auto"/>
        <w:ind w:left="1463" w:right="158" w:hanging="540"/>
        <w:jc w:val="both"/>
        <w:rPr>
          <w:sz w:val="20"/>
        </w:rPr>
      </w:pPr>
      <w:r>
        <w:rPr>
          <w:b/>
          <w:i/>
          <w:sz w:val="15"/>
        </w:rPr>
        <w:t>環境容量：</w:t>
      </w:r>
      <w:r>
        <w:rPr>
          <w:sz w:val="15"/>
        </w:rPr>
        <w:t>環境容量：HKIA3RS EIAおよび現行の3PRSアセスメントでは、利用可能なCWD生息地 の規模と質に関して、環境容量に中程度のインパクトがあるとしている。HKIA3RS EIAでは、第3滑走路計画によって影響を受ける生息地の規模は比較的小さ いが、その損失が</w:t>
      </w:r>
      <w:r>
        <w:rPr>
          <w:sz w:val="15"/>
        </w:rPr>
        <w:t>香港の</w:t>
      </w:r>
      <w:r>
        <w:rPr>
          <w:sz w:val="15"/>
        </w:rPr>
        <w:t>CWD</w:t>
      </w:r>
      <w:r>
        <w:rPr>
          <w:sz w:val="15"/>
        </w:rPr>
        <w:t>生息地全体の</w:t>
      </w:r>
      <w:r>
        <w:rPr>
          <w:sz w:val="15"/>
        </w:rPr>
        <w:t>環境</w:t>
      </w:r>
      <w:r>
        <w:rPr>
          <w:sz w:val="15"/>
        </w:rPr>
        <w:t>与える</w:t>
      </w:r>
      <w:r>
        <w:rPr>
          <w:sz w:val="15"/>
        </w:rPr>
        <w:t>インパクトは</w:t>
      </w:r>
      <w:r>
        <w:rPr>
          <w:sz w:val="15"/>
        </w:rPr>
        <w:t>未知数 であるとしている</w:t>
      </w:r>
      <w:r>
        <w:rPr>
          <w:sz w:val="15"/>
        </w:rPr>
        <w:t>。予防的アプローチに基づき、このインパクトは中程度とみなされた。</w:t>
      </w:r>
      <w:r>
        <w:rPr>
          <w:sz w:val="15"/>
        </w:rPr>
        <w:t>CWDにとって</w:t>
      </w:r>
      <w:r>
        <w:rPr>
          <w:sz w:val="15"/>
        </w:rPr>
        <w:t xml:space="preserve">SHW </w:t>
      </w:r>
      <w:r>
        <w:rPr>
          <w:sz w:val="15"/>
        </w:rPr>
        <w:t>PRSと</w:t>
      </w:r>
      <w:r>
        <w:rPr>
          <w:sz w:val="15"/>
        </w:rPr>
        <w:t>隣接</w:t>
      </w:r>
      <w:r>
        <w:rPr>
          <w:sz w:val="15"/>
        </w:rPr>
        <w:t>地域が</w:t>
      </w:r>
      <w:r>
        <w:rPr>
          <w:sz w:val="15"/>
        </w:rPr>
        <w:t>重要である</w:t>
      </w:r>
      <w:r>
        <w:rPr>
          <w:sz w:val="15"/>
        </w:rPr>
        <w:t>ことが知られている</w:t>
      </w:r>
      <w:r>
        <w:rPr>
          <w:sz w:val="15"/>
        </w:rPr>
        <w:t>ことから、 この地域の埋め立て工事による環境容量へのインパクトも中程度と考えられる。</w:t>
      </w:r>
    </w:p>
    <w:p>
      <w:pPr>
        <w:pStyle w:val="ListParagraph"/>
        <w:numPr>
          <w:ilvl w:val="3"/>
          <w:numId w:val="94"/>
        </w:numPr>
        <w:tabs>
          <w:tab w:val="left" w:pos="1463"/>
        </w:tabs>
        <w:spacing w:before="141" w:after="0" w:line="237" w:lineRule="auto"/>
        <w:ind w:left="1463" w:right="160" w:hanging="540"/>
        <w:jc w:val="both"/>
        <w:rPr>
          <w:sz w:val="20"/>
        </w:rPr>
      </w:pPr>
      <w:r>
        <w:rPr>
          <w:b/>
          <w:i/>
          <w:sz w:val="15"/>
        </w:rPr>
        <w:t>船舶衝突による傷害およびHSFによる撹乱：</w:t>
      </w:r>
      <w:r>
        <w:rPr>
          <w:sz w:val="15"/>
        </w:rPr>
        <w:t>HKIA3RS EIAは、船舶衝突およびHSFによる撹乱を重大なインパク トとして特定した。これは、スカイピアおよび香港西部の海域にある他のフェリーバースからの 船舶の移動が</w:t>
      </w:r>
      <w:r>
        <w:rPr>
          <w:sz w:val="15"/>
        </w:rPr>
        <w:t>、</w:t>
      </w:r>
      <w:r>
        <w:rPr>
          <w:sz w:val="15"/>
        </w:rPr>
        <w:t>空港の</w:t>
      </w:r>
      <w:r>
        <w:rPr>
          <w:sz w:val="15"/>
        </w:rPr>
        <w:t>陸上</w:t>
      </w:r>
      <w:r>
        <w:rPr>
          <w:sz w:val="15"/>
        </w:rPr>
        <w:t>プラットフォームが</w:t>
      </w:r>
      <w:r>
        <w:rPr>
          <w:sz w:val="15"/>
        </w:rPr>
        <w:t>拡張される</w:t>
      </w:r>
      <w:r>
        <w:rPr>
          <w:sz w:val="15"/>
        </w:rPr>
        <w:t>ため</w:t>
      </w:r>
      <w:r>
        <w:rPr>
          <w:sz w:val="15"/>
        </w:rPr>
        <w:t>、</w:t>
      </w:r>
      <w:r>
        <w:rPr>
          <w:sz w:val="15"/>
        </w:rPr>
        <w:t>より狭い</w:t>
      </w:r>
      <w:r>
        <w:rPr>
          <w:sz w:val="15"/>
        </w:rPr>
        <w:t>通路に</w:t>
      </w:r>
      <w:r>
        <w:rPr>
          <w:sz w:val="15"/>
        </w:rPr>
        <w:t>制限</w:t>
      </w:r>
      <w:r>
        <w:rPr>
          <w:sz w:val="15"/>
        </w:rPr>
        <w:t>さ</w:t>
      </w:r>
      <w:r>
        <w:rPr>
          <w:sz w:val="15"/>
        </w:rPr>
        <w:t>れる</w:t>
      </w:r>
      <w:r>
        <w:rPr>
          <w:sz w:val="15"/>
        </w:rPr>
        <w:t xml:space="preserve">ため </w:t>
      </w:r>
      <w:r>
        <w:rPr>
          <w:sz w:val="15"/>
        </w:rPr>
        <w:t>で</w:t>
      </w:r>
      <w:r>
        <w:rPr>
          <w:sz w:val="15"/>
        </w:rPr>
        <w:t>ある。</w:t>
      </w:r>
      <w:r>
        <w:rPr>
          <w:sz w:val="15"/>
        </w:rPr>
        <w:t>3つのPRS、特にシウ・ホー・ワンPRSに新たなHSFル ートが設定された場合、CWDの個体群に影響の大きさが生じる可能性がある。</w:t>
      </w:r>
    </w:p>
    <w:p>
      <w:pPr>
        <w:pStyle w:val="BodyText"/>
        <w:spacing w:before="121"/>
        <w:ind w:left="1463" w:right="159" w:hanging="15"/>
        <w:jc w:val="both"/>
      </w:pPr>
      <w:r>
        <w:rPr>
          <w:sz w:val="15"/>
        </w:rPr>
        <w:t>また、HKIA3RSとLung Kwu Tan PRSの間には、船舶の衝突や妨害に関する影響の可能性もある。HKIA3RSのミティゲーション対策の1つとして</w:t>
      </w:r>
      <w:r>
        <w:rPr>
          <w:sz w:val="15"/>
        </w:rPr>
        <w:t>、</w:t>
      </w:r>
      <w:r>
        <w:rPr>
          <w:sz w:val="15"/>
        </w:rPr>
        <w:t>スカイ・ピアからの</w:t>
      </w:r>
      <w:r>
        <w:rPr>
          <w:sz w:val="15"/>
        </w:rPr>
        <w:t>HSFの</w:t>
      </w:r>
      <w:r>
        <w:rPr>
          <w:sz w:val="15"/>
        </w:rPr>
        <w:t>航路と</w:t>
      </w:r>
      <w:r>
        <w:rPr>
          <w:sz w:val="15"/>
        </w:rPr>
        <w:t>速 度の</w:t>
      </w:r>
      <w:r>
        <w:rPr>
          <w:sz w:val="15"/>
        </w:rPr>
        <w:t>制限が義務付けられて</w:t>
      </w:r>
      <w:r>
        <w:rPr>
          <w:sz w:val="15"/>
        </w:rPr>
        <w:t>おり</w:t>
      </w:r>
      <w:r>
        <w:rPr>
          <w:sz w:val="15"/>
        </w:rPr>
        <w:t>、</w:t>
      </w:r>
      <w:r>
        <w:rPr>
          <w:sz w:val="15"/>
        </w:rPr>
        <w:t>一部の海上交通はアームストン・ロードを通って北へ迂回するこ とが考えられる。ロン・クウ・タンPRSでは、実際の防潮堤の設計や埋め立ての構成にもよるが、SCLKC MPとロン・クウ・タンの間の生息域が狭くなる可能性が高い。このように、</w:t>
      </w:r>
      <w:r>
        <w:rPr>
          <w:sz w:val="15"/>
        </w:rPr>
        <w:t>生息域が</w:t>
      </w:r>
      <w:r>
        <w:rPr>
          <w:sz w:val="15"/>
        </w:rPr>
        <w:t>いる中を</w:t>
      </w:r>
      <w:r>
        <w:rPr>
          <w:sz w:val="15"/>
        </w:rPr>
        <w:t>移動する</w:t>
      </w:r>
      <w:r>
        <w:rPr>
          <w:sz w:val="15"/>
        </w:rPr>
        <w:t>交通量が</w:t>
      </w:r>
      <w:r>
        <w:rPr>
          <w:sz w:val="15"/>
        </w:rPr>
        <w:t>増加すると</w:t>
      </w:r>
      <w:r>
        <w:rPr>
          <w:sz w:val="15"/>
        </w:rPr>
        <w:t>、 HSFによる船舶衝突の</w:t>
      </w:r>
      <w:r>
        <w:rPr>
          <w:sz w:val="15"/>
        </w:rPr>
        <w:t>影響の可能性が</w:t>
      </w:r>
      <w:r>
        <w:rPr>
          <w:sz w:val="15"/>
        </w:rPr>
        <w:t>高まる</w:t>
      </w:r>
      <w:r>
        <w:rPr>
          <w:sz w:val="15"/>
        </w:rPr>
        <w:t>。</w:t>
      </w:r>
    </w:p>
    <w:p>
      <w:pPr>
        <w:pStyle w:val="ListParagraph"/>
        <w:numPr>
          <w:ilvl w:val="3"/>
          <w:numId w:val="94"/>
        </w:numPr>
        <w:tabs>
          <w:tab w:val="left" w:pos="1463"/>
        </w:tabs>
        <w:spacing w:before="132" w:after="0" w:line="237" w:lineRule="auto"/>
        <w:ind w:left="1463" w:right="162" w:hanging="540"/>
        <w:jc w:val="both"/>
        <w:rPr>
          <w:sz w:val="20"/>
        </w:rPr>
      </w:pPr>
      <w:r>
        <w:rPr>
          <w:b/>
          <w:i/>
          <w:sz w:val="15"/>
        </w:rPr>
        <w:t>建設</w:t>
      </w:r>
      <w:r>
        <w:rPr>
          <w:b/>
          <w:i/>
          <w:sz w:val="15"/>
        </w:rPr>
        <w:t>妨害：</w:t>
      </w:r>
      <w:r>
        <w:rPr>
          <w:sz w:val="15"/>
        </w:rPr>
        <w:t>建設</w:t>
      </w:r>
      <w:r>
        <w:rPr>
          <w:sz w:val="15"/>
        </w:rPr>
        <w:t>段階での</w:t>
      </w:r>
      <w:r>
        <w:rPr>
          <w:sz w:val="15"/>
        </w:rPr>
        <w:t>撹乱は</w:t>
      </w:r>
      <w:r>
        <w:rPr>
          <w:sz w:val="15"/>
        </w:rPr>
        <w:t>、ほとんどの関連プロジェクトのEIAでは、</w:t>
      </w:r>
      <w:r>
        <w:rPr>
          <w:sz w:val="15"/>
        </w:rPr>
        <w:t>標準的な</w:t>
      </w:r>
      <w:r>
        <w:rPr>
          <w:sz w:val="15"/>
        </w:rPr>
        <w:t>良好 な</w:t>
      </w:r>
      <w:r>
        <w:rPr>
          <w:sz w:val="15"/>
        </w:rPr>
        <w:t>建設</w:t>
      </w:r>
      <w:r>
        <w:rPr>
          <w:sz w:val="15"/>
        </w:rPr>
        <w:t>慣行によって</w:t>
      </w:r>
      <w:r>
        <w:rPr>
          <w:sz w:val="15"/>
        </w:rPr>
        <w:t>最小限に抑えることができる、軽度／中程度のインパクトと見なされて いる</w:t>
      </w:r>
      <w:r>
        <w:rPr>
          <w:sz w:val="15"/>
        </w:rPr>
        <w:t>。</w:t>
      </w:r>
      <w:r>
        <w:rPr>
          <w:sz w:val="15"/>
        </w:rPr>
        <w:t>しかし、</w:t>
      </w:r>
      <w:r>
        <w:rPr>
          <w:sz w:val="15"/>
        </w:rPr>
        <w:t>Hung（2014）は、</w:t>
      </w:r>
      <w:r>
        <w:rPr>
          <w:sz w:val="15"/>
        </w:rPr>
        <w:t>ランタオ北東部周辺における2011～2013年の</w:t>
      </w:r>
      <w:r>
        <w:rPr>
          <w:sz w:val="15"/>
        </w:rPr>
        <w:t>イルカ</w:t>
      </w:r>
      <w:r>
        <w:rPr>
          <w:sz w:val="15"/>
        </w:rPr>
        <w:t>遭遇 率の</w:t>
      </w:r>
      <w:r>
        <w:rPr>
          <w:sz w:val="15"/>
        </w:rPr>
        <w:t>顕著な</w:t>
      </w:r>
      <w:r>
        <w:rPr>
          <w:sz w:val="15"/>
        </w:rPr>
        <w:t>低下が</w:t>
      </w:r>
      <w:r>
        <w:rPr>
          <w:sz w:val="15"/>
        </w:rPr>
        <w:t>、</w:t>
      </w:r>
      <w:r>
        <w:rPr>
          <w:sz w:val="15"/>
        </w:rPr>
        <w:t>HKBCF、HKLR、HZMBの</w:t>
      </w:r>
      <w:r>
        <w:rPr>
          <w:sz w:val="15"/>
        </w:rPr>
        <w:t>埋め立て</w:t>
      </w:r>
      <w:r>
        <w:rPr>
          <w:sz w:val="15"/>
        </w:rPr>
        <w:t>工事の</w:t>
      </w:r>
      <w:r>
        <w:rPr>
          <w:sz w:val="15"/>
        </w:rPr>
        <w:t>開始と</w:t>
      </w:r>
      <w:r>
        <w:rPr>
          <w:sz w:val="15"/>
        </w:rPr>
        <w:t>重なっ ている</w:t>
      </w:r>
      <w:r>
        <w:rPr>
          <w:sz w:val="15"/>
        </w:rPr>
        <w:t>観察している</w:t>
      </w:r>
      <w:r>
        <w:rPr>
          <w:sz w:val="15"/>
        </w:rPr>
        <w:t>。これらの観察から、埋め立て工事による影響の可能性を評価する際には、より慎重を期す必要があることが示唆される。</w:t>
      </w:r>
    </w:p>
    <w:p>
      <w:pPr>
        <w:pStyle w:val="ListParagraph"/>
        <w:numPr>
          <w:ilvl w:val="3"/>
          <w:numId w:val="94"/>
        </w:numPr>
        <w:tabs>
          <w:tab w:val="left" w:pos="1463"/>
        </w:tabs>
        <w:spacing w:before="137" w:after="0" w:line="237" w:lineRule="auto"/>
        <w:ind w:left="1463" w:right="161" w:hanging="540"/>
        <w:jc w:val="both"/>
        <w:rPr>
          <w:sz w:val="20"/>
        </w:rPr>
      </w:pPr>
      <w:r>
        <w:rPr>
          <w:b/>
          <w:i/>
          <w:sz w:val="15"/>
        </w:rPr>
        <w:t>海洋公園へのインパクト：</w:t>
      </w:r>
      <w:r>
        <w:rPr>
          <w:sz w:val="15"/>
        </w:rPr>
        <w:t>HKIA3RSおよびシウ・ホー・ワンPRSは、提案されているBMPに影響の可能性がある。HKIA3RS EIAは、</w:t>
      </w:r>
      <w:r>
        <w:rPr>
          <w:sz w:val="15"/>
        </w:rPr>
        <w:t>HKIA3RSによる</w:t>
      </w:r>
      <w:r>
        <w:rPr>
          <w:sz w:val="15"/>
        </w:rPr>
        <w:t>間接的な</w:t>
      </w:r>
      <w:r>
        <w:rPr>
          <w:sz w:val="15"/>
        </w:rPr>
        <w:t>建設</w:t>
      </w:r>
      <w:r>
        <w:rPr>
          <w:sz w:val="15"/>
        </w:rPr>
        <w:t>段階での撹乱、</w:t>
      </w:r>
      <w:r>
        <w:rPr>
          <w:sz w:val="15"/>
        </w:rPr>
        <w:t>および</w:t>
      </w:r>
      <w:r>
        <w:rPr>
          <w:sz w:val="15"/>
        </w:rPr>
        <w:t>HSFの操業、</w:t>
      </w:r>
      <w:r>
        <w:rPr>
          <w:sz w:val="15"/>
        </w:rPr>
        <w:t>分断化の</w:t>
      </w:r>
      <w:r>
        <w:rPr>
          <w:sz w:val="15"/>
        </w:rPr>
        <w:t>影響</w:t>
      </w:r>
      <w:r>
        <w:rPr>
          <w:sz w:val="15"/>
        </w:rPr>
        <w:t>、流体力学的</w:t>
      </w:r>
      <w:r>
        <w:rPr>
          <w:sz w:val="15"/>
        </w:rPr>
        <w:t>変化に関する</w:t>
      </w:r>
      <w:r>
        <w:rPr>
          <w:sz w:val="15"/>
        </w:rPr>
        <w:t>操業段階での</w:t>
      </w:r>
      <w:r>
        <w:rPr>
          <w:sz w:val="15"/>
        </w:rPr>
        <w:t>間接的な</w:t>
      </w:r>
      <w:r>
        <w:rPr>
          <w:sz w:val="15"/>
        </w:rPr>
        <w:t>影響の</w:t>
      </w:r>
      <w:r>
        <w:rPr>
          <w:sz w:val="15"/>
        </w:rPr>
        <w:t>結果として</w:t>
      </w:r>
      <w:r>
        <w:rPr>
          <w:sz w:val="15"/>
        </w:rPr>
        <w:t>、</w:t>
      </w:r>
      <w:r>
        <w:rPr>
          <w:sz w:val="15"/>
        </w:rPr>
        <w:t>提案されている</w:t>
      </w:r>
      <w:r>
        <w:rPr>
          <w:sz w:val="15"/>
        </w:rPr>
        <w:t>BMPに</w:t>
      </w:r>
      <w:r>
        <w:rPr>
          <w:sz w:val="15"/>
        </w:rPr>
        <w:t>影響の</w:t>
      </w:r>
      <w:r>
        <w:rPr>
          <w:sz w:val="15"/>
        </w:rPr>
        <w:t>可能性があると指摘した</w:t>
      </w:r>
      <w:r>
        <w:rPr>
          <w:sz w:val="15"/>
        </w:rPr>
        <w:t>。シウ・ホー・ワンPRSと合わせて、これら2つのプロジェクトは累積的な影響を 引き起こす可能性があり、</w:t>
      </w:r>
      <w:r>
        <w:rPr>
          <w:sz w:val="15"/>
        </w:rPr>
        <w:t>特に</w:t>
      </w:r>
      <w:r>
        <w:rPr>
          <w:sz w:val="15"/>
        </w:rPr>
        <w:t>提案された</w:t>
      </w:r>
      <w:r>
        <w:rPr>
          <w:sz w:val="15"/>
        </w:rPr>
        <w:t>BMPの</w:t>
      </w:r>
      <w:r>
        <w:rPr>
          <w:sz w:val="15"/>
        </w:rPr>
        <w:t>近くでプロジェクトの建設段階活動が 同時に行われた場合、</w:t>
      </w:r>
      <w:r>
        <w:rPr>
          <w:sz w:val="15"/>
        </w:rPr>
        <w:t>CWDにとって</w:t>
      </w:r>
      <w:r>
        <w:rPr>
          <w:sz w:val="15"/>
        </w:rPr>
        <w:t>提案された</w:t>
      </w:r>
      <w:r>
        <w:rPr>
          <w:sz w:val="15"/>
        </w:rPr>
        <w:t>BMPの</w:t>
      </w:r>
      <w:r>
        <w:rPr>
          <w:sz w:val="15"/>
        </w:rPr>
        <w:t>価値が</w:t>
      </w:r>
      <w:r>
        <w:rPr>
          <w:sz w:val="15"/>
        </w:rPr>
        <w:t>著しく</w:t>
      </w:r>
      <w:r>
        <w:rPr>
          <w:sz w:val="15"/>
        </w:rPr>
        <w:t>低下</w:t>
      </w:r>
      <w:r>
        <w:rPr>
          <w:sz w:val="15"/>
        </w:rPr>
        <w:t>。</w:t>
      </w:r>
      <w:r>
        <w:rPr>
          <w:sz w:val="15"/>
        </w:rPr>
        <w:t>このような</w:t>
      </w:r>
      <w:r>
        <w:rPr>
          <w:sz w:val="15"/>
        </w:rPr>
        <w:t>インパクトは</w:t>
      </w:r>
      <w:r>
        <w:rPr>
          <w:sz w:val="15"/>
        </w:rPr>
        <w:t>、</w:t>
      </w:r>
      <w:r>
        <w:rPr>
          <w:sz w:val="15"/>
        </w:rPr>
        <w:t>工事の</w:t>
      </w:r>
      <w:r>
        <w:rPr>
          <w:sz w:val="15"/>
        </w:rPr>
        <w:t>レビューを通じて</w:t>
      </w:r>
      <w:r>
        <w:rPr>
          <w:sz w:val="15"/>
        </w:rPr>
        <w:t>最小化する</w:t>
      </w:r>
      <w:r>
        <w:rPr>
          <w:sz w:val="15"/>
        </w:rPr>
        <w:t>必要が</w:t>
      </w:r>
      <w:r>
        <w:rPr>
          <w:sz w:val="15"/>
        </w:rPr>
        <w:t>ある</w:t>
      </w:r>
      <w:r>
        <w:rPr>
          <w:sz w:val="15"/>
        </w:rPr>
        <w:t>。</w:t>
      </w:r>
    </w:p>
    <w:p>
      <w:pPr>
        <w:pStyle w:val="ListParagraph"/>
        <w:spacing w:after="0" w:line="237" w:lineRule="auto"/>
        <w:jc w:val="both"/>
        <w:rPr>
          <w:sz w:val="20"/>
        </w:rPr>
        <w:sectPr>
          <w:pgSz w:w="11910" w:h="16840"/>
          <w:pgMar w:top="1520" w:right="1275" w:bottom="880" w:left="1417" w:header="545" w:footer="680"/>
          <w:cols w:space="708"/>
        </w:sectPr>
      </w:pPr>
    </w:p>
    <w:p>
      <w:pPr>
        <w:pStyle w:val="BodyText"/>
        <w:spacing w:before="85"/>
        <w:ind w:left="1463"/>
      </w:pPr>
      <w:r>
        <w:rPr>
          <w:sz w:val="15"/>
        </w:rPr>
        <w:t>提案されているBMPの</w:t>
      </w:r>
      <w:r>
        <w:rPr>
          <w:sz w:val="15"/>
        </w:rPr>
        <w:t>近くで、</w:t>
      </w:r>
      <w:r>
        <w:rPr>
          <w:sz w:val="15"/>
        </w:rPr>
        <w:t>影響の可能性が</w:t>
      </w:r>
      <w:r>
        <w:rPr>
          <w:sz w:val="15"/>
        </w:rPr>
        <w:t>高い</w:t>
      </w:r>
      <w:r>
        <w:rPr>
          <w:sz w:val="15"/>
        </w:rPr>
        <w:t>妨害</w:t>
      </w:r>
      <w:r>
        <w:rPr>
          <w:sz w:val="15"/>
        </w:rPr>
        <w:t>活動が</w:t>
      </w:r>
      <w:r>
        <w:rPr>
          <w:sz w:val="15"/>
        </w:rPr>
        <w:t>累積することを回避</w:t>
      </w:r>
      <w:r>
        <w:rPr>
          <w:sz w:val="15"/>
        </w:rPr>
        <w:t>するための</w:t>
      </w:r>
      <w:r>
        <w:rPr>
          <w:sz w:val="15"/>
        </w:rPr>
        <w:t>スケジュールを</w:t>
      </w:r>
      <w:r>
        <w:rPr>
          <w:sz w:val="15"/>
        </w:rPr>
        <w:t>立てる。</w:t>
      </w:r>
    </w:p>
    <w:p>
      <w:pPr>
        <w:pStyle w:val="BodyText"/>
        <w:spacing w:before="11"/>
      </w:pPr>
    </w:p>
    <w:p>
      <w:pPr>
        <w:pStyle w:val="Heading5"/>
        <w:ind w:left="887"/>
      </w:pPr>
      <w:r>
        <w:rPr>
          <w:sz w:val="15"/>
        </w:rPr>
        <w:t>その他の</w:t>
      </w:r>
      <w:r>
        <w:rPr>
          <w:sz w:val="15"/>
        </w:rPr>
        <w:t>生態系</w:t>
      </w:r>
      <w:r>
        <w:rPr>
          <w:spacing w:val="-2"/>
          <w:sz w:val="15"/>
        </w:rPr>
        <w:t>資源</w:t>
      </w:r>
    </w:p>
    <w:p>
      <w:pPr>
        <w:pStyle w:val="BodyText"/>
        <w:spacing w:before="8"/>
        <w:rPr>
          <w:b/>
          <w:i/>
        </w:rPr>
      </w:pPr>
    </w:p>
    <w:p>
      <w:pPr>
        <w:pStyle w:val="ListParagraph"/>
        <w:numPr>
          <w:ilvl w:val="2"/>
          <w:numId w:val="94"/>
        </w:numPr>
        <w:tabs>
          <w:tab w:val="left" w:pos="883"/>
          <w:tab w:val="left" w:pos="887"/>
        </w:tabs>
        <w:spacing w:before="0" w:after="0" w:line="240" w:lineRule="auto"/>
        <w:ind w:left="887" w:right="159" w:hanging="864"/>
        <w:jc w:val="both"/>
        <w:rPr>
          <w:sz w:val="20"/>
        </w:rPr>
      </w:pPr>
      <w:r>
        <w:rPr>
          <w:sz w:val="15"/>
        </w:rPr>
        <w:t>保全上</w:t>
      </w:r>
      <w:r>
        <w:rPr>
          <w:sz w:val="15"/>
        </w:rPr>
        <w:t>重要な</w:t>
      </w:r>
      <w:r>
        <w:rPr>
          <w:sz w:val="15"/>
        </w:rPr>
        <w:t>種を</w:t>
      </w:r>
      <w:r>
        <w:rPr>
          <w:sz w:val="15"/>
        </w:rPr>
        <w:t>含む</w:t>
      </w:r>
      <w:r>
        <w:rPr>
          <w:sz w:val="15"/>
        </w:rPr>
        <w:t>サンゴ</w:t>
      </w:r>
      <w:r>
        <w:rPr>
          <w:sz w:val="15"/>
        </w:rPr>
        <w:t>群集の</w:t>
      </w:r>
      <w:r>
        <w:rPr>
          <w:sz w:val="15"/>
        </w:rPr>
        <w:t>累積的な</w:t>
      </w:r>
      <w:r>
        <w:rPr>
          <w:sz w:val="15"/>
        </w:rPr>
        <w:t>損失は</w:t>
      </w:r>
      <w:r>
        <w:rPr>
          <w:sz w:val="15"/>
        </w:rPr>
        <w:t>、サンゴ群集に対する主なインパクトであ り、ミティゲーション前は中程度の影響になると考えられる。</w:t>
      </w:r>
      <w:r>
        <w:rPr>
          <w:sz w:val="15"/>
        </w:rPr>
        <w:t>しかし、ゴルゴニアンや温帯性サンゴに影響の可能性がある同時進行中のプロジェクト（例： TMCLKL）では、これらの影響を最小化するために、サンゴを新しい場所に移設しているか、移設する予定である。</w:t>
      </w:r>
      <w:r>
        <w:rPr>
          <w:sz w:val="15"/>
        </w:rPr>
        <w:t>さらに、これらの</w:t>
      </w:r>
      <w:r>
        <w:rPr>
          <w:sz w:val="15"/>
        </w:rPr>
        <w:t>干拓プロジェクトで</w:t>
      </w:r>
      <w:r>
        <w:rPr>
          <w:sz w:val="15"/>
        </w:rPr>
        <w:t>建設された人工岸壁は</w:t>
      </w:r>
      <w:r>
        <w:rPr>
          <w:sz w:val="15"/>
        </w:rPr>
        <w:t>、失われたものを代償と して新しい生息域を提供する影響の可能性を持っている。</w:t>
      </w:r>
      <w:r>
        <w:rPr>
          <w:sz w:val="15"/>
        </w:rPr>
        <w:t>累積的な影響をさらに軽減するために、PRS には、珍しいハードコーラルの直接的 な損失を最小限に抑えるミティゲーション対策を推奨する。</w:t>
      </w:r>
    </w:p>
    <w:p>
      <w:pPr>
        <w:pStyle w:val="BodyText"/>
        <w:spacing w:before="11"/>
      </w:pPr>
    </w:p>
    <w:p>
      <w:pPr>
        <w:pStyle w:val="ListParagraph"/>
        <w:numPr>
          <w:ilvl w:val="2"/>
          <w:numId w:val="94"/>
        </w:numPr>
        <w:tabs>
          <w:tab w:val="left" w:pos="883"/>
          <w:tab w:val="left" w:pos="887"/>
        </w:tabs>
        <w:spacing w:before="0" w:after="0" w:line="240" w:lineRule="auto"/>
        <w:ind w:left="887" w:right="165" w:hanging="864"/>
        <w:jc w:val="both"/>
        <w:rPr>
          <w:sz w:val="20"/>
        </w:rPr>
      </w:pPr>
      <w:r>
        <w:rPr>
          <w:sz w:val="15"/>
        </w:rPr>
        <w:t>また</w:t>
      </w:r>
      <w:r>
        <w:rPr>
          <w:sz w:val="15"/>
        </w:rPr>
        <w:t>アセスメントでは、</w:t>
      </w:r>
      <w:r>
        <w:rPr>
          <w:sz w:val="15"/>
        </w:rPr>
        <w:t>水質の</w:t>
      </w:r>
      <w:r>
        <w:rPr>
          <w:sz w:val="15"/>
        </w:rPr>
        <w:t>変化の</w:t>
      </w:r>
      <w:r>
        <w:rPr>
          <w:sz w:val="15"/>
        </w:rPr>
        <w:t>可能性による</w:t>
      </w:r>
      <w:r>
        <w:rPr>
          <w:sz w:val="15"/>
        </w:rPr>
        <w:t>タイ・</w:t>
      </w:r>
      <w:r>
        <w:rPr>
          <w:sz w:val="15"/>
        </w:rPr>
        <w:t>ホー・ワンの</w:t>
      </w:r>
      <w:r>
        <w:rPr>
          <w:sz w:val="15"/>
        </w:rPr>
        <w:t>水質への</w:t>
      </w:r>
      <w:r>
        <w:rPr>
          <w:sz w:val="15"/>
        </w:rPr>
        <w:t>小～</w:t>
      </w:r>
      <w:r>
        <w:rPr>
          <w:sz w:val="15"/>
        </w:rPr>
        <w:t>中程度の</w:t>
      </w:r>
      <w:r>
        <w:rPr>
          <w:sz w:val="15"/>
        </w:rPr>
        <w:t>累積的</w:t>
      </w:r>
      <w:r>
        <w:rPr>
          <w:sz w:val="15"/>
        </w:rPr>
        <w:t>影響</w:t>
      </w:r>
      <w:r>
        <w:rPr>
          <w:sz w:val="15"/>
        </w:rPr>
        <w:t>、</w:t>
      </w:r>
      <w:r>
        <w:rPr>
          <w:sz w:val="15"/>
        </w:rPr>
        <w:t>カブトガニへの</w:t>
      </w:r>
      <w:r>
        <w:rPr>
          <w:sz w:val="15"/>
        </w:rPr>
        <w:t>中程度の</w:t>
      </w:r>
      <w:r>
        <w:rPr>
          <w:sz w:val="15"/>
        </w:rPr>
        <w:t>累積的</w:t>
      </w:r>
      <w:r>
        <w:rPr>
          <w:sz w:val="15"/>
        </w:rPr>
        <w:t>影響</w:t>
      </w:r>
      <w:r>
        <w:rPr>
          <w:sz w:val="15"/>
        </w:rPr>
        <w:t>、埋め立てによる人工海岸や岩礁海岸の喪失による保全上重要な鳥類相への小～中程度の累積的影響が</w:t>
      </w:r>
      <w:r>
        <w:rPr>
          <w:sz w:val="15"/>
        </w:rPr>
        <w:t>確認された</w:t>
      </w:r>
      <w:r>
        <w:rPr>
          <w:sz w:val="15"/>
        </w:rPr>
        <w:t>。</w:t>
      </w:r>
    </w:p>
    <w:p>
      <w:pPr>
        <w:pStyle w:val="ListParagraph"/>
        <w:spacing w:after="0" w:line="240" w:lineRule="auto"/>
        <w:jc w:val="both"/>
        <w:rPr>
          <w:sz w:val="20"/>
        </w:rPr>
        <w:sectPr>
          <w:pgSz w:w="11910" w:h="16840"/>
          <w:pgMar w:top="1520" w:right="1275" w:bottom="880" w:left="1417" w:header="545" w:footer="680"/>
          <w:cols w:space="708"/>
        </w:sectPr>
      </w:pPr>
    </w:p>
    <w:p>
      <w:pPr>
        <w:pStyle w:val="BodyText"/>
        <w:rPr>
          <w:sz w:val="18"/>
        </w:rPr>
      </w:pPr>
    </w:p>
    <w:p>
      <w:pPr>
        <w:pStyle w:val="BodyText"/>
        <w:rPr>
          <w:sz w:val="18"/>
        </w:rPr>
      </w:pPr>
    </w:p>
    <w:p>
      <w:pPr>
        <w:pStyle w:val="BodyText"/>
        <w:spacing w:before="73"/>
        <w:rPr>
          <w:sz w:val="18"/>
        </w:rPr>
      </w:pPr>
    </w:p>
    <w:p>
      <w:pPr>
        <w:spacing w:before="0"/>
        <w:ind w:left="273" w:right="0" w:firstLine="0"/>
        <w:jc w:val="left"/>
        <w:rPr>
          <w:sz w:val="18"/>
        </w:rPr>
      </w:pPr>
      <w:r>
        <w:rPr>
          <w:sz w:val="13"/>
        </w:rPr>
        <w:t>土木</w:t>
      </w:r>
      <w:r>
        <w:rPr>
          <w:sz w:val="13"/>
        </w:rPr>
        <w:t>開発</w:t>
      </w:r>
      <w:r>
        <w:rPr>
          <w:spacing w:val="-2"/>
          <w:sz w:val="13"/>
        </w:rPr>
        <w:t>部</w:t>
      </w:r>
    </w:p>
    <w:p>
      <w:pPr>
        <w:spacing w:before="72"/>
        <w:ind w:left="272" w:right="744" w:firstLine="6154"/>
        <w:jc w:val="right"/>
        <w:rPr>
          <w:sz w:val="18"/>
        </w:rPr>
      </w:pPr>
      <w:r>
        <w:rPr>
          <w:sz w:val="17"/>
        </w:rPr>
        <w:br w:type="column"/>
      </w:r>
      <w:r>
        <w:rPr>
          <w:sz w:val="13"/>
        </w:rPr>
        <w:t>協定</w:t>
      </w:r>
      <w:r>
        <w:rPr>
          <w:sz w:val="13"/>
        </w:rPr>
        <w:t>番号</w:t>
      </w:r>
      <w:r>
        <w:rPr>
          <w:sz w:val="13"/>
        </w:rPr>
        <w:t xml:space="preserve">CE </w:t>
      </w:r>
      <w:r>
        <w:rPr>
          <w:sz w:val="13"/>
        </w:rPr>
        <w:t xml:space="preserve">14/2013 </w:t>
      </w:r>
      <w:r>
        <w:rPr>
          <w:sz w:val="13"/>
        </w:rPr>
        <w:t>(CE)</w:t>
      </w:r>
      <w:r>
        <w:rPr>
          <w:sz w:val="13"/>
        </w:rPr>
        <w:t>沿岸</w:t>
      </w:r>
      <w:r>
        <w:rPr>
          <w:sz w:val="13"/>
        </w:rPr>
        <w:t>部の</w:t>
      </w:r>
      <w:r>
        <w:rPr>
          <w:sz w:val="13"/>
        </w:rPr>
        <w:t>3つの</w:t>
      </w:r>
      <w:r>
        <w:rPr>
          <w:sz w:val="13"/>
        </w:rPr>
        <w:t>埋立</w:t>
      </w:r>
      <w:r>
        <w:rPr>
          <w:sz w:val="13"/>
        </w:rPr>
        <w:t>候補</w:t>
      </w:r>
      <w:r>
        <w:rPr>
          <w:sz w:val="13"/>
        </w:rPr>
        <w:t>地に関する</w:t>
      </w:r>
      <w:r>
        <w:rPr>
          <w:sz w:val="13"/>
        </w:rPr>
        <w:t>累積的</w:t>
      </w:r>
      <w:r>
        <w:rPr>
          <w:sz w:val="13"/>
        </w:rPr>
        <w:t>環境</w:t>
      </w:r>
      <w:r>
        <w:rPr>
          <w:sz w:val="13"/>
        </w:rPr>
        <w:t>影響</w:t>
      </w:r>
      <w:r>
        <w:rPr>
          <w:sz w:val="13"/>
        </w:rPr>
        <w:t>アセスメント</w:t>
      </w:r>
      <w:r>
        <w:rPr>
          <w:sz w:val="13"/>
        </w:rPr>
        <w:t>調査</w:t>
      </w:r>
    </w:p>
    <w:p>
      <w:pPr>
        <w:spacing w:before="0" w:line="206" w:lineRule="exact"/>
        <w:ind w:left="0" w:right="741" w:firstLine="0"/>
        <w:jc w:val="right"/>
        <w:rPr>
          <w:sz w:val="18"/>
        </w:rPr>
      </w:pPr>
      <w:r>
        <w:rPr>
          <w:sz w:val="13"/>
        </w:rPr>
        <w:t>香港</w:t>
      </w:r>
      <w:r>
        <w:rPr>
          <w:sz w:val="13"/>
        </w:rPr>
        <w:t>西部</w:t>
      </w:r>
      <w:r>
        <w:rPr>
          <w:sz w:val="13"/>
        </w:rPr>
        <w:t xml:space="preserve">海域 - </w:t>
      </w:r>
      <w:r>
        <w:rPr>
          <w:spacing w:val="-2"/>
          <w:sz w:val="13"/>
        </w:rPr>
        <w:t>調査</w:t>
      </w:r>
    </w:p>
    <w:p>
      <w:pPr>
        <w:spacing w:before="2"/>
        <w:ind w:left="0" w:right="740" w:firstLine="0"/>
        <w:jc w:val="right"/>
        <w:rPr>
          <w:sz w:val="18"/>
        </w:rPr>
      </w:pPr>
      <w:r>
        <w:rPr>
          <w:sz w:val="13"/>
        </w:rPr>
        <w:t>最終</w:t>
      </w:r>
      <w:r>
        <w:rPr>
          <w:spacing w:val="-2"/>
          <w:sz w:val="13"/>
        </w:rPr>
        <w:t>報告</w:t>
      </w:r>
    </w:p>
    <w:p>
      <w:pPr>
        <w:spacing w:after="0"/>
        <w:jc w:val="right"/>
        <w:rPr>
          <w:sz w:val="18"/>
        </w:rPr>
        <w:sectPr>
          <w:headerReference w:type="default" r:id="rId30"/>
          <w:footerReference w:type="default" r:id="rId31"/>
          <w:pgSz w:w="16840" w:h="11910" w:orient="landscape"/>
          <w:pgMar w:top="460" w:right="992" w:bottom="280" w:left="1275" w:header="0" w:footer="0"/>
          <w:cols w:num="2" w:space="708" w:equalWidth="0">
            <w:col w:w="4117" w:space="492"/>
            <w:col w:w="9964" w:space="0"/>
          </w:cols>
        </w:sectPr>
      </w:pPr>
    </w:p>
    <w:p>
      <w:pPr>
        <w:pStyle w:val="BodyText"/>
        <w:spacing w:line="20" w:lineRule="exact"/>
        <w:ind w:left="150"/>
        <w:rPr>
          <w:sz w:val="2"/>
        </w:rPr>
      </w:pPr>
      <w:r>
        <w:rPr>
          <w:sz w:val="2"/>
        </w:rPr>
        <mc:AlternateContent>
          <mc:Choice Requires="wpg">
            <w:drawing>
              <wp:inline distT="0" distB="0" distL="0" distR="0">
                <wp:extent cx="8755380" cy="6350"/>
                <wp:effectExtent l="0" t="0" r="0" b="0"/>
                <wp:docPr id="68" name="Group 68"/>
                <wp:cNvGraphicFramePr/>
                <a:graphic xmlns:a="http://schemas.openxmlformats.org/drawingml/2006/main">
                  <a:graphicData uri="http://schemas.microsoft.com/office/word/2010/wordprocessingGroup">
                    <wpg:wgp xmlns:wpg="http://schemas.microsoft.com/office/word/2010/wordprocessingGroup">
                      <wpg:cNvGrpSpPr/>
                      <wpg:grpSpPr>
                        <a:xfrm>
                          <a:off x="0" y="0"/>
                          <a:ext cx="8755380" cy="6350"/>
                          <a:chOff x="0" y="0"/>
                          <a:chExt cx="8755380" cy="6350"/>
                        </a:xfrm>
                      </wpg:grpSpPr>
                      <wps:wsp xmlns:wps="http://schemas.microsoft.com/office/word/2010/wordprocessingShape">
                        <wps:cNvPr id="69" name="Graphic 69"/>
                        <wps:cNvSpPr/>
                        <wps:spPr>
                          <a:xfrm>
                            <a:off x="0" y="0"/>
                            <a:ext cx="8755380" cy="6350"/>
                          </a:xfrm>
                          <a:custGeom>
                            <a:avLst/>
                            <a:gdLst/>
                            <a:rect l="l" t="t" r="r" b="b"/>
                            <a:pathLst>
                              <a:path fill="norm" h="6350" w="8755380" stroke="1">
                                <a:moveTo>
                                  <a:pt x="8755126" y="0"/>
                                </a:moveTo>
                                <a:lnTo>
                                  <a:pt x="8755126" y="0"/>
                                </a:lnTo>
                                <a:lnTo>
                                  <a:pt x="0" y="0"/>
                                </a:lnTo>
                                <a:lnTo>
                                  <a:pt x="0" y="6096"/>
                                </a:lnTo>
                                <a:lnTo>
                                  <a:pt x="8755126" y="6096"/>
                                </a:lnTo>
                                <a:lnTo>
                                  <a:pt x="8755126"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54" style="width:689.4pt;height:0.5pt;mso-position-horizontal-relative:char;mso-position-vertical-relative:line" coordorigin="0,0" coordsize="13788,10">
                <v:rect id="_x0000_s1055" style="width:13788;height:10;position:absolute" filled="t" fillcolor="black" stroked="f">
                  <v:fill type="solid"/>
                </v:rect>
              </v:group>
            </w:pict>
          </mc:Fallback>
        </mc:AlternateContent>
      </w:r>
    </w:p>
    <w:p>
      <w:pPr>
        <w:pStyle w:val="Heading4"/>
        <w:spacing w:before="215"/>
        <w:ind w:left="73" w:firstLine="0"/>
      </w:pPr>
      <w:bookmarkStart w:id="66" w:name="_bookmark66"/>
      <w:bookmarkEnd w:id="66"/>
      <w:r>
        <w:rPr>
          <w:sz w:val="15"/>
        </w:rPr>
        <w:t>表</w:t>
      </w:r>
      <w:r>
        <w:rPr>
          <w:sz w:val="15"/>
        </w:rPr>
        <w:t>8.4</w:t>
      </w:r>
      <w:r>
        <w:rPr>
          <w:spacing w:val="28"/>
          <w:sz w:val="15"/>
        </w:rPr>
        <w:t xml:space="preserve">  </w:t>
      </w:r>
      <w:r>
        <w:rPr>
          <w:sz w:val="15"/>
        </w:rPr>
        <w:t xml:space="preserve"> チュウゴクイルカに対する</w:t>
      </w:r>
      <w:r>
        <w:rPr>
          <w:sz w:val="15"/>
        </w:rPr>
        <w:t>累積的</w:t>
      </w:r>
      <w:r>
        <w:rPr>
          <w:sz w:val="15"/>
        </w:rPr>
        <w:t>影響</w:t>
      </w:r>
      <w:r>
        <w:rPr>
          <w:sz w:val="15"/>
        </w:rPr>
        <w:t>（</w:t>
      </w:r>
      <w:r>
        <w:rPr>
          <w:spacing w:val="-2"/>
          <w:sz w:val="15"/>
        </w:rPr>
        <w:t>ミティゲーション</w:t>
      </w:r>
      <w:r>
        <w:rPr>
          <w:sz w:val="15"/>
        </w:rPr>
        <w:t>なし）</w:t>
      </w:r>
    </w:p>
    <w:p>
      <w:pPr>
        <w:pStyle w:val="BodyText"/>
        <w:spacing w:before="10"/>
        <w:rPr>
          <w:b/>
          <w:sz w:val="19"/>
        </w:rPr>
      </w:pPr>
    </w:p>
    <w:tbl>
      <w:tblPr>
        <w:tblStyle w:val="TableNormal"/>
        <w:tblW w:w="0" w:type="auto"/>
        <w:jc w:val="left"/>
        <w:tblInd w:w="1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92"/>
        <w:gridCol w:w="989"/>
        <w:gridCol w:w="1352"/>
        <w:gridCol w:w="1080"/>
        <w:gridCol w:w="1462"/>
        <w:gridCol w:w="1462"/>
        <w:gridCol w:w="1462"/>
        <w:gridCol w:w="1464"/>
        <w:gridCol w:w="1081"/>
        <w:gridCol w:w="900"/>
        <w:gridCol w:w="1171"/>
      </w:tblGrid>
      <w:tr>
        <w:tblPrEx>
          <w:tblW w:w="0" w:type="auto"/>
          <w:tblInd w:w="173" w:type="dxa"/>
          <w:tblLayout w:type="fixed"/>
          <w:tblLook w:val="01E0"/>
        </w:tblPrEx>
        <w:trPr>
          <w:trHeight w:val="210"/>
        </w:trPr>
        <w:tc>
          <w:tcPr>
            <w:tcW w:w="1892" w:type="dxa"/>
            <w:vMerge w:val="restart"/>
          </w:tcPr>
          <w:p>
            <w:pPr>
              <w:pStyle w:val="TableParagraph"/>
              <w:spacing w:before="61"/>
              <w:rPr>
                <w:b/>
                <w:sz w:val="16"/>
              </w:rPr>
            </w:pPr>
          </w:p>
          <w:p>
            <w:pPr>
              <w:pStyle w:val="TableParagraph"/>
              <w:ind w:left="114"/>
              <w:rPr>
                <w:b/>
                <w:sz w:val="16"/>
              </w:rPr>
            </w:pPr>
            <w:r>
              <w:rPr>
                <w:b/>
                <w:spacing w:val="-2"/>
                <w:sz w:val="12"/>
              </w:rPr>
              <w:t>プロジェクト</w:t>
            </w:r>
          </w:p>
        </w:tc>
        <w:tc>
          <w:tcPr>
            <w:tcW w:w="3421" w:type="dxa"/>
            <w:gridSpan w:val="3"/>
            <w:tcBorders>
              <w:bottom w:val="single" w:sz="4" w:space="0" w:color="000000"/>
            </w:tcBorders>
          </w:tcPr>
          <w:p>
            <w:pPr>
              <w:pStyle w:val="TableParagraph"/>
              <w:spacing w:before="24" w:line="165" w:lineRule="exact"/>
              <w:ind w:left="1162"/>
              <w:rPr>
                <w:b/>
                <w:sz w:val="16"/>
              </w:rPr>
            </w:pPr>
            <w:r>
              <w:rPr>
                <w:b/>
                <w:sz w:val="12"/>
              </w:rPr>
              <w:t>直接的</w:t>
            </w:r>
            <w:r>
              <w:rPr>
                <w:b/>
                <w:spacing w:val="-2"/>
                <w:sz w:val="12"/>
              </w:rPr>
              <w:t>インパクト</w:t>
            </w:r>
          </w:p>
        </w:tc>
        <w:tc>
          <w:tcPr>
            <w:tcW w:w="5850" w:type="dxa"/>
            <w:gridSpan w:val="4"/>
            <w:tcBorders>
              <w:bottom w:val="single" w:sz="4" w:space="0" w:color="000000"/>
            </w:tcBorders>
          </w:tcPr>
          <w:p>
            <w:pPr>
              <w:pStyle w:val="TableParagraph"/>
              <w:spacing w:before="24" w:line="165" w:lineRule="exact"/>
              <w:ind w:left="38"/>
              <w:jc w:val="center"/>
              <w:rPr>
                <w:b/>
                <w:sz w:val="16"/>
              </w:rPr>
            </w:pPr>
            <w:r>
              <w:rPr>
                <w:b/>
                <w:sz w:val="12"/>
              </w:rPr>
              <w:t>間接的</w:t>
            </w:r>
            <w:r>
              <w:rPr>
                <w:b/>
                <w:spacing w:val="-2"/>
                <w:sz w:val="12"/>
              </w:rPr>
              <w:t>インパクト</w:t>
            </w:r>
          </w:p>
        </w:tc>
        <w:tc>
          <w:tcPr>
            <w:tcW w:w="1981" w:type="dxa"/>
            <w:gridSpan w:val="2"/>
            <w:tcBorders>
              <w:bottom w:val="single" w:sz="4" w:space="0" w:color="000000"/>
            </w:tcBorders>
          </w:tcPr>
          <w:p>
            <w:pPr>
              <w:pStyle w:val="TableParagraph"/>
              <w:spacing w:before="24" w:line="165" w:lineRule="exact"/>
              <w:ind w:left="261"/>
              <w:rPr>
                <w:b/>
                <w:sz w:val="16"/>
              </w:rPr>
            </w:pPr>
            <w:r>
              <w:rPr>
                <w:b/>
                <w:spacing w:val="-2"/>
                <w:sz w:val="12"/>
              </w:rPr>
              <w:t>二次的</w:t>
            </w:r>
            <w:r>
              <w:rPr>
                <w:b/>
                <w:spacing w:val="-2"/>
                <w:sz w:val="12"/>
              </w:rPr>
              <w:t>インパクト</w:t>
            </w:r>
          </w:p>
        </w:tc>
        <w:tc>
          <w:tcPr>
            <w:tcW w:w="1171" w:type="dxa"/>
            <w:vMerge w:val="restart"/>
          </w:tcPr>
          <w:p>
            <w:pPr>
              <w:pStyle w:val="TableParagraph"/>
              <w:spacing w:before="24" w:line="288" w:lineRule="auto"/>
              <w:ind w:left="134" w:right="95" w:firstLine="196"/>
              <w:rPr>
                <w:b/>
                <w:sz w:val="16"/>
              </w:rPr>
            </w:pPr>
            <w:r>
              <w:rPr>
                <w:b/>
                <w:spacing w:val="-2"/>
                <w:sz w:val="12"/>
              </w:rPr>
              <w:t>インパクト・インタラクション</w:t>
            </w:r>
          </w:p>
        </w:tc>
      </w:tr>
      <w:tr>
        <w:tblPrEx>
          <w:tblW w:w="0" w:type="auto"/>
          <w:tblInd w:w="173" w:type="dxa"/>
          <w:tblLayout w:type="fixed"/>
          <w:tblLook w:val="01E0"/>
        </w:tblPrEx>
        <w:trPr>
          <w:trHeight w:val="1088"/>
        </w:trPr>
        <w:tc>
          <w:tcPr>
            <w:tcW w:w="1892" w:type="dxa"/>
            <w:vMerge/>
            <w:tcBorders>
              <w:top w:val="nil"/>
            </w:tcBorders>
          </w:tcPr>
          <w:p>
            <w:pPr>
              <w:rPr>
                <w:sz w:val="2"/>
                <w:szCs w:val="2"/>
              </w:rPr>
            </w:pPr>
          </w:p>
        </w:tc>
        <w:tc>
          <w:tcPr>
            <w:tcW w:w="989" w:type="dxa"/>
            <w:tcBorders>
              <w:top w:val="single" w:sz="4" w:space="0" w:color="000000"/>
              <w:right w:val="single" w:sz="4" w:space="0" w:color="000000"/>
            </w:tcBorders>
          </w:tcPr>
          <w:p>
            <w:pPr>
              <w:pStyle w:val="TableParagraph"/>
              <w:spacing w:before="15" w:line="288" w:lineRule="auto"/>
              <w:ind w:left="310" w:right="197" w:hanging="84"/>
              <w:rPr>
                <w:b/>
                <w:sz w:val="16"/>
              </w:rPr>
            </w:pPr>
            <w:r>
              <w:rPr>
                <w:b/>
                <w:spacing w:val="-2"/>
                <w:sz w:val="12"/>
              </w:rPr>
              <w:t>生息地の</w:t>
            </w:r>
            <w:r>
              <w:rPr>
                <w:b/>
                <w:spacing w:val="-4"/>
                <w:sz w:val="12"/>
              </w:rPr>
              <w:t>喪失</w:t>
            </w:r>
          </w:p>
        </w:tc>
        <w:tc>
          <w:tcPr>
            <w:tcW w:w="1352" w:type="dxa"/>
            <w:tcBorders>
              <w:top w:val="single" w:sz="4" w:space="0" w:color="000000"/>
              <w:left w:val="single" w:sz="4" w:space="0" w:color="000000"/>
              <w:right w:val="single" w:sz="4" w:space="0" w:color="000000"/>
            </w:tcBorders>
          </w:tcPr>
          <w:p>
            <w:pPr>
              <w:pStyle w:val="TableParagraph"/>
              <w:spacing w:before="15" w:line="288" w:lineRule="auto"/>
              <w:ind w:left="133" w:right="93" w:firstLine="285"/>
              <w:rPr>
                <w:b/>
                <w:sz w:val="16"/>
              </w:rPr>
            </w:pPr>
            <w:r>
              <w:rPr>
                <w:b/>
                <w:spacing w:val="-2"/>
                <w:sz w:val="12"/>
              </w:rPr>
              <w:t>生息地の分断</w:t>
            </w:r>
          </w:p>
        </w:tc>
        <w:tc>
          <w:tcPr>
            <w:tcW w:w="1080" w:type="dxa"/>
            <w:tcBorders>
              <w:top w:val="single" w:sz="4" w:space="0" w:color="000000"/>
              <w:left w:val="single" w:sz="4" w:space="0" w:color="000000"/>
            </w:tcBorders>
          </w:tcPr>
          <w:p>
            <w:pPr>
              <w:pStyle w:val="TableParagraph"/>
              <w:spacing w:before="15" w:line="288" w:lineRule="auto"/>
              <w:ind w:left="190" w:right="146" w:firstLine="33"/>
              <w:rPr>
                <w:b/>
                <w:sz w:val="16"/>
              </w:rPr>
            </w:pPr>
            <w:r>
              <w:rPr>
                <w:b/>
                <w:spacing w:val="-2"/>
                <w:sz w:val="12"/>
              </w:rPr>
              <w:t>環境容量</w:t>
            </w:r>
            <w:r>
              <w:rPr>
                <w:b/>
                <w:spacing w:val="-2"/>
                <w:sz w:val="12"/>
                <w:vertAlign w:val="superscript"/>
              </w:rPr>
              <w:t>6</w:t>
            </w:r>
          </w:p>
        </w:tc>
        <w:tc>
          <w:tcPr>
            <w:tcW w:w="1462" w:type="dxa"/>
            <w:tcBorders>
              <w:top w:val="single" w:sz="4" w:space="0" w:color="000000"/>
              <w:right w:val="single" w:sz="4" w:space="0" w:color="000000"/>
            </w:tcBorders>
          </w:tcPr>
          <w:p>
            <w:pPr>
              <w:pStyle w:val="TableParagraph"/>
              <w:spacing w:before="15" w:line="285" w:lineRule="auto"/>
              <w:ind w:left="252" w:right="224" w:firstLine="62"/>
              <w:jc w:val="both"/>
              <w:rPr>
                <w:b/>
                <w:sz w:val="16"/>
              </w:rPr>
            </w:pPr>
            <w:r>
              <w:rPr>
                <w:b/>
                <w:spacing w:val="-2"/>
                <w:sz w:val="12"/>
              </w:rPr>
              <w:t>水中衝撃波による</w:t>
            </w:r>
            <w:r>
              <w:rPr>
                <w:b/>
                <w:sz w:val="12"/>
              </w:rPr>
              <w:t>負傷</w:t>
            </w:r>
          </w:p>
        </w:tc>
        <w:tc>
          <w:tcPr>
            <w:tcW w:w="1462" w:type="dxa"/>
            <w:tcBorders>
              <w:top w:val="single" w:sz="4" w:space="0" w:color="000000"/>
              <w:left w:val="single" w:sz="4" w:space="0" w:color="000000"/>
              <w:right w:val="single" w:sz="4" w:space="0" w:color="000000"/>
            </w:tcBorders>
          </w:tcPr>
          <w:p>
            <w:pPr>
              <w:pStyle w:val="TableParagraph"/>
              <w:spacing w:before="15" w:line="288" w:lineRule="auto"/>
              <w:ind w:left="137" w:right="91" w:hanging="3"/>
              <w:jc w:val="center"/>
              <w:rPr>
                <w:b/>
                <w:sz w:val="16"/>
              </w:rPr>
            </w:pPr>
            <w:r>
              <w:rPr>
                <w:b/>
                <w:spacing w:val="-2"/>
                <w:sz w:val="12"/>
              </w:rPr>
              <w:t>船舶の</w:t>
            </w:r>
            <w:r>
              <w:rPr>
                <w:b/>
                <w:spacing w:val="-2"/>
                <w:sz w:val="12"/>
              </w:rPr>
              <w:t>衝突</w:t>
            </w:r>
            <w:r>
              <w:rPr>
                <w:b/>
                <w:spacing w:val="-4"/>
                <w:sz w:val="12"/>
              </w:rPr>
              <w:t>および</w:t>
            </w:r>
            <w:r>
              <w:rPr>
                <w:b/>
                <w:spacing w:val="-2"/>
                <w:sz w:val="12"/>
              </w:rPr>
              <w:t>妨害による</w:t>
            </w:r>
            <w:r>
              <w:rPr>
                <w:b/>
                <w:sz w:val="12"/>
              </w:rPr>
              <w:t>負傷</w:t>
            </w:r>
          </w:p>
          <w:p>
            <w:pPr>
              <w:pStyle w:val="TableParagraph"/>
              <w:spacing w:line="170" w:lineRule="exact"/>
              <w:ind w:left="44"/>
              <w:jc w:val="center"/>
              <w:rPr>
                <w:b/>
                <w:sz w:val="16"/>
              </w:rPr>
            </w:pPr>
            <w:r>
              <w:rPr>
                <w:b/>
                <w:spacing w:val="-5"/>
                <w:sz w:val="12"/>
              </w:rPr>
              <w:t>HSFより</w:t>
            </w:r>
          </w:p>
        </w:tc>
        <w:tc>
          <w:tcPr>
            <w:tcW w:w="1462" w:type="dxa"/>
            <w:tcBorders>
              <w:top w:val="single" w:sz="4" w:space="0" w:color="000000"/>
              <w:left w:val="single" w:sz="4" w:space="0" w:color="000000"/>
              <w:right w:val="single" w:sz="4" w:space="0" w:color="000000"/>
            </w:tcBorders>
          </w:tcPr>
          <w:p>
            <w:pPr>
              <w:pStyle w:val="TableParagraph"/>
              <w:spacing w:before="15" w:line="288" w:lineRule="auto"/>
              <w:ind w:left="281" w:hanging="34"/>
              <w:rPr>
                <w:b/>
                <w:sz w:val="16"/>
              </w:rPr>
            </w:pPr>
            <w:r>
              <w:rPr>
                <w:b/>
                <w:spacing w:val="-2"/>
                <w:sz w:val="12"/>
              </w:rPr>
              <w:t>建設妨害</w:t>
            </w:r>
          </w:p>
        </w:tc>
        <w:tc>
          <w:tcPr>
            <w:tcW w:w="1464" w:type="dxa"/>
            <w:tcBorders>
              <w:top w:val="single" w:sz="4" w:space="0" w:color="000000"/>
              <w:left w:val="single" w:sz="4" w:space="0" w:color="000000"/>
            </w:tcBorders>
          </w:tcPr>
          <w:p>
            <w:pPr>
              <w:pStyle w:val="TableParagraph"/>
              <w:spacing w:before="15"/>
              <w:ind w:left="52"/>
              <w:jc w:val="center"/>
              <w:rPr>
                <w:b/>
                <w:sz w:val="16"/>
              </w:rPr>
            </w:pPr>
            <w:r>
              <w:rPr>
                <w:b/>
                <w:spacing w:val="-2"/>
                <w:sz w:val="12"/>
              </w:rPr>
              <w:t>水質</w:t>
            </w:r>
          </w:p>
        </w:tc>
        <w:tc>
          <w:tcPr>
            <w:tcW w:w="1081" w:type="dxa"/>
            <w:tcBorders>
              <w:top w:val="single" w:sz="4" w:space="0" w:color="000000"/>
              <w:right w:val="single" w:sz="4" w:space="0" w:color="000000"/>
            </w:tcBorders>
          </w:tcPr>
          <w:p>
            <w:pPr>
              <w:pStyle w:val="TableParagraph"/>
              <w:spacing w:before="15" w:line="288" w:lineRule="auto"/>
              <w:ind w:left="134" w:firstLine="237"/>
              <w:rPr>
                <w:b/>
                <w:sz w:val="16"/>
              </w:rPr>
            </w:pPr>
            <w:r>
              <w:rPr>
                <w:b/>
                <w:spacing w:val="-4"/>
                <w:sz w:val="12"/>
              </w:rPr>
              <w:t>獲物</w:t>
            </w:r>
            <w:r>
              <w:rPr>
                <w:b/>
                <w:spacing w:val="-2"/>
                <w:sz w:val="12"/>
              </w:rPr>
              <w:t>資源</w:t>
            </w:r>
          </w:p>
        </w:tc>
        <w:tc>
          <w:tcPr>
            <w:tcW w:w="900" w:type="dxa"/>
            <w:tcBorders>
              <w:top w:val="single" w:sz="4" w:space="0" w:color="000000"/>
              <w:left w:val="single" w:sz="4" w:space="0" w:color="000000"/>
            </w:tcBorders>
          </w:tcPr>
          <w:p>
            <w:pPr>
              <w:pStyle w:val="TableParagraph"/>
              <w:spacing w:before="15" w:line="288" w:lineRule="auto"/>
              <w:ind w:left="160" w:right="109"/>
              <w:jc w:val="center"/>
              <w:rPr>
                <w:b/>
                <w:sz w:val="16"/>
              </w:rPr>
            </w:pPr>
            <w:r>
              <w:rPr>
                <w:b/>
                <w:spacing w:val="-2"/>
                <w:sz w:val="12"/>
              </w:rPr>
              <w:t>海洋公園への</w:t>
            </w:r>
            <w:r>
              <w:rPr>
                <w:b/>
                <w:spacing w:val="-2"/>
                <w:sz w:val="12"/>
              </w:rPr>
              <w:t>インパクト</w:t>
            </w:r>
          </w:p>
        </w:tc>
        <w:tc>
          <w:tcPr>
            <w:tcW w:w="1171" w:type="dxa"/>
            <w:vMerge/>
            <w:tcBorders>
              <w:top w:val="nil"/>
            </w:tcBorders>
          </w:tcPr>
          <w:p>
            <w:pPr>
              <w:rPr>
                <w:sz w:val="2"/>
                <w:szCs w:val="2"/>
              </w:rPr>
            </w:pPr>
          </w:p>
        </w:tc>
      </w:tr>
      <w:tr>
        <w:tblPrEx>
          <w:tblW w:w="0" w:type="auto"/>
          <w:tblInd w:w="173" w:type="dxa"/>
          <w:tblLayout w:type="fixed"/>
          <w:tblLook w:val="01E0"/>
        </w:tblPrEx>
        <w:trPr>
          <w:trHeight w:val="286"/>
        </w:trPr>
        <w:tc>
          <w:tcPr>
            <w:tcW w:w="1892" w:type="dxa"/>
          </w:tcPr>
          <w:p>
            <w:pPr>
              <w:pStyle w:val="TableParagraph"/>
              <w:spacing w:before="27"/>
              <w:ind w:left="114"/>
              <w:rPr>
                <w:sz w:val="16"/>
              </w:rPr>
            </w:pPr>
            <w:r>
              <w:rPr>
                <w:sz w:val="12"/>
              </w:rPr>
              <w:t>プロジェクト・</w:t>
            </w:r>
            <w:r>
              <w:rPr>
                <w:spacing w:val="-2"/>
                <w:sz w:val="12"/>
              </w:rPr>
              <w:t>フェーズ</w:t>
            </w:r>
          </w:p>
        </w:tc>
        <w:tc>
          <w:tcPr>
            <w:tcW w:w="989" w:type="dxa"/>
            <w:tcBorders>
              <w:right w:val="single" w:sz="8" w:space="0" w:color="000000"/>
            </w:tcBorders>
          </w:tcPr>
          <w:p>
            <w:pPr>
              <w:pStyle w:val="TableParagraph"/>
              <w:spacing w:before="27"/>
              <w:ind w:left="34" w:right="4"/>
              <w:jc w:val="center"/>
              <w:rPr>
                <w:sz w:val="16"/>
              </w:rPr>
            </w:pPr>
            <w:r>
              <w:rPr>
                <w:spacing w:val="-5"/>
                <w:sz w:val="12"/>
              </w:rPr>
              <w:t>C+O</w:t>
            </w:r>
          </w:p>
        </w:tc>
        <w:tc>
          <w:tcPr>
            <w:tcW w:w="1352" w:type="dxa"/>
            <w:tcBorders>
              <w:left w:val="single" w:sz="8" w:space="0" w:color="000000"/>
              <w:right w:val="single" w:sz="8" w:space="0" w:color="000000"/>
            </w:tcBorders>
          </w:tcPr>
          <w:p>
            <w:pPr>
              <w:pStyle w:val="TableParagraph"/>
              <w:spacing w:before="27"/>
              <w:ind w:left="40" w:right="4"/>
              <w:jc w:val="center"/>
              <w:rPr>
                <w:sz w:val="16"/>
              </w:rPr>
            </w:pPr>
            <w:r>
              <w:rPr>
                <w:spacing w:val="-5"/>
                <w:sz w:val="12"/>
              </w:rPr>
              <w:t>C+O</w:t>
            </w:r>
          </w:p>
        </w:tc>
        <w:tc>
          <w:tcPr>
            <w:tcW w:w="1080" w:type="dxa"/>
            <w:tcBorders>
              <w:left w:val="single" w:sz="8" w:space="0" w:color="000000"/>
            </w:tcBorders>
          </w:tcPr>
          <w:p>
            <w:pPr>
              <w:pStyle w:val="TableParagraph"/>
              <w:spacing w:before="27"/>
              <w:ind w:left="43" w:right="4"/>
              <w:jc w:val="center"/>
              <w:rPr>
                <w:sz w:val="16"/>
              </w:rPr>
            </w:pPr>
            <w:r>
              <w:rPr>
                <w:spacing w:val="-5"/>
                <w:sz w:val="12"/>
              </w:rPr>
              <w:t>C+O</w:t>
            </w:r>
          </w:p>
        </w:tc>
        <w:tc>
          <w:tcPr>
            <w:tcW w:w="1462" w:type="dxa"/>
            <w:tcBorders>
              <w:right w:val="single" w:sz="4" w:space="0" w:color="000000"/>
            </w:tcBorders>
          </w:tcPr>
          <w:p>
            <w:pPr>
              <w:pStyle w:val="TableParagraph"/>
              <w:spacing w:before="27"/>
              <w:ind w:left="41" w:right="17"/>
              <w:jc w:val="center"/>
              <w:rPr>
                <w:sz w:val="16"/>
              </w:rPr>
            </w:pPr>
            <w:r>
              <w:rPr>
                <w:spacing w:val="-10"/>
                <w:sz w:val="12"/>
              </w:rPr>
              <w:t>C</w:t>
            </w:r>
          </w:p>
        </w:tc>
        <w:tc>
          <w:tcPr>
            <w:tcW w:w="1462" w:type="dxa"/>
            <w:tcBorders>
              <w:left w:val="single" w:sz="4" w:space="0" w:color="000000"/>
              <w:right w:val="single" w:sz="8" w:space="0" w:color="000000"/>
            </w:tcBorders>
          </w:tcPr>
          <w:p>
            <w:pPr>
              <w:pStyle w:val="TableParagraph"/>
              <w:spacing w:before="27"/>
              <w:ind w:left="49" w:right="1"/>
              <w:jc w:val="center"/>
              <w:rPr>
                <w:sz w:val="16"/>
              </w:rPr>
            </w:pPr>
            <w:r>
              <w:rPr>
                <w:spacing w:val="-10"/>
                <w:sz w:val="12"/>
              </w:rPr>
              <w:t>O</w:t>
            </w:r>
          </w:p>
        </w:tc>
        <w:tc>
          <w:tcPr>
            <w:tcW w:w="1462" w:type="dxa"/>
            <w:tcBorders>
              <w:left w:val="single" w:sz="8" w:space="0" w:color="000000"/>
              <w:right w:val="single" w:sz="8" w:space="0" w:color="000000"/>
            </w:tcBorders>
          </w:tcPr>
          <w:p>
            <w:pPr>
              <w:pStyle w:val="TableParagraph"/>
              <w:spacing w:before="27"/>
              <w:ind w:left="41" w:right="3"/>
              <w:jc w:val="center"/>
              <w:rPr>
                <w:sz w:val="16"/>
              </w:rPr>
            </w:pPr>
            <w:r>
              <w:rPr>
                <w:spacing w:val="-10"/>
                <w:sz w:val="12"/>
              </w:rPr>
              <w:t>C</w:t>
            </w:r>
          </w:p>
        </w:tc>
        <w:tc>
          <w:tcPr>
            <w:tcW w:w="1464" w:type="dxa"/>
            <w:tcBorders>
              <w:left w:val="single" w:sz="8" w:space="0" w:color="000000"/>
            </w:tcBorders>
          </w:tcPr>
          <w:p>
            <w:pPr>
              <w:pStyle w:val="TableParagraph"/>
              <w:spacing w:before="27"/>
              <w:ind w:left="46" w:right="3"/>
              <w:jc w:val="center"/>
              <w:rPr>
                <w:sz w:val="16"/>
              </w:rPr>
            </w:pPr>
            <w:r>
              <w:rPr>
                <w:spacing w:val="-5"/>
                <w:sz w:val="12"/>
              </w:rPr>
              <w:t>C+O</w:t>
            </w:r>
          </w:p>
        </w:tc>
        <w:tc>
          <w:tcPr>
            <w:tcW w:w="1081" w:type="dxa"/>
            <w:tcBorders>
              <w:right w:val="single" w:sz="4" w:space="0" w:color="000000"/>
            </w:tcBorders>
          </w:tcPr>
          <w:p>
            <w:pPr>
              <w:pStyle w:val="TableParagraph"/>
              <w:spacing w:before="27"/>
              <w:ind w:left="30" w:right="3"/>
              <w:jc w:val="center"/>
              <w:rPr>
                <w:sz w:val="16"/>
              </w:rPr>
            </w:pPr>
            <w:r>
              <w:rPr>
                <w:spacing w:val="-5"/>
                <w:sz w:val="12"/>
              </w:rPr>
              <w:t>C+O</w:t>
            </w:r>
          </w:p>
        </w:tc>
        <w:tc>
          <w:tcPr>
            <w:tcW w:w="900" w:type="dxa"/>
            <w:tcBorders>
              <w:left w:val="single" w:sz="4" w:space="0" w:color="000000"/>
            </w:tcBorders>
          </w:tcPr>
          <w:p>
            <w:pPr>
              <w:pStyle w:val="TableParagraph"/>
              <w:spacing w:before="27"/>
              <w:ind w:left="49"/>
              <w:jc w:val="center"/>
              <w:rPr>
                <w:sz w:val="16"/>
              </w:rPr>
            </w:pPr>
            <w:r>
              <w:rPr>
                <w:spacing w:val="-5"/>
                <w:sz w:val="12"/>
              </w:rPr>
              <w:t>C+O</w:t>
            </w:r>
          </w:p>
        </w:tc>
        <w:tc>
          <w:tcPr>
            <w:tcW w:w="1171" w:type="dxa"/>
          </w:tcPr>
          <w:p>
            <w:pPr>
              <w:pStyle w:val="TableParagraph"/>
              <w:rPr>
                <w:rFonts w:ascii="Times New Roman"/>
                <w:sz w:val="16"/>
              </w:rPr>
            </w:pPr>
          </w:p>
        </w:tc>
      </w:tr>
      <w:tr>
        <w:tblPrEx>
          <w:tblW w:w="0" w:type="auto"/>
          <w:tblInd w:w="173" w:type="dxa"/>
          <w:tblLayout w:type="fixed"/>
          <w:tblLook w:val="01E0"/>
        </w:tblPrEx>
        <w:trPr>
          <w:trHeight w:val="285"/>
        </w:trPr>
        <w:tc>
          <w:tcPr>
            <w:tcW w:w="1892" w:type="dxa"/>
            <w:tcBorders>
              <w:bottom w:val="single" w:sz="8" w:space="0" w:color="000000"/>
            </w:tcBorders>
          </w:tcPr>
          <w:p>
            <w:pPr>
              <w:pStyle w:val="TableParagraph"/>
              <w:spacing w:before="24"/>
              <w:ind w:left="114"/>
              <w:rPr>
                <w:sz w:val="16"/>
              </w:rPr>
            </w:pPr>
            <w:r>
              <w:rPr>
                <w:spacing w:val="-5"/>
                <w:sz w:val="12"/>
              </w:rPr>
              <w:t>LKTの</w:t>
            </w:r>
            <w:r>
              <w:rPr>
                <w:sz w:val="12"/>
              </w:rPr>
              <w:t>PRS</w:t>
            </w:r>
          </w:p>
        </w:tc>
        <w:tc>
          <w:tcPr>
            <w:tcW w:w="989" w:type="dxa"/>
            <w:tcBorders>
              <w:bottom w:val="single" w:sz="8" w:space="0" w:color="000000"/>
              <w:right w:val="single" w:sz="8" w:space="0" w:color="000000"/>
            </w:tcBorders>
          </w:tcPr>
          <w:p>
            <w:pPr>
              <w:pStyle w:val="TableParagraph"/>
              <w:spacing w:before="24"/>
              <w:ind w:left="34"/>
              <w:jc w:val="center"/>
              <w:rPr>
                <w:sz w:val="16"/>
              </w:rPr>
            </w:pPr>
            <w:r>
              <w:rPr>
                <w:spacing w:val="-10"/>
                <w:sz w:val="12"/>
              </w:rPr>
              <w:t>X</w:t>
            </w:r>
          </w:p>
        </w:tc>
        <w:tc>
          <w:tcPr>
            <w:tcW w:w="1352" w:type="dxa"/>
            <w:tcBorders>
              <w:left w:val="single" w:sz="8" w:space="0" w:color="000000"/>
              <w:bottom w:val="single" w:sz="8" w:space="0" w:color="000000"/>
              <w:right w:val="single" w:sz="8" w:space="0" w:color="000000"/>
            </w:tcBorders>
          </w:tcPr>
          <w:p>
            <w:pPr>
              <w:pStyle w:val="TableParagraph"/>
              <w:spacing w:before="24"/>
              <w:ind w:left="40"/>
              <w:jc w:val="center"/>
              <w:rPr>
                <w:sz w:val="16"/>
              </w:rPr>
            </w:pPr>
            <w:r>
              <w:rPr>
                <w:spacing w:val="-10"/>
                <w:sz w:val="12"/>
              </w:rPr>
              <w:t>X</w:t>
            </w:r>
          </w:p>
        </w:tc>
        <w:tc>
          <w:tcPr>
            <w:tcW w:w="1080" w:type="dxa"/>
            <w:tcBorders>
              <w:left w:val="single" w:sz="8" w:space="0" w:color="000000"/>
              <w:bottom w:val="single" w:sz="8" w:space="0" w:color="000000"/>
            </w:tcBorders>
          </w:tcPr>
          <w:p>
            <w:pPr>
              <w:pStyle w:val="TableParagraph"/>
              <w:spacing w:before="24"/>
              <w:ind w:left="43"/>
              <w:jc w:val="center"/>
              <w:rPr>
                <w:sz w:val="16"/>
              </w:rPr>
            </w:pPr>
            <w:r>
              <w:rPr>
                <w:spacing w:val="-10"/>
                <w:sz w:val="12"/>
              </w:rPr>
              <w:t>X</w:t>
            </w:r>
          </w:p>
        </w:tc>
        <w:tc>
          <w:tcPr>
            <w:tcW w:w="1462" w:type="dxa"/>
            <w:tcBorders>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left w:val="single" w:sz="4" w:space="0" w:color="000000"/>
              <w:bottom w:val="single" w:sz="8" w:space="0" w:color="000000"/>
              <w:right w:val="single" w:sz="8" w:space="0" w:color="000000"/>
            </w:tcBorders>
          </w:tcPr>
          <w:p>
            <w:pPr>
              <w:pStyle w:val="TableParagraph"/>
              <w:spacing w:before="1"/>
              <w:ind w:left="49" w:right="3"/>
              <w:jc w:val="center"/>
              <w:rPr>
                <w:sz w:val="10"/>
              </w:rPr>
            </w:pPr>
            <w:r>
              <w:rPr>
                <w:spacing w:val="-2"/>
                <w:position w:val="-7"/>
                <w:sz w:val="12"/>
              </w:rPr>
              <w:t>-</w:t>
            </w:r>
            <w:r>
              <w:rPr>
                <w:spacing w:val="-12"/>
                <w:sz w:val="7"/>
              </w:rPr>
              <w:t>3</w:t>
            </w:r>
          </w:p>
        </w:tc>
        <w:tc>
          <w:tcPr>
            <w:tcW w:w="1462" w:type="dxa"/>
            <w:tcBorders>
              <w:left w:val="single" w:sz="8" w:space="0" w:color="000000"/>
              <w:bottom w:val="single" w:sz="8" w:space="0" w:color="000000"/>
              <w:right w:val="single" w:sz="8" w:space="0" w:color="000000"/>
            </w:tcBorders>
          </w:tcPr>
          <w:p>
            <w:pPr>
              <w:pStyle w:val="TableParagraph"/>
              <w:spacing w:before="24"/>
              <w:ind w:left="41" w:right="4"/>
              <w:jc w:val="center"/>
              <w:rPr>
                <w:sz w:val="16"/>
              </w:rPr>
            </w:pPr>
            <w:r>
              <w:rPr>
                <w:spacing w:val="-5"/>
                <w:sz w:val="12"/>
              </w:rPr>
              <w:t>XXX</w:t>
            </w:r>
          </w:p>
        </w:tc>
        <w:tc>
          <w:tcPr>
            <w:tcW w:w="1464" w:type="dxa"/>
            <w:tcBorders>
              <w:left w:val="single" w:sz="8" w:space="0" w:color="000000"/>
              <w:bottom w:val="single" w:sz="8" w:space="0" w:color="000000"/>
            </w:tcBorders>
          </w:tcPr>
          <w:p>
            <w:pPr>
              <w:pStyle w:val="TableParagraph"/>
              <w:spacing w:before="24"/>
              <w:ind w:left="46"/>
              <w:jc w:val="center"/>
              <w:rPr>
                <w:sz w:val="16"/>
              </w:rPr>
            </w:pPr>
            <w:r>
              <w:rPr>
                <w:spacing w:val="-10"/>
                <w:sz w:val="12"/>
              </w:rPr>
              <w:t>X</w:t>
            </w:r>
          </w:p>
        </w:tc>
        <w:tc>
          <w:tcPr>
            <w:tcW w:w="1081" w:type="dxa"/>
            <w:tcBorders>
              <w:bottom w:val="single" w:sz="8" w:space="0" w:color="000000"/>
              <w:right w:val="single" w:sz="4" w:space="0" w:color="000000"/>
            </w:tcBorders>
          </w:tcPr>
          <w:p>
            <w:pPr>
              <w:pStyle w:val="TableParagraph"/>
              <w:spacing w:before="24"/>
              <w:ind w:left="30"/>
              <w:jc w:val="center"/>
              <w:rPr>
                <w:sz w:val="16"/>
              </w:rPr>
            </w:pPr>
            <w:r>
              <w:rPr>
                <w:spacing w:val="-10"/>
                <w:sz w:val="12"/>
              </w:rPr>
              <w:t>X</w:t>
            </w:r>
          </w:p>
        </w:tc>
        <w:tc>
          <w:tcPr>
            <w:tcW w:w="900" w:type="dxa"/>
            <w:tcBorders>
              <w:left w:val="single" w:sz="4" w:space="0" w:color="000000"/>
              <w:bottom w:val="single" w:sz="8" w:space="0" w:color="000000"/>
            </w:tcBorders>
          </w:tcPr>
          <w:p>
            <w:pPr>
              <w:pStyle w:val="TableParagraph"/>
              <w:spacing w:before="24"/>
              <w:ind w:left="48"/>
              <w:jc w:val="center"/>
              <w:rPr>
                <w:sz w:val="16"/>
              </w:rPr>
            </w:pPr>
            <w:r>
              <w:rPr>
                <w:spacing w:val="-10"/>
                <w:sz w:val="12"/>
              </w:rPr>
              <w:t>X</w:t>
            </w:r>
          </w:p>
        </w:tc>
        <w:tc>
          <w:tcPr>
            <w:tcW w:w="1171" w:type="dxa"/>
            <w:tcBorders>
              <w:bottom w:val="single" w:sz="8" w:space="0" w:color="000000"/>
            </w:tcBorders>
          </w:tcPr>
          <w:p>
            <w:pPr>
              <w:pStyle w:val="TableParagraph"/>
              <w:spacing w:before="24"/>
              <w:ind w:left="36" w:right="2"/>
              <w:jc w:val="center"/>
              <w:rPr>
                <w:sz w:val="16"/>
              </w:rPr>
            </w:pPr>
            <w:r>
              <w:rPr>
                <w:spacing w:val="-5"/>
                <w:sz w:val="12"/>
              </w:rPr>
              <w:t>XXX</w:t>
            </w:r>
          </w:p>
        </w:tc>
      </w:tr>
      <w:tr>
        <w:tblPrEx>
          <w:tblW w:w="0" w:type="auto"/>
          <w:tblInd w:w="173" w:type="dxa"/>
          <w:tblLayout w:type="fixed"/>
          <w:tblLook w:val="01E0"/>
        </w:tblPrEx>
        <w:trPr>
          <w:trHeight w:val="248"/>
        </w:trPr>
        <w:tc>
          <w:tcPr>
            <w:tcW w:w="1892" w:type="dxa"/>
            <w:tcBorders>
              <w:top w:val="single" w:sz="8" w:space="0" w:color="000000"/>
              <w:bottom w:val="single" w:sz="8" w:space="0" w:color="000000"/>
            </w:tcBorders>
          </w:tcPr>
          <w:p>
            <w:pPr>
              <w:pStyle w:val="TableParagraph"/>
              <w:spacing w:before="24"/>
              <w:ind w:left="114"/>
              <w:rPr>
                <w:sz w:val="16"/>
              </w:rPr>
            </w:pPr>
            <w:r>
              <w:rPr>
                <w:spacing w:val="-5"/>
                <w:sz w:val="12"/>
              </w:rPr>
              <w:t>SHWの</w:t>
            </w:r>
            <w:r>
              <w:rPr>
                <w:sz w:val="12"/>
              </w:rPr>
              <w:t>PRS</w:t>
            </w:r>
          </w:p>
        </w:tc>
        <w:tc>
          <w:tcPr>
            <w:tcW w:w="989" w:type="dxa"/>
            <w:tcBorders>
              <w:top w:val="single" w:sz="8" w:space="0" w:color="000000"/>
              <w:bottom w:val="single" w:sz="8" w:space="0" w:color="000000"/>
              <w:right w:val="single" w:sz="8" w:space="0" w:color="000000"/>
            </w:tcBorders>
          </w:tcPr>
          <w:p>
            <w:pPr>
              <w:pStyle w:val="TableParagraph"/>
              <w:spacing w:before="24"/>
              <w:ind w:left="34" w:right="3"/>
              <w:jc w:val="center"/>
              <w:rPr>
                <w:sz w:val="16"/>
              </w:rPr>
            </w:pPr>
            <w:r>
              <w:rPr>
                <w:spacing w:val="-2"/>
                <w:sz w:val="12"/>
              </w:rPr>
              <w:t>XXXXX</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4"/>
              <w:ind w:left="40"/>
              <w:jc w:val="center"/>
              <w:rPr>
                <w:sz w:val="16"/>
              </w:rPr>
            </w:pPr>
            <w:r>
              <w:rPr>
                <w:spacing w:val="-10"/>
                <w:sz w:val="12"/>
              </w:rPr>
              <w:t>X</w:t>
            </w:r>
          </w:p>
        </w:tc>
        <w:tc>
          <w:tcPr>
            <w:tcW w:w="1080" w:type="dxa"/>
            <w:tcBorders>
              <w:top w:val="single" w:sz="8" w:space="0" w:color="000000"/>
              <w:left w:val="single" w:sz="8" w:space="0" w:color="000000"/>
              <w:bottom w:val="single" w:sz="8" w:space="0" w:color="000000"/>
            </w:tcBorders>
          </w:tcPr>
          <w:p>
            <w:pPr>
              <w:pStyle w:val="TableParagraph"/>
              <w:spacing w:before="24"/>
              <w:ind w:left="43" w:right="7"/>
              <w:jc w:val="center"/>
              <w:rPr>
                <w:sz w:val="16"/>
              </w:rPr>
            </w:pPr>
            <w:r>
              <w:rPr>
                <w:spacing w:val="-5"/>
                <w:sz w:val="12"/>
              </w:rPr>
              <w:t>XXX</w:t>
            </w:r>
          </w:p>
        </w:tc>
        <w:tc>
          <w:tcPr>
            <w:tcW w:w="1462" w:type="dxa"/>
            <w:tcBorders>
              <w:top w:val="single" w:sz="8" w:space="0" w:color="000000"/>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4"/>
              <w:ind w:left="49" w:right="6"/>
              <w:jc w:val="center"/>
              <w:rPr>
                <w:sz w:val="16"/>
              </w:rPr>
            </w:pPr>
            <w:r>
              <w:rPr>
                <w:spacing w:val="-2"/>
                <w:sz w:val="12"/>
              </w:rPr>
              <w:t>XXXXX</w:t>
            </w:r>
            <w:r>
              <w:rPr>
                <w:spacing w:val="-2"/>
                <w:sz w:val="12"/>
                <w:vertAlign w:val="superscript"/>
              </w:rPr>
              <w:t>3</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4"/>
              <w:ind w:left="41" w:right="4"/>
              <w:jc w:val="center"/>
              <w:rPr>
                <w:sz w:val="16"/>
              </w:rPr>
            </w:pPr>
            <w:r>
              <w:rPr>
                <w:spacing w:val="-4"/>
                <w:sz w:val="12"/>
              </w:rPr>
              <w:t>XXXX</w:t>
            </w:r>
          </w:p>
        </w:tc>
        <w:tc>
          <w:tcPr>
            <w:tcW w:w="1464" w:type="dxa"/>
            <w:tcBorders>
              <w:top w:val="single" w:sz="8" w:space="0" w:color="000000"/>
              <w:left w:val="single" w:sz="8" w:space="0" w:color="000000"/>
              <w:bottom w:val="single" w:sz="8" w:space="0" w:color="000000"/>
            </w:tcBorders>
          </w:tcPr>
          <w:p>
            <w:pPr>
              <w:pStyle w:val="TableParagraph"/>
              <w:spacing w:before="24"/>
              <w:ind w:left="46"/>
              <w:jc w:val="center"/>
              <w:rPr>
                <w:sz w:val="16"/>
              </w:rPr>
            </w:pPr>
            <w:r>
              <w:rPr>
                <w:spacing w:val="-10"/>
                <w:sz w:val="12"/>
              </w:rPr>
              <w:t>X</w:t>
            </w:r>
          </w:p>
        </w:tc>
        <w:tc>
          <w:tcPr>
            <w:tcW w:w="1081" w:type="dxa"/>
            <w:tcBorders>
              <w:top w:val="single" w:sz="8" w:space="0" w:color="000000"/>
              <w:bottom w:val="single" w:sz="8" w:space="0" w:color="000000"/>
              <w:right w:val="single" w:sz="4" w:space="0" w:color="000000"/>
            </w:tcBorders>
          </w:tcPr>
          <w:p>
            <w:pPr>
              <w:pStyle w:val="TableParagraph"/>
              <w:spacing w:before="24"/>
              <w:ind w:left="30"/>
              <w:jc w:val="center"/>
              <w:rPr>
                <w:sz w:val="16"/>
              </w:rPr>
            </w:pPr>
            <w:r>
              <w:rPr>
                <w:spacing w:val="-10"/>
                <w:sz w:val="12"/>
              </w:rPr>
              <w:t>X</w:t>
            </w:r>
          </w:p>
        </w:tc>
        <w:tc>
          <w:tcPr>
            <w:tcW w:w="900" w:type="dxa"/>
            <w:tcBorders>
              <w:top w:val="single" w:sz="8" w:space="0" w:color="000000"/>
              <w:left w:val="single" w:sz="4" w:space="0" w:color="000000"/>
              <w:bottom w:val="single" w:sz="8" w:space="0" w:color="000000"/>
            </w:tcBorders>
          </w:tcPr>
          <w:p>
            <w:pPr>
              <w:pStyle w:val="TableParagraph"/>
              <w:spacing w:before="24"/>
              <w:ind w:left="46"/>
              <w:jc w:val="center"/>
              <w:rPr>
                <w:sz w:val="16"/>
              </w:rPr>
            </w:pPr>
            <w:r>
              <w:rPr>
                <w:spacing w:val="-4"/>
                <w:sz w:val="12"/>
              </w:rPr>
              <w:t>XXXX</w:t>
            </w:r>
          </w:p>
        </w:tc>
        <w:tc>
          <w:tcPr>
            <w:tcW w:w="1171" w:type="dxa"/>
            <w:tcBorders>
              <w:top w:val="single" w:sz="8" w:space="0" w:color="000000"/>
              <w:bottom w:val="single" w:sz="8" w:space="0" w:color="000000"/>
            </w:tcBorders>
          </w:tcPr>
          <w:p>
            <w:pPr>
              <w:pStyle w:val="TableParagraph"/>
              <w:spacing w:before="24"/>
              <w:ind w:left="36" w:right="3"/>
              <w:jc w:val="center"/>
              <w:rPr>
                <w:sz w:val="16"/>
              </w:rPr>
            </w:pPr>
            <w:r>
              <w:rPr>
                <w:spacing w:val="-2"/>
                <w:sz w:val="12"/>
              </w:rPr>
              <w:t>XXXXX</w:t>
            </w:r>
          </w:p>
        </w:tc>
      </w:tr>
      <w:tr>
        <w:tblPrEx>
          <w:tblW w:w="0" w:type="auto"/>
          <w:tblInd w:w="173" w:type="dxa"/>
          <w:tblLayout w:type="fixed"/>
          <w:tblLook w:val="01E0"/>
        </w:tblPrEx>
        <w:trPr>
          <w:trHeight w:val="250"/>
        </w:trPr>
        <w:tc>
          <w:tcPr>
            <w:tcW w:w="1892" w:type="dxa"/>
            <w:tcBorders>
              <w:top w:val="single" w:sz="8" w:space="0" w:color="000000"/>
            </w:tcBorders>
          </w:tcPr>
          <w:p>
            <w:pPr>
              <w:pStyle w:val="TableParagraph"/>
              <w:spacing w:before="27"/>
              <w:ind w:left="114"/>
              <w:rPr>
                <w:sz w:val="16"/>
              </w:rPr>
            </w:pPr>
            <w:r>
              <w:rPr>
                <w:spacing w:val="-5"/>
                <w:sz w:val="12"/>
              </w:rPr>
              <w:t>SBでの</w:t>
            </w:r>
            <w:r>
              <w:rPr>
                <w:sz w:val="12"/>
              </w:rPr>
              <w:t>PRS</w:t>
            </w:r>
          </w:p>
        </w:tc>
        <w:tc>
          <w:tcPr>
            <w:tcW w:w="989" w:type="dxa"/>
            <w:tcBorders>
              <w:top w:val="single" w:sz="8" w:space="0" w:color="000000"/>
              <w:right w:val="single" w:sz="8" w:space="0" w:color="000000"/>
            </w:tcBorders>
          </w:tcPr>
          <w:p>
            <w:pPr>
              <w:pStyle w:val="TableParagraph"/>
              <w:spacing w:before="27"/>
              <w:ind w:left="34" w:right="1"/>
              <w:jc w:val="center"/>
              <w:rPr>
                <w:sz w:val="16"/>
              </w:rPr>
            </w:pPr>
            <w:r>
              <w:rPr>
                <w:spacing w:val="-10"/>
                <w:sz w:val="12"/>
              </w:rPr>
              <w:t>-</w:t>
            </w:r>
          </w:p>
        </w:tc>
        <w:tc>
          <w:tcPr>
            <w:tcW w:w="1352" w:type="dxa"/>
            <w:tcBorders>
              <w:top w:val="single" w:sz="8" w:space="0" w:color="000000"/>
              <w:left w:val="single" w:sz="8" w:space="0" w:color="000000"/>
              <w:right w:val="single" w:sz="8" w:space="0" w:color="000000"/>
            </w:tcBorders>
          </w:tcPr>
          <w:p>
            <w:pPr>
              <w:pStyle w:val="TableParagraph"/>
              <w:spacing w:before="27"/>
              <w:ind w:left="40"/>
              <w:jc w:val="center"/>
              <w:rPr>
                <w:sz w:val="16"/>
              </w:rPr>
            </w:pPr>
            <w:r>
              <w:rPr>
                <w:spacing w:val="-10"/>
                <w:sz w:val="12"/>
              </w:rPr>
              <w:t>X</w:t>
            </w:r>
          </w:p>
        </w:tc>
        <w:tc>
          <w:tcPr>
            <w:tcW w:w="1080" w:type="dxa"/>
            <w:tcBorders>
              <w:top w:val="single" w:sz="8" w:space="0" w:color="000000"/>
              <w:left w:val="single" w:sz="8" w:space="0" w:color="000000"/>
            </w:tcBorders>
          </w:tcPr>
          <w:p>
            <w:pPr>
              <w:pStyle w:val="TableParagraph"/>
              <w:spacing w:before="27"/>
              <w:ind w:left="43"/>
              <w:jc w:val="center"/>
              <w:rPr>
                <w:sz w:val="16"/>
              </w:rPr>
            </w:pPr>
            <w:r>
              <w:rPr>
                <w:spacing w:val="-10"/>
                <w:sz w:val="12"/>
              </w:rPr>
              <w:t>X</w:t>
            </w:r>
          </w:p>
        </w:tc>
        <w:tc>
          <w:tcPr>
            <w:tcW w:w="1462" w:type="dxa"/>
            <w:tcBorders>
              <w:top w:val="single" w:sz="8" w:space="0" w:color="000000"/>
              <w:right w:val="single" w:sz="4" w:space="0" w:color="000000"/>
            </w:tcBorders>
          </w:tcPr>
          <w:p>
            <w:pPr>
              <w:pStyle w:val="TableParagraph"/>
              <w:spacing w:before="27"/>
              <w:ind w:left="41" w:right="17"/>
              <w:jc w:val="center"/>
              <w:rPr>
                <w:sz w:val="16"/>
              </w:rPr>
            </w:pPr>
            <w:r>
              <w:rPr>
                <w:spacing w:val="-10"/>
                <w:sz w:val="12"/>
              </w:rPr>
              <w:t>-</w:t>
            </w:r>
          </w:p>
        </w:tc>
        <w:tc>
          <w:tcPr>
            <w:tcW w:w="1462" w:type="dxa"/>
            <w:tcBorders>
              <w:top w:val="single" w:sz="8" w:space="0" w:color="000000"/>
              <w:left w:val="single" w:sz="4" w:space="0" w:color="000000"/>
              <w:right w:val="single" w:sz="8" w:space="0" w:color="000000"/>
            </w:tcBorders>
          </w:tcPr>
          <w:p>
            <w:pPr>
              <w:pStyle w:val="TableParagraph"/>
              <w:spacing w:before="4"/>
              <w:ind w:left="49" w:right="3"/>
              <w:jc w:val="center"/>
              <w:rPr>
                <w:sz w:val="10"/>
              </w:rPr>
            </w:pPr>
            <w:r>
              <w:rPr>
                <w:spacing w:val="-5"/>
                <w:position w:val="-7"/>
                <w:sz w:val="12"/>
              </w:rPr>
              <w:t>X</w:t>
            </w:r>
            <w:r>
              <w:rPr>
                <w:spacing w:val="-5"/>
                <w:sz w:val="7"/>
              </w:rPr>
              <w:t>3</w:t>
            </w:r>
          </w:p>
        </w:tc>
        <w:tc>
          <w:tcPr>
            <w:tcW w:w="1462" w:type="dxa"/>
            <w:tcBorders>
              <w:top w:val="single" w:sz="8" w:space="0" w:color="000000"/>
              <w:left w:val="single" w:sz="8" w:space="0" w:color="000000"/>
              <w:right w:val="single" w:sz="8" w:space="0" w:color="000000"/>
            </w:tcBorders>
          </w:tcPr>
          <w:p>
            <w:pPr>
              <w:pStyle w:val="TableParagraph"/>
              <w:spacing w:before="27"/>
              <w:ind w:left="41" w:right="2"/>
              <w:jc w:val="center"/>
              <w:rPr>
                <w:sz w:val="16"/>
              </w:rPr>
            </w:pPr>
            <w:r>
              <w:rPr>
                <w:spacing w:val="-10"/>
                <w:sz w:val="12"/>
              </w:rPr>
              <w:t>X</w:t>
            </w:r>
          </w:p>
        </w:tc>
        <w:tc>
          <w:tcPr>
            <w:tcW w:w="1464" w:type="dxa"/>
            <w:tcBorders>
              <w:top w:val="single" w:sz="8" w:space="0" w:color="000000"/>
              <w:left w:val="single" w:sz="8" w:space="0" w:color="000000"/>
            </w:tcBorders>
          </w:tcPr>
          <w:p>
            <w:pPr>
              <w:pStyle w:val="TableParagraph"/>
              <w:spacing w:before="27"/>
              <w:ind w:left="46"/>
              <w:jc w:val="center"/>
              <w:rPr>
                <w:sz w:val="16"/>
              </w:rPr>
            </w:pPr>
            <w:r>
              <w:rPr>
                <w:spacing w:val="-10"/>
                <w:sz w:val="12"/>
              </w:rPr>
              <w:t>X</w:t>
            </w:r>
          </w:p>
        </w:tc>
        <w:tc>
          <w:tcPr>
            <w:tcW w:w="1081" w:type="dxa"/>
            <w:tcBorders>
              <w:top w:val="single" w:sz="8" w:space="0" w:color="000000"/>
              <w:right w:val="single" w:sz="4" w:space="0" w:color="000000"/>
            </w:tcBorders>
          </w:tcPr>
          <w:p>
            <w:pPr>
              <w:pStyle w:val="TableParagraph"/>
              <w:spacing w:before="27"/>
              <w:ind w:left="30"/>
              <w:jc w:val="center"/>
              <w:rPr>
                <w:sz w:val="16"/>
              </w:rPr>
            </w:pPr>
            <w:r>
              <w:rPr>
                <w:spacing w:val="-10"/>
                <w:sz w:val="12"/>
              </w:rPr>
              <w:t>X</w:t>
            </w:r>
          </w:p>
        </w:tc>
        <w:tc>
          <w:tcPr>
            <w:tcW w:w="900" w:type="dxa"/>
            <w:tcBorders>
              <w:top w:val="single" w:sz="8" w:space="0" w:color="000000"/>
              <w:left w:val="single" w:sz="4" w:space="0" w:color="000000"/>
            </w:tcBorders>
          </w:tcPr>
          <w:p>
            <w:pPr>
              <w:pStyle w:val="TableParagraph"/>
              <w:spacing w:before="27"/>
              <w:ind w:left="47"/>
              <w:jc w:val="center"/>
              <w:rPr>
                <w:sz w:val="16"/>
              </w:rPr>
            </w:pPr>
            <w:r>
              <w:rPr>
                <w:spacing w:val="-10"/>
                <w:sz w:val="12"/>
              </w:rPr>
              <w:t>-</w:t>
            </w:r>
          </w:p>
        </w:tc>
        <w:tc>
          <w:tcPr>
            <w:tcW w:w="1171" w:type="dxa"/>
            <w:tcBorders>
              <w:top w:val="single" w:sz="8" w:space="0" w:color="000000"/>
            </w:tcBorders>
          </w:tcPr>
          <w:p>
            <w:pPr>
              <w:pStyle w:val="TableParagraph"/>
              <w:spacing w:before="27"/>
              <w:ind w:left="36"/>
              <w:jc w:val="center"/>
              <w:rPr>
                <w:sz w:val="16"/>
              </w:rPr>
            </w:pPr>
            <w:r>
              <w:rPr>
                <w:spacing w:val="-10"/>
                <w:sz w:val="12"/>
              </w:rPr>
              <w:t>X</w:t>
            </w:r>
          </w:p>
        </w:tc>
      </w:tr>
      <w:tr>
        <w:tblPrEx>
          <w:tblW w:w="0" w:type="auto"/>
          <w:tblInd w:w="173" w:type="dxa"/>
          <w:tblLayout w:type="fixed"/>
          <w:tblLook w:val="01E0"/>
        </w:tblPrEx>
        <w:trPr>
          <w:trHeight w:val="402"/>
        </w:trPr>
        <w:tc>
          <w:tcPr>
            <w:tcW w:w="1892" w:type="dxa"/>
          </w:tcPr>
          <w:p>
            <w:pPr>
              <w:pStyle w:val="TableParagraph"/>
              <w:spacing w:before="24"/>
              <w:ind w:left="114"/>
              <w:rPr>
                <w:b/>
                <w:sz w:val="16"/>
              </w:rPr>
            </w:pPr>
            <w:r>
              <w:rPr>
                <w:b/>
                <w:sz w:val="12"/>
              </w:rPr>
              <w:t>小計</w:t>
            </w:r>
            <w:r>
              <w:rPr>
                <w:b/>
                <w:sz w:val="12"/>
              </w:rPr>
              <w:t>／</w:t>
            </w:r>
            <w:r>
              <w:rPr>
                <w:b/>
                <w:spacing w:val="-2"/>
                <w:sz w:val="12"/>
              </w:rPr>
              <w:t>サマリー</w:t>
            </w:r>
            <w:r>
              <w:rPr>
                <w:b/>
                <w:spacing w:val="-2"/>
                <w:sz w:val="12"/>
                <w:vertAlign w:val="superscript"/>
              </w:rPr>
              <w:t>1</w:t>
            </w:r>
          </w:p>
        </w:tc>
        <w:tc>
          <w:tcPr>
            <w:tcW w:w="989" w:type="dxa"/>
            <w:tcBorders>
              <w:right w:val="single" w:sz="8" w:space="0" w:color="000000"/>
            </w:tcBorders>
          </w:tcPr>
          <w:p>
            <w:pPr>
              <w:pStyle w:val="TableParagraph"/>
              <w:spacing w:before="24"/>
              <w:ind w:left="34" w:right="1"/>
              <w:jc w:val="center"/>
              <w:rPr>
                <w:b/>
                <w:sz w:val="16"/>
              </w:rPr>
            </w:pPr>
            <w:r>
              <w:rPr>
                <w:b/>
                <w:spacing w:val="-2"/>
                <w:sz w:val="12"/>
              </w:rPr>
              <w:t>XXXXX</w:t>
            </w:r>
          </w:p>
        </w:tc>
        <w:tc>
          <w:tcPr>
            <w:tcW w:w="1352" w:type="dxa"/>
            <w:tcBorders>
              <w:left w:val="single" w:sz="8" w:space="0" w:color="000000"/>
              <w:right w:val="single" w:sz="8" w:space="0" w:color="000000"/>
            </w:tcBorders>
          </w:tcPr>
          <w:p>
            <w:pPr>
              <w:pStyle w:val="TableParagraph"/>
              <w:spacing w:before="24"/>
              <w:ind w:left="40"/>
              <w:jc w:val="center"/>
              <w:rPr>
                <w:b/>
                <w:sz w:val="16"/>
              </w:rPr>
            </w:pPr>
            <w:r>
              <w:rPr>
                <w:b/>
                <w:spacing w:val="-10"/>
                <w:sz w:val="12"/>
              </w:rPr>
              <w:t>X</w:t>
            </w:r>
          </w:p>
        </w:tc>
        <w:tc>
          <w:tcPr>
            <w:tcW w:w="1080" w:type="dxa"/>
            <w:tcBorders>
              <w:left w:val="single" w:sz="8" w:space="0" w:color="000000"/>
            </w:tcBorders>
          </w:tcPr>
          <w:p>
            <w:pPr>
              <w:pStyle w:val="TableParagraph"/>
              <w:spacing w:before="24"/>
              <w:ind w:left="43" w:right="3"/>
              <w:jc w:val="center"/>
              <w:rPr>
                <w:b/>
                <w:sz w:val="16"/>
              </w:rPr>
            </w:pPr>
            <w:r>
              <w:rPr>
                <w:b/>
                <w:spacing w:val="-5"/>
                <w:sz w:val="12"/>
              </w:rPr>
              <w:t>XXX</w:t>
            </w:r>
          </w:p>
        </w:tc>
        <w:tc>
          <w:tcPr>
            <w:tcW w:w="1462" w:type="dxa"/>
            <w:tcBorders>
              <w:right w:val="single" w:sz="4" w:space="0" w:color="000000"/>
            </w:tcBorders>
          </w:tcPr>
          <w:p>
            <w:pPr>
              <w:pStyle w:val="TableParagraph"/>
              <w:spacing w:before="24"/>
              <w:ind w:left="41" w:right="17"/>
              <w:jc w:val="center"/>
              <w:rPr>
                <w:b/>
                <w:sz w:val="16"/>
              </w:rPr>
            </w:pPr>
            <w:r>
              <w:rPr>
                <w:b/>
                <w:spacing w:val="-10"/>
                <w:sz w:val="12"/>
              </w:rPr>
              <w:t>-</w:t>
            </w:r>
          </w:p>
        </w:tc>
        <w:tc>
          <w:tcPr>
            <w:tcW w:w="1462" w:type="dxa"/>
            <w:tcBorders>
              <w:left w:val="single" w:sz="4" w:space="0" w:color="000000"/>
              <w:right w:val="single" w:sz="8" w:space="0" w:color="000000"/>
            </w:tcBorders>
          </w:tcPr>
          <w:p>
            <w:pPr>
              <w:pStyle w:val="TableParagraph"/>
              <w:spacing w:before="24"/>
              <w:ind w:left="49" w:right="1"/>
              <w:jc w:val="center"/>
              <w:rPr>
                <w:sz w:val="16"/>
              </w:rPr>
            </w:pPr>
            <w:r>
              <w:rPr>
                <w:b/>
                <w:spacing w:val="-2"/>
                <w:sz w:val="12"/>
              </w:rPr>
              <w:t>XXXXX</w:t>
            </w:r>
            <w:r>
              <w:rPr>
                <w:spacing w:val="-2"/>
                <w:sz w:val="12"/>
                <w:vertAlign w:val="superscript"/>
              </w:rPr>
              <w:t>3</w:t>
            </w:r>
          </w:p>
        </w:tc>
        <w:tc>
          <w:tcPr>
            <w:tcW w:w="1462" w:type="dxa"/>
            <w:tcBorders>
              <w:left w:val="single" w:sz="8" w:space="0" w:color="000000"/>
              <w:right w:val="single" w:sz="8" w:space="0" w:color="000000"/>
            </w:tcBorders>
          </w:tcPr>
          <w:p>
            <w:pPr>
              <w:pStyle w:val="TableParagraph"/>
              <w:spacing w:before="24"/>
              <w:ind w:left="41" w:right="2"/>
              <w:jc w:val="center"/>
              <w:rPr>
                <w:b/>
                <w:sz w:val="16"/>
              </w:rPr>
            </w:pPr>
            <w:r>
              <w:rPr>
                <w:b/>
                <w:spacing w:val="-4"/>
                <w:sz w:val="12"/>
              </w:rPr>
              <w:t>XXXX</w:t>
            </w:r>
          </w:p>
        </w:tc>
        <w:tc>
          <w:tcPr>
            <w:tcW w:w="1464" w:type="dxa"/>
            <w:tcBorders>
              <w:left w:val="single" w:sz="8" w:space="0" w:color="000000"/>
            </w:tcBorders>
          </w:tcPr>
          <w:p>
            <w:pPr>
              <w:pStyle w:val="TableParagraph"/>
              <w:spacing w:before="24"/>
              <w:ind w:left="46" w:right="2"/>
              <w:jc w:val="center"/>
              <w:rPr>
                <w:b/>
                <w:sz w:val="16"/>
              </w:rPr>
            </w:pPr>
            <w:r>
              <w:rPr>
                <w:b/>
                <w:spacing w:val="-5"/>
                <w:sz w:val="12"/>
              </w:rPr>
              <w:t>XX</w:t>
            </w:r>
          </w:p>
        </w:tc>
        <w:tc>
          <w:tcPr>
            <w:tcW w:w="1081" w:type="dxa"/>
            <w:tcBorders>
              <w:right w:val="single" w:sz="4" w:space="0" w:color="000000"/>
            </w:tcBorders>
          </w:tcPr>
          <w:p>
            <w:pPr>
              <w:pStyle w:val="TableParagraph"/>
              <w:spacing w:before="24"/>
              <w:ind w:left="30"/>
              <w:jc w:val="center"/>
              <w:rPr>
                <w:b/>
                <w:sz w:val="16"/>
              </w:rPr>
            </w:pPr>
            <w:r>
              <w:rPr>
                <w:b/>
                <w:spacing w:val="-10"/>
                <w:sz w:val="12"/>
              </w:rPr>
              <w:t>X</w:t>
            </w:r>
          </w:p>
        </w:tc>
        <w:tc>
          <w:tcPr>
            <w:tcW w:w="900" w:type="dxa"/>
            <w:tcBorders>
              <w:left w:val="single" w:sz="4" w:space="0" w:color="000000"/>
            </w:tcBorders>
          </w:tcPr>
          <w:p>
            <w:pPr>
              <w:pStyle w:val="TableParagraph"/>
              <w:spacing w:before="24"/>
              <w:ind w:left="48"/>
              <w:jc w:val="center"/>
              <w:rPr>
                <w:b/>
                <w:sz w:val="16"/>
              </w:rPr>
            </w:pPr>
            <w:r>
              <w:rPr>
                <w:b/>
                <w:spacing w:val="-2"/>
                <w:sz w:val="12"/>
              </w:rPr>
              <w:t>XXXXX</w:t>
            </w:r>
          </w:p>
        </w:tc>
        <w:tc>
          <w:tcPr>
            <w:tcW w:w="1171" w:type="dxa"/>
          </w:tcPr>
          <w:p>
            <w:pPr>
              <w:pStyle w:val="TableParagraph"/>
              <w:spacing w:before="24"/>
              <w:ind w:left="36"/>
              <w:jc w:val="center"/>
              <w:rPr>
                <w:b/>
                <w:sz w:val="16"/>
              </w:rPr>
            </w:pPr>
            <w:r>
              <w:rPr>
                <w:b/>
                <w:spacing w:val="-2"/>
                <w:sz w:val="12"/>
              </w:rPr>
              <w:t>XXXXX</w:t>
            </w:r>
          </w:p>
        </w:tc>
      </w:tr>
      <w:tr>
        <w:tblPrEx>
          <w:tblW w:w="0" w:type="auto"/>
          <w:tblInd w:w="173" w:type="dxa"/>
          <w:tblLayout w:type="fixed"/>
          <w:tblLook w:val="01E0"/>
        </w:tblPrEx>
        <w:trPr>
          <w:trHeight w:val="303"/>
        </w:trPr>
        <w:tc>
          <w:tcPr>
            <w:tcW w:w="1892" w:type="dxa"/>
            <w:tcBorders>
              <w:bottom w:val="single" w:sz="8" w:space="0" w:color="000000"/>
            </w:tcBorders>
          </w:tcPr>
          <w:p>
            <w:pPr>
              <w:pStyle w:val="TableParagraph"/>
              <w:spacing w:before="24"/>
              <w:ind w:left="114"/>
              <w:rPr>
                <w:sz w:val="16"/>
              </w:rPr>
            </w:pPr>
            <w:r>
              <w:rPr>
                <w:spacing w:val="-4"/>
                <w:sz w:val="12"/>
              </w:rPr>
              <w:t>TM-CLKL</w:t>
            </w:r>
          </w:p>
        </w:tc>
        <w:tc>
          <w:tcPr>
            <w:tcW w:w="989" w:type="dxa"/>
            <w:tcBorders>
              <w:bottom w:val="single" w:sz="8" w:space="0" w:color="000000"/>
              <w:right w:val="single" w:sz="8" w:space="0" w:color="000000"/>
            </w:tcBorders>
          </w:tcPr>
          <w:p>
            <w:pPr>
              <w:pStyle w:val="TableParagraph"/>
              <w:spacing w:before="24"/>
              <w:ind w:left="34" w:right="7"/>
              <w:jc w:val="center"/>
              <w:rPr>
                <w:sz w:val="16"/>
              </w:rPr>
            </w:pPr>
            <w:r>
              <w:rPr>
                <w:spacing w:val="-5"/>
                <w:sz w:val="12"/>
              </w:rPr>
              <w:t>XX</w:t>
            </w:r>
          </w:p>
        </w:tc>
        <w:tc>
          <w:tcPr>
            <w:tcW w:w="1352" w:type="dxa"/>
            <w:tcBorders>
              <w:left w:val="single" w:sz="8" w:space="0" w:color="000000"/>
              <w:bottom w:val="single" w:sz="8" w:space="0" w:color="000000"/>
              <w:right w:val="single" w:sz="8" w:space="0" w:color="000000"/>
            </w:tcBorders>
          </w:tcPr>
          <w:p>
            <w:pPr>
              <w:pStyle w:val="TableParagraph"/>
              <w:spacing w:before="24"/>
              <w:ind w:left="40"/>
              <w:jc w:val="center"/>
              <w:rPr>
                <w:sz w:val="16"/>
              </w:rPr>
            </w:pPr>
            <w:r>
              <w:rPr>
                <w:spacing w:val="-10"/>
                <w:sz w:val="12"/>
              </w:rPr>
              <w:t>X</w:t>
            </w:r>
          </w:p>
        </w:tc>
        <w:tc>
          <w:tcPr>
            <w:tcW w:w="1080" w:type="dxa"/>
            <w:tcBorders>
              <w:left w:val="single" w:sz="8" w:space="0" w:color="000000"/>
              <w:bottom w:val="single" w:sz="8" w:space="0" w:color="000000"/>
            </w:tcBorders>
          </w:tcPr>
          <w:p>
            <w:pPr>
              <w:pStyle w:val="TableParagraph"/>
              <w:spacing w:before="24"/>
              <w:ind w:left="43" w:right="1"/>
              <w:jc w:val="center"/>
              <w:rPr>
                <w:sz w:val="16"/>
              </w:rPr>
            </w:pPr>
            <w:r>
              <w:rPr>
                <w:spacing w:val="-10"/>
                <w:sz w:val="12"/>
              </w:rPr>
              <w:t>-</w:t>
            </w:r>
          </w:p>
        </w:tc>
        <w:tc>
          <w:tcPr>
            <w:tcW w:w="1462" w:type="dxa"/>
            <w:tcBorders>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left w:val="single" w:sz="4" w:space="0" w:color="000000"/>
              <w:bottom w:val="single" w:sz="8" w:space="0" w:color="000000"/>
              <w:right w:val="single" w:sz="8" w:space="0" w:color="000000"/>
            </w:tcBorders>
          </w:tcPr>
          <w:p>
            <w:pPr>
              <w:pStyle w:val="TableParagraph"/>
              <w:spacing w:before="24"/>
              <w:ind w:left="49" w:right="7"/>
              <w:jc w:val="center"/>
              <w:rPr>
                <w:sz w:val="16"/>
              </w:rPr>
            </w:pPr>
            <w:r>
              <w:rPr>
                <w:spacing w:val="-5"/>
                <w:sz w:val="12"/>
              </w:rPr>
              <w:t>XX</w:t>
            </w:r>
          </w:p>
        </w:tc>
        <w:tc>
          <w:tcPr>
            <w:tcW w:w="1462" w:type="dxa"/>
            <w:tcBorders>
              <w:left w:val="single" w:sz="8" w:space="0" w:color="000000"/>
              <w:bottom w:val="single" w:sz="8" w:space="0" w:color="000000"/>
              <w:right w:val="single" w:sz="8" w:space="0" w:color="000000"/>
            </w:tcBorders>
          </w:tcPr>
          <w:p>
            <w:pPr>
              <w:pStyle w:val="TableParagraph"/>
              <w:spacing w:before="24"/>
              <w:ind w:left="41" w:right="4"/>
              <w:jc w:val="center"/>
              <w:rPr>
                <w:sz w:val="16"/>
              </w:rPr>
            </w:pPr>
            <w:r>
              <w:rPr>
                <w:spacing w:val="-5"/>
                <w:sz w:val="12"/>
              </w:rPr>
              <w:t>XX</w:t>
            </w:r>
          </w:p>
        </w:tc>
        <w:tc>
          <w:tcPr>
            <w:tcW w:w="1464" w:type="dxa"/>
            <w:tcBorders>
              <w:left w:val="single" w:sz="8" w:space="0" w:color="000000"/>
              <w:bottom w:val="single" w:sz="8" w:space="0" w:color="000000"/>
            </w:tcBorders>
          </w:tcPr>
          <w:p>
            <w:pPr>
              <w:pStyle w:val="TableParagraph"/>
              <w:spacing w:before="24"/>
              <w:ind w:left="46"/>
              <w:jc w:val="center"/>
              <w:rPr>
                <w:sz w:val="16"/>
              </w:rPr>
            </w:pPr>
            <w:r>
              <w:rPr>
                <w:spacing w:val="-10"/>
                <w:sz w:val="12"/>
              </w:rPr>
              <w:t>X</w:t>
            </w:r>
          </w:p>
        </w:tc>
        <w:tc>
          <w:tcPr>
            <w:tcW w:w="1081" w:type="dxa"/>
            <w:tcBorders>
              <w:bottom w:val="single" w:sz="8" w:space="0" w:color="000000"/>
              <w:right w:val="single" w:sz="4" w:space="0" w:color="000000"/>
            </w:tcBorders>
          </w:tcPr>
          <w:p>
            <w:pPr>
              <w:pStyle w:val="TableParagraph"/>
              <w:spacing w:before="24"/>
              <w:ind w:left="30" w:right="3"/>
              <w:jc w:val="center"/>
              <w:rPr>
                <w:sz w:val="16"/>
              </w:rPr>
            </w:pPr>
            <w:r>
              <w:rPr>
                <w:spacing w:val="-5"/>
                <w:sz w:val="12"/>
              </w:rPr>
              <w:t>該当なし</w:t>
            </w:r>
          </w:p>
        </w:tc>
        <w:tc>
          <w:tcPr>
            <w:tcW w:w="900" w:type="dxa"/>
            <w:tcBorders>
              <w:left w:val="single" w:sz="4" w:space="0" w:color="000000"/>
              <w:bottom w:val="single" w:sz="8" w:space="0" w:color="000000"/>
            </w:tcBorders>
          </w:tcPr>
          <w:p>
            <w:pPr>
              <w:pStyle w:val="TableParagraph"/>
              <w:spacing w:before="24"/>
              <w:ind w:left="47"/>
              <w:jc w:val="center"/>
              <w:rPr>
                <w:sz w:val="16"/>
              </w:rPr>
            </w:pPr>
            <w:r>
              <w:rPr>
                <w:spacing w:val="-10"/>
                <w:sz w:val="12"/>
              </w:rPr>
              <w:t>-</w:t>
            </w:r>
          </w:p>
        </w:tc>
        <w:tc>
          <w:tcPr>
            <w:tcW w:w="1171" w:type="dxa"/>
            <w:tcBorders>
              <w:bottom w:val="single" w:sz="8" w:space="0" w:color="000000"/>
            </w:tcBorders>
          </w:tcPr>
          <w:p>
            <w:pPr>
              <w:pStyle w:val="TableParagraph"/>
              <w:spacing w:before="24"/>
              <w:ind w:left="36" w:right="2"/>
              <w:jc w:val="center"/>
              <w:rPr>
                <w:sz w:val="16"/>
              </w:rPr>
            </w:pPr>
            <w:r>
              <w:rPr>
                <w:spacing w:val="-5"/>
                <w:sz w:val="12"/>
              </w:rPr>
              <w:t>XX</w:t>
            </w:r>
          </w:p>
        </w:tc>
      </w:tr>
      <w:tr>
        <w:tblPrEx>
          <w:tblW w:w="0" w:type="auto"/>
          <w:tblInd w:w="173" w:type="dxa"/>
          <w:tblLayout w:type="fixed"/>
          <w:tblLook w:val="01E0"/>
        </w:tblPrEx>
        <w:trPr>
          <w:trHeight w:val="258"/>
        </w:trPr>
        <w:tc>
          <w:tcPr>
            <w:tcW w:w="1892" w:type="dxa"/>
            <w:tcBorders>
              <w:top w:val="single" w:sz="8" w:space="0" w:color="000000"/>
              <w:bottom w:val="single" w:sz="8" w:space="0" w:color="000000"/>
            </w:tcBorders>
          </w:tcPr>
          <w:p>
            <w:pPr>
              <w:pStyle w:val="TableParagraph"/>
              <w:spacing w:before="24"/>
              <w:ind w:left="114"/>
              <w:rPr>
                <w:sz w:val="16"/>
              </w:rPr>
            </w:pPr>
            <w:r>
              <w:rPr>
                <w:sz w:val="12"/>
              </w:rPr>
              <w:t xml:space="preserve">HZMB </w:t>
            </w:r>
            <w:r>
              <w:rPr>
                <w:spacing w:val="-2"/>
                <w:sz w:val="12"/>
              </w:rPr>
              <w:t>HKBCF</w:t>
            </w:r>
          </w:p>
        </w:tc>
        <w:tc>
          <w:tcPr>
            <w:tcW w:w="989" w:type="dxa"/>
            <w:tcBorders>
              <w:top w:val="single" w:sz="8" w:space="0" w:color="000000"/>
              <w:bottom w:val="single" w:sz="8" w:space="0" w:color="000000"/>
              <w:right w:val="single" w:sz="8" w:space="0" w:color="000000"/>
            </w:tcBorders>
          </w:tcPr>
          <w:p>
            <w:pPr>
              <w:pStyle w:val="TableParagraph"/>
              <w:spacing w:before="24"/>
              <w:ind w:left="34" w:right="7"/>
              <w:jc w:val="center"/>
              <w:rPr>
                <w:sz w:val="16"/>
              </w:rPr>
            </w:pPr>
            <w:r>
              <w:rPr>
                <w:spacing w:val="-5"/>
                <w:sz w:val="12"/>
              </w:rPr>
              <w:t>XXX</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4"/>
              <w:ind w:left="40" w:right="1"/>
              <w:jc w:val="center"/>
              <w:rPr>
                <w:sz w:val="16"/>
              </w:rPr>
            </w:pPr>
            <w:r>
              <w:rPr>
                <w:spacing w:val="-10"/>
                <w:sz w:val="12"/>
              </w:rPr>
              <w:t>-</w:t>
            </w:r>
          </w:p>
        </w:tc>
        <w:tc>
          <w:tcPr>
            <w:tcW w:w="1080" w:type="dxa"/>
            <w:tcBorders>
              <w:top w:val="single" w:sz="8" w:space="0" w:color="000000"/>
              <w:left w:val="single" w:sz="8" w:space="0" w:color="000000"/>
              <w:bottom w:val="single" w:sz="8" w:space="0" w:color="000000"/>
            </w:tcBorders>
          </w:tcPr>
          <w:p>
            <w:pPr>
              <w:pStyle w:val="TableParagraph"/>
              <w:spacing w:before="24"/>
              <w:ind w:left="43" w:right="1"/>
              <w:jc w:val="center"/>
              <w:rPr>
                <w:sz w:val="16"/>
              </w:rPr>
            </w:pPr>
            <w:r>
              <w:rPr>
                <w:spacing w:val="-10"/>
                <w:sz w:val="12"/>
              </w:rPr>
              <w:t>-</w:t>
            </w:r>
          </w:p>
        </w:tc>
        <w:tc>
          <w:tcPr>
            <w:tcW w:w="1462" w:type="dxa"/>
            <w:tcBorders>
              <w:top w:val="single" w:sz="8" w:space="0" w:color="000000"/>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4"/>
              <w:ind w:left="49" w:right="7"/>
              <w:jc w:val="center"/>
              <w:rPr>
                <w:sz w:val="16"/>
              </w:rPr>
            </w:pPr>
            <w:r>
              <w:rPr>
                <w:spacing w:val="-5"/>
                <w:sz w:val="12"/>
              </w:rPr>
              <w:t>XX</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4"/>
              <w:ind w:left="41" w:right="4"/>
              <w:jc w:val="center"/>
              <w:rPr>
                <w:sz w:val="16"/>
              </w:rPr>
            </w:pPr>
            <w:r>
              <w:rPr>
                <w:spacing w:val="-5"/>
                <w:sz w:val="12"/>
              </w:rPr>
              <w:t>XXX</w:t>
            </w:r>
          </w:p>
        </w:tc>
        <w:tc>
          <w:tcPr>
            <w:tcW w:w="1464" w:type="dxa"/>
            <w:tcBorders>
              <w:top w:val="single" w:sz="8" w:space="0" w:color="000000"/>
              <w:left w:val="single" w:sz="8" w:space="0" w:color="000000"/>
              <w:bottom w:val="single" w:sz="8" w:space="0" w:color="000000"/>
            </w:tcBorders>
          </w:tcPr>
          <w:p>
            <w:pPr>
              <w:pStyle w:val="TableParagraph"/>
              <w:spacing w:before="24"/>
              <w:ind w:left="46" w:right="6"/>
              <w:jc w:val="center"/>
              <w:rPr>
                <w:sz w:val="16"/>
              </w:rPr>
            </w:pPr>
            <w:r>
              <w:rPr>
                <w:spacing w:val="-5"/>
                <w:sz w:val="12"/>
              </w:rPr>
              <w:t>XX</w:t>
            </w:r>
          </w:p>
        </w:tc>
        <w:tc>
          <w:tcPr>
            <w:tcW w:w="1081" w:type="dxa"/>
            <w:tcBorders>
              <w:top w:val="single" w:sz="8" w:space="0" w:color="000000"/>
              <w:bottom w:val="single" w:sz="8" w:space="0" w:color="000000"/>
              <w:right w:val="single" w:sz="4" w:space="0" w:color="000000"/>
            </w:tcBorders>
          </w:tcPr>
          <w:p>
            <w:pPr>
              <w:pStyle w:val="TableParagraph"/>
              <w:spacing w:before="24"/>
              <w:ind w:left="30" w:right="1"/>
              <w:jc w:val="center"/>
              <w:rPr>
                <w:sz w:val="16"/>
              </w:rPr>
            </w:pPr>
            <w:r>
              <w:rPr>
                <w:spacing w:val="-10"/>
                <w:sz w:val="12"/>
              </w:rPr>
              <w:t>-</w:t>
            </w:r>
          </w:p>
        </w:tc>
        <w:tc>
          <w:tcPr>
            <w:tcW w:w="900" w:type="dxa"/>
            <w:tcBorders>
              <w:top w:val="single" w:sz="8" w:space="0" w:color="000000"/>
              <w:left w:val="single" w:sz="4" w:space="0" w:color="000000"/>
              <w:bottom w:val="single" w:sz="8" w:space="0" w:color="000000"/>
            </w:tcBorders>
          </w:tcPr>
          <w:p>
            <w:pPr>
              <w:pStyle w:val="TableParagraph"/>
              <w:spacing w:before="24"/>
              <w:ind w:left="47"/>
              <w:jc w:val="center"/>
              <w:rPr>
                <w:sz w:val="16"/>
              </w:rPr>
            </w:pPr>
            <w:r>
              <w:rPr>
                <w:spacing w:val="-10"/>
                <w:sz w:val="12"/>
              </w:rPr>
              <w:t>-</w:t>
            </w:r>
          </w:p>
        </w:tc>
        <w:tc>
          <w:tcPr>
            <w:tcW w:w="1171" w:type="dxa"/>
            <w:tcBorders>
              <w:top w:val="single" w:sz="8" w:space="0" w:color="000000"/>
              <w:bottom w:val="single" w:sz="8" w:space="0" w:color="000000"/>
            </w:tcBorders>
          </w:tcPr>
          <w:p>
            <w:pPr>
              <w:pStyle w:val="TableParagraph"/>
              <w:spacing w:before="24"/>
              <w:ind w:left="36" w:right="2"/>
              <w:jc w:val="center"/>
              <w:rPr>
                <w:sz w:val="16"/>
              </w:rPr>
            </w:pPr>
            <w:r>
              <w:rPr>
                <w:spacing w:val="-5"/>
                <w:sz w:val="12"/>
              </w:rPr>
              <w:t>XXX</w:t>
            </w:r>
          </w:p>
        </w:tc>
      </w:tr>
      <w:tr>
        <w:tblPrEx>
          <w:tblW w:w="0" w:type="auto"/>
          <w:tblInd w:w="173" w:type="dxa"/>
          <w:tblLayout w:type="fixed"/>
          <w:tblLook w:val="01E0"/>
        </w:tblPrEx>
        <w:trPr>
          <w:trHeight w:val="330"/>
        </w:trPr>
        <w:tc>
          <w:tcPr>
            <w:tcW w:w="1892" w:type="dxa"/>
            <w:tcBorders>
              <w:top w:val="single" w:sz="8" w:space="0" w:color="000000"/>
              <w:bottom w:val="single" w:sz="8" w:space="0" w:color="000000"/>
            </w:tcBorders>
          </w:tcPr>
          <w:p>
            <w:pPr>
              <w:pStyle w:val="TableParagraph"/>
              <w:spacing w:before="24"/>
              <w:ind w:left="114"/>
              <w:rPr>
                <w:sz w:val="16"/>
              </w:rPr>
            </w:pPr>
            <w:r>
              <w:rPr>
                <w:sz w:val="12"/>
              </w:rPr>
              <w:t xml:space="preserve">HZMB </w:t>
            </w:r>
            <w:r>
              <w:rPr>
                <w:spacing w:val="-4"/>
                <w:sz w:val="12"/>
              </w:rPr>
              <w:t>HKLR</w:t>
            </w:r>
          </w:p>
        </w:tc>
        <w:tc>
          <w:tcPr>
            <w:tcW w:w="989" w:type="dxa"/>
            <w:tcBorders>
              <w:top w:val="single" w:sz="8" w:space="0" w:color="000000"/>
              <w:bottom w:val="single" w:sz="8" w:space="0" w:color="000000"/>
              <w:right w:val="single" w:sz="8" w:space="0" w:color="000000"/>
            </w:tcBorders>
          </w:tcPr>
          <w:p>
            <w:pPr>
              <w:pStyle w:val="TableParagraph"/>
              <w:spacing w:before="24"/>
              <w:ind w:left="34" w:right="7"/>
              <w:jc w:val="center"/>
              <w:rPr>
                <w:sz w:val="16"/>
              </w:rPr>
            </w:pPr>
            <w:r>
              <w:rPr>
                <w:spacing w:val="-5"/>
                <w:sz w:val="12"/>
              </w:rPr>
              <w:t>XX</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4"/>
              <w:ind w:left="40"/>
              <w:jc w:val="center"/>
              <w:rPr>
                <w:sz w:val="16"/>
              </w:rPr>
            </w:pPr>
            <w:r>
              <w:rPr>
                <w:spacing w:val="-10"/>
                <w:sz w:val="12"/>
              </w:rPr>
              <w:t>X</w:t>
            </w:r>
          </w:p>
        </w:tc>
        <w:tc>
          <w:tcPr>
            <w:tcW w:w="1080" w:type="dxa"/>
            <w:tcBorders>
              <w:top w:val="single" w:sz="8" w:space="0" w:color="000000"/>
              <w:left w:val="single" w:sz="8" w:space="0" w:color="000000"/>
              <w:bottom w:val="single" w:sz="8" w:space="0" w:color="000000"/>
            </w:tcBorders>
          </w:tcPr>
          <w:p>
            <w:pPr>
              <w:pStyle w:val="TableParagraph"/>
              <w:spacing w:before="24"/>
              <w:ind w:left="43" w:right="1"/>
              <w:jc w:val="center"/>
              <w:rPr>
                <w:sz w:val="16"/>
              </w:rPr>
            </w:pPr>
            <w:r>
              <w:rPr>
                <w:spacing w:val="-10"/>
                <w:sz w:val="12"/>
              </w:rPr>
              <w:t>-</w:t>
            </w:r>
          </w:p>
        </w:tc>
        <w:tc>
          <w:tcPr>
            <w:tcW w:w="1462" w:type="dxa"/>
            <w:tcBorders>
              <w:top w:val="single" w:sz="8" w:space="0" w:color="000000"/>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4"/>
              <w:ind w:left="49" w:right="7"/>
              <w:jc w:val="center"/>
              <w:rPr>
                <w:sz w:val="16"/>
              </w:rPr>
            </w:pPr>
            <w:r>
              <w:rPr>
                <w:spacing w:val="-5"/>
                <w:sz w:val="12"/>
              </w:rPr>
              <w:t>XX</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4"/>
              <w:ind w:left="41" w:right="4"/>
              <w:jc w:val="center"/>
              <w:rPr>
                <w:sz w:val="16"/>
              </w:rPr>
            </w:pPr>
            <w:r>
              <w:rPr>
                <w:spacing w:val="-5"/>
                <w:sz w:val="12"/>
              </w:rPr>
              <w:t>XXX</w:t>
            </w:r>
          </w:p>
        </w:tc>
        <w:tc>
          <w:tcPr>
            <w:tcW w:w="1464" w:type="dxa"/>
            <w:tcBorders>
              <w:top w:val="single" w:sz="8" w:space="0" w:color="000000"/>
              <w:left w:val="single" w:sz="8" w:space="0" w:color="000000"/>
              <w:bottom w:val="single" w:sz="8" w:space="0" w:color="000000"/>
            </w:tcBorders>
          </w:tcPr>
          <w:p>
            <w:pPr>
              <w:pStyle w:val="TableParagraph"/>
              <w:spacing w:before="24"/>
              <w:ind w:left="46" w:right="6"/>
              <w:jc w:val="center"/>
              <w:rPr>
                <w:sz w:val="16"/>
              </w:rPr>
            </w:pPr>
            <w:r>
              <w:rPr>
                <w:spacing w:val="-5"/>
                <w:sz w:val="12"/>
              </w:rPr>
              <w:t>XX</w:t>
            </w:r>
          </w:p>
        </w:tc>
        <w:tc>
          <w:tcPr>
            <w:tcW w:w="1081" w:type="dxa"/>
            <w:tcBorders>
              <w:top w:val="single" w:sz="8" w:space="0" w:color="000000"/>
              <w:bottom w:val="single" w:sz="8" w:space="0" w:color="000000"/>
              <w:right w:val="single" w:sz="4" w:space="0" w:color="000000"/>
            </w:tcBorders>
          </w:tcPr>
          <w:p>
            <w:pPr>
              <w:pStyle w:val="TableParagraph"/>
              <w:spacing w:before="24"/>
              <w:ind w:left="30" w:right="1"/>
              <w:jc w:val="center"/>
              <w:rPr>
                <w:sz w:val="16"/>
              </w:rPr>
            </w:pPr>
            <w:r>
              <w:rPr>
                <w:spacing w:val="-10"/>
                <w:sz w:val="12"/>
              </w:rPr>
              <w:t>-</w:t>
            </w:r>
          </w:p>
        </w:tc>
        <w:tc>
          <w:tcPr>
            <w:tcW w:w="900" w:type="dxa"/>
            <w:tcBorders>
              <w:top w:val="single" w:sz="8" w:space="0" w:color="000000"/>
              <w:left w:val="single" w:sz="4" w:space="0" w:color="000000"/>
              <w:bottom w:val="single" w:sz="8" w:space="0" w:color="000000"/>
            </w:tcBorders>
          </w:tcPr>
          <w:p>
            <w:pPr>
              <w:pStyle w:val="TableParagraph"/>
              <w:spacing w:before="24"/>
              <w:ind w:left="47"/>
              <w:jc w:val="center"/>
              <w:rPr>
                <w:sz w:val="16"/>
              </w:rPr>
            </w:pPr>
            <w:r>
              <w:rPr>
                <w:spacing w:val="-10"/>
                <w:sz w:val="12"/>
              </w:rPr>
              <w:t>-</w:t>
            </w:r>
          </w:p>
        </w:tc>
        <w:tc>
          <w:tcPr>
            <w:tcW w:w="1171" w:type="dxa"/>
            <w:tcBorders>
              <w:top w:val="single" w:sz="8" w:space="0" w:color="000000"/>
              <w:bottom w:val="single" w:sz="8" w:space="0" w:color="000000"/>
            </w:tcBorders>
          </w:tcPr>
          <w:p>
            <w:pPr>
              <w:pStyle w:val="TableParagraph"/>
              <w:spacing w:before="24"/>
              <w:ind w:left="36" w:right="2"/>
              <w:jc w:val="center"/>
              <w:rPr>
                <w:sz w:val="16"/>
              </w:rPr>
            </w:pPr>
            <w:r>
              <w:rPr>
                <w:spacing w:val="-5"/>
                <w:sz w:val="12"/>
              </w:rPr>
              <w:t>XX</w:t>
            </w:r>
          </w:p>
        </w:tc>
      </w:tr>
      <w:tr>
        <w:tblPrEx>
          <w:tblW w:w="0" w:type="auto"/>
          <w:tblInd w:w="173" w:type="dxa"/>
          <w:tblLayout w:type="fixed"/>
          <w:tblLook w:val="01E0"/>
        </w:tblPrEx>
        <w:trPr>
          <w:trHeight w:val="258"/>
        </w:trPr>
        <w:tc>
          <w:tcPr>
            <w:tcW w:w="1892" w:type="dxa"/>
            <w:tcBorders>
              <w:top w:val="single" w:sz="8" w:space="0" w:color="000000"/>
              <w:bottom w:val="single" w:sz="8" w:space="0" w:color="000000"/>
            </w:tcBorders>
          </w:tcPr>
          <w:p>
            <w:pPr>
              <w:pStyle w:val="TableParagraph"/>
              <w:spacing w:before="24"/>
              <w:ind w:left="114"/>
              <w:rPr>
                <w:sz w:val="16"/>
              </w:rPr>
            </w:pPr>
            <w:r>
              <w:rPr>
                <w:spacing w:val="-2"/>
                <w:sz w:val="12"/>
              </w:rPr>
              <w:t>TCNTDE</w:t>
            </w:r>
            <w:r>
              <w:rPr>
                <w:spacing w:val="-2"/>
                <w:sz w:val="12"/>
                <w:vertAlign w:val="superscript"/>
              </w:rPr>
              <w:t>2</w:t>
            </w:r>
          </w:p>
        </w:tc>
        <w:tc>
          <w:tcPr>
            <w:tcW w:w="989" w:type="dxa"/>
            <w:tcBorders>
              <w:top w:val="single" w:sz="8" w:space="0" w:color="000000"/>
              <w:bottom w:val="single" w:sz="8" w:space="0" w:color="000000"/>
              <w:right w:val="single" w:sz="8" w:space="0" w:color="000000"/>
            </w:tcBorders>
          </w:tcPr>
          <w:p>
            <w:pPr>
              <w:pStyle w:val="TableParagraph"/>
              <w:spacing w:before="24"/>
              <w:ind w:left="34"/>
              <w:jc w:val="center"/>
              <w:rPr>
                <w:sz w:val="16"/>
              </w:rPr>
            </w:pPr>
            <w:r>
              <w:rPr>
                <w:spacing w:val="-10"/>
                <w:sz w:val="12"/>
              </w:rPr>
              <w:t>X</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4"/>
              <w:ind w:left="40"/>
              <w:jc w:val="center"/>
              <w:rPr>
                <w:sz w:val="16"/>
              </w:rPr>
            </w:pPr>
            <w:r>
              <w:rPr>
                <w:spacing w:val="-10"/>
                <w:sz w:val="12"/>
              </w:rPr>
              <w:t>X</w:t>
            </w:r>
          </w:p>
        </w:tc>
        <w:tc>
          <w:tcPr>
            <w:tcW w:w="1080" w:type="dxa"/>
            <w:tcBorders>
              <w:top w:val="single" w:sz="8" w:space="0" w:color="000000"/>
              <w:left w:val="single" w:sz="8" w:space="0" w:color="000000"/>
              <w:bottom w:val="single" w:sz="8" w:space="0" w:color="000000"/>
            </w:tcBorders>
          </w:tcPr>
          <w:p>
            <w:pPr>
              <w:pStyle w:val="TableParagraph"/>
              <w:spacing w:before="24"/>
              <w:ind w:left="43" w:right="1"/>
              <w:jc w:val="center"/>
              <w:rPr>
                <w:sz w:val="16"/>
              </w:rPr>
            </w:pPr>
            <w:r>
              <w:rPr>
                <w:spacing w:val="-10"/>
                <w:sz w:val="12"/>
              </w:rPr>
              <w:t>-</w:t>
            </w:r>
          </w:p>
        </w:tc>
        <w:tc>
          <w:tcPr>
            <w:tcW w:w="1462" w:type="dxa"/>
            <w:tcBorders>
              <w:top w:val="single" w:sz="8" w:space="0" w:color="000000"/>
              <w:bottom w:val="single" w:sz="8" w:space="0" w:color="000000"/>
              <w:right w:val="single" w:sz="4" w:space="0" w:color="000000"/>
            </w:tcBorders>
          </w:tcPr>
          <w:p>
            <w:pPr>
              <w:pStyle w:val="TableParagraph"/>
              <w:spacing w:before="24"/>
              <w:ind w:left="41" w:right="17"/>
              <w:jc w:val="center"/>
              <w:rPr>
                <w:sz w:val="16"/>
              </w:rPr>
            </w:pPr>
            <w:r>
              <w:rPr>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4"/>
              <w:ind w:left="49"/>
              <w:jc w:val="center"/>
              <w:rPr>
                <w:sz w:val="16"/>
              </w:rPr>
            </w:pPr>
            <w:r>
              <w:rPr>
                <w:spacing w:val="-10"/>
                <w:sz w:val="12"/>
              </w:rPr>
              <w:t>X</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4"/>
              <w:ind w:left="41" w:right="2"/>
              <w:jc w:val="center"/>
              <w:rPr>
                <w:sz w:val="16"/>
              </w:rPr>
            </w:pPr>
            <w:r>
              <w:rPr>
                <w:spacing w:val="-10"/>
                <w:sz w:val="12"/>
              </w:rPr>
              <w:t>X</w:t>
            </w:r>
          </w:p>
        </w:tc>
        <w:tc>
          <w:tcPr>
            <w:tcW w:w="1464" w:type="dxa"/>
            <w:tcBorders>
              <w:top w:val="single" w:sz="8" w:space="0" w:color="000000"/>
              <w:left w:val="single" w:sz="8" w:space="0" w:color="000000"/>
              <w:bottom w:val="single" w:sz="8" w:space="0" w:color="000000"/>
            </w:tcBorders>
          </w:tcPr>
          <w:p>
            <w:pPr>
              <w:pStyle w:val="TableParagraph"/>
              <w:spacing w:before="24"/>
              <w:ind w:left="46"/>
              <w:jc w:val="center"/>
              <w:rPr>
                <w:sz w:val="16"/>
              </w:rPr>
            </w:pPr>
            <w:r>
              <w:rPr>
                <w:spacing w:val="-10"/>
                <w:sz w:val="12"/>
              </w:rPr>
              <w:t>X</w:t>
            </w:r>
          </w:p>
        </w:tc>
        <w:tc>
          <w:tcPr>
            <w:tcW w:w="1081" w:type="dxa"/>
            <w:tcBorders>
              <w:top w:val="single" w:sz="8" w:space="0" w:color="000000"/>
              <w:bottom w:val="single" w:sz="8" w:space="0" w:color="000000"/>
              <w:right w:val="single" w:sz="4" w:space="0" w:color="000000"/>
            </w:tcBorders>
          </w:tcPr>
          <w:p>
            <w:pPr>
              <w:pStyle w:val="TableParagraph"/>
              <w:spacing w:before="24"/>
              <w:ind w:left="30"/>
              <w:jc w:val="center"/>
              <w:rPr>
                <w:sz w:val="16"/>
              </w:rPr>
            </w:pPr>
            <w:r>
              <w:rPr>
                <w:spacing w:val="-10"/>
                <w:sz w:val="12"/>
              </w:rPr>
              <w:t>X</w:t>
            </w:r>
          </w:p>
        </w:tc>
        <w:tc>
          <w:tcPr>
            <w:tcW w:w="900" w:type="dxa"/>
            <w:tcBorders>
              <w:top w:val="single" w:sz="8" w:space="0" w:color="000000"/>
              <w:left w:val="single" w:sz="4" w:space="0" w:color="000000"/>
              <w:bottom w:val="single" w:sz="8" w:space="0" w:color="000000"/>
            </w:tcBorders>
          </w:tcPr>
          <w:p>
            <w:pPr>
              <w:pStyle w:val="TableParagraph"/>
              <w:spacing w:before="24"/>
              <w:ind w:left="48"/>
              <w:jc w:val="center"/>
              <w:rPr>
                <w:sz w:val="16"/>
              </w:rPr>
            </w:pPr>
            <w:r>
              <w:rPr>
                <w:spacing w:val="-10"/>
                <w:sz w:val="12"/>
              </w:rPr>
              <w:t>X</w:t>
            </w:r>
          </w:p>
        </w:tc>
        <w:tc>
          <w:tcPr>
            <w:tcW w:w="1171" w:type="dxa"/>
            <w:tcBorders>
              <w:top w:val="single" w:sz="8" w:space="0" w:color="000000"/>
              <w:bottom w:val="single" w:sz="8" w:space="0" w:color="000000"/>
            </w:tcBorders>
          </w:tcPr>
          <w:p>
            <w:pPr>
              <w:pStyle w:val="TableParagraph"/>
              <w:spacing w:before="24"/>
              <w:ind w:left="36"/>
              <w:jc w:val="center"/>
              <w:rPr>
                <w:sz w:val="16"/>
              </w:rPr>
            </w:pPr>
            <w:r>
              <w:rPr>
                <w:spacing w:val="-10"/>
                <w:sz w:val="12"/>
              </w:rPr>
              <w:t>X</w:t>
            </w:r>
          </w:p>
        </w:tc>
      </w:tr>
      <w:tr>
        <w:tblPrEx>
          <w:tblW w:w="0" w:type="auto"/>
          <w:tblInd w:w="173" w:type="dxa"/>
          <w:tblLayout w:type="fixed"/>
          <w:tblLook w:val="01E0"/>
        </w:tblPrEx>
        <w:trPr>
          <w:trHeight w:val="251"/>
        </w:trPr>
        <w:tc>
          <w:tcPr>
            <w:tcW w:w="1892" w:type="dxa"/>
            <w:tcBorders>
              <w:top w:val="single" w:sz="8" w:space="0" w:color="000000"/>
              <w:bottom w:val="single" w:sz="8" w:space="0" w:color="000000"/>
            </w:tcBorders>
          </w:tcPr>
          <w:p>
            <w:pPr>
              <w:pStyle w:val="TableParagraph"/>
              <w:spacing w:before="27"/>
              <w:ind w:left="114"/>
              <w:rPr>
                <w:sz w:val="16"/>
              </w:rPr>
            </w:pPr>
            <w:r>
              <w:rPr>
                <w:spacing w:val="-2"/>
                <w:sz w:val="12"/>
              </w:rPr>
              <w:t>HKIA3RS</w:t>
            </w:r>
          </w:p>
        </w:tc>
        <w:tc>
          <w:tcPr>
            <w:tcW w:w="989" w:type="dxa"/>
            <w:tcBorders>
              <w:top w:val="single" w:sz="8" w:space="0" w:color="000000"/>
              <w:bottom w:val="single" w:sz="8" w:space="0" w:color="000000"/>
              <w:right w:val="single" w:sz="8" w:space="0" w:color="000000"/>
            </w:tcBorders>
          </w:tcPr>
          <w:p>
            <w:pPr>
              <w:pStyle w:val="TableParagraph"/>
              <w:spacing w:before="27"/>
              <w:ind w:left="34" w:right="3"/>
              <w:jc w:val="center"/>
              <w:rPr>
                <w:sz w:val="16"/>
              </w:rPr>
            </w:pPr>
            <w:r>
              <w:rPr>
                <w:spacing w:val="-2"/>
                <w:sz w:val="12"/>
              </w:rPr>
              <w:t>XXXXX</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7"/>
              <w:ind w:left="40" w:right="7"/>
              <w:jc w:val="center"/>
              <w:rPr>
                <w:sz w:val="16"/>
              </w:rPr>
            </w:pPr>
            <w:r>
              <w:rPr>
                <w:spacing w:val="-5"/>
                <w:sz w:val="12"/>
              </w:rPr>
              <w:t>XXX</w:t>
            </w:r>
          </w:p>
        </w:tc>
        <w:tc>
          <w:tcPr>
            <w:tcW w:w="1080" w:type="dxa"/>
            <w:tcBorders>
              <w:top w:val="single" w:sz="8" w:space="0" w:color="000000"/>
              <w:left w:val="single" w:sz="8" w:space="0" w:color="000000"/>
              <w:bottom w:val="single" w:sz="8" w:space="0" w:color="000000"/>
            </w:tcBorders>
          </w:tcPr>
          <w:p>
            <w:pPr>
              <w:pStyle w:val="TableParagraph"/>
              <w:spacing w:before="27"/>
              <w:ind w:left="43" w:right="7"/>
              <w:jc w:val="center"/>
              <w:rPr>
                <w:sz w:val="16"/>
              </w:rPr>
            </w:pPr>
            <w:r>
              <w:rPr>
                <w:spacing w:val="-5"/>
                <w:sz w:val="12"/>
              </w:rPr>
              <w:t>XXX</w:t>
            </w:r>
          </w:p>
        </w:tc>
        <w:tc>
          <w:tcPr>
            <w:tcW w:w="1462" w:type="dxa"/>
            <w:tcBorders>
              <w:top w:val="single" w:sz="8" w:space="0" w:color="000000"/>
              <w:bottom w:val="single" w:sz="8" w:space="0" w:color="000000"/>
              <w:right w:val="single" w:sz="4" w:space="0" w:color="000000"/>
            </w:tcBorders>
          </w:tcPr>
          <w:p>
            <w:pPr>
              <w:pStyle w:val="TableParagraph"/>
              <w:spacing w:before="27"/>
              <w:ind w:left="41" w:right="17"/>
              <w:jc w:val="center"/>
              <w:rPr>
                <w:sz w:val="16"/>
              </w:rPr>
            </w:pPr>
            <w:r>
              <w:rPr>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7"/>
              <w:ind w:left="49" w:right="2"/>
              <w:jc w:val="center"/>
              <w:rPr>
                <w:sz w:val="16"/>
              </w:rPr>
            </w:pPr>
            <w:r>
              <w:rPr>
                <w:spacing w:val="-2"/>
                <w:sz w:val="12"/>
              </w:rPr>
              <w:t>XXXXX</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7"/>
              <w:ind w:left="41" w:right="4"/>
              <w:jc w:val="center"/>
              <w:rPr>
                <w:sz w:val="16"/>
              </w:rPr>
            </w:pPr>
            <w:r>
              <w:rPr>
                <w:sz w:val="12"/>
              </w:rPr>
              <w:t xml:space="preserve">X </w:t>
            </w:r>
            <w:r>
              <w:rPr>
                <w:sz w:val="12"/>
              </w:rPr>
              <w:t xml:space="preserve">- </w:t>
            </w:r>
            <w:r>
              <w:rPr>
                <w:spacing w:val="-5"/>
                <w:sz w:val="12"/>
              </w:rPr>
              <w:t>XXX</w:t>
            </w:r>
          </w:p>
        </w:tc>
        <w:tc>
          <w:tcPr>
            <w:tcW w:w="1464" w:type="dxa"/>
            <w:tcBorders>
              <w:top w:val="single" w:sz="8" w:space="0" w:color="000000"/>
              <w:left w:val="single" w:sz="8" w:space="0" w:color="000000"/>
              <w:bottom w:val="single" w:sz="8" w:space="0" w:color="000000"/>
            </w:tcBorders>
          </w:tcPr>
          <w:p>
            <w:pPr>
              <w:pStyle w:val="TableParagraph"/>
              <w:spacing w:before="27"/>
              <w:ind w:left="46"/>
              <w:jc w:val="center"/>
              <w:rPr>
                <w:sz w:val="16"/>
              </w:rPr>
            </w:pPr>
            <w:r>
              <w:rPr>
                <w:spacing w:val="-10"/>
                <w:sz w:val="12"/>
              </w:rPr>
              <w:t>X</w:t>
            </w:r>
          </w:p>
        </w:tc>
        <w:tc>
          <w:tcPr>
            <w:tcW w:w="1081" w:type="dxa"/>
            <w:tcBorders>
              <w:top w:val="single" w:sz="8" w:space="0" w:color="000000"/>
              <w:bottom w:val="single" w:sz="8" w:space="0" w:color="000000"/>
              <w:right w:val="single" w:sz="4" w:space="0" w:color="000000"/>
            </w:tcBorders>
          </w:tcPr>
          <w:p>
            <w:pPr>
              <w:pStyle w:val="TableParagraph"/>
              <w:spacing w:before="27"/>
              <w:ind w:left="30"/>
              <w:jc w:val="center"/>
              <w:rPr>
                <w:sz w:val="16"/>
              </w:rPr>
            </w:pPr>
            <w:r>
              <w:rPr>
                <w:spacing w:val="-10"/>
                <w:sz w:val="12"/>
              </w:rPr>
              <w:t>X</w:t>
            </w:r>
          </w:p>
        </w:tc>
        <w:tc>
          <w:tcPr>
            <w:tcW w:w="900" w:type="dxa"/>
            <w:tcBorders>
              <w:top w:val="single" w:sz="8" w:space="0" w:color="000000"/>
              <w:left w:val="single" w:sz="4" w:space="0" w:color="000000"/>
              <w:bottom w:val="single" w:sz="8" w:space="0" w:color="000000"/>
            </w:tcBorders>
          </w:tcPr>
          <w:p>
            <w:pPr>
              <w:pStyle w:val="TableParagraph"/>
              <w:spacing w:before="27"/>
              <w:ind w:left="46"/>
              <w:jc w:val="center"/>
              <w:rPr>
                <w:sz w:val="16"/>
              </w:rPr>
            </w:pPr>
            <w:r>
              <w:rPr>
                <w:sz w:val="12"/>
              </w:rPr>
              <w:t xml:space="preserve">X </w:t>
            </w:r>
            <w:r>
              <w:rPr>
                <w:sz w:val="12"/>
              </w:rPr>
              <w:t xml:space="preserve">- </w:t>
            </w:r>
            <w:r>
              <w:rPr>
                <w:spacing w:val="-5"/>
                <w:sz w:val="12"/>
              </w:rPr>
              <w:t>XXX</w:t>
            </w:r>
          </w:p>
        </w:tc>
        <w:tc>
          <w:tcPr>
            <w:tcW w:w="1171" w:type="dxa"/>
            <w:tcBorders>
              <w:top w:val="single" w:sz="8" w:space="0" w:color="000000"/>
              <w:bottom w:val="single" w:sz="8" w:space="0" w:color="000000"/>
            </w:tcBorders>
          </w:tcPr>
          <w:p>
            <w:pPr>
              <w:pStyle w:val="TableParagraph"/>
              <w:spacing w:before="27"/>
              <w:ind w:left="36" w:right="3"/>
              <w:jc w:val="center"/>
              <w:rPr>
                <w:sz w:val="16"/>
              </w:rPr>
            </w:pPr>
            <w:r>
              <w:rPr>
                <w:spacing w:val="-2"/>
                <w:sz w:val="12"/>
              </w:rPr>
              <w:t>XXXXX</w:t>
            </w:r>
          </w:p>
        </w:tc>
      </w:tr>
      <w:tr>
        <w:tblPrEx>
          <w:tblW w:w="0" w:type="auto"/>
          <w:tblInd w:w="173" w:type="dxa"/>
          <w:tblLayout w:type="fixed"/>
          <w:tblLook w:val="01E0"/>
        </w:tblPrEx>
        <w:trPr>
          <w:trHeight w:val="438"/>
        </w:trPr>
        <w:tc>
          <w:tcPr>
            <w:tcW w:w="1892" w:type="dxa"/>
            <w:tcBorders>
              <w:top w:val="single" w:sz="8" w:space="0" w:color="000000"/>
              <w:bottom w:val="single" w:sz="8" w:space="0" w:color="000000"/>
            </w:tcBorders>
          </w:tcPr>
          <w:p>
            <w:pPr>
              <w:pStyle w:val="TableParagraph"/>
              <w:spacing w:before="25"/>
              <w:ind w:left="114"/>
              <w:rPr>
                <w:sz w:val="16"/>
              </w:rPr>
            </w:pPr>
            <w:r>
              <w:rPr>
                <w:sz w:val="12"/>
              </w:rPr>
              <w:t xml:space="preserve">CT10 </w:t>
            </w:r>
            <w:r>
              <w:rPr>
                <w:sz w:val="12"/>
              </w:rPr>
              <w:t xml:space="preserve">/ </w:t>
            </w:r>
            <w:r>
              <w:rPr>
                <w:sz w:val="12"/>
              </w:rPr>
              <w:t xml:space="preserve">PRS </w:t>
            </w:r>
            <w:r>
              <w:rPr>
                <w:spacing w:val="-5"/>
                <w:sz w:val="12"/>
              </w:rPr>
              <w:t>at</w:t>
            </w:r>
          </w:p>
          <w:p>
            <w:pPr>
              <w:pStyle w:val="TableParagraph"/>
              <w:spacing w:before="37" w:line="173" w:lineRule="exact"/>
              <w:ind w:left="114"/>
              <w:rPr>
                <w:sz w:val="16"/>
              </w:rPr>
            </w:pPr>
            <w:r>
              <w:rPr>
                <w:sz w:val="12"/>
              </w:rPr>
              <w:t>西南</w:t>
            </w:r>
            <w:r>
              <w:rPr>
                <w:spacing w:val="-5"/>
                <w:sz w:val="12"/>
              </w:rPr>
              <w:t>チンイー</w:t>
            </w:r>
          </w:p>
        </w:tc>
        <w:tc>
          <w:tcPr>
            <w:tcW w:w="989" w:type="dxa"/>
            <w:tcBorders>
              <w:top w:val="single" w:sz="8" w:space="0" w:color="000000"/>
              <w:bottom w:val="single" w:sz="8" w:space="0" w:color="000000"/>
              <w:right w:val="single" w:sz="8" w:space="0" w:color="000000"/>
            </w:tcBorders>
          </w:tcPr>
          <w:p>
            <w:pPr>
              <w:pStyle w:val="TableParagraph"/>
              <w:spacing w:before="25"/>
              <w:ind w:left="34" w:right="1"/>
              <w:jc w:val="center"/>
              <w:rPr>
                <w:b/>
                <w:sz w:val="16"/>
              </w:rPr>
            </w:pPr>
            <w:r>
              <w:rPr>
                <w:b/>
                <w:spacing w:val="-10"/>
                <w:sz w:val="12"/>
              </w:rPr>
              <w:t>-</w:t>
            </w:r>
          </w:p>
        </w:tc>
        <w:tc>
          <w:tcPr>
            <w:tcW w:w="1352" w:type="dxa"/>
            <w:tcBorders>
              <w:top w:val="single" w:sz="8" w:space="0" w:color="000000"/>
              <w:left w:val="single" w:sz="8" w:space="0" w:color="000000"/>
              <w:bottom w:val="single" w:sz="8" w:space="0" w:color="000000"/>
              <w:right w:val="single" w:sz="8" w:space="0" w:color="000000"/>
            </w:tcBorders>
          </w:tcPr>
          <w:p>
            <w:pPr>
              <w:pStyle w:val="TableParagraph"/>
              <w:spacing w:before="25"/>
              <w:ind w:left="40" w:right="1"/>
              <w:jc w:val="center"/>
              <w:rPr>
                <w:b/>
                <w:sz w:val="16"/>
              </w:rPr>
            </w:pPr>
            <w:r>
              <w:rPr>
                <w:b/>
                <w:spacing w:val="-10"/>
                <w:sz w:val="12"/>
              </w:rPr>
              <w:t>-</w:t>
            </w:r>
          </w:p>
        </w:tc>
        <w:tc>
          <w:tcPr>
            <w:tcW w:w="1080" w:type="dxa"/>
            <w:tcBorders>
              <w:top w:val="single" w:sz="8" w:space="0" w:color="000000"/>
              <w:left w:val="single" w:sz="8" w:space="0" w:color="000000"/>
              <w:bottom w:val="single" w:sz="8" w:space="0" w:color="000000"/>
            </w:tcBorders>
          </w:tcPr>
          <w:p>
            <w:pPr>
              <w:pStyle w:val="TableParagraph"/>
              <w:spacing w:before="25"/>
              <w:ind w:left="43" w:right="1"/>
              <w:jc w:val="center"/>
              <w:rPr>
                <w:b/>
                <w:sz w:val="16"/>
              </w:rPr>
            </w:pPr>
            <w:r>
              <w:rPr>
                <w:b/>
                <w:spacing w:val="-10"/>
                <w:sz w:val="12"/>
              </w:rPr>
              <w:t>-</w:t>
            </w:r>
          </w:p>
        </w:tc>
        <w:tc>
          <w:tcPr>
            <w:tcW w:w="1462" w:type="dxa"/>
            <w:tcBorders>
              <w:top w:val="single" w:sz="8" w:space="0" w:color="000000"/>
              <w:bottom w:val="single" w:sz="8" w:space="0" w:color="000000"/>
              <w:right w:val="single" w:sz="4" w:space="0" w:color="000000"/>
            </w:tcBorders>
          </w:tcPr>
          <w:p>
            <w:pPr>
              <w:pStyle w:val="TableParagraph"/>
              <w:spacing w:before="25"/>
              <w:ind w:left="41" w:right="17"/>
              <w:jc w:val="center"/>
              <w:rPr>
                <w:b/>
                <w:sz w:val="16"/>
              </w:rPr>
            </w:pPr>
            <w:r>
              <w:rPr>
                <w:b/>
                <w:spacing w:val="-10"/>
                <w:sz w:val="12"/>
              </w:rPr>
              <w:t>-</w:t>
            </w:r>
          </w:p>
        </w:tc>
        <w:tc>
          <w:tcPr>
            <w:tcW w:w="1462" w:type="dxa"/>
            <w:tcBorders>
              <w:top w:val="single" w:sz="8" w:space="0" w:color="000000"/>
              <w:left w:val="single" w:sz="4" w:space="0" w:color="000000"/>
              <w:bottom w:val="single" w:sz="8" w:space="0" w:color="000000"/>
              <w:right w:val="single" w:sz="8" w:space="0" w:color="000000"/>
            </w:tcBorders>
          </w:tcPr>
          <w:p>
            <w:pPr>
              <w:pStyle w:val="TableParagraph"/>
              <w:spacing w:before="25"/>
              <w:ind w:left="49" w:right="1"/>
              <w:jc w:val="center"/>
              <w:rPr>
                <w:b/>
                <w:sz w:val="16"/>
              </w:rPr>
            </w:pPr>
            <w:r>
              <w:rPr>
                <w:b/>
                <w:spacing w:val="-10"/>
                <w:sz w:val="12"/>
              </w:rPr>
              <w:t>-</w:t>
            </w:r>
          </w:p>
        </w:tc>
        <w:tc>
          <w:tcPr>
            <w:tcW w:w="1462" w:type="dxa"/>
            <w:tcBorders>
              <w:top w:val="single" w:sz="8" w:space="0" w:color="000000"/>
              <w:left w:val="single" w:sz="8" w:space="0" w:color="000000"/>
              <w:bottom w:val="single" w:sz="8" w:space="0" w:color="000000"/>
              <w:right w:val="single" w:sz="8" w:space="0" w:color="000000"/>
            </w:tcBorders>
          </w:tcPr>
          <w:p>
            <w:pPr>
              <w:pStyle w:val="TableParagraph"/>
              <w:spacing w:before="25"/>
              <w:ind w:left="41" w:right="3"/>
              <w:jc w:val="center"/>
              <w:rPr>
                <w:b/>
                <w:sz w:val="16"/>
              </w:rPr>
            </w:pPr>
            <w:r>
              <w:rPr>
                <w:b/>
                <w:spacing w:val="-10"/>
                <w:sz w:val="12"/>
              </w:rPr>
              <w:t>-</w:t>
            </w:r>
          </w:p>
        </w:tc>
        <w:tc>
          <w:tcPr>
            <w:tcW w:w="1464" w:type="dxa"/>
            <w:tcBorders>
              <w:top w:val="single" w:sz="8" w:space="0" w:color="000000"/>
              <w:left w:val="single" w:sz="8" w:space="0" w:color="000000"/>
              <w:bottom w:val="single" w:sz="8" w:space="0" w:color="000000"/>
            </w:tcBorders>
          </w:tcPr>
          <w:p>
            <w:pPr>
              <w:pStyle w:val="TableParagraph"/>
              <w:spacing w:before="25"/>
              <w:ind w:left="46" w:right="1"/>
              <w:jc w:val="center"/>
              <w:rPr>
                <w:sz w:val="16"/>
              </w:rPr>
            </w:pPr>
            <w:r>
              <w:rPr>
                <w:spacing w:val="-10"/>
                <w:sz w:val="12"/>
              </w:rPr>
              <w:t>-</w:t>
            </w:r>
          </w:p>
        </w:tc>
        <w:tc>
          <w:tcPr>
            <w:tcW w:w="1081" w:type="dxa"/>
            <w:tcBorders>
              <w:top w:val="single" w:sz="8" w:space="0" w:color="000000"/>
              <w:bottom w:val="single" w:sz="8" w:space="0" w:color="000000"/>
              <w:right w:val="single" w:sz="4" w:space="0" w:color="000000"/>
            </w:tcBorders>
          </w:tcPr>
          <w:p>
            <w:pPr>
              <w:pStyle w:val="TableParagraph"/>
              <w:spacing w:before="25"/>
              <w:ind w:left="30" w:right="1"/>
              <w:jc w:val="center"/>
              <w:rPr>
                <w:sz w:val="16"/>
              </w:rPr>
            </w:pPr>
            <w:r>
              <w:rPr>
                <w:spacing w:val="-10"/>
                <w:sz w:val="12"/>
              </w:rPr>
              <w:t>-</w:t>
            </w:r>
          </w:p>
        </w:tc>
        <w:tc>
          <w:tcPr>
            <w:tcW w:w="900" w:type="dxa"/>
            <w:tcBorders>
              <w:top w:val="single" w:sz="8" w:space="0" w:color="000000"/>
              <w:left w:val="single" w:sz="4" w:space="0" w:color="000000"/>
              <w:bottom w:val="single" w:sz="8" w:space="0" w:color="000000"/>
            </w:tcBorders>
          </w:tcPr>
          <w:p>
            <w:pPr>
              <w:pStyle w:val="TableParagraph"/>
              <w:spacing w:before="25"/>
              <w:ind w:left="47"/>
              <w:jc w:val="center"/>
              <w:rPr>
                <w:sz w:val="16"/>
              </w:rPr>
            </w:pPr>
            <w:r>
              <w:rPr>
                <w:spacing w:val="-10"/>
                <w:sz w:val="12"/>
              </w:rPr>
              <w:t>-</w:t>
            </w:r>
          </w:p>
        </w:tc>
        <w:tc>
          <w:tcPr>
            <w:tcW w:w="1171" w:type="dxa"/>
            <w:tcBorders>
              <w:top w:val="single" w:sz="8" w:space="0" w:color="000000"/>
              <w:bottom w:val="single" w:sz="8" w:space="0" w:color="000000"/>
            </w:tcBorders>
          </w:tcPr>
          <w:p>
            <w:pPr>
              <w:pStyle w:val="TableParagraph"/>
              <w:spacing w:before="25"/>
              <w:ind w:left="36" w:right="1"/>
              <w:jc w:val="center"/>
              <w:rPr>
                <w:sz w:val="16"/>
              </w:rPr>
            </w:pPr>
            <w:r>
              <w:rPr>
                <w:spacing w:val="-10"/>
                <w:sz w:val="12"/>
              </w:rPr>
              <w:t>-</w:t>
            </w:r>
          </w:p>
        </w:tc>
      </w:tr>
      <w:tr>
        <w:tblPrEx>
          <w:tblW w:w="0" w:type="auto"/>
          <w:tblInd w:w="173" w:type="dxa"/>
          <w:tblLayout w:type="fixed"/>
          <w:tblLook w:val="01E0"/>
        </w:tblPrEx>
        <w:trPr>
          <w:trHeight w:val="287"/>
        </w:trPr>
        <w:tc>
          <w:tcPr>
            <w:tcW w:w="1892" w:type="dxa"/>
            <w:tcBorders>
              <w:top w:val="single" w:sz="8" w:space="0" w:color="000000"/>
            </w:tcBorders>
          </w:tcPr>
          <w:p>
            <w:pPr>
              <w:pStyle w:val="TableParagraph"/>
              <w:spacing w:before="27"/>
              <w:ind w:left="114"/>
              <w:rPr>
                <w:sz w:val="16"/>
              </w:rPr>
            </w:pPr>
            <w:r>
              <w:rPr>
                <w:spacing w:val="-2"/>
                <w:sz w:val="12"/>
              </w:rPr>
              <w:t>CMPESC</w:t>
            </w:r>
          </w:p>
        </w:tc>
        <w:tc>
          <w:tcPr>
            <w:tcW w:w="989" w:type="dxa"/>
            <w:tcBorders>
              <w:top w:val="single" w:sz="8" w:space="0" w:color="000000"/>
              <w:right w:val="single" w:sz="8" w:space="0" w:color="000000"/>
            </w:tcBorders>
          </w:tcPr>
          <w:p>
            <w:pPr>
              <w:pStyle w:val="TableParagraph"/>
              <w:spacing w:before="27"/>
              <w:ind w:left="34" w:right="1"/>
              <w:jc w:val="center"/>
              <w:rPr>
                <w:b/>
                <w:sz w:val="16"/>
              </w:rPr>
            </w:pPr>
            <w:r>
              <w:rPr>
                <w:b/>
                <w:spacing w:val="-10"/>
                <w:sz w:val="12"/>
              </w:rPr>
              <w:t>-</w:t>
            </w:r>
          </w:p>
        </w:tc>
        <w:tc>
          <w:tcPr>
            <w:tcW w:w="1352" w:type="dxa"/>
            <w:tcBorders>
              <w:top w:val="single" w:sz="8" w:space="0" w:color="000000"/>
              <w:left w:val="single" w:sz="8" w:space="0" w:color="000000"/>
              <w:right w:val="single" w:sz="8" w:space="0" w:color="000000"/>
            </w:tcBorders>
          </w:tcPr>
          <w:p>
            <w:pPr>
              <w:pStyle w:val="TableParagraph"/>
              <w:spacing w:before="27"/>
              <w:ind w:left="40" w:right="1"/>
              <w:jc w:val="center"/>
              <w:rPr>
                <w:b/>
                <w:sz w:val="16"/>
              </w:rPr>
            </w:pPr>
            <w:r>
              <w:rPr>
                <w:b/>
                <w:spacing w:val="-10"/>
                <w:sz w:val="12"/>
              </w:rPr>
              <w:t>-</w:t>
            </w:r>
          </w:p>
        </w:tc>
        <w:tc>
          <w:tcPr>
            <w:tcW w:w="1080" w:type="dxa"/>
            <w:tcBorders>
              <w:top w:val="single" w:sz="8" w:space="0" w:color="000000"/>
              <w:left w:val="single" w:sz="8" w:space="0" w:color="000000"/>
            </w:tcBorders>
          </w:tcPr>
          <w:p>
            <w:pPr>
              <w:pStyle w:val="TableParagraph"/>
              <w:spacing w:before="27"/>
              <w:ind w:left="43" w:right="1"/>
              <w:jc w:val="center"/>
              <w:rPr>
                <w:b/>
                <w:sz w:val="16"/>
              </w:rPr>
            </w:pPr>
            <w:r>
              <w:rPr>
                <w:b/>
                <w:spacing w:val="-10"/>
                <w:sz w:val="12"/>
              </w:rPr>
              <w:t>-</w:t>
            </w:r>
          </w:p>
        </w:tc>
        <w:tc>
          <w:tcPr>
            <w:tcW w:w="1462" w:type="dxa"/>
            <w:tcBorders>
              <w:top w:val="single" w:sz="8" w:space="0" w:color="000000"/>
              <w:right w:val="single" w:sz="4" w:space="0" w:color="000000"/>
            </w:tcBorders>
          </w:tcPr>
          <w:p>
            <w:pPr>
              <w:pStyle w:val="TableParagraph"/>
              <w:spacing w:before="27"/>
              <w:ind w:left="41" w:right="17"/>
              <w:jc w:val="center"/>
              <w:rPr>
                <w:b/>
                <w:sz w:val="16"/>
              </w:rPr>
            </w:pPr>
            <w:r>
              <w:rPr>
                <w:b/>
                <w:spacing w:val="-10"/>
                <w:sz w:val="12"/>
              </w:rPr>
              <w:t>-</w:t>
            </w:r>
          </w:p>
        </w:tc>
        <w:tc>
          <w:tcPr>
            <w:tcW w:w="1462" w:type="dxa"/>
            <w:tcBorders>
              <w:top w:val="single" w:sz="8" w:space="0" w:color="000000"/>
              <w:left w:val="single" w:sz="4" w:space="0" w:color="000000"/>
              <w:right w:val="single" w:sz="8" w:space="0" w:color="000000"/>
            </w:tcBorders>
          </w:tcPr>
          <w:p>
            <w:pPr>
              <w:pStyle w:val="TableParagraph"/>
              <w:spacing w:before="27"/>
              <w:ind w:left="49" w:right="1"/>
              <w:jc w:val="center"/>
              <w:rPr>
                <w:b/>
                <w:sz w:val="16"/>
              </w:rPr>
            </w:pPr>
            <w:r>
              <w:rPr>
                <w:b/>
                <w:spacing w:val="-10"/>
                <w:sz w:val="12"/>
              </w:rPr>
              <w:t>-</w:t>
            </w:r>
          </w:p>
        </w:tc>
        <w:tc>
          <w:tcPr>
            <w:tcW w:w="1462" w:type="dxa"/>
            <w:tcBorders>
              <w:top w:val="single" w:sz="8" w:space="0" w:color="000000"/>
              <w:left w:val="single" w:sz="8" w:space="0" w:color="000000"/>
              <w:right w:val="single" w:sz="8" w:space="0" w:color="000000"/>
            </w:tcBorders>
          </w:tcPr>
          <w:p>
            <w:pPr>
              <w:pStyle w:val="TableParagraph"/>
              <w:spacing w:before="27"/>
              <w:ind w:left="41" w:right="3"/>
              <w:jc w:val="center"/>
              <w:rPr>
                <w:b/>
                <w:sz w:val="16"/>
              </w:rPr>
            </w:pPr>
            <w:r>
              <w:rPr>
                <w:b/>
                <w:spacing w:val="-10"/>
                <w:sz w:val="12"/>
              </w:rPr>
              <w:t>-</w:t>
            </w:r>
          </w:p>
        </w:tc>
        <w:tc>
          <w:tcPr>
            <w:tcW w:w="1464" w:type="dxa"/>
            <w:tcBorders>
              <w:top w:val="single" w:sz="8" w:space="0" w:color="000000"/>
              <w:left w:val="single" w:sz="8" w:space="0" w:color="000000"/>
            </w:tcBorders>
          </w:tcPr>
          <w:p>
            <w:pPr>
              <w:pStyle w:val="TableParagraph"/>
              <w:spacing w:before="27"/>
              <w:ind w:left="46" w:right="1"/>
              <w:jc w:val="center"/>
              <w:rPr>
                <w:sz w:val="16"/>
              </w:rPr>
            </w:pPr>
            <w:r>
              <w:rPr>
                <w:spacing w:val="-10"/>
                <w:sz w:val="12"/>
              </w:rPr>
              <w:t>-</w:t>
            </w:r>
          </w:p>
        </w:tc>
        <w:tc>
          <w:tcPr>
            <w:tcW w:w="1081" w:type="dxa"/>
            <w:tcBorders>
              <w:top w:val="single" w:sz="8" w:space="0" w:color="000000"/>
              <w:right w:val="single" w:sz="4" w:space="0" w:color="000000"/>
            </w:tcBorders>
          </w:tcPr>
          <w:p>
            <w:pPr>
              <w:pStyle w:val="TableParagraph"/>
              <w:spacing w:before="27"/>
              <w:ind w:left="30" w:right="1"/>
              <w:jc w:val="center"/>
              <w:rPr>
                <w:sz w:val="16"/>
              </w:rPr>
            </w:pPr>
            <w:r>
              <w:rPr>
                <w:spacing w:val="-10"/>
                <w:sz w:val="12"/>
              </w:rPr>
              <w:t>-</w:t>
            </w:r>
          </w:p>
        </w:tc>
        <w:tc>
          <w:tcPr>
            <w:tcW w:w="900" w:type="dxa"/>
            <w:tcBorders>
              <w:top w:val="single" w:sz="8" w:space="0" w:color="000000"/>
              <w:left w:val="single" w:sz="4" w:space="0" w:color="000000"/>
            </w:tcBorders>
          </w:tcPr>
          <w:p>
            <w:pPr>
              <w:pStyle w:val="TableParagraph"/>
              <w:spacing w:before="27"/>
              <w:ind w:left="47"/>
              <w:jc w:val="center"/>
              <w:rPr>
                <w:sz w:val="16"/>
              </w:rPr>
            </w:pPr>
            <w:r>
              <w:rPr>
                <w:spacing w:val="-10"/>
                <w:sz w:val="12"/>
              </w:rPr>
              <w:t>-</w:t>
            </w:r>
          </w:p>
        </w:tc>
        <w:tc>
          <w:tcPr>
            <w:tcW w:w="1171" w:type="dxa"/>
            <w:tcBorders>
              <w:top w:val="single" w:sz="8" w:space="0" w:color="000000"/>
            </w:tcBorders>
          </w:tcPr>
          <w:p>
            <w:pPr>
              <w:pStyle w:val="TableParagraph"/>
              <w:spacing w:before="27"/>
              <w:ind w:left="36" w:right="1"/>
              <w:jc w:val="center"/>
              <w:rPr>
                <w:sz w:val="16"/>
              </w:rPr>
            </w:pPr>
            <w:r>
              <w:rPr>
                <w:spacing w:val="-10"/>
                <w:sz w:val="12"/>
              </w:rPr>
              <w:t>-</w:t>
            </w:r>
          </w:p>
        </w:tc>
      </w:tr>
      <w:tr>
        <w:tblPrEx>
          <w:tblW w:w="0" w:type="auto"/>
          <w:tblInd w:w="173" w:type="dxa"/>
          <w:tblLayout w:type="fixed"/>
          <w:tblLook w:val="01E0"/>
        </w:tblPrEx>
        <w:trPr>
          <w:trHeight w:val="394"/>
        </w:trPr>
        <w:tc>
          <w:tcPr>
            <w:tcW w:w="1892" w:type="dxa"/>
          </w:tcPr>
          <w:p>
            <w:pPr>
              <w:pStyle w:val="TableParagraph"/>
              <w:spacing w:before="24"/>
              <w:ind w:left="114"/>
              <w:rPr>
                <w:b/>
                <w:sz w:val="16"/>
              </w:rPr>
            </w:pPr>
            <w:r>
              <w:rPr>
                <w:b/>
                <w:sz w:val="12"/>
              </w:rPr>
              <w:t>小計</w:t>
            </w:r>
            <w:r>
              <w:rPr>
                <w:b/>
                <w:sz w:val="12"/>
              </w:rPr>
              <w:t>／</w:t>
            </w:r>
            <w:r>
              <w:rPr>
                <w:b/>
                <w:spacing w:val="-2"/>
                <w:sz w:val="12"/>
              </w:rPr>
              <w:t>サマリー</w:t>
            </w:r>
            <w:r>
              <w:rPr>
                <w:b/>
                <w:spacing w:val="-2"/>
                <w:sz w:val="12"/>
                <w:vertAlign w:val="superscript"/>
              </w:rPr>
              <w:t>4</w:t>
            </w:r>
          </w:p>
        </w:tc>
        <w:tc>
          <w:tcPr>
            <w:tcW w:w="989" w:type="dxa"/>
            <w:tcBorders>
              <w:right w:val="single" w:sz="8" w:space="0" w:color="000000"/>
            </w:tcBorders>
          </w:tcPr>
          <w:p>
            <w:pPr>
              <w:pStyle w:val="TableParagraph"/>
              <w:spacing w:before="24"/>
              <w:ind w:left="34" w:right="1"/>
              <w:jc w:val="center"/>
              <w:rPr>
                <w:b/>
                <w:sz w:val="16"/>
              </w:rPr>
            </w:pPr>
            <w:r>
              <w:rPr>
                <w:b/>
                <w:spacing w:val="-2"/>
                <w:sz w:val="12"/>
              </w:rPr>
              <w:t>XXXXX</w:t>
            </w:r>
          </w:p>
        </w:tc>
        <w:tc>
          <w:tcPr>
            <w:tcW w:w="1352" w:type="dxa"/>
            <w:tcBorders>
              <w:left w:val="single" w:sz="8" w:space="0" w:color="000000"/>
              <w:right w:val="single" w:sz="8" w:space="0" w:color="000000"/>
            </w:tcBorders>
          </w:tcPr>
          <w:p>
            <w:pPr>
              <w:pStyle w:val="TableParagraph"/>
              <w:spacing w:before="24"/>
              <w:ind w:left="40" w:right="3"/>
              <w:jc w:val="center"/>
              <w:rPr>
                <w:b/>
                <w:sz w:val="16"/>
              </w:rPr>
            </w:pPr>
            <w:r>
              <w:rPr>
                <w:b/>
                <w:spacing w:val="-5"/>
                <w:sz w:val="12"/>
              </w:rPr>
              <w:t>XXX</w:t>
            </w:r>
          </w:p>
        </w:tc>
        <w:tc>
          <w:tcPr>
            <w:tcW w:w="1080" w:type="dxa"/>
            <w:tcBorders>
              <w:left w:val="single" w:sz="8" w:space="0" w:color="000000"/>
            </w:tcBorders>
          </w:tcPr>
          <w:p>
            <w:pPr>
              <w:pStyle w:val="TableParagraph"/>
              <w:spacing w:before="24"/>
              <w:ind w:left="43" w:right="3"/>
              <w:jc w:val="center"/>
              <w:rPr>
                <w:b/>
                <w:sz w:val="16"/>
              </w:rPr>
            </w:pPr>
            <w:r>
              <w:rPr>
                <w:b/>
                <w:spacing w:val="-5"/>
                <w:sz w:val="12"/>
              </w:rPr>
              <w:t>XXX</w:t>
            </w:r>
          </w:p>
        </w:tc>
        <w:tc>
          <w:tcPr>
            <w:tcW w:w="1462" w:type="dxa"/>
            <w:tcBorders>
              <w:right w:val="single" w:sz="4" w:space="0" w:color="000000"/>
            </w:tcBorders>
          </w:tcPr>
          <w:p>
            <w:pPr>
              <w:pStyle w:val="TableParagraph"/>
              <w:spacing w:before="24"/>
              <w:ind w:left="41" w:right="17"/>
              <w:jc w:val="center"/>
              <w:rPr>
                <w:b/>
                <w:sz w:val="16"/>
              </w:rPr>
            </w:pPr>
            <w:r>
              <w:rPr>
                <w:b/>
                <w:spacing w:val="-10"/>
                <w:sz w:val="12"/>
              </w:rPr>
              <w:t>-</w:t>
            </w:r>
          </w:p>
        </w:tc>
        <w:tc>
          <w:tcPr>
            <w:tcW w:w="1462" w:type="dxa"/>
            <w:tcBorders>
              <w:left w:val="single" w:sz="4" w:space="0" w:color="000000"/>
              <w:right w:val="single" w:sz="8" w:space="0" w:color="000000"/>
            </w:tcBorders>
          </w:tcPr>
          <w:p>
            <w:pPr>
              <w:pStyle w:val="TableParagraph"/>
              <w:spacing w:before="24"/>
              <w:ind w:left="49"/>
              <w:jc w:val="center"/>
              <w:rPr>
                <w:b/>
                <w:sz w:val="16"/>
              </w:rPr>
            </w:pPr>
            <w:r>
              <w:rPr>
                <w:b/>
                <w:spacing w:val="-2"/>
                <w:sz w:val="12"/>
              </w:rPr>
              <w:t>XXXXX</w:t>
            </w:r>
          </w:p>
        </w:tc>
        <w:tc>
          <w:tcPr>
            <w:tcW w:w="1462" w:type="dxa"/>
            <w:tcBorders>
              <w:left w:val="single" w:sz="8" w:space="0" w:color="000000"/>
              <w:right w:val="single" w:sz="8" w:space="0" w:color="000000"/>
            </w:tcBorders>
          </w:tcPr>
          <w:p>
            <w:pPr>
              <w:pStyle w:val="TableParagraph"/>
              <w:spacing w:before="24"/>
              <w:ind w:left="41"/>
              <w:jc w:val="center"/>
              <w:rPr>
                <w:b/>
                <w:sz w:val="16"/>
              </w:rPr>
            </w:pPr>
            <w:r>
              <w:rPr>
                <w:b/>
                <w:spacing w:val="-5"/>
                <w:sz w:val="12"/>
              </w:rPr>
              <w:t>XXX</w:t>
            </w:r>
          </w:p>
        </w:tc>
        <w:tc>
          <w:tcPr>
            <w:tcW w:w="1464" w:type="dxa"/>
            <w:tcBorders>
              <w:left w:val="single" w:sz="8" w:space="0" w:color="000000"/>
            </w:tcBorders>
          </w:tcPr>
          <w:p>
            <w:pPr>
              <w:pStyle w:val="TableParagraph"/>
              <w:spacing w:before="24"/>
              <w:ind w:left="46" w:right="2"/>
              <w:jc w:val="center"/>
              <w:rPr>
                <w:b/>
                <w:sz w:val="16"/>
              </w:rPr>
            </w:pPr>
            <w:r>
              <w:rPr>
                <w:b/>
                <w:spacing w:val="-5"/>
                <w:sz w:val="12"/>
              </w:rPr>
              <w:t>XX</w:t>
            </w:r>
          </w:p>
        </w:tc>
        <w:tc>
          <w:tcPr>
            <w:tcW w:w="1081" w:type="dxa"/>
            <w:tcBorders>
              <w:right w:val="single" w:sz="4" w:space="0" w:color="000000"/>
            </w:tcBorders>
          </w:tcPr>
          <w:p>
            <w:pPr>
              <w:pStyle w:val="TableParagraph"/>
              <w:spacing w:before="24"/>
              <w:ind w:left="30" w:right="6"/>
              <w:jc w:val="center"/>
              <w:rPr>
                <w:sz w:val="16"/>
              </w:rPr>
            </w:pPr>
            <w:r>
              <w:rPr>
                <w:spacing w:val="-5"/>
                <w:sz w:val="12"/>
              </w:rPr>
              <w:t>XX</w:t>
            </w:r>
          </w:p>
        </w:tc>
        <w:tc>
          <w:tcPr>
            <w:tcW w:w="900" w:type="dxa"/>
            <w:tcBorders>
              <w:left w:val="single" w:sz="4" w:space="0" w:color="000000"/>
            </w:tcBorders>
          </w:tcPr>
          <w:p>
            <w:pPr>
              <w:pStyle w:val="TableParagraph"/>
              <w:spacing w:before="24"/>
              <w:ind w:left="46"/>
              <w:jc w:val="center"/>
              <w:rPr>
                <w:sz w:val="16"/>
              </w:rPr>
            </w:pPr>
            <w:r>
              <w:rPr>
                <w:spacing w:val="-5"/>
                <w:sz w:val="12"/>
              </w:rPr>
              <w:t>XXX</w:t>
            </w:r>
          </w:p>
        </w:tc>
        <w:tc>
          <w:tcPr>
            <w:tcW w:w="1171" w:type="dxa"/>
            <w:tcBorders>
              <w:bottom w:val="single" w:sz="18" w:space="0" w:color="000000"/>
            </w:tcBorders>
          </w:tcPr>
          <w:p>
            <w:pPr>
              <w:pStyle w:val="TableParagraph"/>
              <w:spacing w:before="24"/>
              <w:ind w:left="36"/>
              <w:jc w:val="center"/>
              <w:rPr>
                <w:b/>
                <w:sz w:val="16"/>
              </w:rPr>
            </w:pPr>
            <w:r>
              <w:rPr>
                <w:b/>
                <w:spacing w:val="-2"/>
                <w:sz w:val="12"/>
              </w:rPr>
              <w:t>XXXXX</w:t>
            </w:r>
          </w:p>
        </w:tc>
      </w:tr>
      <w:tr>
        <w:tblPrEx>
          <w:tblW w:w="0" w:type="auto"/>
          <w:tblInd w:w="173" w:type="dxa"/>
          <w:tblLayout w:type="fixed"/>
          <w:tblLook w:val="01E0"/>
        </w:tblPrEx>
        <w:trPr>
          <w:trHeight w:val="569"/>
        </w:trPr>
        <w:tc>
          <w:tcPr>
            <w:tcW w:w="1892" w:type="dxa"/>
          </w:tcPr>
          <w:p>
            <w:pPr>
              <w:pStyle w:val="TableParagraph"/>
              <w:spacing w:before="34" w:line="285" w:lineRule="auto"/>
              <w:ind w:left="114"/>
              <w:rPr>
                <w:b/>
                <w:sz w:val="16"/>
              </w:rPr>
            </w:pPr>
            <w:r>
              <w:rPr>
                <w:b/>
                <w:spacing w:val="-2"/>
                <w:sz w:val="12"/>
              </w:rPr>
              <w:t>プロジェクトの</w:t>
            </w:r>
            <w:r>
              <w:rPr>
                <w:b/>
                <w:sz w:val="12"/>
              </w:rPr>
              <w:t>累積的</w:t>
            </w:r>
            <w:r>
              <w:rPr>
                <w:b/>
                <w:sz w:val="12"/>
              </w:rPr>
              <w:t>影響</w:t>
            </w:r>
            <w:r>
              <w:rPr>
                <w:b/>
                <w:spacing w:val="-2"/>
                <w:sz w:val="12"/>
                <w:vertAlign w:val="superscript"/>
              </w:rPr>
              <w:t>5</w:t>
            </w:r>
          </w:p>
        </w:tc>
        <w:tc>
          <w:tcPr>
            <w:tcW w:w="989" w:type="dxa"/>
            <w:tcBorders>
              <w:right w:val="single" w:sz="8" w:space="0" w:color="000000"/>
            </w:tcBorders>
          </w:tcPr>
          <w:p>
            <w:pPr>
              <w:pStyle w:val="TableParagraph"/>
              <w:spacing w:before="34"/>
              <w:ind w:left="34" w:right="3"/>
              <w:jc w:val="center"/>
              <w:rPr>
                <w:b/>
                <w:sz w:val="16"/>
              </w:rPr>
            </w:pPr>
            <w:r>
              <w:rPr>
                <w:b/>
                <w:spacing w:val="-2"/>
                <w:sz w:val="12"/>
              </w:rPr>
              <w:t>XXXXXX</w:t>
            </w:r>
          </w:p>
        </w:tc>
        <w:tc>
          <w:tcPr>
            <w:tcW w:w="1352" w:type="dxa"/>
            <w:tcBorders>
              <w:left w:val="single" w:sz="8" w:space="0" w:color="000000"/>
              <w:right w:val="single" w:sz="8" w:space="0" w:color="000000"/>
            </w:tcBorders>
          </w:tcPr>
          <w:p>
            <w:pPr>
              <w:pStyle w:val="TableParagraph"/>
              <w:spacing w:before="34"/>
              <w:ind w:left="40" w:right="3"/>
              <w:jc w:val="center"/>
              <w:rPr>
                <w:b/>
                <w:sz w:val="16"/>
              </w:rPr>
            </w:pPr>
            <w:r>
              <w:rPr>
                <w:b/>
                <w:spacing w:val="-5"/>
                <w:sz w:val="12"/>
              </w:rPr>
              <w:t>XXX</w:t>
            </w:r>
          </w:p>
        </w:tc>
        <w:tc>
          <w:tcPr>
            <w:tcW w:w="1080" w:type="dxa"/>
            <w:tcBorders>
              <w:left w:val="single" w:sz="8" w:space="0" w:color="000000"/>
            </w:tcBorders>
          </w:tcPr>
          <w:p>
            <w:pPr>
              <w:pStyle w:val="TableParagraph"/>
              <w:spacing w:before="34"/>
              <w:ind w:left="43"/>
              <w:jc w:val="center"/>
              <w:rPr>
                <w:b/>
                <w:sz w:val="16"/>
              </w:rPr>
            </w:pPr>
            <w:r>
              <w:rPr>
                <w:b/>
                <w:spacing w:val="-4"/>
                <w:sz w:val="12"/>
              </w:rPr>
              <w:t>XXXX</w:t>
            </w:r>
          </w:p>
        </w:tc>
        <w:tc>
          <w:tcPr>
            <w:tcW w:w="1462" w:type="dxa"/>
            <w:tcBorders>
              <w:right w:val="single" w:sz="4" w:space="0" w:color="000000"/>
            </w:tcBorders>
          </w:tcPr>
          <w:p>
            <w:pPr>
              <w:pStyle w:val="TableParagraph"/>
              <w:spacing w:before="34"/>
              <w:ind w:left="41" w:right="17"/>
              <w:jc w:val="center"/>
              <w:rPr>
                <w:b/>
                <w:sz w:val="16"/>
              </w:rPr>
            </w:pPr>
            <w:r>
              <w:rPr>
                <w:b/>
                <w:spacing w:val="-10"/>
                <w:sz w:val="12"/>
              </w:rPr>
              <w:t>-</w:t>
            </w:r>
          </w:p>
        </w:tc>
        <w:tc>
          <w:tcPr>
            <w:tcW w:w="1462" w:type="dxa"/>
            <w:tcBorders>
              <w:left w:val="single" w:sz="4" w:space="0" w:color="000000"/>
              <w:right w:val="single" w:sz="8" w:space="0" w:color="000000"/>
            </w:tcBorders>
          </w:tcPr>
          <w:p>
            <w:pPr>
              <w:pStyle w:val="TableParagraph"/>
              <w:spacing w:before="34"/>
              <w:ind w:left="49" w:right="3"/>
              <w:jc w:val="center"/>
              <w:rPr>
                <w:b/>
                <w:sz w:val="16"/>
              </w:rPr>
            </w:pPr>
            <w:r>
              <w:rPr>
                <w:b/>
                <w:spacing w:val="-2"/>
                <w:sz w:val="12"/>
              </w:rPr>
              <w:t>XXXXXX</w:t>
            </w:r>
          </w:p>
        </w:tc>
        <w:tc>
          <w:tcPr>
            <w:tcW w:w="1462" w:type="dxa"/>
            <w:tcBorders>
              <w:left w:val="single" w:sz="8" w:space="0" w:color="000000"/>
              <w:right w:val="single" w:sz="8" w:space="0" w:color="000000"/>
            </w:tcBorders>
          </w:tcPr>
          <w:p>
            <w:pPr>
              <w:pStyle w:val="TableParagraph"/>
              <w:spacing w:before="34"/>
              <w:ind w:left="41" w:right="2"/>
              <w:jc w:val="center"/>
              <w:rPr>
                <w:b/>
                <w:sz w:val="16"/>
              </w:rPr>
            </w:pPr>
            <w:r>
              <w:rPr>
                <w:b/>
                <w:spacing w:val="-4"/>
                <w:sz w:val="12"/>
              </w:rPr>
              <w:t>XXXX</w:t>
            </w:r>
          </w:p>
        </w:tc>
        <w:tc>
          <w:tcPr>
            <w:tcW w:w="1464" w:type="dxa"/>
            <w:tcBorders>
              <w:left w:val="single" w:sz="8" w:space="0" w:color="000000"/>
            </w:tcBorders>
          </w:tcPr>
          <w:p>
            <w:pPr>
              <w:pStyle w:val="TableParagraph"/>
              <w:spacing w:before="34"/>
              <w:ind w:left="46" w:right="2"/>
              <w:jc w:val="center"/>
              <w:rPr>
                <w:b/>
                <w:sz w:val="16"/>
              </w:rPr>
            </w:pPr>
            <w:r>
              <w:rPr>
                <w:b/>
                <w:spacing w:val="-5"/>
                <w:sz w:val="12"/>
              </w:rPr>
              <w:t>XX</w:t>
            </w:r>
          </w:p>
        </w:tc>
        <w:tc>
          <w:tcPr>
            <w:tcW w:w="1081" w:type="dxa"/>
            <w:tcBorders>
              <w:right w:val="single" w:sz="4" w:space="0" w:color="000000"/>
            </w:tcBorders>
          </w:tcPr>
          <w:p>
            <w:pPr>
              <w:pStyle w:val="TableParagraph"/>
              <w:spacing w:before="34"/>
              <w:ind w:left="30" w:right="2"/>
              <w:jc w:val="center"/>
              <w:rPr>
                <w:b/>
                <w:sz w:val="16"/>
              </w:rPr>
            </w:pPr>
            <w:r>
              <w:rPr>
                <w:b/>
                <w:spacing w:val="-5"/>
                <w:sz w:val="12"/>
              </w:rPr>
              <w:t>XX</w:t>
            </w:r>
          </w:p>
        </w:tc>
        <w:tc>
          <w:tcPr>
            <w:tcW w:w="900" w:type="dxa"/>
            <w:tcBorders>
              <w:left w:val="single" w:sz="4" w:space="0" w:color="000000"/>
              <w:right w:val="single" w:sz="18" w:space="0" w:color="000000"/>
            </w:tcBorders>
          </w:tcPr>
          <w:p>
            <w:pPr>
              <w:pStyle w:val="TableParagraph"/>
              <w:spacing w:before="34"/>
              <w:ind w:left="55"/>
              <w:jc w:val="center"/>
              <w:rPr>
                <w:b/>
                <w:sz w:val="16"/>
              </w:rPr>
            </w:pPr>
            <w:r>
              <w:rPr>
                <w:b/>
                <w:spacing w:val="-2"/>
                <w:sz w:val="12"/>
              </w:rPr>
              <w:t>XXXXX</w:t>
            </w:r>
          </w:p>
        </w:tc>
        <w:tc>
          <w:tcPr>
            <w:tcW w:w="1171" w:type="dxa"/>
            <w:tcBorders>
              <w:top w:val="single" w:sz="18" w:space="0" w:color="000000"/>
              <w:left w:val="single" w:sz="18" w:space="0" w:color="000000"/>
              <w:bottom w:val="single" w:sz="18" w:space="0" w:color="000000"/>
              <w:right w:val="single" w:sz="18" w:space="0" w:color="000000"/>
            </w:tcBorders>
          </w:tcPr>
          <w:p>
            <w:pPr>
              <w:pStyle w:val="TableParagraph"/>
              <w:spacing w:before="34"/>
              <w:ind w:left="38"/>
              <w:jc w:val="center"/>
              <w:rPr>
                <w:b/>
                <w:sz w:val="16"/>
              </w:rPr>
            </w:pPr>
            <w:r>
              <w:rPr>
                <w:b/>
                <w:spacing w:val="-2"/>
                <w:sz w:val="12"/>
              </w:rPr>
              <w:t>XXXXXX</w:t>
            </w:r>
          </w:p>
        </w:tc>
      </w:tr>
    </w:tbl>
    <w:p>
      <w:pPr>
        <w:spacing w:before="16" w:line="183" w:lineRule="exact"/>
        <w:ind w:left="165" w:right="0" w:firstLine="0"/>
        <w:jc w:val="left"/>
        <w:rPr>
          <w:sz w:val="16"/>
        </w:rPr>
      </w:pPr>
      <w:r>
        <w:rPr>
          <w:spacing w:val="-2"/>
          <w:sz w:val="12"/>
        </w:rPr>
        <w:t>備考</w:t>
      </w:r>
    </w:p>
    <w:p>
      <w:pPr>
        <w:pStyle w:val="ListParagraph"/>
        <w:numPr>
          <w:ilvl w:val="0"/>
          <w:numId w:val="62"/>
        </w:numPr>
        <w:tabs>
          <w:tab w:val="left" w:pos="344"/>
        </w:tabs>
        <w:spacing w:before="0" w:after="0" w:line="183" w:lineRule="exact"/>
        <w:ind w:left="344" w:right="0" w:hanging="179"/>
        <w:jc w:val="left"/>
        <w:rPr>
          <w:sz w:val="16"/>
        </w:rPr>
      </w:pPr>
      <w:r>
        <w:rPr>
          <w:sz w:val="12"/>
        </w:rPr>
        <w:t>この</w:t>
      </w:r>
      <w:r>
        <w:rPr>
          <w:sz w:val="12"/>
        </w:rPr>
        <w:t>小計は</w:t>
      </w:r>
      <w:r>
        <w:rPr>
          <w:sz w:val="12"/>
        </w:rPr>
        <w:t>、</w:t>
      </w:r>
      <w:r>
        <w:rPr>
          <w:sz w:val="12"/>
        </w:rPr>
        <w:t>3つの</w:t>
      </w:r>
      <w:r>
        <w:rPr>
          <w:sz w:val="12"/>
        </w:rPr>
        <w:t>PRSのみの</w:t>
      </w:r>
      <w:r>
        <w:rPr>
          <w:sz w:val="12"/>
        </w:rPr>
        <w:t>累積的</w:t>
      </w:r>
      <w:r>
        <w:rPr>
          <w:sz w:val="12"/>
        </w:rPr>
        <w:t>影響で</w:t>
      </w:r>
      <w:r>
        <w:rPr>
          <w:sz w:val="12"/>
        </w:rPr>
        <w:t>ある（</w:t>
      </w:r>
      <w:r>
        <w:rPr>
          <w:sz w:val="12"/>
        </w:rPr>
        <w:t>他の</w:t>
      </w:r>
      <w:r>
        <w:rPr>
          <w:sz w:val="12"/>
        </w:rPr>
        <w:t>同時進行中の</w:t>
      </w:r>
      <w:r>
        <w:rPr>
          <w:spacing w:val="-2"/>
          <w:sz w:val="12"/>
        </w:rPr>
        <w:t>プロジェクトは含まない）、</w:t>
      </w:r>
    </w:p>
    <w:p>
      <w:pPr>
        <w:pStyle w:val="ListParagraph"/>
        <w:numPr>
          <w:ilvl w:val="0"/>
          <w:numId w:val="62"/>
        </w:numPr>
        <w:tabs>
          <w:tab w:val="left" w:pos="344"/>
        </w:tabs>
        <w:spacing w:before="1" w:after="0" w:line="240" w:lineRule="auto"/>
        <w:ind w:left="344" w:right="0" w:hanging="179"/>
        <w:jc w:val="left"/>
        <w:rPr>
          <w:sz w:val="16"/>
        </w:rPr>
      </w:pPr>
      <w:r>
        <w:rPr>
          <w:sz w:val="12"/>
        </w:rPr>
        <w:t>プロジェクト・</w:t>
      </w:r>
      <w:r>
        <w:rPr>
          <w:spacing w:val="-2"/>
          <w:sz w:val="12"/>
        </w:rPr>
        <w:t>プロフィールに</w:t>
      </w:r>
      <w:r>
        <w:rPr>
          <w:sz w:val="12"/>
        </w:rPr>
        <w:t>基づく</w:t>
      </w:r>
      <w:r>
        <w:rPr>
          <w:sz w:val="12"/>
        </w:rPr>
        <w:t>評価</w:t>
      </w:r>
      <w:r>
        <w:rPr>
          <w:spacing w:val="-2"/>
          <w:sz w:val="12"/>
        </w:rPr>
        <w:t>。</w:t>
      </w:r>
    </w:p>
    <w:p>
      <w:pPr>
        <w:pStyle w:val="ListParagraph"/>
        <w:numPr>
          <w:ilvl w:val="0"/>
          <w:numId w:val="62"/>
        </w:numPr>
        <w:tabs>
          <w:tab w:val="left" w:pos="345"/>
        </w:tabs>
        <w:spacing w:before="1" w:after="0" w:line="240" w:lineRule="auto"/>
        <w:ind w:left="345" w:right="442" w:hanging="180"/>
        <w:jc w:val="left"/>
        <w:rPr>
          <w:sz w:val="16"/>
        </w:rPr>
      </w:pPr>
      <w:r>
        <w:rPr>
          <w:sz w:val="12"/>
        </w:rPr>
        <w:t>高速</w:t>
      </w:r>
      <w:r>
        <w:rPr>
          <w:sz w:val="12"/>
        </w:rPr>
        <w:t>フェリーによる</w:t>
      </w:r>
      <w:r>
        <w:rPr>
          <w:sz w:val="12"/>
        </w:rPr>
        <w:t>インパクト</w:t>
      </w:r>
      <w:r>
        <w:rPr>
          <w:sz w:val="12"/>
        </w:rPr>
        <w:t>。</w:t>
      </w:r>
      <w:r>
        <w:rPr>
          <w:sz w:val="12"/>
        </w:rPr>
        <w:t>強い</w:t>
      </w:r>
      <w:r>
        <w:rPr>
          <w:sz w:val="12"/>
        </w:rPr>
        <w:t>海流に</w:t>
      </w:r>
      <w:r>
        <w:rPr>
          <w:sz w:val="12"/>
        </w:rPr>
        <w:t>さらされる</w:t>
      </w:r>
      <w:r>
        <w:rPr>
          <w:sz w:val="12"/>
        </w:rPr>
        <w:t>同地域での</w:t>
      </w:r>
      <w:r>
        <w:rPr>
          <w:sz w:val="12"/>
        </w:rPr>
        <w:t>接岸が</w:t>
      </w:r>
      <w:r>
        <w:rPr>
          <w:sz w:val="12"/>
        </w:rPr>
        <w:t>困難な</w:t>
      </w:r>
      <w:r>
        <w:rPr>
          <w:sz w:val="12"/>
        </w:rPr>
        <w:t>ため</w:t>
      </w:r>
      <w:r>
        <w:rPr>
          <w:sz w:val="12"/>
        </w:rPr>
        <w:t>、</w:t>
      </w:r>
      <w:r>
        <w:rPr>
          <w:sz w:val="12"/>
        </w:rPr>
        <w:t>ロン・クウ・タン</w:t>
      </w:r>
      <w:r>
        <w:rPr>
          <w:sz w:val="12"/>
        </w:rPr>
        <w:t>PRSに</w:t>
      </w:r>
      <w:r>
        <w:rPr>
          <w:sz w:val="12"/>
        </w:rPr>
        <w:t>新たな</w:t>
      </w:r>
      <w:r>
        <w:rPr>
          <w:sz w:val="12"/>
        </w:rPr>
        <w:t>HSF</w:t>
      </w:r>
      <w:r>
        <w:rPr>
          <w:sz w:val="12"/>
        </w:rPr>
        <w:t>航路が</w:t>
      </w:r>
      <w:r>
        <w:rPr>
          <w:sz w:val="12"/>
        </w:rPr>
        <w:t>就航</w:t>
      </w:r>
      <w:r>
        <w:rPr>
          <w:sz w:val="12"/>
        </w:rPr>
        <w:t>する</w:t>
      </w:r>
      <w:r>
        <w:rPr>
          <w:sz w:val="12"/>
        </w:rPr>
        <w:t>ことは</w:t>
      </w:r>
      <w:r>
        <w:rPr>
          <w:sz w:val="12"/>
        </w:rPr>
        <w:t>ないと</w:t>
      </w:r>
      <w:r>
        <w:rPr>
          <w:sz w:val="12"/>
        </w:rPr>
        <w:t>想定されて</w:t>
      </w:r>
      <w:r>
        <w:rPr>
          <w:sz w:val="12"/>
        </w:rPr>
        <w:t>いるが、この累積的影響アセスメントでは、シウ・ホー・ワンPRSとサニー・ベイPRSへの追加航路は除外されていない。</w:t>
      </w:r>
    </w:p>
    <w:p>
      <w:pPr>
        <w:pStyle w:val="ListParagraph"/>
        <w:numPr>
          <w:ilvl w:val="0"/>
          <w:numId w:val="62"/>
        </w:numPr>
        <w:tabs>
          <w:tab w:val="left" w:pos="343"/>
        </w:tabs>
        <w:spacing w:before="0" w:after="0" w:line="240" w:lineRule="auto"/>
        <w:ind w:left="343" w:right="0" w:hanging="179"/>
        <w:jc w:val="left"/>
        <w:rPr>
          <w:sz w:val="16"/>
        </w:rPr>
      </w:pPr>
      <w:r>
        <w:rPr>
          <w:sz w:val="12"/>
        </w:rPr>
        <w:t>この</w:t>
      </w:r>
      <w:r>
        <w:rPr>
          <w:sz w:val="12"/>
        </w:rPr>
        <w:t>小計は、</w:t>
      </w:r>
      <w:r>
        <w:rPr>
          <w:sz w:val="12"/>
        </w:rPr>
        <w:t>他の</w:t>
      </w:r>
      <w:r>
        <w:rPr>
          <w:sz w:val="12"/>
        </w:rPr>
        <w:t>同時進行中の</w:t>
      </w:r>
      <w:r>
        <w:rPr>
          <w:sz w:val="12"/>
        </w:rPr>
        <w:t>プロジェクト</w:t>
      </w:r>
      <w:r>
        <w:rPr>
          <w:sz w:val="12"/>
        </w:rPr>
        <w:t>（</w:t>
      </w:r>
      <w:r>
        <w:rPr>
          <w:sz w:val="12"/>
        </w:rPr>
        <w:t>3つの</w:t>
      </w:r>
      <w:r>
        <w:rPr>
          <w:spacing w:val="-2"/>
          <w:sz w:val="12"/>
        </w:rPr>
        <w:t>PRSを</w:t>
      </w:r>
      <w:r>
        <w:rPr>
          <w:sz w:val="12"/>
        </w:rPr>
        <w:t>除く</w:t>
      </w:r>
      <w:r>
        <w:rPr>
          <w:sz w:val="12"/>
        </w:rPr>
        <w:t>）の</w:t>
      </w:r>
      <w:r>
        <w:rPr>
          <w:sz w:val="12"/>
        </w:rPr>
        <w:t>累積的</w:t>
      </w:r>
      <w:r>
        <w:rPr>
          <w:sz w:val="12"/>
        </w:rPr>
        <w:t>影響に対する</w:t>
      </w:r>
      <w:r>
        <w:rPr>
          <w:sz w:val="12"/>
        </w:rPr>
        <w:t>ものである</w:t>
      </w:r>
      <w:r>
        <w:rPr>
          <w:spacing w:val="-2"/>
          <w:sz w:val="12"/>
        </w:rPr>
        <w:t>。</w:t>
      </w:r>
    </w:p>
    <w:p>
      <w:pPr>
        <w:pStyle w:val="ListParagraph"/>
        <w:numPr>
          <w:ilvl w:val="0"/>
          <w:numId w:val="62"/>
        </w:numPr>
        <w:tabs>
          <w:tab w:val="left" w:pos="343"/>
        </w:tabs>
        <w:spacing w:before="0" w:after="0" w:line="183" w:lineRule="exact"/>
        <w:ind w:left="343" w:right="0" w:hanging="179"/>
        <w:jc w:val="left"/>
        <w:rPr>
          <w:sz w:val="16"/>
        </w:rPr>
      </w:pPr>
      <w:r>
        <w:rPr>
          <w:sz w:val="12"/>
        </w:rPr>
        <w:t>この</w:t>
      </w:r>
      <w:r>
        <w:rPr>
          <w:sz w:val="12"/>
        </w:rPr>
        <w:t>小計は、</w:t>
      </w:r>
      <w:r>
        <w:rPr>
          <w:sz w:val="12"/>
        </w:rPr>
        <w:t>3つの</w:t>
      </w:r>
      <w:r>
        <w:rPr>
          <w:sz w:val="12"/>
        </w:rPr>
        <w:t>PRSと</w:t>
      </w:r>
      <w:r>
        <w:rPr>
          <w:sz w:val="12"/>
        </w:rPr>
        <w:t>他の</w:t>
      </w:r>
      <w:r>
        <w:rPr>
          <w:sz w:val="12"/>
        </w:rPr>
        <w:t>同時進行</w:t>
      </w:r>
      <w:r>
        <w:rPr>
          <w:spacing w:val="-2"/>
          <w:sz w:val="12"/>
        </w:rPr>
        <w:t>プロジェクトの</w:t>
      </w:r>
      <w:r>
        <w:rPr>
          <w:sz w:val="12"/>
        </w:rPr>
        <w:t>累積的</w:t>
      </w:r>
      <w:r>
        <w:rPr>
          <w:sz w:val="12"/>
        </w:rPr>
        <w:t>影響に対する</w:t>
      </w:r>
      <w:r>
        <w:rPr>
          <w:sz w:val="12"/>
        </w:rPr>
        <w:t>ものである</w:t>
      </w:r>
      <w:r>
        <w:rPr>
          <w:spacing w:val="-2"/>
          <w:sz w:val="12"/>
        </w:rPr>
        <w:t>。</w:t>
      </w:r>
    </w:p>
    <w:p>
      <w:pPr>
        <w:pStyle w:val="ListParagraph"/>
        <w:numPr>
          <w:ilvl w:val="0"/>
          <w:numId w:val="62"/>
        </w:numPr>
        <w:tabs>
          <w:tab w:val="left" w:pos="344"/>
        </w:tabs>
        <w:spacing w:before="0" w:after="0" w:line="240" w:lineRule="auto"/>
        <w:ind w:left="344" w:right="444" w:hanging="180"/>
        <w:jc w:val="left"/>
        <w:rPr>
          <w:sz w:val="16"/>
        </w:rPr>
      </w:pPr>
      <w:r>
        <w:rPr>
          <w:sz w:val="12"/>
        </w:rPr>
        <w:t>環境容量への</w:t>
      </w:r>
      <w:r>
        <w:rPr>
          <w:sz w:val="12"/>
        </w:rPr>
        <w:t>インパクトとは</w:t>
      </w:r>
      <w:r>
        <w:rPr>
          <w:sz w:val="12"/>
        </w:rPr>
        <w:t>、</w:t>
      </w:r>
      <w:r>
        <w:rPr>
          <w:sz w:val="12"/>
        </w:rPr>
        <w:t>香港</w:t>
      </w:r>
      <w:r>
        <w:rPr>
          <w:sz w:val="12"/>
        </w:rPr>
        <w:t>水域に</w:t>
      </w:r>
      <w:r>
        <w:rPr>
          <w:sz w:val="12"/>
        </w:rPr>
        <w:t>生息</w:t>
      </w:r>
      <w:r>
        <w:rPr>
          <w:sz w:val="12"/>
        </w:rPr>
        <w:t>する</w:t>
      </w:r>
      <w:r>
        <w:rPr>
          <w:sz w:val="12"/>
        </w:rPr>
        <w:t>CWDの</w:t>
      </w:r>
      <w:r>
        <w:rPr>
          <w:sz w:val="12"/>
        </w:rPr>
        <w:t>最大</w:t>
      </w:r>
      <w:r>
        <w:rPr>
          <w:sz w:val="12"/>
        </w:rPr>
        <w:t>個体</w:t>
      </w:r>
      <w:r>
        <w:rPr>
          <w:sz w:val="12"/>
        </w:rPr>
        <w:t>数を</w:t>
      </w:r>
      <w:r>
        <w:rPr>
          <w:sz w:val="12"/>
        </w:rPr>
        <w:t>減少させる</w:t>
      </w:r>
      <w:r>
        <w:rPr>
          <w:sz w:val="12"/>
        </w:rPr>
        <w:t>可能性の</w:t>
      </w:r>
      <w:r>
        <w:rPr>
          <w:sz w:val="12"/>
        </w:rPr>
        <w:t>ある</w:t>
      </w:r>
      <w:r>
        <w:rPr>
          <w:sz w:val="12"/>
        </w:rPr>
        <w:t>人間</w:t>
      </w:r>
      <w:r>
        <w:rPr>
          <w:sz w:val="12"/>
        </w:rPr>
        <w:t>活動を</w:t>
      </w:r>
      <w:r>
        <w:rPr>
          <w:sz w:val="12"/>
        </w:rPr>
        <w:t>指し、</w:t>
      </w:r>
      <w:r>
        <w:rPr>
          <w:sz w:val="12"/>
        </w:rPr>
        <w:t>これには</w:t>
      </w:r>
      <w:r>
        <w:rPr>
          <w:sz w:val="12"/>
        </w:rPr>
        <w:t>餌生物種が</w:t>
      </w:r>
      <w:r>
        <w:rPr>
          <w:sz w:val="12"/>
        </w:rPr>
        <w:t>利用できる</w:t>
      </w:r>
      <w:r>
        <w:rPr>
          <w:sz w:val="12"/>
        </w:rPr>
        <w:t>生息地の最小化や、CWDの摂餌、社交、その他の活動に利用できる場所の減少などが含まれる。</w:t>
      </w:r>
    </w:p>
    <w:p>
      <w:pPr>
        <w:spacing w:before="1"/>
        <w:ind w:left="164" w:right="0" w:firstLine="0"/>
        <w:jc w:val="left"/>
        <w:rPr>
          <w:sz w:val="16"/>
        </w:rPr>
      </w:pPr>
      <w:r>
        <w:rPr>
          <w:sz w:val="12"/>
        </w:rPr>
        <w:t xml:space="preserve">n/a </w:t>
      </w:r>
      <w:r>
        <w:rPr>
          <w:sz w:val="12"/>
        </w:rPr>
        <w:t xml:space="preserve">- </w:t>
      </w:r>
      <w:r>
        <w:rPr>
          <w:spacing w:val="-2"/>
          <w:sz w:val="12"/>
        </w:rPr>
        <w:t>評価</w:t>
      </w:r>
      <w:r>
        <w:rPr>
          <w:sz w:val="12"/>
        </w:rPr>
        <w:t>なし</w:t>
      </w:r>
    </w:p>
    <w:p>
      <w:pPr>
        <w:pStyle w:val="BodyText"/>
      </w:pPr>
    </w:p>
    <w:p>
      <w:pPr>
        <w:pStyle w:val="BodyText"/>
        <w:spacing w:before="17"/>
      </w:pPr>
      <w:r>
        <mc:AlternateContent>
          <mc:Choice Requires="wpg">
            <w:drawing>
              <wp:anchor distT="0" distB="0" distL="0" distR="0" simplePos="0" relativeHeight="251726848" behindDoc="1" locked="0" layoutInCell="1" allowOverlap="1">
                <wp:simplePos x="0" y="0"/>
                <wp:positionH relativeFrom="page">
                  <wp:posOffset>857250</wp:posOffset>
                </wp:positionH>
                <wp:positionV relativeFrom="paragraph">
                  <wp:posOffset>172072</wp:posOffset>
                </wp:positionV>
                <wp:extent cx="8940800" cy="240029"/>
                <wp:effectExtent l="0" t="0" r="0" b="0"/>
                <wp:wrapTopAndBottom/>
                <wp:docPr id="70" name="Group 70"/>
                <wp:cNvGraphicFramePr/>
                <a:graphic xmlns:a="http://schemas.openxmlformats.org/drawingml/2006/main">
                  <a:graphicData uri="http://schemas.microsoft.com/office/word/2010/wordprocessingGroup">
                    <wpg:wgp xmlns:wpg="http://schemas.microsoft.com/office/word/2010/wordprocessingGroup">
                      <wpg:cNvGrpSpPr/>
                      <wpg:grpSpPr>
                        <a:xfrm>
                          <a:off x="0" y="0"/>
                          <a:ext cx="8940800" cy="240029"/>
                          <a:chOff x="0" y="0"/>
                          <a:chExt cx="8940800" cy="240029"/>
                        </a:xfrm>
                      </wpg:grpSpPr>
                      <wps:wsp xmlns:wps="http://schemas.microsoft.com/office/word/2010/wordprocessingShape">
                        <wps:cNvPr id="71" name="Graphic 71"/>
                        <wps:cNvSpPr/>
                        <wps:spPr>
                          <a:xfrm>
                            <a:off x="38861" y="0"/>
                            <a:ext cx="8901430" cy="9525"/>
                          </a:xfrm>
                          <a:custGeom>
                            <a:avLst/>
                            <a:gdLst/>
                            <a:rect l="l" t="t" r="r" b="b"/>
                            <a:pathLst>
                              <a:path fill="norm" h="9525" w="8901430" stroke="1">
                                <a:moveTo>
                                  <a:pt x="8901430" y="0"/>
                                </a:moveTo>
                                <a:lnTo>
                                  <a:pt x="0" y="0"/>
                                </a:lnTo>
                                <a:lnTo>
                                  <a:pt x="0" y="9143"/>
                                </a:lnTo>
                                <a:lnTo>
                                  <a:pt x="8901430" y="9143"/>
                                </a:lnTo>
                                <a:lnTo>
                                  <a:pt x="890143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2" name="Image 72"/>
                          <pic:cNvPicPr/>
                        </pic:nvPicPr>
                        <pic:blipFill>
                          <a:blip xmlns:r="http://schemas.openxmlformats.org/officeDocument/2006/relationships" r:embed="rId27" cstate="print"/>
                          <a:stretch>
                            <a:fillRect/>
                          </a:stretch>
                        </pic:blipFill>
                        <pic:spPr>
                          <a:xfrm>
                            <a:off x="0" y="20815"/>
                            <a:ext cx="638175" cy="219075"/>
                          </a:xfrm>
                          <a:prstGeom prst="rect">
                            <a:avLst/>
                          </a:prstGeom>
                        </pic:spPr>
                      </pic:pic>
                      <wps:wsp xmlns:wps="http://schemas.microsoft.com/office/word/2010/wordprocessingShape">
                        <wps:cNvPr id="73" name="Textbox 73"/>
                        <wps:cNvSpPr txBox="1"/>
                        <wps:spPr>
                          <a:xfrm>
                            <a:off x="4567301" y="12351"/>
                            <a:ext cx="140970" cy="128270"/>
                          </a:xfrm>
                          <a:prstGeom prst="rect">
                            <a:avLst/>
                          </a:prstGeom>
                        </wps:spPr>
                        <wps:txbx>
                          <w:txbxContent>
                            <w:p>
                              <w:pPr>
                                <w:spacing w:before="0" w:line="201" w:lineRule="exact"/>
                                <w:ind w:left="0" w:right="0" w:firstLine="0"/>
                                <w:jc w:val="left"/>
                                <w:rPr>
                                  <w:sz w:val="18"/>
                                </w:rPr>
                              </w:pPr>
                              <w:r>
                                <w:rPr>
                                  <w:spacing w:val="-5"/>
                                  <w:sz w:val="13"/>
                                </w:rPr>
                                <w:t>57</w:t>
                              </w:r>
                            </w:p>
                          </w:txbxContent>
                        </wps:txbx>
                        <wps:bodyPr wrap="square" lIns="0" tIns="0" rIns="0" bIns="0" rtlCol="0"/>
                      </wps:wsp>
                      <wps:wsp xmlns:wps="http://schemas.microsoft.com/office/word/2010/wordprocessingShape">
                        <wps:cNvPr id="74" name="Textbox 74"/>
                        <wps:cNvSpPr txBox="1"/>
                        <wps:spPr>
                          <a:xfrm>
                            <a:off x="8313928" y="12351"/>
                            <a:ext cx="617855" cy="128270"/>
                          </a:xfrm>
                          <a:prstGeom prst="rect">
                            <a:avLst/>
                          </a:prstGeom>
                        </wps:spPr>
                        <wps:txbx>
                          <w:txbxContent>
                            <w:p>
                              <w:pPr>
                                <w:spacing w:before="0" w:line="201" w:lineRule="exact"/>
                                <w:ind w:left="0" w:right="0" w:firstLine="0"/>
                                <w:jc w:val="left"/>
                                <w:rPr>
                                  <w:sz w:val="18"/>
                                </w:rPr>
                              </w:pPr>
                              <w:r>
                                <w:rPr>
                                  <w:spacing w:val="-4"/>
                                  <w:sz w:val="13"/>
                                </w:rPr>
                                <w:t>2015年</w:t>
                              </w:r>
                              <w:r>
                                <w:rPr>
                                  <w:sz w:val="13"/>
                                </w:rPr>
                                <w:t>3月</w:t>
                              </w:r>
                            </w:p>
                          </w:txbxContent>
                        </wps:txbx>
                        <wps:bodyPr wrap="square" lIns="0" tIns="0" rIns="0" bIns="0" rtlCol="0"/>
                      </wps:wsp>
                    </wpg:wgp>
                  </a:graphicData>
                </a:graphic>
              </wp:anchor>
            </w:drawing>
          </mc:Choice>
          <mc:Fallback>
            <w:pict>
              <v:group id="_x0000_s1056" style="width:704pt;height:18.9pt;margin-top:13.55pt;margin-left:67.5pt;mso-position-horizontal-relative:page;mso-wrap-distance-left:0;mso-wrap-distance-right:0;position:absolute;z-index:-251588608" coordorigin="1350,271" coordsize="14080,378">
                <v:rect id="_x0000_s1057" style="width:14018;height:15;left:1411;position:absolute;top:270" filled="t" fillcolor="black" stroked="f">
                  <v:fill type="solid"/>
                </v:rect>
                <v:shape id="_x0000_s1058" type="#_x0000_t75" style="width:1005;height:345;left:1350;position:absolute;top:303" stroked="f">
                  <v:imagedata r:id="rId27" o:title=""/>
                </v:shape>
                <v:shape id="_x0000_s1059" type="#_x0000_t202" style="width:222;height:202;left:8542;position:absolute;top:290" filled="f" stroked="f">
                  <v:textbox inset="0,0,0,0">
                    <w:txbxContent>
                      <w:p>
                        <w:pPr>
                          <w:spacing w:before="0" w:line="201" w:lineRule="exact"/>
                          <w:ind w:left="0" w:right="0" w:firstLine="0"/>
                          <w:jc w:val="left"/>
                          <w:rPr>
                            <w:sz w:val="18"/>
                          </w:rPr>
                        </w:pPr>
                        <w:r>
                          <w:rPr>
                            <w:spacing w:val="-5"/>
                            <w:sz w:val="18"/>
                          </w:rPr>
                          <w:t>57</w:t>
                        </w:r>
                      </w:p>
                    </w:txbxContent>
                  </v:textbox>
                </v:shape>
                <v:shape id="_x0000_s1060" type="#_x0000_t202" style="width:973;height:202;left:14442;position:absolute;top:290" filled="f" stroked="f">
                  <v:textbox inset="0,0,0,0">
                    <w:txbxContent>
                      <w:p>
                        <w:pPr>
                          <w:spacing w:before="0" w:line="201" w:lineRule="exact"/>
                          <w:ind w:left="0" w:right="0" w:firstLine="0"/>
                          <w:jc w:val="left"/>
                          <w:rPr>
                            <w:sz w:val="18"/>
                          </w:rPr>
                        </w:pPr>
                        <w:r>
                          <w:rPr>
                            <w:spacing w:val="-4"/>
                            <w:sz w:val="18"/>
                          </w:rPr>
                          <w:t>2015年</w:t>
                        </w:r>
                        <w:r>
                          <w:rPr>
                            <w:sz w:val="18"/>
                          </w:rPr>
                          <w:t>3月</w:t>
                        </w:r>
                      </w:p>
                    </w:txbxContent>
                  </v:textbox>
                </v:shape>
                <w10:wrap type="topAndBottom"/>
              </v:group>
            </w:pict>
          </mc:Fallback>
        </mc:AlternateContent>
      </w:r>
    </w:p>
    <w:p>
      <w:pPr>
        <w:pStyle w:val="BodyText"/>
        <w:spacing w:after="0"/>
        <w:sectPr>
          <w:type w:val="continuous"/>
          <w:pgSz w:w="16840" w:h="11910" w:orient="landscape"/>
          <w:pgMar w:top="1180" w:right="992" w:bottom="1040" w:left="1275" w:header="0" w:footer="0"/>
          <w:cols w:space="708"/>
        </w:sectPr>
      </w:pPr>
    </w:p>
    <w:p>
      <w:pPr>
        <w:pStyle w:val="Heading4"/>
        <w:numPr>
          <w:ilvl w:val="1"/>
          <w:numId w:val="94"/>
        </w:numPr>
        <w:tabs>
          <w:tab w:val="left" w:pos="887"/>
        </w:tabs>
        <w:spacing w:before="86" w:after="0" w:line="240" w:lineRule="auto"/>
        <w:ind w:left="887" w:right="0" w:hanging="864"/>
        <w:jc w:val="left"/>
      </w:pPr>
      <w:bookmarkStart w:id="67" w:name="_bookmark67"/>
      <w:bookmarkEnd w:id="67"/>
      <w:r>
        <w:rPr>
          <w:sz w:val="15"/>
        </w:rPr>
        <w:t>戦略的</w:t>
      </w:r>
      <w:r>
        <w:rPr>
          <w:sz w:val="15"/>
        </w:rPr>
        <w:t>ミティゲーションと</w:t>
      </w:r>
      <w:r>
        <w:rPr>
          <w:sz w:val="15"/>
        </w:rPr>
        <w:t>強化</w:t>
      </w:r>
      <w:r>
        <w:rPr>
          <w:spacing w:val="-2"/>
          <w:sz w:val="15"/>
        </w:rPr>
        <w:t>オプション</w:t>
      </w:r>
    </w:p>
    <w:p>
      <w:pPr>
        <w:pStyle w:val="BodyText"/>
        <w:spacing w:before="13"/>
        <w:rPr>
          <w:b/>
        </w:rPr>
      </w:pPr>
    </w:p>
    <w:p>
      <w:pPr>
        <w:pStyle w:val="ListParagraph"/>
        <w:numPr>
          <w:ilvl w:val="2"/>
          <w:numId w:val="94"/>
        </w:numPr>
        <w:tabs>
          <w:tab w:val="left" w:pos="883"/>
          <w:tab w:val="left" w:pos="887"/>
        </w:tabs>
        <w:spacing w:before="0" w:after="0" w:line="240" w:lineRule="auto"/>
        <w:ind w:left="887" w:right="163" w:hanging="864"/>
        <w:jc w:val="both"/>
        <w:rPr>
          <w:sz w:val="20"/>
        </w:rPr>
      </w:pPr>
      <w:r>
        <w:rPr>
          <w:sz w:val="15"/>
        </w:rPr>
        <w:t>予測される全体的な累積的影響をミティゲーションで緩和するため</w:t>
      </w:r>
      <w:r>
        <w:rPr>
          <w:sz w:val="15"/>
        </w:rPr>
        <w:t>、</w:t>
      </w:r>
      <w:r>
        <w:rPr>
          <w:sz w:val="15"/>
        </w:rPr>
        <w:t>3つの</w:t>
      </w:r>
      <w:r>
        <w:rPr>
          <w:sz w:val="15"/>
        </w:rPr>
        <w:t>PRSに</w:t>
      </w:r>
      <w:r>
        <w:rPr>
          <w:sz w:val="15"/>
        </w:rPr>
        <w:t>対</w:t>
      </w:r>
      <w:r>
        <w:rPr>
          <w:sz w:val="15"/>
        </w:rPr>
        <w:t xml:space="preserve"> して</w:t>
      </w:r>
      <w:r>
        <w:rPr>
          <w:sz w:val="15"/>
        </w:rPr>
        <w:t>、</w:t>
      </w:r>
      <w:r>
        <w:rPr>
          <w:sz w:val="15"/>
        </w:rPr>
        <w:t>以下の</w:t>
      </w:r>
      <w:r>
        <w:rPr>
          <w:sz w:val="15"/>
        </w:rPr>
        <w:t>セクションに</w:t>
      </w:r>
      <w:r>
        <w:rPr>
          <w:sz w:val="15"/>
        </w:rPr>
        <w:t>記載さ</w:t>
      </w:r>
      <w:r>
        <w:rPr>
          <w:sz w:val="15"/>
        </w:rPr>
        <w:t>れ、</w:t>
      </w:r>
      <w:r>
        <w:rPr>
          <w:b/>
          <w:sz w:val="15"/>
        </w:rPr>
        <w:t>付録Gに</w:t>
      </w:r>
      <w:r>
        <w:rPr>
          <w:sz w:val="15"/>
        </w:rPr>
        <w:t>示される</w:t>
      </w:r>
      <w:r>
        <w:rPr>
          <w:sz w:val="15"/>
        </w:rPr>
        <w:t>戦略的な緩和と強化の</w:t>
      </w:r>
      <w:r>
        <w:rPr>
          <w:sz w:val="15"/>
        </w:rPr>
        <w:t>オプショ ンを</w:t>
      </w:r>
      <w:r>
        <w:rPr>
          <w:sz w:val="15"/>
        </w:rPr>
        <w:t>推奨する</w:t>
      </w:r>
      <w:r>
        <w:rPr>
          <w:sz w:val="15"/>
        </w:rPr>
        <w:t>。</w:t>
      </w:r>
      <w:r>
        <w:rPr>
          <w:sz w:val="15"/>
        </w:rPr>
        <w:t>全体的な累積的影響を緩和するために、関連する承認済み EIA 報告書、プロジェ クトプロファイル、調査概要、テクニカルペーパー草案に示された、全体的な累積的影 響に寄与する</w:t>
      </w:r>
      <w:r>
        <w:rPr>
          <w:sz w:val="15"/>
        </w:rPr>
        <w:t>他の同時進行プロジェクト（</w:t>
      </w:r>
      <w:hyperlink w:anchor="_bookmark65" w:history="1">
        <w:r>
          <w:rPr>
            <w:b/>
            <w:sz w:val="15"/>
          </w:rPr>
          <w:t xml:space="preserve">表 8.3 </w:t>
        </w:r>
      </w:hyperlink>
      <w:r>
        <w:rPr>
          <w:sz w:val="15"/>
        </w:rPr>
        <w:t>および</w:t>
      </w:r>
      <w:r>
        <w:rPr>
          <w:b/>
          <w:sz w:val="15"/>
        </w:rPr>
        <w:t xml:space="preserve">付録 B </w:t>
      </w:r>
      <w:r>
        <w:rPr>
          <w:sz w:val="15"/>
        </w:rPr>
        <w:t>参照）の</w:t>
      </w:r>
      <w:r>
        <w:rPr>
          <w:sz w:val="15"/>
        </w:rPr>
        <w:t>ミティゲーションも考慮された。</w:t>
      </w:r>
    </w:p>
    <w:p>
      <w:pPr>
        <w:pStyle w:val="BodyText"/>
        <w:spacing w:before="10"/>
      </w:pPr>
    </w:p>
    <w:p>
      <w:pPr>
        <w:pStyle w:val="Heading5"/>
        <w:ind w:left="887"/>
      </w:pPr>
      <w:r>
        <w:rPr>
          <w:spacing w:val="-2"/>
          <w:sz w:val="15"/>
        </w:rPr>
        <w:t>回避</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1" w:hanging="864"/>
        <w:jc w:val="both"/>
        <w:rPr>
          <w:sz w:val="20"/>
        </w:rPr>
      </w:pPr>
      <w:r>
        <w:rPr>
          <w:sz w:val="15"/>
        </w:rPr>
        <w:t>特にシウ・ホー・ワンPRSでは、</w:t>
      </w:r>
      <w:r>
        <w:rPr>
          <w:sz w:val="15"/>
        </w:rPr>
        <w:t>CWDの</w:t>
      </w:r>
      <w:r>
        <w:rPr>
          <w:sz w:val="15"/>
        </w:rPr>
        <w:t>生息</w:t>
      </w:r>
      <w:r>
        <w:rPr>
          <w:sz w:val="15"/>
        </w:rPr>
        <w:t>地への</w:t>
      </w:r>
      <w:r>
        <w:rPr>
          <w:sz w:val="15"/>
        </w:rPr>
        <w:t>直接的なインパクトを</w:t>
      </w:r>
      <w:r>
        <w:rPr>
          <w:sz w:val="15"/>
        </w:rPr>
        <w:t>回避</w:t>
      </w:r>
      <w:r>
        <w:rPr>
          <w:sz w:val="15"/>
        </w:rPr>
        <w:t>するため、埋め立て範囲を見直し、縮小</w:t>
      </w:r>
      <w:r>
        <w:rPr>
          <w:sz w:val="15"/>
        </w:rPr>
        <w:t>する</w:t>
      </w:r>
      <w:r>
        <w:rPr>
          <w:sz w:val="15"/>
        </w:rPr>
        <w:t>。</w:t>
      </w:r>
    </w:p>
    <w:p>
      <w:pPr>
        <w:pStyle w:val="BodyText"/>
        <w:ind w:left="887"/>
      </w:pPr>
      <w:r>
        <w:rPr>
          <w:sz w:val="15"/>
        </w:rPr>
        <w:t>-5mCD。</w:t>
      </w:r>
      <w:r>
        <w:rPr>
          <w:sz w:val="15"/>
        </w:rPr>
        <w:t>シウ・ホー・ワンPRSは、最新のBMP敷地境界案を考慮し、提案されているBMPへの直接的なインパクトも回避すべきである。</w:t>
      </w:r>
    </w:p>
    <w:p>
      <w:pPr>
        <w:pStyle w:val="BodyText"/>
        <w:spacing w:before="9"/>
      </w:pPr>
    </w:p>
    <w:p>
      <w:pPr>
        <w:pStyle w:val="ListParagraph"/>
        <w:numPr>
          <w:ilvl w:val="2"/>
          <w:numId w:val="94"/>
        </w:numPr>
        <w:tabs>
          <w:tab w:val="left" w:pos="883"/>
          <w:tab w:val="left" w:pos="887"/>
        </w:tabs>
        <w:spacing w:before="1" w:after="0" w:line="240" w:lineRule="auto"/>
        <w:ind w:left="887" w:right="160" w:hanging="864"/>
        <w:jc w:val="both"/>
        <w:rPr>
          <w:sz w:val="20"/>
        </w:rPr>
      </w:pPr>
      <w:r>
        <w:rPr>
          <w:sz w:val="15"/>
        </w:rPr>
        <w:t>建設活動においては、CWDへのインパクトを回避するため、水中打撃杭打ちおよび発破工事を採用すべきではない。建設プログラムは、</w:t>
      </w:r>
      <w:r>
        <w:rPr>
          <w:sz w:val="15"/>
        </w:rPr>
        <w:t>ロン・クウ・タンと</w:t>
      </w:r>
      <w:r>
        <w:rPr>
          <w:sz w:val="15"/>
        </w:rPr>
        <w:t>スー・</w:t>
      </w:r>
      <w:r>
        <w:rPr>
          <w:sz w:val="15"/>
        </w:rPr>
        <w:t>ホー</w:t>
      </w:r>
      <w:r>
        <w:rPr>
          <w:sz w:val="15"/>
        </w:rPr>
        <w:t>・ワンの</w:t>
      </w:r>
      <w:r>
        <w:rPr>
          <w:sz w:val="15"/>
        </w:rPr>
        <w:t>PRSの</w:t>
      </w:r>
      <w:r>
        <w:rPr>
          <w:sz w:val="15"/>
        </w:rPr>
        <w:t>騒々しい</w:t>
      </w:r>
      <w:r>
        <w:rPr>
          <w:sz w:val="15"/>
        </w:rPr>
        <w:t>建設</w:t>
      </w:r>
      <w:r>
        <w:rPr>
          <w:sz w:val="15"/>
        </w:rPr>
        <w:t>段階 の</w:t>
      </w:r>
      <w:r>
        <w:rPr>
          <w:sz w:val="15"/>
        </w:rPr>
        <w:t>活動が、</w:t>
      </w:r>
      <w:r>
        <w:rPr>
          <w:sz w:val="15"/>
        </w:rPr>
        <w:t>CWDの重要な分娩期（5～6月）と重ならない</w:t>
      </w:r>
      <w:r>
        <w:rPr>
          <w:sz w:val="15"/>
        </w:rPr>
        <w:t>ように</w:t>
      </w:r>
      <w:r>
        <w:rPr>
          <w:sz w:val="15"/>
        </w:rPr>
        <w:t>策定されるべきである。</w:t>
      </w:r>
    </w:p>
    <w:p>
      <w:pPr>
        <w:pStyle w:val="BodyText"/>
        <w:spacing w:before="9"/>
      </w:pPr>
    </w:p>
    <w:p>
      <w:pPr>
        <w:pStyle w:val="Heading5"/>
        <w:spacing w:before="1"/>
        <w:ind w:left="887"/>
      </w:pPr>
      <w:r>
        <w:rPr>
          <w:spacing w:val="-2"/>
          <w:sz w:val="15"/>
        </w:rPr>
        <w:t>最小化</w:t>
      </w:r>
    </w:p>
    <w:p>
      <w:pPr>
        <w:pStyle w:val="BodyText"/>
        <w:spacing w:before="10"/>
        <w:rPr>
          <w:b/>
          <w:i/>
        </w:rPr>
      </w:pPr>
    </w:p>
    <w:p>
      <w:pPr>
        <w:pStyle w:val="ListParagraph"/>
        <w:numPr>
          <w:ilvl w:val="2"/>
          <w:numId w:val="94"/>
        </w:numPr>
        <w:tabs>
          <w:tab w:val="left" w:pos="887"/>
        </w:tabs>
        <w:spacing w:before="0" w:after="0" w:line="240" w:lineRule="auto"/>
        <w:ind w:left="887" w:right="109" w:hanging="864"/>
        <w:jc w:val="left"/>
        <w:rPr>
          <w:sz w:val="20"/>
        </w:rPr>
      </w:pPr>
      <w:r>
        <w:rPr>
          <w:sz w:val="15"/>
        </w:rPr>
        <w:t>浚渫、盛土、建設段階での海上交通、水中騒音の最小化から</w:t>
      </w:r>
      <w:r>
        <w:rPr>
          <w:sz w:val="15"/>
        </w:rPr>
        <w:t>生じる</w:t>
      </w:r>
      <w:r>
        <w:rPr>
          <w:sz w:val="15"/>
        </w:rPr>
        <w:t>インパクト を</w:t>
      </w:r>
      <w:r>
        <w:rPr>
          <w:sz w:val="15"/>
        </w:rPr>
        <w:t>軽減する</w:t>
      </w:r>
      <w:r>
        <w:rPr>
          <w:sz w:val="15"/>
        </w:rPr>
        <w:t>ために</w:t>
      </w:r>
      <w:r>
        <w:rPr>
          <w:sz w:val="15"/>
        </w:rPr>
        <w:t>、</w:t>
      </w:r>
      <w:r>
        <w:rPr>
          <w:sz w:val="15"/>
        </w:rPr>
        <w:t>利用可能な</w:t>
      </w:r>
      <w:r>
        <w:rPr>
          <w:sz w:val="15"/>
        </w:rPr>
        <w:t>すべての</w:t>
      </w:r>
      <w:r>
        <w:rPr>
          <w:sz w:val="15"/>
        </w:rPr>
        <w:t>建設</w:t>
      </w:r>
      <w:r>
        <w:rPr>
          <w:sz w:val="15"/>
        </w:rPr>
        <w:t>方法と</w:t>
      </w:r>
      <w:r>
        <w:rPr>
          <w:sz w:val="15"/>
        </w:rPr>
        <w:t>計画が</w:t>
      </w:r>
      <w:r>
        <w:rPr>
          <w:sz w:val="15"/>
        </w:rPr>
        <w:t>、3つのPRSに採用され るべきである。潜在的な海洋生態学的累積的影響に完全に対処するために、その他の水質ミティゲーション対策も考慮されるべきである。</w:t>
      </w:r>
    </w:p>
    <w:p>
      <w:pPr>
        <w:pStyle w:val="BodyText"/>
        <w:spacing w:before="9"/>
      </w:pPr>
    </w:p>
    <w:p>
      <w:pPr>
        <w:pStyle w:val="ListParagraph"/>
        <w:numPr>
          <w:ilvl w:val="2"/>
          <w:numId w:val="94"/>
        </w:numPr>
        <w:tabs>
          <w:tab w:val="left" w:pos="887"/>
        </w:tabs>
        <w:spacing w:before="0" w:after="0" w:line="240" w:lineRule="auto"/>
        <w:ind w:left="887" w:right="0" w:hanging="864"/>
        <w:jc w:val="left"/>
        <w:rPr>
          <w:sz w:val="20"/>
        </w:rPr>
      </w:pPr>
      <w:r>
        <w:rPr>
          <w:sz w:val="15"/>
        </w:rPr>
        <w:t>CWDへの</w:t>
      </w:r>
      <w:r>
        <w:rPr>
          <w:sz w:val="15"/>
        </w:rPr>
        <w:t>インパクトを</w:t>
      </w:r>
      <w:r>
        <w:rPr>
          <w:sz w:val="15"/>
        </w:rPr>
        <w:t>最小限に</w:t>
      </w:r>
      <w:r>
        <w:rPr>
          <w:sz w:val="15"/>
        </w:rPr>
        <w:t>抑えるために</w:t>
      </w:r>
      <w:r>
        <w:rPr>
          <w:sz w:val="15"/>
        </w:rPr>
        <w:t>提案された</w:t>
      </w:r>
      <w:r>
        <w:rPr>
          <w:sz w:val="15"/>
        </w:rPr>
        <w:t>主な</w:t>
      </w:r>
      <w:r>
        <w:rPr>
          <w:sz w:val="15"/>
        </w:rPr>
        <w:t>対策は</w:t>
      </w:r>
      <w:r>
        <w:rPr>
          <w:spacing w:val="-2"/>
          <w:sz w:val="15"/>
        </w:rPr>
        <w:t>以下の通りである：</w:t>
      </w:r>
    </w:p>
    <w:p>
      <w:pPr>
        <w:pStyle w:val="BodyText"/>
        <w:spacing w:before="32"/>
      </w:pPr>
    </w:p>
    <w:p>
      <w:pPr>
        <w:pStyle w:val="ListParagraph"/>
        <w:numPr>
          <w:ilvl w:val="3"/>
          <w:numId w:val="94"/>
        </w:numPr>
        <w:tabs>
          <w:tab w:val="left" w:pos="1463"/>
        </w:tabs>
        <w:spacing w:before="0" w:after="0" w:line="228" w:lineRule="auto"/>
        <w:ind w:left="1463" w:right="163" w:hanging="540"/>
        <w:jc w:val="both"/>
        <w:rPr>
          <w:sz w:val="20"/>
        </w:rPr>
      </w:pPr>
      <w:r>
        <w:rPr>
          <w:sz w:val="15"/>
        </w:rPr>
        <w:t>建設活動によるCWDへの影響の可能性を最小限に抑えるため、イルカ進入禁止区域を設定し、監視すべきである。</w:t>
      </w:r>
    </w:p>
    <w:p>
      <w:pPr>
        <w:pStyle w:val="ListParagraph"/>
        <w:numPr>
          <w:ilvl w:val="3"/>
          <w:numId w:val="94"/>
        </w:numPr>
        <w:tabs>
          <w:tab w:val="left" w:pos="1463"/>
        </w:tabs>
        <w:spacing w:before="137" w:after="0" w:line="235" w:lineRule="auto"/>
        <w:ind w:left="1463" w:right="164" w:hanging="540"/>
        <w:jc w:val="both"/>
        <w:rPr>
          <w:sz w:val="20"/>
        </w:rPr>
      </w:pPr>
      <w:r>
        <w:rPr>
          <w:sz w:val="15"/>
        </w:rPr>
        <w:t>CWDが発生しそうな海域内を移動する建設船には、水中騒音による撹乱を最小化し、船舶衝突のリスクを低減するため、10ノット以下の速度制限を設けるべきである。</w:t>
      </w:r>
    </w:p>
    <w:p>
      <w:pPr>
        <w:pStyle w:val="ListParagraph"/>
        <w:numPr>
          <w:ilvl w:val="3"/>
          <w:numId w:val="94"/>
        </w:numPr>
        <w:tabs>
          <w:tab w:val="left" w:pos="1463"/>
        </w:tabs>
        <w:spacing w:before="131" w:after="0" w:line="237" w:lineRule="auto"/>
        <w:ind w:left="1463" w:right="162" w:hanging="540"/>
        <w:jc w:val="both"/>
        <w:rPr>
          <w:sz w:val="20"/>
        </w:rPr>
      </w:pPr>
      <w:r>
        <w:rPr>
          <w:sz w:val="15"/>
        </w:rPr>
        <w:t>海上</w:t>
      </w:r>
      <w:r>
        <w:rPr>
          <w:sz w:val="15"/>
        </w:rPr>
        <w:t>工事用船舶の</w:t>
      </w:r>
      <w:r>
        <w:rPr>
          <w:sz w:val="15"/>
        </w:rPr>
        <w:t>、水中での騒音撹乱や、船舶の衝突によるCWDへの危害のリスクを最小化するために、</w:t>
      </w:r>
      <w:r>
        <w:rPr>
          <w:sz w:val="15"/>
        </w:rPr>
        <w:t>規制または制限さ</w:t>
      </w:r>
      <w:r>
        <w:rPr>
          <w:sz w:val="15"/>
        </w:rPr>
        <w:t>れるべきである</w:t>
      </w:r>
      <w:r>
        <w:rPr>
          <w:sz w:val="15"/>
        </w:rPr>
        <w:t>（例えば</w:t>
      </w:r>
      <w:r>
        <w:rPr>
          <w:sz w:val="15"/>
        </w:rPr>
        <w:t>、</w:t>
      </w:r>
      <w:r>
        <w:rPr>
          <w:sz w:val="15"/>
        </w:rPr>
        <w:t>仮設盛土区域を設置し、パイプで盛土を埋立地に輸送する、船舶の代わりに陸上の工事用車両を使用する、など）。</w:t>
      </w:r>
    </w:p>
    <w:p>
      <w:pPr>
        <w:pStyle w:val="ListParagraph"/>
        <w:numPr>
          <w:ilvl w:val="3"/>
          <w:numId w:val="94"/>
        </w:numPr>
        <w:tabs>
          <w:tab w:val="left" w:pos="1463"/>
        </w:tabs>
        <w:spacing w:before="137" w:after="0" w:line="228" w:lineRule="auto"/>
        <w:ind w:left="1463" w:right="165" w:hanging="540"/>
        <w:jc w:val="both"/>
        <w:rPr>
          <w:sz w:val="20"/>
        </w:rPr>
      </w:pPr>
      <w:r>
        <w:rPr>
          <w:sz w:val="15"/>
        </w:rPr>
        <w:t>水中騒音や水質へのインパクトを最小限に</w:t>
      </w:r>
      <w:r>
        <w:rPr>
          <w:sz w:val="15"/>
        </w:rPr>
        <w:t>抑える</w:t>
      </w:r>
      <w:r>
        <w:rPr>
          <w:sz w:val="15"/>
        </w:rPr>
        <w:t>ために</w:t>
      </w:r>
      <w:r>
        <w:rPr>
          <w:sz w:val="15"/>
        </w:rPr>
        <w:t>、</w:t>
      </w:r>
      <w:r>
        <w:rPr>
          <w:sz w:val="15"/>
        </w:rPr>
        <w:t>利用可能な</w:t>
      </w:r>
      <w:r>
        <w:rPr>
          <w:sz w:val="15"/>
        </w:rPr>
        <w:t>あらゆる</w:t>
      </w:r>
      <w:r>
        <w:rPr>
          <w:sz w:val="15"/>
        </w:rPr>
        <w:t>建設</w:t>
      </w:r>
      <w:r>
        <w:rPr>
          <w:sz w:val="15"/>
        </w:rPr>
        <w:t>方法と</w:t>
      </w:r>
      <w:r>
        <w:rPr>
          <w:sz w:val="15"/>
        </w:rPr>
        <w:t>適切な</w:t>
      </w:r>
      <w:r>
        <w:rPr>
          <w:sz w:val="15"/>
        </w:rPr>
        <w:t>現場</w:t>
      </w:r>
      <w:r>
        <w:rPr>
          <w:sz w:val="15"/>
        </w:rPr>
        <w:t>慣行を</w:t>
      </w:r>
      <w:r>
        <w:rPr>
          <w:sz w:val="15"/>
        </w:rPr>
        <w:t>検討する</w:t>
      </w:r>
      <w:r>
        <w:rPr>
          <w:sz w:val="15"/>
        </w:rPr>
        <w:t>。</w:t>
      </w:r>
    </w:p>
    <w:p>
      <w:pPr>
        <w:pStyle w:val="ListParagraph"/>
        <w:numPr>
          <w:ilvl w:val="2"/>
          <w:numId w:val="94"/>
        </w:numPr>
        <w:tabs>
          <w:tab w:val="left" w:pos="883"/>
          <w:tab w:val="left" w:pos="887"/>
        </w:tabs>
        <w:spacing w:before="123" w:after="0" w:line="240" w:lineRule="auto"/>
        <w:ind w:left="887" w:right="160" w:hanging="864"/>
        <w:jc w:val="both"/>
        <w:rPr>
          <w:sz w:val="20"/>
        </w:rPr>
      </w:pPr>
      <w:r>
        <w:rPr>
          <w:sz w:val="15"/>
        </w:rPr>
        <w:t>高速フェリーはCWDにとって脅威であると認識されており、PRSに就航するために新しい航路が設 けられた場合、直接的、間接的に大きなインパクトが発生する可能性が高い。可能であれば、3つのPRSにはHSFを就航させず、代替輸送リンクを採用すべきである。</w:t>
      </w:r>
    </w:p>
    <w:p>
      <w:pPr>
        <w:pStyle w:val="BodyText"/>
        <w:spacing w:before="9"/>
      </w:pPr>
    </w:p>
    <w:p>
      <w:pPr>
        <w:pStyle w:val="ListParagraph"/>
        <w:numPr>
          <w:ilvl w:val="2"/>
          <w:numId w:val="94"/>
        </w:numPr>
        <w:tabs>
          <w:tab w:val="left" w:pos="883"/>
          <w:tab w:val="left" w:pos="887"/>
        </w:tabs>
        <w:spacing w:before="0" w:after="0" w:line="240" w:lineRule="auto"/>
        <w:ind w:left="887" w:right="163" w:hanging="864"/>
        <w:jc w:val="both"/>
        <w:rPr>
          <w:sz w:val="20"/>
        </w:rPr>
      </w:pPr>
      <w:r>
        <w:rPr>
          <w:sz w:val="15"/>
        </w:rPr>
        <w:t>サンゴの移動は、サンゴのコロニーが直接失われることによる累積的影響を最小化し、サンゴのコロニーへの撹乱を回避するために、詳細な移動計画に基づいて実施されるべきである。</w:t>
      </w:r>
    </w:p>
    <w:p>
      <w:pPr>
        <w:pStyle w:val="BodyText"/>
        <w:spacing w:before="12"/>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カブトガニへのインパクトは、PRSの</w:t>
      </w:r>
      <w:r>
        <w:rPr>
          <w:sz w:val="15"/>
        </w:rPr>
        <w:t>設置面積を</w:t>
      </w:r>
      <w:r>
        <w:rPr>
          <w:sz w:val="15"/>
        </w:rPr>
        <w:t>小さくするための適切な</w:t>
      </w:r>
      <w:r>
        <w:rPr>
          <w:sz w:val="15"/>
        </w:rPr>
        <w:t>護岸</w:t>
      </w:r>
      <w:r>
        <w:rPr>
          <w:sz w:val="15"/>
        </w:rPr>
        <w:t>設計と、</w:t>
      </w:r>
      <w:r>
        <w:rPr>
          <w:sz w:val="15"/>
        </w:rPr>
        <w:t>環境に優しい建設方法と適切な現場作業の実施による</w:t>
      </w:r>
      <w:r>
        <w:rPr>
          <w:sz w:val="15"/>
        </w:rPr>
        <w:t>水質への</w:t>
      </w:r>
      <w:r>
        <w:rPr>
          <w:sz w:val="15"/>
        </w:rPr>
        <w:t>影響の</w:t>
      </w:r>
      <w:r>
        <w:rPr>
          <w:sz w:val="15"/>
        </w:rPr>
        <w:t>最小</w:t>
      </w:r>
      <w:r>
        <w:rPr>
          <w:sz w:val="15"/>
        </w:rPr>
        <w:t>化によって</w:t>
      </w:r>
      <w:r>
        <w:rPr>
          <w:sz w:val="15"/>
        </w:rPr>
        <w:t>最小化されるべきである</w:t>
      </w:r>
      <w:r>
        <w:rPr>
          <w:sz w:val="15"/>
        </w:rPr>
        <w:t>。</w:t>
      </w:r>
    </w:p>
    <w:p>
      <w:pPr>
        <w:pStyle w:val="BodyText"/>
        <w:spacing w:before="9"/>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建設中</w:t>
      </w:r>
      <w:r>
        <w:rPr>
          <w:sz w:val="15"/>
        </w:rPr>
        <w:t>および</w:t>
      </w:r>
      <w:r>
        <w:rPr>
          <w:sz w:val="15"/>
        </w:rPr>
        <w:t>操業中の</w:t>
      </w:r>
      <w:r>
        <w:rPr>
          <w:sz w:val="15"/>
        </w:rPr>
        <w:t>陸上</w:t>
      </w:r>
      <w:r>
        <w:rPr>
          <w:sz w:val="15"/>
        </w:rPr>
        <w:t>活動から</w:t>
      </w:r>
      <w:r>
        <w:rPr>
          <w:sz w:val="15"/>
        </w:rPr>
        <w:t>発生する</w:t>
      </w:r>
      <w:r>
        <w:rPr>
          <w:sz w:val="15"/>
        </w:rPr>
        <w:t>チョウを含む、陸上生息地、特にリュ ン・クウ・タン・バレーSSSIと関連する野生生物への間接的な撹乱インパクトを低減するた め</w:t>
      </w:r>
      <w:r>
        <w:rPr>
          <w:sz w:val="15"/>
        </w:rPr>
        <w:t>、</w:t>
      </w:r>
      <w:r>
        <w:rPr>
          <w:sz w:val="15"/>
        </w:rPr>
        <w:t>夜間の照明制御、建設機械の音響デカップリング、適切な現場慣行を採用すべきである</w:t>
      </w:r>
      <w:r>
        <w:rPr>
          <w:sz w:val="15"/>
        </w:rPr>
        <w:t>。</w:t>
      </w:r>
    </w:p>
    <w:p>
      <w:pPr>
        <w:pStyle w:val="ListParagraph"/>
        <w:spacing w:after="0" w:line="240" w:lineRule="auto"/>
        <w:jc w:val="both"/>
        <w:rPr>
          <w:sz w:val="20"/>
        </w:rPr>
        <w:sectPr>
          <w:headerReference w:type="default" r:id="rId32"/>
          <w:footerReference w:type="default" r:id="rId33"/>
          <w:pgSz w:w="11910" w:h="16840"/>
          <w:pgMar w:top="1500" w:right="1275" w:bottom="880" w:left="1417" w:header="545" w:footer="680"/>
          <w:pgNumType w:start="58"/>
          <w:cols w:space="708"/>
        </w:sectPr>
      </w:pPr>
    </w:p>
    <w:p>
      <w:pPr>
        <w:pStyle w:val="BodyText"/>
        <w:spacing w:before="88"/>
        <w:ind w:left="887"/>
      </w:pPr>
      <w:r>
        <w:rPr>
          <w:spacing w:val="-2"/>
          <w:sz w:val="15"/>
        </w:rPr>
        <w:t>の段階がある。</w:t>
      </w:r>
    </w:p>
    <w:p>
      <w:pPr>
        <w:pStyle w:val="BodyText"/>
        <w:spacing w:before="11"/>
      </w:pPr>
    </w:p>
    <w:p>
      <w:pPr>
        <w:pStyle w:val="Heading5"/>
        <w:ind w:left="887"/>
      </w:pPr>
      <w:r>
        <w:rPr>
          <w:spacing w:val="-2"/>
          <w:sz w:val="15"/>
        </w:rPr>
        <w:t>代償</w:t>
      </w:r>
    </w:p>
    <w:p>
      <w:pPr>
        <w:pStyle w:val="BodyText"/>
        <w:spacing w:before="10"/>
        <w:rPr>
          <w:b/>
          <w:i/>
        </w:rPr>
      </w:pPr>
    </w:p>
    <w:p>
      <w:pPr>
        <w:pStyle w:val="ListParagraph"/>
        <w:numPr>
          <w:ilvl w:val="2"/>
          <w:numId w:val="94"/>
        </w:numPr>
        <w:tabs>
          <w:tab w:val="left" w:pos="882"/>
          <w:tab w:val="left" w:pos="887"/>
        </w:tabs>
        <w:spacing w:before="0" w:after="0" w:line="240" w:lineRule="auto"/>
        <w:ind w:left="887" w:right="164" w:hanging="864"/>
        <w:jc w:val="both"/>
        <w:rPr>
          <w:sz w:val="20"/>
        </w:rPr>
      </w:pPr>
      <w:r>
        <w:rPr>
          <w:sz w:val="15"/>
        </w:rPr>
        <w:t>同時進行の</w:t>
      </w:r>
      <w:r>
        <w:rPr>
          <w:sz w:val="15"/>
        </w:rPr>
        <w:t>プロジェクトでは、</w:t>
      </w:r>
      <w:r>
        <w:rPr>
          <w:sz w:val="15"/>
        </w:rPr>
        <w:t>HKIA3RSとHZMBのプロジェクトで、CWDの生息地損失のミティゲーションとして、</w:t>
      </w:r>
      <w:r>
        <w:rPr>
          <w:sz w:val="15"/>
        </w:rPr>
        <w:t>新たに</w:t>
      </w:r>
      <w:r>
        <w:rPr>
          <w:sz w:val="15"/>
        </w:rPr>
        <w:t>2つの</w:t>
      </w:r>
      <w:r>
        <w:rPr>
          <w:sz w:val="15"/>
        </w:rPr>
        <w:t>海洋</w:t>
      </w:r>
      <w:r>
        <w:rPr>
          <w:sz w:val="15"/>
        </w:rPr>
        <w:t>公園が</w:t>
      </w:r>
      <w:r>
        <w:rPr>
          <w:sz w:val="15"/>
        </w:rPr>
        <w:t>設置さ</w:t>
      </w:r>
      <w:r>
        <w:rPr>
          <w:sz w:val="15"/>
        </w:rPr>
        <w:t>れる</w:t>
      </w:r>
      <w:r>
        <w:rPr>
          <w:sz w:val="15"/>
        </w:rPr>
        <w:t>予定である</w:t>
      </w:r>
      <w:r>
        <w:rPr>
          <w:sz w:val="15"/>
        </w:rPr>
        <w:t>。上記で推奨された回避・最小化対策の実施、特にシウ・ホー・ワンPRSの埋め立て範囲の 最小化により、3つのPRSで確認されたCWDへのインパクトのほとんどに対処できると 予想された。</w:t>
      </w:r>
      <w:r>
        <w:rPr>
          <w:sz w:val="15"/>
        </w:rPr>
        <w:t>HZMBプロジェクトが</w:t>
      </w:r>
      <w:r>
        <w:rPr>
          <w:sz w:val="15"/>
        </w:rPr>
        <w:t>提案するBMPは、</w:t>
      </w:r>
      <w:r>
        <w:rPr>
          <w:sz w:val="15"/>
        </w:rPr>
        <w:t>シウ・ホー・ワンPRS内で確認された</w:t>
      </w:r>
      <w:r>
        <w:rPr>
          <w:sz w:val="15"/>
        </w:rPr>
        <w:t>CWDの</w:t>
      </w:r>
      <w:r>
        <w:rPr>
          <w:sz w:val="15"/>
        </w:rPr>
        <w:t>生息</w:t>
      </w:r>
      <w:r>
        <w:rPr>
          <w:sz w:val="15"/>
        </w:rPr>
        <w:t>地をカバーする</w:t>
      </w:r>
      <w:r>
        <w:rPr>
          <w:sz w:val="15"/>
        </w:rPr>
        <w:t>ために拡大される</w:t>
      </w:r>
      <w:r>
        <w:rPr>
          <w:sz w:val="15"/>
        </w:rPr>
        <w:t>可能性が高い。</w:t>
      </w:r>
      <w:r>
        <w:rPr>
          <w:sz w:val="15"/>
        </w:rPr>
        <w:t>現段階では、3つのPRSに対する代償措置は必要ないと考えられた。しかし、その後の EIA で必要と判断された場合には、補償措置が検討される。</w:t>
      </w:r>
    </w:p>
    <w:p>
      <w:pPr>
        <w:pStyle w:val="BodyText"/>
        <w:spacing w:before="9"/>
      </w:pPr>
    </w:p>
    <w:p>
      <w:pPr>
        <w:pStyle w:val="Heading5"/>
        <w:ind w:left="923"/>
      </w:pPr>
      <w:r>
        <w:rPr>
          <w:spacing w:val="-2"/>
          <w:sz w:val="15"/>
        </w:rPr>
        <w:t>強化</w:t>
      </w:r>
      <w:r>
        <w:rPr>
          <w:spacing w:val="-2"/>
          <w:sz w:val="15"/>
        </w:rPr>
        <w:t>オプション</w:t>
      </w:r>
    </w:p>
    <w:p>
      <w:pPr>
        <w:pStyle w:val="BodyText"/>
        <w:spacing w:before="10"/>
        <w:rPr>
          <w:b/>
          <w:i/>
        </w:rPr>
      </w:pPr>
    </w:p>
    <w:p>
      <w:pPr>
        <w:pStyle w:val="ListParagraph"/>
        <w:numPr>
          <w:ilvl w:val="2"/>
          <w:numId w:val="94"/>
        </w:numPr>
        <w:tabs>
          <w:tab w:val="left" w:pos="882"/>
          <w:tab w:val="left" w:pos="887"/>
        </w:tabs>
        <w:spacing w:before="1" w:after="0" w:line="240" w:lineRule="auto"/>
        <w:ind w:left="887" w:right="162" w:hanging="864"/>
        <w:jc w:val="both"/>
        <w:rPr>
          <w:sz w:val="20"/>
        </w:rPr>
      </w:pPr>
      <w:bookmarkStart w:id="68" w:name="_bookmark68"/>
      <w:bookmarkEnd w:id="68"/>
      <w:r>
        <w:rPr>
          <w:sz w:val="15"/>
        </w:rPr>
        <w:t>推奨されたミティゲーション対策に加えて、環境強化のための護岸設計や海上交通の最小化など、強化対策が検討課題として提案された。</w:t>
      </w:r>
    </w:p>
    <w:p>
      <w:pPr>
        <w:pStyle w:val="BodyText"/>
        <w:spacing w:before="9"/>
      </w:pPr>
    </w:p>
    <w:p>
      <w:pPr>
        <w:pStyle w:val="BodyText"/>
        <w:ind w:left="887"/>
      </w:pPr>
      <w:r>
        <w:rPr>
          <w:sz w:val="15"/>
          <w:u w:val="single"/>
        </w:rPr>
        <w:t>環境に配慮した</w:t>
      </w:r>
      <w:r>
        <w:rPr>
          <w:sz w:val="15"/>
          <w:u w:val="single"/>
        </w:rPr>
        <w:t>護岸</w:t>
      </w:r>
      <w:r>
        <w:rPr>
          <w:spacing w:val="-2"/>
          <w:sz w:val="15"/>
          <w:u w:val="single"/>
        </w:rPr>
        <w:t>設計</w:t>
      </w:r>
    </w:p>
    <w:p>
      <w:pPr>
        <w:pStyle w:val="BodyText"/>
        <w:spacing w:before="10"/>
      </w:pPr>
    </w:p>
    <w:p>
      <w:pPr>
        <w:pStyle w:val="ListParagraph"/>
        <w:numPr>
          <w:ilvl w:val="2"/>
          <w:numId w:val="94"/>
        </w:numPr>
        <w:tabs>
          <w:tab w:val="left" w:pos="887"/>
        </w:tabs>
        <w:spacing w:before="1" w:after="0" w:line="240" w:lineRule="auto"/>
        <w:ind w:left="887" w:right="0" w:hanging="864"/>
        <w:jc w:val="left"/>
        <w:rPr>
          <w:sz w:val="20"/>
        </w:rPr>
      </w:pPr>
      <w:r>
        <w:rPr>
          <w:sz w:val="15"/>
        </w:rPr>
        <w:t>防潮堤の</w:t>
      </w:r>
      <w:r>
        <w:rPr>
          <w:sz w:val="15"/>
        </w:rPr>
        <w:t>特徴としては、</w:t>
      </w:r>
      <w:r>
        <w:rPr>
          <w:spacing w:val="-2"/>
          <w:sz w:val="15"/>
        </w:rPr>
        <w:t>以下のような</w:t>
      </w:r>
      <w:r>
        <w:rPr>
          <w:sz w:val="15"/>
        </w:rPr>
        <w:t>ものが</w:t>
      </w:r>
      <w:r>
        <w:rPr>
          <w:sz w:val="15"/>
        </w:rPr>
        <w:t>考えられる</w:t>
      </w:r>
      <w:r>
        <w:rPr>
          <w:spacing w:val="-2"/>
          <w:sz w:val="15"/>
        </w:rPr>
        <w:t>：</w:t>
      </w:r>
    </w:p>
    <w:p>
      <w:pPr>
        <w:pStyle w:val="BodyText"/>
        <w:spacing w:before="27"/>
      </w:pPr>
    </w:p>
    <w:p>
      <w:pPr>
        <w:pStyle w:val="ListParagraph"/>
        <w:numPr>
          <w:ilvl w:val="3"/>
          <w:numId w:val="94"/>
        </w:numPr>
        <w:tabs>
          <w:tab w:val="left" w:pos="1463"/>
        </w:tabs>
        <w:spacing w:before="0" w:after="0" w:line="232" w:lineRule="auto"/>
        <w:ind w:left="1463" w:right="160" w:hanging="540"/>
        <w:jc w:val="both"/>
        <w:rPr>
          <w:sz w:val="20"/>
        </w:rPr>
      </w:pPr>
      <w:r>
        <w:rPr>
          <w:b/>
          <w:i/>
          <w:sz w:val="15"/>
        </w:rPr>
        <w:t>護岸の形態の多様性の増加</w:t>
      </w:r>
      <w:r>
        <w:rPr>
          <w:sz w:val="15"/>
        </w:rPr>
        <w:t>：防潮堤の形状（勾配や直線性の減少など）を変えることで、潮間帯に生息する種にとって、より広範なミクロ・ハビタットを提供することができる。</w:t>
      </w:r>
    </w:p>
    <w:p>
      <w:pPr>
        <w:pStyle w:val="ListParagraph"/>
        <w:numPr>
          <w:ilvl w:val="3"/>
          <w:numId w:val="94"/>
        </w:numPr>
        <w:tabs>
          <w:tab w:val="left" w:pos="1463"/>
        </w:tabs>
        <w:spacing w:before="24" w:after="0" w:line="228" w:lineRule="auto"/>
        <w:ind w:left="1463" w:right="167" w:hanging="540"/>
        <w:jc w:val="both"/>
        <w:rPr>
          <w:sz w:val="20"/>
        </w:rPr>
      </w:pPr>
      <w:r>
        <w:rPr>
          <w:b/>
          <w:i/>
          <w:sz w:val="15"/>
        </w:rPr>
        <w:t>材料の</w:t>
      </w:r>
      <w:r>
        <w:rPr>
          <w:b/>
          <w:i/>
          <w:sz w:val="15"/>
        </w:rPr>
        <w:t>不均質性の</w:t>
      </w:r>
      <w:r>
        <w:rPr>
          <w:b/>
          <w:i/>
          <w:sz w:val="15"/>
        </w:rPr>
        <w:t>増加</w:t>
      </w:r>
      <w:r>
        <w:rPr>
          <w:sz w:val="15"/>
        </w:rPr>
        <w:t>：</w:t>
      </w:r>
      <w:r>
        <w:rPr>
          <w:sz w:val="15"/>
        </w:rPr>
        <w:t>様々な</w:t>
      </w:r>
      <w:r>
        <w:rPr>
          <w:sz w:val="15"/>
        </w:rPr>
        <w:t>大きさの</w:t>
      </w:r>
      <w:r>
        <w:rPr>
          <w:sz w:val="15"/>
        </w:rPr>
        <w:t>転石で</w:t>
      </w:r>
      <w:r>
        <w:rPr>
          <w:sz w:val="15"/>
        </w:rPr>
        <w:t>作られた</w:t>
      </w:r>
      <w:r>
        <w:rPr>
          <w:sz w:val="15"/>
        </w:rPr>
        <w:t>護岸は</w:t>
      </w:r>
      <w:r>
        <w:rPr>
          <w:sz w:val="15"/>
        </w:rPr>
        <w:t>、潮間帯に生息する種にとって、より広範なミクロ・ハビタットを作り出すことができる。</w:t>
      </w:r>
    </w:p>
    <w:p>
      <w:pPr>
        <w:pStyle w:val="ListParagraph"/>
        <w:numPr>
          <w:ilvl w:val="3"/>
          <w:numId w:val="94"/>
        </w:numPr>
        <w:tabs>
          <w:tab w:val="left" w:pos="1463"/>
        </w:tabs>
        <w:spacing w:before="23" w:after="0" w:line="228" w:lineRule="auto"/>
        <w:ind w:left="1463" w:right="166" w:hanging="540"/>
        <w:jc w:val="both"/>
        <w:rPr>
          <w:sz w:val="20"/>
        </w:rPr>
      </w:pPr>
      <w:r>
        <w:rPr>
          <w:b/>
          <w:i/>
          <w:sz w:val="15"/>
        </w:rPr>
        <w:t>植生の利用</w:t>
      </w:r>
      <w:r>
        <w:rPr>
          <w:sz w:val="15"/>
        </w:rPr>
        <w:t>：護岸沿いに植生を定着させる機会（例えば、後浜植生）を提供することで、生息域の多様性を高めることができる。</w:t>
      </w:r>
    </w:p>
    <w:p>
      <w:pPr>
        <w:pStyle w:val="ListParagraph"/>
        <w:numPr>
          <w:ilvl w:val="3"/>
          <w:numId w:val="94"/>
        </w:numPr>
        <w:tabs>
          <w:tab w:val="left" w:pos="1463"/>
        </w:tabs>
        <w:spacing w:before="21" w:after="0" w:line="232" w:lineRule="auto"/>
        <w:ind w:left="1463" w:right="165" w:hanging="540"/>
        <w:jc w:val="both"/>
        <w:rPr>
          <w:sz w:val="20"/>
        </w:rPr>
      </w:pPr>
      <w:r>
        <w:rPr>
          <w:b/>
          <w:i/>
          <w:sz w:val="15"/>
        </w:rPr>
        <w:t>沖合の岩礁</w:t>
      </w:r>
      <w:r>
        <w:rPr>
          <w:sz w:val="15"/>
        </w:rPr>
        <w:t>：防潮堤のつま先近くに小さな沖合岩礁を設けることで、魚類やその他の海洋野生生物の生息地を提供することができる。また、これらの岩礁は、防潮堤を波浪行為や浸食から守るのに役立つ。</w:t>
      </w:r>
    </w:p>
    <w:p>
      <w:pPr>
        <w:pStyle w:val="BodyText"/>
        <w:spacing w:before="3"/>
      </w:pPr>
    </w:p>
    <w:p>
      <w:pPr>
        <w:pStyle w:val="ListParagraph"/>
        <w:numPr>
          <w:ilvl w:val="2"/>
          <w:numId w:val="94"/>
        </w:numPr>
        <w:tabs>
          <w:tab w:val="left" w:pos="887"/>
          <w:tab w:val="left" w:pos="3873"/>
          <w:tab w:val="left" w:pos="5675"/>
          <w:tab w:val="left" w:pos="7515"/>
        </w:tabs>
        <w:spacing w:before="0" w:after="0" w:line="240" w:lineRule="auto"/>
        <w:ind w:left="887" w:right="110" w:hanging="864"/>
        <w:jc w:val="left"/>
        <w:rPr>
          <w:sz w:val="20"/>
        </w:rPr>
      </w:pPr>
      <w:r>
        <w:rPr>
          <w:sz w:val="15"/>
        </w:rPr>
        <w:t>PRSや他の同時進行中のプロジェクトは、潮間帯の生息地（人工海岸や岩場）や海底を失うことになる。</w:t>
      </w:r>
      <w:r>
        <w:rPr>
          <w:sz w:val="15"/>
        </w:rPr>
        <w:tab/>
      </w:r>
      <w:r>
        <w:rPr>
          <w:sz w:val="15"/>
        </w:rPr>
        <w:t>これらの生息地の損失は、</w:t>
      </w:r>
      <w:r>
        <w:rPr>
          <w:sz w:val="15"/>
        </w:rPr>
        <w:t>環境に優しい</w:t>
      </w:r>
      <w:r>
        <w:rPr>
          <w:sz w:val="15"/>
        </w:rPr>
        <w:t>設計の</w:t>
      </w:r>
      <w:r>
        <w:rPr>
          <w:sz w:val="15"/>
        </w:rPr>
        <w:t>防潮堤を</w:t>
      </w:r>
      <w:r>
        <w:rPr>
          <w:sz w:val="15"/>
        </w:rPr>
        <w:t>設置</w:t>
      </w:r>
      <w:r>
        <w:rPr>
          <w:sz w:val="15"/>
        </w:rPr>
        <w:t>することで代償できる。</w:t>
      </w:r>
      <w:r>
        <w:rPr>
          <w:sz w:val="15"/>
        </w:rPr>
        <w:tab/>
      </w:r>
      <w:r>
        <w:rPr>
          <w:sz w:val="15"/>
        </w:rPr>
        <w:t>西側の</w:t>
      </w:r>
      <w:r>
        <w:rPr>
          <w:sz w:val="15"/>
        </w:rPr>
        <w:t>海域では</w:t>
      </w:r>
      <w:r>
        <w:rPr>
          <w:sz w:val="15"/>
        </w:rPr>
        <w:t>、ほとんどの</w:t>
      </w:r>
      <w:r>
        <w:rPr>
          <w:sz w:val="15"/>
        </w:rPr>
        <w:t>底質が</w:t>
      </w:r>
      <w:r>
        <w:rPr>
          <w:sz w:val="15"/>
        </w:rPr>
        <w:t>柔らかい</w:t>
      </w:r>
      <w:r>
        <w:rPr>
          <w:sz w:val="15"/>
        </w:rPr>
        <w:t>泥や</w:t>
      </w:r>
      <w:r>
        <w:rPr>
          <w:sz w:val="15"/>
        </w:rPr>
        <w:t>泥質の</w:t>
      </w:r>
      <w:r>
        <w:rPr>
          <w:sz w:val="15"/>
        </w:rPr>
        <w:t>砂の</w:t>
      </w:r>
      <w:r>
        <w:rPr>
          <w:sz w:val="15"/>
        </w:rPr>
        <w:t>広大な</w:t>
      </w:r>
      <w:r>
        <w:rPr>
          <w:sz w:val="15"/>
        </w:rPr>
        <w:t>広がりで</w:t>
      </w:r>
      <w:r>
        <w:rPr>
          <w:sz w:val="15"/>
        </w:rPr>
        <w:t>あ るため、</w:t>
      </w:r>
      <w:r>
        <w:rPr>
          <w:sz w:val="15"/>
        </w:rPr>
        <w:t>硬い</w:t>
      </w:r>
      <w:r>
        <w:rPr>
          <w:sz w:val="15"/>
        </w:rPr>
        <w:t>底質は</w:t>
      </w:r>
      <w:r>
        <w:rPr>
          <w:sz w:val="15"/>
        </w:rPr>
        <w:t>限られている</w:t>
      </w:r>
      <w:r>
        <w:rPr>
          <w:sz w:val="15"/>
        </w:rPr>
        <w:t>。このため、</w:t>
      </w:r>
      <w:r>
        <w:rPr>
          <w:sz w:val="15"/>
        </w:rPr>
        <w:t>コロニー形成に</w:t>
      </w:r>
      <w:r>
        <w:rPr>
          <w:sz w:val="15"/>
        </w:rPr>
        <w:t>利用できる</w:t>
      </w:r>
      <w:r>
        <w:rPr>
          <w:sz w:val="15"/>
        </w:rPr>
        <w:t>硬い</w:t>
      </w:r>
      <w:r>
        <w:rPr>
          <w:sz w:val="15"/>
        </w:rPr>
        <w:t>底質は</w:t>
      </w:r>
      <w:r>
        <w:rPr>
          <w:sz w:val="15"/>
        </w:rPr>
        <w:t>限られている</w:t>
      </w:r>
      <w:r>
        <w:rPr>
          <w:sz w:val="15"/>
        </w:rPr>
        <w:t>。</w:t>
      </w:r>
      <w:r>
        <w:rPr>
          <w:sz w:val="15"/>
        </w:rPr>
        <w:tab/>
      </w:r>
      <w:r>
        <w:rPr>
          <w:sz w:val="15"/>
        </w:rPr>
        <w:t>環境に配慮した</w:t>
      </w:r>
      <w:r>
        <w:rPr>
          <w:sz w:val="15"/>
        </w:rPr>
        <w:t>設計の防潮堤を</w:t>
      </w:r>
      <w:r>
        <w:rPr>
          <w:sz w:val="15"/>
        </w:rPr>
        <w:t>設置することで</w:t>
      </w:r>
      <w:r>
        <w:rPr>
          <w:sz w:val="15"/>
        </w:rPr>
        <w:t>、底生生物が定着する機会を提供し、</w:t>
      </w:r>
      <w:r>
        <w:rPr>
          <w:sz w:val="15"/>
        </w:rPr>
        <w:t>防潮堤の</w:t>
      </w:r>
      <w:r>
        <w:rPr>
          <w:sz w:val="15"/>
        </w:rPr>
        <w:t>多様</w:t>
      </w:r>
      <w:r>
        <w:rPr>
          <w:sz w:val="15"/>
        </w:rPr>
        <w:t>性と</w:t>
      </w:r>
      <w:r>
        <w:rPr>
          <w:sz w:val="15"/>
        </w:rPr>
        <w:t>不均質性を</w:t>
      </w:r>
      <w:r>
        <w:rPr>
          <w:sz w:val="15"/>
        </w:rPr>
        <w:t>高める</w:t>
      </w:r>
      <w:r>
        <w:rPr>
          <w:sz w:val="15"/>
        </w:rPr>
        <w:t>ことで、</w:t>
      </w:r>
      <w:r>
        <w:rPr>
          <w:sz w:val="15"/>
        </w:rPr>
        <w:t>稚魚やエビなど他の種の生息環境の質を</w:t>
      </w:r>
      <w:r>
        <w:rPr>
          <w:sz w:val="15"/>
        </w:rPr>
        <w:t>向上させることが</w:t>
      </w:r>
      <w:r>
        <w:rPr>
          <w:sz w:val="15"/>
        </w:rPr>
        <w:t>できる</w:t>
      </w:r>
      <w:r>
        <w:rPr>
          <w:sz w:val="15"/>
        </w:rPr>
        <w:t>。</w:t>
      </w:r>
    </w:p>
    <w:p>
      <w:pPr>
        <w:pStyle w:val="BodyText"/>
        <w:spacing w:before="9"/>
      </w:pPr>
    </w:p>
    <w:p>
      <w:pPr>
        <w:pStyle w:val="ListParagraph"/>
        <w:numPr>
          <w:ilvl w:val="2"/>
          <w:numId w:val="94"/>
        </w:numPr>
        <w:tabs>
          <w:tab w:val="left" w:pos="882"/>
          <w:tab w:val="left" w:pos="887"/>
        </w:tabs>
        <w:spacing w:before="0" w:after="0" w:line="240" w:lineRule="auto"/>
        <w:ind w:left="887" w:right="161" w:hanging="864"/>
        <w:jc w:val="both"/>
        <w:rPr>
          <w:sz w:val="20"/>
        </w:rPr>
      </w:pPr>
      <w:r>
        <w:rPr>
          <w:sz w:val="15"/>
        </w:rPr>
        <w:t>これらの対策は、CWDの個体数をある程度増加させる可能性もある。特に、防潮堤の潮間帯のマイクロハビタットの多様性を増やし、沖合に岩礁を設 置することで、一般的な海洋環境を局所的に強化することができる。これは、CWDの餌となる可能性のある種を含む魚類にとって、より良い生息環境を提供することになり、その結果、おそらく採餌の価値がより高い海域が形成されることになる。また、CWDの餌資源を強化するための人工岩礁の配備や魚の放流に関する対策も検討されうる。</w:t>
      </w:r>
    </w:p>
    <w:p>
      <w:pPr>
        <w:pStyle w:val="BodyText"/>
        <w:spacing w:before="11"/>
      </w:pPr>
    </w:p>
    <w:p>
      <w:pPr>
        <w:pStyle w:val="BodyText"/>
        <w:ind w:left="887"/>
      </w:pPr>
      <w:r>
        <w:rPr>
          <w:sz w:val="15"/>
          <w:u w:val="single"/>
        </w:rPr>
        <w:t>海上</w:t>
      </w:r>
      <w:r>
        <w:rPr>
          <w:spacing w:val="-2"/>
          <w:sz w:val="15"/>
          <w:u w:val="single"/>
        </w:rPr>
        <w:t>交通量の</w:t>
      </w:r>
      <w:r>
        <w:rPr>
          <w:sz w:val="15"/>
          <w:u w:val="single"/>
        </w:rPr>
        <w:t>最小</w:t>
      </w:r>
      <w:r>
        <w:rPr>
          <w:sz w:val="15"/>
          <w:u w:val="single"/>
        </w:rPr>
        <w:t>化</w:t>
      </w:r>
    </w:p>
    <w:p>
      <w:pPr>
        <w:pStyle w:val="BodyText"/>
        <w:spacing w:before="10"/>
      </w:pPr>
    </w:p>
    <w:p>
      <w:pPr>
        <w:pStyle w:val="ListParagraph"/>
        <w:numPr>
          <w:ilvl w:val="2"/>
          <w:numId w:val="94"/>
        </w:numPr>
        <w:tabs>
          <w:tab w:val="left" w:pos="882"/>
          <w:tab w:val="left" w:pos="887"/>
        </w:tabs>
        <w:spacing w:before="0" w:after="0" w:line="240" w:lineRule="auto"/>
        <w:ind w:left="887" w:right="160" w:hanging="864"/>
        <w:jc w:val="both"/>
        <w:rPr>
          <w:sz w:val="20"/>
        </w:rPr>
      </w:pPr>
      <w:r>
        <w:rPr>
          <w:sz w:val="15"/>
        </w:rPr>
        <w:t>高速</w:t>
      </w:r>
      <w:r>
        <w:rPr>
          <w:sz w:val="15"/>
        </w:rPr>
        <w:t>フェリーは</w:t>
      </w:r>
      <w:r>
        <w:rPr>
          <w:sz w:val="15"/>
        </w:rPr>
        <w:t>、</w:t>
      </w:r>
      <w:r>
        <w:rPr>
          <w:sz w:val="15"/>
        </w:rPr>
        <w:t>船舶の</w:t>
      </w:r>
      <w:r>
        <w:rPr>
          <w:sz w:val="15"/>
        </w:rPr>
        <w:t>衝突、音響撹乱、生息域の分断を通じて</w:t>
      </w:r>
      <w:r>
        <w:rPr>
          <w:sz w:val="15"/>
        </w:rPr>
        <w:t>、</w:t>
      </w:r>
      <w:r>
        <w:rPr>
          <w:sz w:val="15"/>
        </w:rPr>
        <w:t>CWDに</w:t>
      </w:r>
      <w:r>
        <w:rPr>
          <w:sz w:val="15"/>
        </w:rPr>
        <w:t>大 きな</w:t>
      </w:r>
      <w:r>
        <w:rPr>
          <w:sz w:val="15"/>
        </w:rPr>
        <w:t>影響を</w:t>
      </w:r>
      <w:r>
        <w:rPr>
          <w:sz w:val="15"/>
        </w:rPr>
        <w:t>与えると考えられて</w:t>
      </w:r>
      <w:r>
        <w:rPr>
          <w:sz w:val="15"/>
        </w:rPr>
        <w:t>いる。</w:t>
      </w:r>
      <w:r>
        <w:rPr>
          <w:sz w:val="15"/>
        </w:rPr>
        <w:t>そのため</w:t>
      </w:r>
      <w:r>
        <w:rPr>
          <w:sz w:val="15"/>
        </w:rPr>
        <w:t>、海上交通量、特に</w:t>
      </w:r>
      <w:r>
        <w:rPr>
          <w:sz w:val="15"/>
        </w:rPr>
        <w:t>スカイ・ピアへの</w:t>
      </w:r>
      <w:r>
        <w:rPr>
          <w:sz w:val="15"/>
        </w:rPr>
        <w:t>往復</w:t>
      </w:r>
      <w:r>
        <w:rPr>
          <w:sz w:val="15"/>
        </w:rPr>
        <w:t>交通</w:t>
      </w:r>
      <w:r>
        <w:rPr>
          <w:sz w:val="15"/>
        </w:rPr>
        <w:t>量の削減</w:t>
      </w:r>
      <w:r>
        <w:rPr>
          <w:sz w:val="15"/>
        </w:rPr>
        <w:t>、</w:t>
      </w:r>
      <w:r>
        <w:rPr>
          <w:sz w:val="15"/>
        </w:rPr>
        <w:t>速度</w:t>
      </w:r>
      <w:r>
        <w:rPr>
          <w:sz w:val="15"/>
        </w:rPr>
        <w:t>制限の</w:t>
      </w:r>
      <w:r>
        <w:rPr>
          <w:sz w:val="15"/>
        </w:rPr>
        <w:t>実施</w:t>
      </w:r>
      <w:r>
        <w:rPr>
          <w:sz w:val="15"/>
        </w:rPr>
        <w:t>、</w:t>
      </w:r>
      <w:r>
        <w:rPr>
          <w:sz w:val="15"/>
        </w:rPr>
        <w:t>海上</w:t>
      </w:r>
      <w:r>
        <w:rPr>
          <w:sz w:val="15"/>
        </w:rPr>
        <w:t>交通ルートの</w:t>
      </w:r>
      <w:r>
        <w:rPr>
          <w:sz w:val="15"/>
        </w:rPr>
        <w:t>再編成</w:t>
      </w:r>
      <w:r>
        <w:rPr>
          <w:sz w:val="15"/>
        </w:rPr>
        <w:t>（ランタオ島の南にある高速フェリーのルートをさらに南に移動させるなど）により、CWDへのインパクトを軽減し、劣化したCWD生息地の質を向上させることができる可能性がある。以下のセクションでは、このような対策を実施するための予備的評価を示す。</w:t>
      </w:r>
    </w:p>
    <w:p>
      <w:pPr>
        <w:pStyle w:val="ListParagraph"/>
        <w:spacing w:after="0" w:line="240" w:lineRule="auto"/>
        <w:jc w:val="both"/>
        <w:rPr>
          <w:sz w:val="20"/>
        </w:rPr>
        <w:sectPr>
          <w:pgSz w:w="11910" w:h="16840"/>
          <w:pgMar w:top="1500" w:right="1275" w:bottom="880" w:left="1417" w:header="545" w:footer="680"/>
          <w:cols w:space="708"/>
        </w:sectPr>
      </w:pPr>
    </w:p>
    <w:p>
      <w:pPr>
        <w:pStyle w:val="ListParagraph"/>
        <w:numPr>
          <w:ilvl w:val="3"/>
          <w:numId w:val="94"/>
        </w:numPr>
        <w:tabs>
          <w:tab w:val="left" w:pos="1463"/>
        </w:tabs>
        <w:spacing w:before="101" w:after="0" w:line="237" w:lineRule="auto"/>
        <w:ind w:left="1463" w:right="163" w:hanging="540"/>
        <w:jc w:val="both"/>
        <w:rPr>
          <w:sz w:val="20"/>
        </w:rPr>
      </w:pPr>
      <w:r>
        <w:rPr>
          <w:b/>
          <w:i/>
          <w:sz w:val="15"/>
        </w:rPr>
        <w:t>海上交通量を減らす：</w:t>
      </w:r>
      <w:r>
        <w:rPr>
          <w:sz w:val="15"/>
        </w:rPr>
        <w:t>香港海域におけるHSFの数は1999年以来劇的に増加しており、その増加のほとんどは</w:t>
      </w:r>
      <w:r>
        <w:rPr>
          <w:sz w:val="15"/>
        </w:rPr>
        <w:t>香港と</w:t>
      </w:r>
      <w:r>
        <w:rPr>
          <w:sz w:val="15"/>
        </w:rPr>
        <w:t>マカオ</w:t>
      </w:r>
      <w:r>
        <w:rPr>
          <w:sz w:val="15"/>
        </w:rPr>
        <w:t>間の</w:t>
      </w:r>
      <w:r>
        <w:rPr>
          <w:sz w:val="15"/>
        </w:rPr>
        <w:t>交通量の増加によるもので</w:t>
      </w:r>
      <w:r>
        <w:rPr>
          <w:sz w:val="15"/>
        </w:rPr>
        <w:t xml:space="preserve">ある（Hung, </w:t>
      </w:r>
      <w:r>
        <w:rPr>
          <w:sz w:val="15"/>
        </w:rPr>
        <w:t xml:space="preserve">2012, </w:t>
      </w:r>
      <w:r>
        <w:rPr>
          <w:sz w:val="15"/>
        </w:rPr>
        <w:t>2013）。</w:t>
      </w:r>
      <w:r>
        <w:rPr>
          <w:sz w:val="15"/>
        </w:rPr>
        <w:t>HZMBの</w:t>
      </w:r>
      <w:r>
        <w:rPr>
          <w:sz w:val="15"/>
        </w:rPr>
        <w:t>開通は</w:t>
      </w:r>
      <w:r>
        <w:rPr>
          <w:sz w:val="15"/>
        </w:rPr>
        <w:t>、香港とマカオ間の代替トランジットリンクを提供し、海上交通量の減少をもたらす可能性が高い（HyD, 2009）。この最小化のメリットを実現するためには、新たなプロジェクトがHSFの</w:t>
      </w:r>
      <w:r>
        <w:rPr>
          <w:spacing w:val="-2"/>
          <w:sz w:val="15"/>
        </w:rPr>
        <w:t>交通量を</w:t>
      </w:r>
      <w:r>
        <w:rPr>
          <w:sz w:val="15"/>
        </w:rPr>
        <w:t>増やさないよう、慎重に検討する必要がある</w:t>
      </w:r>
      <w:r>
        <w:rPr>
          <w:spacing w:val="-2"/>
          <w:sz w:val="15"/>
        </w:rPr>
        <w:t>。</w:t>
      </w:r>
    </w:p>
    <w:p>
      <w:pPr>
        <w:pStyle w:val="ListParagraph"/>
        <w:numPr>
          <w:ilvl w:val="3"/>
          <w:numId w:val="94"/>
        </w:numPr>
        <w:tabs>
          <w:tab w:val="left" w:pos="1463"/>
        </w:tabs>
        <w:spacing w:before="134" w:after="0" w:line="240" w:lineRule="auto"/>
        <w:ind w:left="1463" w:right="160" w:hanging="540"/>
        <w:jc w:val="both"/>
        <w:rPr>
          <w:sz w:val="20"/>
        </w:rPr>
      </w:pPr>
      <w:r>
        <w:rPr>
          <w:b/>
          <w:i/>
          <w:sz w:val="15"/>
        </w:rPr>
        <w:t>速度制限：</w:t>
      </w:r>
      <w:r>
        <w:rPr>
          <w:sz w:val="15"/>
        </w:rPr>
        <w:t>香港空港</w:t>
      </w:r>
      <w:r>
        <w:rPr>
          <w:sz w:val="15"/>
        </w:rPr>
        <w:t>スカイピアの</w:t>
      </w:r>
      <w:r>
        <w:rPr>
          <w:sz w:val="15"/>
        </w:rPr>
        <w:t>操業は</w:t>
      </w:r>
      <w:r>
        <w:rPr>
          <w:sz w:val="15"/>
        </w:rPr>
        <w:t>、空港の</w:t>
      </w:r>
      <w:r>
        <w:rPr>
          <w:sz w:val="15"/>
        </w:rPr>
        <w:t>北東における</w:t>
      </w:r>
      <w:r>
        <w:rPr>
          <w:sz w:val="15"/>
        </w:rPr>
        <w:t>CWD</w:t>
      </w:r>
      <w:r>
        <w:rPr>
          <w:sz w:val="15"/>
        </w:rPr>
        <w:t>個体数の</w:t>
      </w:r>
      <w:r>
        <w:rPr>
          <w:sz w:val="15"/>
        </w:rPr>
        <w:t>減少と</w:t>
      </w:r>
      <w:r>
        <w:rPr>
          <w:sz w:val="15"/>
        </w:rPr>
        <w:t>関連 している</w:t>
      </w:r>
      <w:r>
        <w:rPr>
          <w:sz w:val="15"/>
        </w:rPr>
        <w:t>。</w:t>
      </w:r>
      <w:r>
        <w:rPr>
          <w:sz w:val="15"/>
        </w:rPr>
        <w:t>この海域を航行するフェリーに</w:t>
      </w:r>
      <w:r>
        <w:rPr>
          <w:sz w:val="15"/>
        </w:rPr>
        <w:t>速度</w:t>
      </w:r>
      <w:r>
        <w:rPr>
          <w:sz w:val="15"/>
        </w:rPr>
        <w:t>制限を</w:t>
      </w:r>
      <w:r>
        <w:rPr>
          <w:sz w:val="15"/>
        </w:rPr>
        <w:t>設ければ、スカイピ アの操業に起因する影響の可能性をミティゲーションすることができる。スカイピアを利用する船舶の速度および航路制限は、HKIA3RS EIA報告書に概説されているミティゲーション対策の一部として提案されており、ACE EIA小委員会でも支持されている。国際的な研究では、海洋哺乳類の保護にとって理想的な制限速度は10ノットであるとされているが、</w:t>
      </w:r>
      <w:r>
        <w:rPr>
          <w:sz w:val="15"/>
        </w:rPr>
        <w:t>現在</w:t>
      </w:r>
      <w:r>
        <w:rPr>
          <w:sz w:val="15"/>
        </w:rPr>
        <w:t>一部の</w:t>
      </w:r>
      <w:r>
        <w:rPr>
          <w:sz w:val="15"/>
        </w:rPr>
        <w:t>フェリーが</w:t>
      </w:r>
      <w:r>
        <w:rPr>
          <w:sz w:val="15"/>
        </w:rPr>
        <w:t>達成している</w:t>
      </w:r>
      <w:r>
        <w:rPr>
          <w:sz w:val="15"/>
        </w:rPr>
        <w:t>30～40</w:t>
      </w:r>
      <w:r>
        <w:rPr>
          <w:sz w:val="15"/>
        </w:rPr>
        <w:t>ノットよりも</w:t>
      </w:r>
      <w:r>
        <w:rPr>
          <w:sz w:val="15"/>
        </w:rPr>
        <w:t>影響の大き</w:t>
      </w:r>
      <w:r>
        <w:rPr>
          <w:sz w:val="15"/>
        </w:rPr>
        <w:t>さが</w:t>
      </w:r>
      <w:r>
        <w:rPr>
          <w:sz w:val="15"/>
        </w:rPr>
        <w:t>最小</w:t>
      </w:r>
      <w:r>
        <w:rPr>
          <w:sz w:val="15"/>
        </w:rPr>
        <w:t>化される</w:t>
      </w:r>
      <w:r>
        <w:rPr>
          <w:sz w:val="15"/>
        </w:rPr>
        <w:t>ことが</w:t>
      </w:r>
      <w:r>
        <w:rPr>
          <w:sz w:val="15"/>
        </w:rPr>
        <w:t>望ましい。香港海域におけるHSFの速度制限をより広範に実施するには、フェリー運航会社、海洋局、地元住民を含むさまざまな利害関係者との話し合いが必要である。</w:t>
      </w:r>
    </w:p>
    <w:p>
      <w:pPr>
        <w:pStyle w:val="ListParagraph"/>
        <w:numPr>
          <w:ilvl w:val="3"/>
          <w:numId w:val="94"/>
        </w:numPr>
        <w:tabs>
          <w:tab w:val="left" w:pos="1463"/>
        </w:tabs>
        <w:spacing w:before="122" w:after="0" w:line="237" w:lineRule="auto"/>
        <w:ind w:left="1463" w:right="163" w:hanging="540"/>
        <w:jc w:val="both"/>
        <w:rPr>
          <w:sz w:val="20"/>
        </w:rPr>
      </w:pPr>
      <w:r>
        <w:rPr>
          <w:b/>
          <w:i/>
          <w:sz w:val="15"/>
        </w:rPr>
        <w:t>ランタオ南部の海上交通のルート変更：</w:t>
      </w:r>
      <w:r>
        <w:rPr>
          <w:sz w:val="15"/>
        </w:rPr>
        <w:t>ランタオ南部の海岸沿いを運行する高速フェリーは、この地域のCWDに分断のインパクトを与え、 ソコ諸島のCWDの利用を最小化した可能性がある（Hung, 2012, 2013）。フェリーの航路をさらに南に移せば、こうしたインパクトを軽減できる可能性がある。しかし、この方法には考慮すべき安全上の問題がある。 ソコ諸島の南側の代替航路は日よけがかなり少ない可能性が高く、HSFがより大きな波や荒波にさらされる可能性がある。さらに、これらのルートをさらに南下さ</w:t>
      </w:r>
      <w:r>
        <w:rPr>
          <w:sz w:val="15"/>
        </w:rPr>
        <w:t>せれば</w:t>
      </w:r>
      <w:r>
        <w:rPr>
          <w:sz w:val="15"/>
        </w:rPr>
        <w:t>、ランタオ以南に広く分布する</w:t>
      </w:r>
      <w:r>
        <w:rPr>
          <w:sz w:val="15"/>
        </w:rPr>
        <w:t>インド 太平洋の</w:t>
      </w:r>
      <w:r>
        <w:rPr>
          <w:sz w:val="15"/>
        </w:rPr>
        <w:t>ヒレナガイルカ（</w:t>
      </w:r>
      <w:r>
        <w:rPr>
          <w:i/>
          <w:sz w:val="15"/>
        </w:rPr>
        <w:t>Neophocaena phocaenoides</w:t>
      </w:r>
      <w:r>
        <w:rPr>
          <w:sz w:val="15"/>
        </w:rPr>
        <w:t>）への</w:t>
      </w:r>
      <w:r>
        <w:rPr>
          <w:sz w:val="15"/>
        </w:rPr>
        <w:t>二次的な</w:t>
      </w:r>
      <w:r>
        <w:rPr>
          <w:sz w:val="15"/>
        </w:rPr>
        <w:t>影響の</w:t>
      </w:r>
      <w:r>
        <w:rPr>
          <w:sz w:val="15"/>
        </w:rPr>
        <w:t>可能性が</w:t>
      </w:r>
      <w:r>
        <w:rPr>
          <w:sz w:val="15"/>
        </w:rPr>
        <w:t>ある</w:t>
      </w:r>
      <w:r>
        <w:rPr>
          <w:sz w:val="15"/>
        </w:rPr>
        <w:t>。これらの要因を考慮すると、これは好ましい強化オプションではないようだ。</w:t>
      </w:r>
    </w:p>
    <w:p>
      <w:pPr>
        <w:pStyle w:val="ListParagraph"/>
        <w:numPr>
          <w:ilvl w:val="3"/>
          <w:numId w:val="94"/>
        </w:numPr>
        <w:tabs>
          <w:tab w:val="left" w:pos="1463"/>
        </w:tabs>
        <w:spacing w:before="148" w:after="0" w:line="235" w:lineRule="auto"/>
        <w:ind w:left="1463" w:right="163" w:hanging="540"/>
        <w:jc w:val="both"/>
        <w:rPr>
          <w:sz w:val="20"/>
        </w:rPr>
      </w:pPr>
      <w:r>
        <w:rPr>
          <w:b/>
          <w:i/>
          <w:sz w:val="15"/>
        </w:rPr>
        <w:t>Urmston Roadの海上交通のルートを変更する：</w:t>
      </w:r>
      <w:r>
        <w:rPr>
          <w:sz w:val="15"/>
        </w:rPr>
        <w:t>現在Urmston Roadを使用している交通のルートを変更する機会は限られている。北はニューテリトリーの海岸線、南は既存のSCLKC MPと計画中のBMPおよびHKIA3RS MPに接しているためである。</w:t>
      </w:r>
    </w:p>
    <w:p>
      <w:pPr>
        <w:pStyle w:val="BodyText"/>
        <w:spacing w:before="13"/>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香港水域におけるCWDの保護を促進するために、水質の改善、音響モデリングとモニ タリング、香港と中国間の協力強化など、実施を検討できるその他の一般的な対策が検討 された。これらの強化対策やその他の</w:t>
      </w:r>
      <w:r>
        <w:rPr>
          <w:sz w:val="15"/>
        </w:rPr>
        <w:t>可能な</w:t>
      </w:r>
      <w:r>
        <w:rPr>
          <w:sz w:val="15"/>
        </w:rPr>
        <w:t>ミティゲーション</w:t>
      </w:r>
      <w:r>
        <w:rPr>
          <w:sz w:val="15"/>
        </w:rPr>
        <w:t>対策の</w:t>
      </w:r>
      <w:r>
        <w:rPr>
          <w:sz w:val="15"/>
        </w:rPr>
        <w:t>実施可能性については</w:t>
      </w:r>
      <w:r>
        <w:rPr>
          <w:sz w:val="15"/>
        </w:rPr>
        <w:t>、より 具体的な開発の詳細が明らかになった時点で、</w:t>
      </w:r>
      <w:r>
        <w:rPr>
          <w:sz w:val="15"/>
        </w:rPr>
        <w:t>今後の</w:t>
      </w:r>
      <w:r>
        <w:rPr>
          <w:sz w:val="15"/>
        </w:rPr>
        <w:t>調査やアセスメントで</w:t>
      </w:r>
      <w:r>
        <w:rPr>
          <w:sz w:val="15"/>
        </w:rPr>
        <w:t>検討</w:t>
      </w:r>
      <w:r>
        <w:rPr>
          <w:sz w:val="15"/>
        </w:rPr>
        <w:t>・</w:t>
      </w:r>
      <w:r>
        <w:rPr>
          <w:sz w:val="15"/>
        </w:rPr>
        <w:t>調査</w:t>
      </w:r>
      <w:r>
        <w:rPr>
          <w:sz w:val="15"/>
        </w:rPr>
        <w:t>す べきである</w:t>
      </w:r>
      <w:r>
        <w:rPr>
          <w:sz w:val="15"/>
        </w:rPr>
        <w:t>。</w:t>
      </w:r>
    </w:p>
    <w:p>
      <w:pPr>
        <w:pStyle w:val="BodyText"/>
        <w:spacing w:before="7"/>
      </w:pPr>
    </w:p>
    <w:p>
      <w:pPr>
        <w:pStyle w:val="Heading4"/>
        <w:numPr>
          <w:ilvl w:val="1"/>
          <w:numId w:val="94"/>
        </w:numPr>
        <w:tabs>
          <w:tab w:val="left" w:pos="887"/>
        </w:tabs>
        <w:spacing w:before="0" w:after="0" w:line="240" w:lineRule="auto"/>
        <w:ind w:left="887" w:right="0" w:hanging="864"/>
        <w:jc w:val="left"/>
      </w:pPr>
      <w:bookmarkStart w:id="69" w:name="_bookmark69"/>
      <w:bookmarkEnd w:id="69"/>
      <w:r>
        <w:rPr>
          <w:spacing w:val="-2"/>
          <w:sz w:val="15"/>
        </w:rPr>
        <w:t>影響の</w:t>
      </w:r>
      <w:r>
        <w:rPr>
          <w:sz w:val="15"/>
        </w:rPr>
        <w:t>可能性</w:t>
      </w:r>
    </w:p>
    <w:p>
      <w:pPr>
        <w:pStyle w:val="BodyText"/>
        <w:spacing w:before="11"/>
        <w:rPr>
          <w:b/>
        </w:rPr>
      </w:pPr>
    </w:p>
    <w:p>
      <w:pPr>
        <w:pStyle w:val="Heading5"/>
        <w:ind w:left="887"/>
      </w:pPr>
      <w:r>
        <w:rPr>
          <w:sz w:val="15"/>
        </w:rPr>
        <w:t>ロン・クウ・タン</w:t>
      </w:r>
      <w:r>
        <w:rPr>
          <w:spacing w:val="-5"/>
          <w:sz w:val="15"/>
        </w:rPr>
        <w:t>PRS</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1" w:hanging="864"/>
        <w:jc w:val="both"/>
        <w:rPr>
          <w:sz w:val="20"/>
        </w:rPr>
      </w:pPr>
      <w:r>
        <w:rPr>
          <w:sz w:val="15"/>
        </w:rPr>
        <w:t>浅瀬におけるCWDの行動に関する研究」のサイト別モニタリングデータによると、 ロン・クウ・タンPRSはCWDにとって低～中程度の価値があり、隣接するエリアは高 い価値がある。PRSの開発により確認された主なインパクトは建設段階での撹乱で、その規模 は中程度と考えられる。建設活動による撹乱は、陸上での建設、交通規制、一般的な適正な現場慣 行、イルカ進入禁止区域の設定など、様々な建設手法によってミティゲーション を緩和することができる。これらの対策が効果的に実施されると仮定すると、リュウグウ タンにおけるPRSの影響の可能性は限定的であると予想される。</w:t>
      </w:r>
    </w:p>
    <w:p>
      <w:pPr>
        <w:pStyle w:val="BodyText"/>
        <w:spacing w:before="12"/>
      </w:pPr>
    </w:p>
    <w:p>
      <w:pPr>
        <w:pStyle w:val="ListParagraph"/>
        <w:numPr>
          <w:ilvl w:val="2"/>
          <w:numId w:val="94"/>
        </w:numPr>
        <w:tabs>
          <w:tab w:val="left" w:pos="883"/>
          <w:tab w:val="left" w:pos="887"/>
        </w:tabs>
        <w:spacing w:before="0" w:after="0" w:line="240" w:lineRule="auto"/>
        <w:ind w:left="887" w:right="169" w:hanging="864"/>
        <w:jc w:val="both"/>
        <w:rPr>
          <w:sz w:val="20"/>
        </w:rPr>
      </w:pPr>
      <w:r>
        <w:rPr>
          <w:sz w:val="15"/>
        </w:rPr>
        <w:t>また、PRS の影響を受けたサンゴのコロニーの移動戦略を実施することで、このプロジェクトが北部のサンゴに与える 累積的影響の影響を最小限に抑えることができる。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pPr>
      <w:r>
        <w:rPr>
          <w:spacing w:val="-2"/>
          <w:sz w:val="15"/>
        </w:rPr>
        <w:t>ウェスタン・ウォーターズ</w:t>
      </w:r>
    </w:p>
    <w:p>
      <w:pPr>
        <w:pStyle w:val="BodyText"/>
        <w:spacing w:before="11"/>
      </w:pPr>
    </w:p>
    <w:p>
      <w:pPr>
        <w:pStyle w:val="ListParagraph"/>
        <w:numPr>
          <w:ilvl w:val="2"/>
          <w:numId w:val="94"/>
        </w:numPr>
        <w:tabs>
          <w:tab w:val="left" w:pos="883"/>
          <w:tab w:val="left" w:pos="887"/>
        </w:tabs>
        <w:spacing w:before="0" w:after="0" w:line="240" w:lineRule="auto"/>
        <w:ind w:left="887" w:right="166" w:hanging="864"/>
        <w:jc w:val="both"/>
        <w:rPr>
          <w:sz w:val="20"/>
        </w:rPr>
      </w:pPr>
      <w:r>
        <w:rPr>
          <w:sz w:val="15"/>
        </w:rPr>
        <w:t>緩衝植栽に</w:t>
      </w:r>
      <w:r>
        <w:rPr>
          <w:sz w:val="15"/>
        </w:rPr>
        <w:t>加え</w:t>
      </w:r>
      <w:r>
        <w:rPr>
          <w:sz w:val="15"/>
        </w:rPr>
        <w:t>、</w:t>
      </w:r>
      <w:r>
        <w:rPr>
          <w:sz w:val="15"/>
        </w:rPr>
        <w:t>大気質と</w:t>
      </w:r>
      <w:r>
        <w:rPr>
          <w:sz w:val="15"/>
        </w:rPr>
        <w:t>騒音に関する</w:t>
      </w:r>
      <w:r>
        <w:rPr>
          <w:sz w:val="15"/>
        </w:rPr>
        <w:t>適切な</w:t>
      </w:r>
      <w:r>
        <w:rPr>
          <w:sz w:val="15"/>
        </w:rPr>
        <w:t>現場</w:t>
      </w:r>
      <w:r>
        <w:rPr>
          <w:sz w:val="15"/>
        </w:rPr>
        <w:t>対策を</w:t>
      </w:r>
      <w:r>
        <w:rPr>
          <w:sz w:val="15"/>
        </w:rPr>
        <w:t>実施</w:t>
      </w:r>
      <w:r>
        <w:rPr>
          <w:sz w:val="15"/>
        </w:rPr>
        <w:t>すること で、PRS周辺の生息地や関連種に対する間接的なインパクトを最小限に 抑えることができる。</w:t>
      </w:r>
      <w:r>
        <w:rPr>
          <w:sz w:val="15"/>
        </w:rPr>
        <w:t>これは特に、近隣のロン・クウ・タン・バレーSSSIに生息するチョウの個体数 に関連する。</w:t>
      </w:r>
      <w:r>
        <w:rPr>
          <w:sz w:val="15"/>
        </w:rPr>
        <w:t>したがって、撹乱による影響の大きさは予想されない。</w:t>
      </w:r>
    </w:p>
    <w:p>
      <w:pPr>
        <w:pStyle w:val="BodyText"/>
        <w:spacing w:before="9"/>
      </w:pPr>
    </w:p>
    <w:p>
      <w:pPr>
        <w:pStyle w:val="ListParagraph"/>
        <w:numPr>
          <w:ilvl w:val="2"/>
          <w:numId w:val="94"/>
        </w:numPr>
        <w:tabs>
          <w:tab w:val="left" w:pos="883"/>
          <w:tab w:val="left" w:pos="887"/>
        </w:tabs>
        <w:spacing w:before="0" w:after="0" w:line="240" w:lineRule="auto"/>
        <w:ind w:left="887" w:right="165" w:hanging="864"/>
        <w:jc w:val="both"/>
        <w:rPr>
          <w:sz w:val="20"/>
        </w:rPr>
      </w:pPr>
      <w:r>
        <w:rPr>
          <w:sz w:val="15"/>
        </w:rPr>
        <w:t>推奨される</w:t>
      </w:r>
      <w:r>
        <w:rPr>
          <w:sz w:val="15"/>
        </w:rPr>
        <w:t>ミティゲーション</w:t>
      </w:r>
      <w:r>
        <w:rPr>
          <w:sz w:val="15"/>
        </w:rPr>
        <w:t>対策を</w:t>
      </w:r>
      <w:r>
        <w:rPr>
          <w:sz w:val="15"/>
        </w:rPr>
        <w:t>実施</w:t>
      </w:r>
      <w:r>
        <w:rPr>
          <w:sz w:val="15"/>
        </w:rPr>
        <w:t>することで、Lung Kwu Tan PRSに起因する影響の可能性は軽微であり、法定EIAの調査結果を前提に許容できると考えられる。</w:t>
      </w:r>
    </w:p>
    <w:p>
      <w:pPr>
        <w:pStyle w:val="BodyText"/>
        <w:spacing w:before="11"/>
      </w:pPr>
    </w:p>
    <w:p>
      <w:pPr>
        <w:pStyle w:val="Heading5"/>
        <w:ind w:left="887"/>
      </w:pPr>
      <w:r>
        <w:rPr>
          <w:sz w:val="15"/>
        </w:rPr>
        <w:t>サニー</w:t>
      </w:r>
      <w:r>
        <w:rPr>
          <w:sz w:val="15"/>
        </w:rPr>
        <w:t>ベイ</w:t>
      </w:r>
      <w:r>
        <w:rPr>
          <w:spacing w:val="-5"/>
          <w:sz w:val="15"/>
        </w:rPr>
        <w:t>PRS</w:t>
      </w:r>
    </w:p>
    <w:p>
      <w:pPr>
        <w:pStyle w:val="BodyText"/>
        <w:spacing w:before="8"/>
        <w:rPr>
          <w:b/>
          <w:i/>
        </w:rPr>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歴史的に、</w:t>
      </w:r>
      <w:r>
        <w:rPr>
          <w:sz w:val="15"/>
        </w:rPr>
        <w:t>ランタオ</w:t>
      </w:r>
      <w:r>
        <w:rPr>
          <w:sz w:val="15"/>
        </w:rPr>
        <w:t>北東部</w:t>
      </w:r>
      <w:r>
        <w:rPr>
          <w:sz w:val="15"/>
        </w:rPr>
        <w:t>周辺で</w:t>
      </w:r>
      <w:r>
        <w:rPr>
          <w:sz w:val="15"/>
        </w:rPr>
        <w:t>低い</w:t>
      </w:r>
      <w:r>
        <w:rPr>
          <w:sz w:val="15"/>
        </w:rPr>
        <w:t>密度で</w:t>
      </w:r>
      <w:r>
        <w:rPr>
          <w:sz w:val="15"/>
        </w:rPr>
        <w:t>記録されて</w:t>
      </w:r>
      <w:r>
        <w:rPr>
          <w:sz w:val="15"/>
        </w:rPr>
        <w:t>おり、</w:t>
      </w:r>
      <w:r>
        <w:rPr>
          <w:sz w:val="15"/>
        </w:rPr>
        <w:t>現在ではこの地域から記録されることはほとんどない。</w:t>
      </w:r>
      <w:r>
        <w:rPr>
          <w:sz w:val="15"/>
        </w:rPr>
        <w:t>浅瀬における</w:t>
      </w:r>
      <w:r>
        <w:rPr>
          <w:sz w:val="15"/>
        </w:rPr>
        <w:t>CWDの行動に関する調査」の地点別モニタリングデータに</w:t>
      </w:r>
      <w:r>
        <w:rPr>
          <w:sz w:val="15"/>
        </w:rPr>
        <w:t>よると</w:t>
      </w:r>
      <w:r>
        <w:rPr>
          <w:sz w:val="15"/>
        </w:rPr>
        <w:t>、</w:t>
      </w:r>
      <w:r>
        <w:rPr>
          <w:sz w:val="15"/>
        </w:rPr>
        <w:t xml:space="preserve">サニー </w:t>
      </w:r>
      <w:r>
        <w:rPr>
          <w:sz w:val="15"/>
        </w:rPr>
        <w:t>ベイ</w:t>
      </w:r>
      <w:r>
        <w:rPr>
          <w:sz w:val="15"/>
        </w:rPr>
        <w:t>PRSは</w:t>
      </w:r>
      <w:r>
        <w:rPr>
          <w:sz w:val="15"/>
        </w:rPr>
        <w:t>CWDにとって</w:t>
      </w:r>
      <w:r>
        <w:rPr>
          <w:sz w:val="15"/>
        </w:rPr>
        <w:t>利用価値が</w:t>
      </w:r>
      <w:r>
        <w:rPr>
          <w:sz w:val="15"/>
        </w:rPr>
        <w:t>低く</w:t>
      </w:r>
      <w:r>
        <w:rPr>
          <w:sz w:val="15"/>
        </w:rPr>
        <w:t>調査に</w:t>
      </w:r>
      <w:r>
        <w:rPr>
          <w:sz w:val="15"/>
        </w:rPr>
        <w:t>よると</w:t>
      </w:r>
      <w:r>
        <w:rPr>
          <w:sz w:val="15"/>
        </w:rPr>
        <w:t>、この</w:t>
      </w:r>
      <w:r>
        <w:rPr>
          <w:sz w:val="15"/>
        </w:rPr>
        <w:t>場所は</w:t>
      </w:r>
      <w:r>
        <w:rPr>
          <w:sz w:val="15"/>
        </w:rPr>
        <w:t>CWDに</w:t>
      </w:r>
      <w:r>
        <w:rPr>
          <w:sz w:val="15"/>
        </w:rPr>
        <w:t xml:space="preserve"> よって</w:t>
      </w:r>
      <w:r>
        <w:rPr>
          <w:sz w:val="15"/>
        </w:rPr>
        <w:t>利用されて</w:t>
      </w:r>
      <w:r>
        <w:rPr>
          <w:sz w:val="15"/>
        </w:rPr>
        <w:t>いないか、</w:t>
      </w:r>
      <w:r>
        <w:rPr>
          <w:sz w:val="15"/>
        </w:rPr>
        <w:t>ごく</w:t>
      </w:r>
      <w:r>
        <w:rPr>
          <w:sz w:val="15"/>
        </w:rPr>
        <w:t>たまにしか</w:t>
      </w:r>
      <w:r>
        <w:rPr>
          <w:sz w:val="15"/>
        </w:rPr>
        <w:t>利用されて</w:t>
      </w:r>
      <w:r>
        <w:rPr>
          <w:sz w:val="15"/>
        </w:rPr>
        <w:t>いない</w:t>
      </w:r>
      <w:r>
        <w:rPr>
          <w:sz w:val="15"/>
        </w:rPr>
        <w:t>ことが</w:t>
      </w:r>
      <w:r>
        <w:rPr>
          <w:sz w:val="15"/>
        </w:rPr>
        <w:t>わかった</w:t>
      </w:r>
      <w:r>
        <w:rPr>
          <w:sz w:val="15"/>
        </w:rPr>
        <w:t>。ミティゲーション対策を実施することで、サニーベイにおける影響の可能 性を許容レベルまで減らすことができると考えられる。これについては、このプロジェク トの詳細なEIAの中で、さらなる検討と確認が必要である。</w:t>
      </w:r>
    </w:p>
    <w:p>
      <w:pPr>
        <w:pStyle w:val="BodyText"/>
        <w:spacing w:before="11"/>
      </w:pPr>
    </w:p>
    <w:p>
      <w:pPr>
        <w:pStyle w:val="ListParagraph"/>
        <w:numPr>
          <w:ilvl w:val="2"/>
          <w:numId w:val="94"/>
        </w:numPr>
        <w:tabs>
          <w:tab w:val="left" w:pos="883"/>
          <w:tab w:val="left" w:pos="887"/>
        </w:tabs>
        <w:spacing w:before="1" w:after="0" w:line="240" w:lineRule="auto"/>
        <w:ind w:left="887" w:right="166" w:hanging="864"/>
        <w:jc w:val="both"/>
        <w:rPr>
          <w:sz w:val="20"/>
        </w:rPr>
      </w:pPr>
      <w:r>
        <w:rPr>
          <w:sz w:val="15"/>
        </w:rPr>
        <w:t>また、PRS の影響を受けたサンゴのコロニーの移動戦略を実施することで</w:t>
      </w:r>
      <w:r>
        <w:rPr>
          <w:sz w:val="15"/>
        </w:rPr>
        <w:t>、</w:t>
      </w:r>
      <w:r>
        <w:rPr>
          <w:sz w:val="15"/>
        </w:rPr>
        <w:t>北西</w:t>
      </w:r>
      <w:r>
        <w:rPr>
          <w:spacing w:val="-2"/>
          <w:sz w:val="15"/>
        </w:rPr>
        <w:t>海域の</w:t>
      </w:r>
      <w:r>
        <w:rPr>
          <w:sz w:val="15"/>
        </w:rPr>
        <w:t>サンゴに</w:t>
      </w:r>
      <w:r>
        <w:rPr>
          <w:sz w:val="15"/>
        </w:rPr>
        <w:t>対 する</w:t>
      </w:r>
      <w:r>
        <w:rPr>
          <w:sz w:val="15"/>
        </w:rPr>
        <w:t>累積的</w:t>
      </w:r>
      <w:r>
        <w:rPr>
          <w:sz w:val="15"/>
        </w:rPr>
        <w:t>影響に対する</w:t>
      </w:r>
      <w:r>
        <w:rPr>
          <w:sz w:val="15"/>
        </w:rPr>
        <w:t>この</w:t>
      </w:r>
      <w:r>
        <w:rPr>
          <w:sz w:val="15"/>
        </w:rPr>
        <w:t>プロジェクトの</w:t>
      </w:r>
      <w:r>
        <w:rPr>
          <w:sz w:val="15"/>
        </w:rPr>
        <w:t>影響を</w:t>
      </w:r>
      <w:r>
        <w:rPr>
          <w:sz w:val="15"/>
        </w:rPr>
        <w:t>最小限に抑えることが</w:t>
      </w:r>
      <w:r>
        <w:rPr>
          <w:sz w:val="15"/>
        </w:rPr>
        <w:t>できる</w:t>
      </w:r>
      <w:r>
        <w:rPr>
          <w:sz w:val="15"/>
        </w:rPr>
        <w:t>。</w:t>
      </w:r>
    </w:p>
    <w:p>
      <w:pPr>
        <w:pStyle w:val="BodyText"/>
        <w:spacing w:before="11"/>
      </w:pPr>
    </w:p>
    <w:p>
      <w:pPr>
        <w:pStyle w:val="ListParagraph"/>
        <w:numPr>
          <w:ilvl w:val="2"/>
          <w:numId w:val="94"/>
        </w:numPr>
        <w:tabs>
          <w:tab w:val="left" w:pos="883"/>
          <w:tab w:val="left" w:pos="887"/>
        </w:tabs>
        <w:spacing w:before="0" w:after="0" w:line="240" w:lineRule="auto"/>
        <w:ind w:left="887" w:right="163" w:hanging="864"/>
        <w:jc w:val="both"/>
        <w:rPr>
          <w:sz w:val="20"/>
        </w:rPr>
      </w:pPr>
      <w:r>
        <w:rPr>
          <w:sz w:val="15"/>
        </w:rPr>
        <w:t>水質への</w:t>
      </w:r>
      <w:r>
        <w:rPr>
          <w:sz w:val="15"/>
        </w:rPr>
        <w:t>影響を</w:t>
      </w:r>
      <w:r>
        <w:rPr>
          <w:sz w:val="15"/>
        </w:rPr>
        <w:t>最小化するための適切な現場慣行と建設手法を実施すること</w:t>
      </w:r>
      <w:r>
        <w:rPr>
          <w:sz w:val="15"/>
        </w:rPr>
        <w:t>で</w:t>
      </w:r>
      <w:r>
        <w:rPr>
          <w:sz w:val="15"/>
        </w:rPr>
        <w:t>、</w:t>
      </w:r>
      <w:r>
        <w:rPr>
          <w:sz w:val="15"/>
        </w:rPr>
        <w:t>PRSだけ</w:t>
      </w:r>
      <w:r>
        <w:rPr>
          <w:sz w:val="15"/>
        </w:rPr>
        <w:t>でなく、同時進行中のプロジェクトからの累積的影響も</w:t>
      </w:r>
      <w:r>
        <w:rPr>
          <w:sz w:val="15"/>
        </w:rPr>
        <w:t>最小化する</w:t>
      </w:r>
      <w:r>
        <w:rPr>
          <w:sz w:val="15"/>
        </w:rPr>
        <w:t>ことが</w:t>
      </w:r>
      <w:r>
        <w:rPr>
          <w:sz w:val="15"/>
        </w:rPr>
        <w:t>できる</w:t>
      </w:r>
      <w:r>
        <w:rPr>
          <w:sz w:val="15"/>
        </w:rPr>
        <w:t>。</w:t>
      </w:r>
      <w:r>
        <w:rPr>
          <w:sz w:val="15"/>
        </w:rPr>
        <w:t>これは特に、生態学的に影響を受けやすい生息地や種を多く擁するヤム・オ 湾の水質に関連する。</w:t>
      </w:r>
      <w:r>
        <w:rPr>
          <w:sz w:val="15"/>
        </w:rPr>
        <w:t>ヤム・オ・ワンに対する水質へのインパクトは軽微であると予想される。</w:t>
      </w:r>
    </w:p>
    <w:p>
      <w:pPr>
        <w:pStyle w:val="BodyText"/>
        <w:spacing w:before="9"/>
      </w:pPr>
    </w:p>
    <w:p>
      <w:pPr>
        <w:pStyle w:val="ListParagraph"/>
        <w:numPr>
          <w:ilvl w:val="2"/>
          <w:numId w:val="94"/>
        </w:numPr>
        <w:tabs>
          <w:tab w:val="left" w:pos="883"/>
          <w:tab w:val="left" w:pos="887"/>
        </w:tabs>
        <w:spacing w:before="1" w:after="0" w:line="240" w:lineRule="auto"/>
        <w:ind w:left="887" w:right="160" w:hanging="864"/>
        <w:jc w:val="both"/>
        <w:rPr>
          <w:sz w:val="20"/>
        </w:rPr>
      </w:pPr>
      <w:r>
        <w:rPr>
          <w:sz w:val="15"/>
        </w:rPr>
        <w:t>推奨される</w:t>
      </w:r>
      <w:r>
        <w:rPr>
          <w:sz w:val="15"/>
        </w:rPr>
        <w:t>ミティゲーション</w:t>
      </w:r>
      <w:r>
        <w:rPr>
          <w:sz w:val="15"/>
        </w:rPr>
        <w:t>対策の</w:t>
      </w:r>
      <w:r>
        <w:rPr>
          <w:sz w:val="15"/>
        </w:rPr>
        <w:t>実施により</w:t>
      </w:r>
      <w:r>
        <w:rPr>
          <w:sz w:val="15"/>
        </w:rPr>
        <w:t>、</w:t>
      </w:r>
      <w:r>
        <w:rPr>
          <w:sz w:val="15"/>
        </w:rPr>
        <w:t>サニー</w:t>
      </w:r>
      <w:r>
        <w:rPr>
          <w:sz w:val="15"/>
        </w:rPr>
        <w:t>ベイ</w:t>
      </w:r>
      <w:r>
        <w:rPr>
          <w:sz w:val="15"/>
        </w:rPr>
        <w:t>PRSに</w:t>
      </w:r>
      <w:r>
        <w:rPr>
          <w:sz w:val="15"/>
        </w:rPr>
        <w:t>起因</w:t>
      </w:r>
      <w:r>
        <w:rPr>
          <w:sz w:val="15"/>
        </w:rPr>
        <w:t>影響の可能</w:t>
      </w:r>
      <w:r>
        <w:rPr>
          <w:sz w:val="15"/>
        </w:rPr>
        <w:t>性は</w:t>
      </w:r>
      <w:r>
        <w:rPr>
          <w:sz w:val="15"/>
        </w:rPr>
        <w:t>軽微</w:t>
      </w:r>
      <w:r>
        <w:rPr>
          <w:sz w:val="15"/>
        </w:rPr>
        <w:t>であり、</w:t>
      </w:r>
      <w:r>
        <w:rPr>
          <w:sz w:val="15"/>
        </w:rPr>
        <w:t>法定EIAの調査結果を</w:t>
      </w:r>
      <w:r>
        <w:rPr>
          <w:sz w:val="15"/>
        </w:rPr>
        <w:t>前提に</w:t>
      </w:r>
      <w:r>
        <w:rPr>
          <w:sz w:val="15"/>
        </w:rPr>
        <w:t>許容できると</w:t>
      </w:r>
      <w:r>
        <w:rPr>
          <w:sz w:val="15"/>
        </w:rPr>
        <w:t>考えられる</w:t>
      </w:r>
      <w:r>
        <w:rPr>
          <w:sz w:val="15"/>
        </w:rPr>
        <w:t>。</w:t>
      </w:r>
    </w:p>
    <w:p>
      <w:pPr>
        <w:pStyle w:val="BodyText"/>
        <w:spacing w:before="9"/>
      </w:pPr>
    </w:p>
    <w:p>
      <w:pPr>
        <w:pStyle w:val="Heading5"/>
        <w:ind w:left="887"/>
      </w:pPr>
      <w:r>
        <w:rPr>
          <w:spacing w:val="-5"/>
          <w:sz w:val="15"/>
        </w:rPr>
        <w:t>シウ・ホー・ワンPRS</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CWDの</w:t>
      </w:r>
      <w:r>
        <w:rPr>
          <w:sz w:val="15"/>
        </w:rPr>
        <w:t>行動に関する</w:t>
      </w:r>
      <w:r>
        <w:rPr>
          <w:sz w:val="15"/>
        </w:rPr>
        <w:t>研究」の</w:t>
      </w:r>
      <w:r>
        <w:rPr>
          <w:sz w:val="15"/>
        </w:rPr>
        <w:t>サイト別モニタリングデータに</w:t>
      </w:r>
      <w:r>
        <w:rPr>
          <w:sz w:val="15"/>
        </w:rPr>
        <w:t>よると、SHW PRSはCWDにとって価値が高く、PRSの開発によって生じる主な影響は、生息地の損失、環境容量の損失、船舶の衝突やHSFによる撹乱による傷害、建設撹乱、海洋公園への影響であると特定されている。これらのインパクトをミティゲーションするために 推奨される対策は以下の通りである：</w:t>
      </w:r>
    </w:p>
    <w:p>
      <w:pPr>
        <w:pStyle w:val="BodyText"/>
        <w:spacing w:before="31"/>
      </w:pPr>
    </w:p>
    <w:p>
      <w:pPr>
        <w:pStyle w:val="ListParagraph"/>
        <w:numPr>
          <w:ilvl w:val="3"/>
          <w:numId w:val="94"/>
        </w:numPr>
        <w:tabs>
          <w:tab w:val="left" w:pos="1447"/>
          <w:tab w:val="left" w:pos="1449"/>
        </w:tabs>
        <w:spacing w:before="0" w:after="0" w:line="228" w:lineRule="auto"/>
        <w:ind w:left="1449" w:right="163" w:hanging="548"/>
        <w:jc w:val="both"/>
        <w:rPr>
          <w:sz w:val="20"/>
        </w:rPr>
      </w:pPr>
      <w:r>
        <w:rPr>
          <w:sz w:val="15"/>
        </w:rPr>
        <w:t>生息地と環境容量の損失によるインパクトは、</w:t>
      </w:r>
      <w:r>
        <w:rPr>
          <w:sz w:val="15"/>
        </w:rPr>
        <w:t>CWDが</w:t>
      </w:r>
      <w:r>
        <w:rPr>
          <w:sz w:val="15"/>
        </w:rPr>
        <w:t>高度に</w:t>
      </w:r>
      <w:r>
        <w:rPr>
          <w:sz w:val="15"/>
        </w:rPr>
        <w:t>利用する</w:t>
      </w:r>
      <w:r>
        <w:rPr>
          <w:sz w:val="15"/>
        </w:rPr>
        <w:t>地域を</w:t>
      </w:r>
      <w:r>
        <w:rPr>
          <w:sz w:val="15"/>
        </w:rPr>
        <w:t>回避</w:t>
      </w:r>
      <w:r>
        <w:rPr>
          <w:sz w:val="15"/>
        </w:rPr>
        <w:t>するため、</w:t>
      </w:r>
      <w:r>
        <w:rPr>
          <w:sz w:val="15"/>
        </w:rPr>
        <w:t>埋め立てと</w:t>
      </w:r>
      <w:r>
        <w:rPr>
          <w:sz w:val="15"/>
        </w:rPr>
        <w:t>再編成の</w:t>
      </w:r>
      <w:r>
        <w:rPr>
          <w:sz w:val="15"/>
        </w:rPr>
        <w:t>計画</w:t>
      </w:r>
      <w:r>
        <w:rPr>
          <w:sz w:val="15"/>
        </w:rPr>
        <w:t>地域を縮小することで最小限に抑えることができる。</w:t>
      </w:r>
    </w:p>
    <w:p>
      <w:pPr>
        <w:pStyle w:val="ListParagraph"/>
        <w:numPr>
          <w:ilvl w:val="3"/>
          <w:numId w:val="94"/>
        </w:numPr>
        <w:tabs>
          <w:tab w:val="left" w:pos="1447"/>
          <w:tab w:val="left" w:pos="1449"/>
        </w:tabs>
        <w:spacing w:before="22" w:after="0" w:line="228" w:lineRule="auto"/>
        <w:ind w:left="1449" w:right="164" w:hanging="548"/>
        <w:jc w:val="both"/>
        <w:rPr>
          <w:sz w:val="20"/>
        </w:rPr>
      </w:pPr>
      <w:r>
        <w:rPr>
          <w:sz w:val="15"/>
        </w:rPr>
        <w:t>船舶の衝突とHSFの撹乱のインパクトは、PRSに就航するために新たなHSF航路を採用しないことで、ミティゲーションすることができる。</w:t>
      </w:r>
    </w:p>
    <w:p>
      <w:pPr>
        <w:pStyle w:val="ListParagraph"/>
        <w:numPr>
          <w:ilvl w:val="3"/>
          <w:numId w:val="94"/>
        </w:numPr>
        <w:tabs>
          <w:tab w:val="left" w:pos="1447"/>
          <w:tab w:val="left" w:pos="1449"/>
        </w:tabs>
        <w:spacing w:before="21" w:after="0" w:line="232" w:lineRule="auto"/>
        <w:ind w:left="1449" w:right="169" w:hanging="548"/>
        <w:jc w:val="both"/>
        <w:rPr>
          <w:sz w:val="20"/>
        </w:rPr>
      </w:pPr>
      <w:r>
        <w:rPr>
          <w:sz w:val="15"/>
        </w:rPr>
        <w:t>建設妨害は、様々な建設方法、</w:t>
      </w:r>
      <w:r>
        <w:rPr>
          <w:sz w:val="15"/>
        </w:rPr>
        <w:t>陸上</w:t>
      </w:r>
      <w:r>
        <w:rPr>
          <w:sz w:val="15"/>
        </w:rPr>
        <w:t>建設の</w:t>
      </w:r>
      <w:r>
        <w:rPr>
          <w:sz w:val="15"/>
        </w:rPr>
        <w:t>確立</w:t>
      </w:r>
      <w:r>
        <w:rPr>
          <w:sz w:val="15"/>
        </w:rPr>
        <w:t>、</w:t>
      </w:r>
      <w:r>
        <w:rPr>
          <w:sz w:val="15"/>
        </w:rPr>
        <w:t>交通</w:t>
      </w:r>
      <w:r>
        <w:rPr>
          <w:sz w:val="15"/>
        </w:rPr>
        <w:t>規制、</w:t>
      </w:r>
      <w:r>
        <w:rPr>
          <w:sz w:val="15"/>
        </w:rPr>
        <w:t>一般的な</w:t>
      </w:r>
      <w:r>
        <w:rPr>
          <w:sz w:val="15"/>
        </w:rPr>
        <w:t>適切な現場慣行、イルカ進入禁止区域の設定によって</w:t>
      </w:r>
      <w:r>
        <w:rPr>
          <w:sz w:val="15"/>
        </w:rPr>
        <w:t>ミティゲーションすることができる</w:t>
      </w:r>
      <w:r>
        <w:rPr>
          <w:sz w:val="15"/>
        </w:rPr>
        <w:t>。</w:t>
      </w:r>
    </w:p>
    <w:p>
      <w:pPr>
        <w:pStyle w:val="BodyText"/>
        <w:spacing w:before="4"/>
      </w:pPr>
    </w:p>
    <w:p>
      <w:pPr>
        <w:pStyle w:val="ListParagraph"/>
        <w:numPr>
          <w:ilvl w:val="2"/>
          <w:numId w:val="94"/>
        </w:numPr>
        <w:tabs>
          <w:tab w:val="left" w:pos="882"/>
          <w:tab w:val="left" w:pos="887"/>
        </w:tabs>
        <w:spacing w:before="0" w:after="0" w:line="240" w:lineRule="auto"/>
        <w:ind w:left="887" w:right="164" w:hanging="864"/>
        <w:jc w:val="both"/>
        <w:rPr>
          <w:sz w:val="20"/>
        </w:rPr>
      </w:pPr>
      <w:r>
        <w:rPr>
          <w:sz w:val="15"/>
        </w:rPr>
        <w:t>上記の対策が成功裏に実施されると仮定しても、このPRSの開発により、CWDに対する影響の大きさが生じる可能性がある。</w:t>
      </w:r>
      <w:r>
        <w:rPr>
          <w:spacing w:val="-2"/>
          <w:sz w:val="15"/>
        </w:rPr>
        <w:t>それには以下のようなものがある：</w:t>
      </w:r>
    </w:p>
    <w:p>
      <w:pPr>
        <w:pStyle w:val="BodyText"/>
        <w:spacing w:before="26"/>
      </w:pPr>
    </w:p>
    <w:p>
      <w:pPr>
        <w:pStyle w:val="ListParagraph"/>
        <w:numPr>
          <w:ilvl w:val="3"/>
          <w:numId w:val="94"/>
        </w:numPr>
        <w:tabs>
          <w:tab w:val="left" w:pos="1463"/>
        </w:tabs>
        <w:spacing w:before="1" w:after="0" w:line="232" w:lineRule="auto"/>
        <w:ind w:left="1463" w:right="160" w:hanging="540"/>
        <w:jc w:val="both"/>
        <w:rPr>
          <w:sz w:val="20"/>
        </w:rPr>
      </w:pPr>
      <w:r>
        <w:rPr>
          <w:b/>
          <w:i/>
          <w:sz w:val="15"/>
        </w:rPr>
        <w:t>生息地の損失／環境容量：</w:t>
      </w:r>
      <w:r>
        <w:rPr>
          <w:sz w:val="15"/>
        </w:rPr>
        <w:t>CWDは、シウ・ホー・ワンの既存の海岸線から160mほど離れた深い水路や、 計画中のPRS境界線の内側の浅瀬を利用しているようだが、その頻度は低い。計画の策定</w:t>
      </w:r>
    </w:p>
    <w:p>
      <w:pPr>
        <w:pStyle w:val="ListParagraph"/>
        <w:spacing w:after="0" w:line="232" w:lineRule="auto"/>
        <w:jc w:val="both"/>
        <w:rPr>
          <w:sz w:val="20"/>
        </w:rPr>
        <w:sectPr>
          <w:pgSz w:w="11910" w:h="16840"/>
          <w:pgMar w:top="1500" w:right="1275" w:bottom="880" w:left="1417" w:header="545" w:footer="680"/>
          <w:cols w:space="708"/>
        </w:sectPr>
      </w:pPr>
    </w:p>
    <w:p>
      <w:pPr>
        <w:pStyle w:val="BodyText"/>
        <w:spacing w:before="88"/>
        <w:ind w:left="1463"/>
      </w:pPr>
      <w:r>
        <w:rPr>
          <w:sz w:val="15"/>
        </w:rPr>
        <w:t>これらの</w:t>
      </w:r>
      <w:r>
        <w:rPr>
          <w:sz w:val="15"/>
        </w:rPr>
        <w:t>地域への</w:t>
      </w:r>
      <w:r>
        <w:rPr>
          <w:sz w:val="15"/>
        </w:rPr>
        <w:t>インパクトを</w:t>
      </w:r>
      <w:r>
        <w:rPr>
          <w:sz w:val="15"/>
        </w:rPr>
        <w:t>回避</w:t>
      </w:r>
      <w:r>
        <w:rPr>
          <w:sz w:val="15"/>
        </w:rPr>
        <w:t>・</w:t>
      </w:r>
      <w:r>
        <w:rPr>
          <w:sz w:val="15"/>
        </w:rPr>
        <w:t>最小化</w:t>
      </w:r>
      <w:r>
        <w:rPr>
          <w:sz w:val="15"/>
        </w:rPr>
        <w:t>しつつ</w:t>
      </w:r>
      <w:r>
        <w:rPr>
          <w:sz w:val="15"/>
        </w:rPr>
        <w:t>、</w:t>
      </w:r>
      <w:r>
        <w:rPr>
          <w:sz w:val="15"/>
        </w:rPr>
        <w:t>開発目的に</w:t>
      </w:r>
      <w:r>
        <w:rPr>
          <w:sz w:val="15"/>
        </w:rPr>
        <w:t>十分な広さを確保するという目標を達成することは</w:t>
      </w:r>
      <w:r>
        <w:rPr>
          <w:sz w:val="15"/>
        </w:rPr>
        <w:t>、極めて</w:t>
      </w:r>
      <w:r>
        <w:rPr>
          <w:sz w:val="15"/>
        </w:rPr>
        <w:t>である</w:t>
      </w:r>
      <w:r>
        <w:rPr>
          <w:sz w:val="15"/>
        </w:rPr>
        <w:t>。</w:t>
      </w:r>
    </w:p>
    <w:p>
      <w:pPr>
        <w:pStyle w:val="ListParagraph"/>
        <w:numPr>
          <w:ilvl w:val="3"/>
          <w:numId w:val="94"/>
        </w:numPr>
        <w:tabs>
          <w:tab w:val="left" w:pos="1463"/>
        </w:tabs>
        <w:spacing w:before="137" w:after="0" w:line="235" w:lineRule="auto"/>
        <w:ind w:left="1463" w:right="162" w:hanging="540"/>
        <w:jc w:val="both"/>
        <w:rPr>
          <w:sz w:val="20"/>
        </w:rPr>
      </w:pPr>
      <w:r>
        <w:rPr>
          <w:b/>
          <w:i/>
          <w:sz w:val="15"/>
        </w:rPr>
        <w:t>BMPへの</w:t>
      </w:r>
      <w:r>
        <w:rPr>
          <w:b/>
          <w:i/>
          <w:sz w:val="15"/>
        </w:rPr>
        <w:t>間接的</w:t>
      </w:r>
      <w:r>
        <w:rPr>
          <w:b/>
          <w:i/>
          <w:sz w:val="15"/>
        </w:rPr>
        <w:t>インパクト</w:t>
      </w:r>
      <w:r>
        <w:rPr>
          <w:sz w:val="15"/>
        </w:rPr>
        <w:t>：シウホウ・ワンPRSの開発により、かなりの建設妨害や永続的な影響の可能性があるため、</w:t>
      </w:r>
      <w:r>
        <w:rPr>
          <w:sz w:val="15"/>
        </w:rPr>
        <w:t>CWDがブラザーズ区域から移動した場合、</w:t>
      </w:r>
      <w:r>
        <w:rPr>
          <w:sz w:val="15"/>
        </w:rPr>
        <w:t>CWDを</w:t>
      </w:r>
      <w:r>
        <w:rPr>
          <w:sz w:val="15"/>
        </w:rPr>
        <w:t>保護する</w:t>
      </w:r>
      <w:r>
        <w:rPr>
          <w:sz w:val="15"/>
        </w:rPr>
        <w:t>BMPの</w:t>
      </w:r>
      <w:r>
        <w:rPr>
          <w:sz w:val="15"/>
        </w:rPr>
        <w:t>機能に影響が及ぶ。</w:t>
      </w:r>
    </w:p>
    <w:p>
      <w:pPr>
        <w:pStyle w:val="ListParagraph"/>
        <w:numPr>
          <w:ilvl w:val="2"/>
          <w:numId w:val="94"/>
        </w:numPr>
        <w:tabs>
          <w:tab w:val="left" w:pos="882"/>
          <w:tab w:val="left" w:pos="887"/>
        </w:tabs>
        <w:spacing w:before="122" w:after="0" w:line="240" w:lineRule="auto"/>
        <w:ind w:left="887" w:right="157" w:hanging="864"/>
        <w:jc w:val="both"/>
        <w:rPr>
          <w:sz w:val="20"/>
        </w:rPr>
      </w:pPr>
      <w:r>
        <w:rPr>
          <w:sz w:val="15"/>
        </w:rPr>
        <w:t>上記で推奨された回避・最小化対策の実施、特に SHW PRS の埋め立て範囲の最小化によって、確認された CWD へのインパクトに対処できたはずである。</w:t>
      </w:r>
      <w:r>
        <w:rPr>
          <w:sz w:val="15"/>
        </w:rPr>
        <w:t>さらに、HZMBプロジェクトが提案するBMPは、シウホワンPRS内で確認されたCWDの生息地をカバーするために拡大される可能性が高い。しかし、ミティゲーション対策を実施した後、シウ・ホーワンPRSの提案に起因する CWDに対するこれらの問題が受け入れられるかどうか、さらに調査する必要がある。</w:t>
      </w:r>
      <w:r>
        <w:rPr>
          <w:sz w:val="15"/>
        </w:rPr>
        <w:t xml:space="preserve">その後の </w:t>
      </w:r>
      <w:r>
        <w:rPr>
          <w:sz w:val="15"/>
        </w:rPr>
        <w:t xml:space="preserve">EIA </w:t>
      </w:r>
      <w:r>
        <w:rPr>
          <w:sz w:val="15"/>
        </w:rPr>
        <w:t>調査で</w:t>
      </w:r>
      <w:r>
        <w:rPr>
          <w:sz w:val="15"/>
        </w:rPr>
        <w:t>必要と</w:t>
      </w:r>
      <w:r>
        <w:rPr>
          <w:sz w:val="15"/>
        </w:rPr>
        <w:t>判断</w:t>
      </w:r>
      <w:r>
        <w:rPr>
          <w:sz w:val="15"/>
        </w:rPr>
        <w:t>された</w:t>
      </w:r>
      <w:r>
        <w:rPr>
          <w:sz w:val="15"/>
        </w:rPr>
        <w:t>場合には、</w:t>
      </w:r>
      <w:r>
        <w:rPr>
          <w:sz w:val="15"/>
        </w:rPr>
        <w:t>代償措置が</w:t>
      </w:r>
      <w:r>
        <w:rPr>
          <w:sz w:val="15"/>
        </w:rPr>
        <w:t>検討さ</w:t>
      </w:r>
      <w:r>
        <w:rPr>
          <w:sz w:val="15"/>
        </w:rPr>
        <w:t>れる</w:t>
      </w:r>
      <w:r>
        <w:rPr>
          <w:sz w:val="15"/>
        </w:rPr>
        <w:t xml:space="preserve"> べきである</w:t>
      </w:r>
      <w:r>
        <w:rPr>
          <w:sz w:val="15"/>
        </w:rPr>
        <w:t>。</w:t>
      </w:r>
    </w:p>
    <w:p>
      <w:pPr>
        <w:pStyle w:val="BodyText"/>
        <w:spacing w:before="8"/>
      </w:pPr>
    </w:p>
    <w:p>
      <w:pPr>
        <w:pStyle w:val="ListParagraph"/>
        <w:numPr>
          <w:ilvl w:val="2"/>
          <w:numId w:val="94"/>
        </w:numPr>
        <w:tabs>
          <w:tab w:val="left" w:pos="882"/>
          <w:tab w:val="left" w:pos="887"/>
        </w:tabs>
        <w:spacing w:before="1" w:after="0" w:line="240" w:lineRule="auto"/>
        <w:ind w:left="887" w:right="160" w:hanging="864"/>
        <w:jc w:val="both"/>
        <w:rPr>
          <w:sz w:val="20"/>
        </w:rPr>
      </w:pPr>
      <w:r>
        <w:rPr>
          <w:sz w:val="15"/>
        </w:rPr>
        <w:t>また、PRS の影響を受けたサンゴのコロニーの移動戦略を実施することで</w:t>
      </w:r>
      <w:r>
        <w:rPr>
          <w:sz w:val="15"/>
        </w:rPr>
        <w:t>、</w:t>
      </w:r>
      <w:r>
        <w:rPr>
          <w:sz w:val="15"/>
        </w:rPr>
        <w:t>北西</w:t>
      </w:r>
      <w:r>
        <w:rPr>
          <w:spacing w:val="-2"/>
          <w:sz w:val="15"/>
        </w:rPr>
        <w:t>海域の</w:t>
      </w:r>
      <w:r>
        <w:rPr>
          <w:sz w:val="15"/>
        </w:rPr>
        <w:t>サンゴに</w:t>
      </w:r>
      <w:r>
        <w:rPr>
          <w:sz w:val="15"/>
        </w:rPr>
        <w:t>対 する</w:t>
      </w:r>
      <w:r>
        <w:rPr>
          <w:sz w:val="15"/>
        </w:rPr>
        <w:t>累積的</w:t>
      </w:r>
      <w:r>
        <w:rPr>
          <w:sz w:val="15"/>
        </w:rPr>
        <w:t>影響に対する</w:t>
      </w:r>
      <w:r>
        <w:rPr>
          <w:sz w:val="15"/>
        </w:rPr>
        <w:t>この</w:t>
      </w:r>
      <w:r>
        <w:rPr>
          <w:sz w:val="15"/>
        </w:rPr>
        <w:t>プロジェクトの</w:t>
      </w:r>
      <w:r>
        <w:rPr>
          <w:sz w:val="15"/>
        </w:rPr>
        <w:t>影響を</w:t>
      </w:r>
      <w:r>
        <w:rPr>
          <w:sz w:val="15"/>
        </w:rPr>
        <w:t>最小限に抑えることが</w:t>
      </w:r>
      <w:r>
        <w:rPr>
          <w:sz w:val="15"/>
        </w:rPr>
        <w:t>できる</w:t>
      </w:r>
      <w:r>
        <w:rPr>
          <w:sz w:val="15"/>
        </w:rPr>
        <w:t>。</w:t>
      </w:r>
    </w:p>
    <w:p>
      <w:pPr>
        <w:pStyle w:val="BodyText"/>
        <w:spacing w:before="11"/>
      </w:pPr>
    </w:p>
    <w:p>
      <w:pPr>
        <w:pStyle w:val="ListParagraph"/>
        <w:numPr>
          <w:ilvl w:val="2"/>
          <w:numId w:val="94"/>
        </w:numPr>
        <w:tabs>
          <w:tab w:val="left" w:pos="882"/>
          <w:tab w:val="left" w:pos="887"/>
        </w:tabs>
        <w:spacing w:before="0" w:after="0" w:line="240" w:lineRule="auto"/>
        <w:ind w:left="887" w:right="163" w:hanging="864"/>
        <w:jc w:val="both"/>
        <w:rPr>
          <w:sz w:val="20"/>
        </w:rPr>
      </w:pPr>
      <w:r>
        <w:rPr>
          <w:sz w:val="15"/>
        </w:rPr>
        <w:t>水質への影響に関して、適切な現場慣行と建設手法を実施することで、PRSだけでなく、</w:t>
      </w:r>
      <w:r>
        <w:rPr>
          <w:sz w:val="15"/>
        </w:rPr>
        <w:t>同時進行中の</w:t>
      </w:r>
      <w:r>
        <w:rPr>
          <w:sz w:val="15"/>
        </w:rPr>
        <w:t>プロジェクトからの</w:t>
      </w:r>
      <w:r>
        <w:rPr>
          <w:sz w:val="15"/>
        </w:rPr>
        <w:t>累積的影響も含めた影響の可能性を最小限に抑えることができる。</w:t>
      </w:r>
      <w:r>
        <w:rPr>
          <w:sz w:val="15"/>
        </w:rPr>
        <w:t>これは特に</w:t>
      </w:r>
      <w:r>
        <w:rPr>
          <w:sz w:val="15"/>
        </w:rPr>
        <w:t>、生態学的に影響を受けやすい生息地や種を数多く擁するタイホー・ワンの</w:t>
      </w:r>
      <w:r>
        <w:rPr>
          <w:sz w:val="15"/>
        </w:rPr>
        <w:t>水質に</w:t>
      </w:r>
      <w:r>
        <w:rPr>
          <w:sz w:val="15"/>
        </w:rPr>
        <w:t>関連する</w:t>
      </w:r>
      <w:r>
        <w:rPr>
          <w:sz w:val="15"/>
        </w:rPr>
        <w:t>。</w:t>
      </w:r>
      <w:r>
        <w:rPr>
          <w:sz w:val="15"/>
        </w:rPr>
        <w:t>タイ・ホー・ワンの水質へのインパクトは軽微であると予想される。</w:t>
      </w:r>
    </w:p>
    <w:p>
      <w:pPr>
        <w:pStyle w:val="BodyText"/>
        <w:spacing w:before="10"/>
      </w:pPr>
    </w:p>
    <w:p>
      <w:pPr>
        <w:pStyle w:val="Heading5"/>
        <w:ind w:left="887"/>
      </w:pPr>
      <w:r>
        <w:rPr>
          <w:sz w:val="15"/>
        </w:rPr>
        <w:t>今後の</w:t>
      </w:r>
      <w:r>
        <w:rPr>
          <w:sz w:val="15"/>
        </w:rPr>
        <w:t>モニタリングと</w:t>
      </w:r>
      <w:r>
        <w:rPr>
          <w:spacing w:val="-2"/>
          <w:sz w:val="15"/>
        </w:rPr>
        <w:t>調査</w:t>
      </w:r>
    </w:p>
    <w:p>
      <w:pPr>
        <w:pStyle w:val="BodyText"/>
        <w:spacing w:before="10"/>
        <w:rPr>
          <w:b/>
          <w:i/>
        </w:rPr>
      </w:pPr>
    </w:p>
    <w:p>
      <w:pPr>
        <w:pStyle w:val="ListParagraph"/>
        <w:numPr>
          <w:ilvl w:val="2"/>
          <w:numId w:val="94"/>
        </w:numPr>
        <w:tabs>
          <w:tab w:val="left" w:pos="882"/>
          <w:tab w:val="left" w:pos="887"/>
        </w:tabs>
        <w:spacing w:before="1" w:after="0" w:line="240" w:lineRule="auto"/>
        <w:ind w:left="887" w:right="170" w:hanging="864"/>
        <w:jc w:val="both"/>
        <w:rPr>
          <w:sz w:val="20"/>
        </w:rPr>
      </w:pPr>
      <w:r>
        <w:rPr>
          <w:sz w:val="15"/>
        </w:rPr>
        <w:t>本稿執筆時点では、</w:t>
      </w:r>
      <w:r>
        <w:rPr>
          <w:sz w:val="15"/>
        </w:rPr>
        <w:t>包括的な累積的影響アセスメントを提供するために、</w:t>
      </w:r>
      <w:r>
        <w:rPr>
          <w:sz w:val="15"/>
        </w:rPr>
        <w:t>解決すべき</w:t>
      </w:r>
      <w:r>
        <w:rPr>
          <w:sz w:val="15"/>
        </w:rPr>
        <w:t>いくつかの</w:t>
      </w:r>
      <w:r>
        <w:rPr>
          <w:sz w:val="15"/>
        </w:rPr>
        <w:t>問題</w:t>
      </w:r>
      <w:r>
        <w:rPr>
          <w:sz w:val="15"/>
        </w:rPr>
        <w:t>（</w:t>
      </w:r>
      <w:r>
        <w:rPr>
          <w:sz w:val="15"/>
        </w:rPr>
        <w:t>および</w:t>
      </w:r>
      <w:r>
        <w:rPr>
          <w:sz w:val="15"/>
        </w:rPr>
        <w:t>推奨されるさらなる調査）がある。これらは以下のセクションで説明する。</w:t>
      </w:r>
    </w:p>
    <w:p>
      <w:pPr>
        <w:pStyle w:val="BodyText"/>
        <w:spacing w:before="8"/>
      </w:pPr>
    </w:p>
    <w:p>
      <w:pPr>
        <w:pStyle w:val="BodyText"/>
        <w:ind w:left="887"/>
      </w:pPr>
      <w:r>
        <w:rPr>
          <w:sz w:val="15"/>
          <w:u w:val="single"/>
        </w:rPr>
        <w:t>ベースライン・</w:t>
      </w:r>
      <w:r>
        <w:rPr>
          <w:spacing w:val="-4"/>
          <w:sz w:val="15"/>
          <w:u w:val="single"/>
        </w:rPr>
        <w:t>データ</w:t>
      </w:r>
    </w:p>
    <w:p>
      <w:pPr>
        <w:pStyle w:val="BodyText"/>
        <w:spacing w:before="122"/>
      </w:pPr>
    </w:p>
    <w:p>
      <w:pPr>
        <w:pStyle w:val="ListParagraph"/>
        <w:numPr>
          <w:ilvl w:val="2"/>
          <w:numId w:val="94"/>
        </w:numPr>
        <w:tabs>
          <w:tab w:val="left" w:pos="882"/>
          <w:tab w:val="left" w:pos="887"/>
        </w:tabs>
        <w:spacing w:before="0" w:after="0" w:line="240" w:lineRule="auto"/>
        <w:ind w:left="887" w:right="108" w:hanging="864"/>
        <w:jc w:val="both"/>
        <w:rPr>
          <w:sz w:val="20"/>
        </w:rPr>
      </w:pPr>
      <w:r>
        <w:rPr>
          <w:sz w:val="15"/>
        </w:rPr>
        <w:t>浅瀬におけるCWDの行動に関する調査報告書」は、香港におけるインパクトアセスメントにお いて、これまでにない量の詳細なデータセットを提示し、3つのPRS内および隣接する海域にお けるCWDの分布と行動の詳細な姿を明らかにした。とはいえ</w:t>
      </w:r>
      <w:r>
        <w:rPr>
          <w:sz w:val="15"/>
        </w:rPr>
        <w:t>、</w:t>
      </w:r>
      <w:r>
        <w:rPr>
          <w:sz w:val="15"/>
        </w:rPr>
        <w:t>この</w:t>
      </w:r>
      <w:r>
        <w:rPr>
          <w:sz w:val="15"/>
        </w:rPr>
        <w:t>データセットには</w:t>
      </w:r>
      <w:r>
        <w:rPr>
          <w:sz w:val="15"/>
        </w:rPr>
        <w:t>まだ</w:t>
      </w:r>
      <w:r>
        <w:rPr>
          <w:sz w:val="15"/>
        </w:rPr>
        <w:t>いくつかの</w:t>
      </w:r>
      <w:r>
        <w:rPr>
          <w:sz w:val="15"/>
        </w:rPr>
        <w:t>ギャップが</w:t>
      </w:r>
      <w:r>
        <w:rPr>
          <w:sz w:val="15"/>
        </w:rPr>
        <w:t>あり、</w:t>
      </w:r>
      <w:r>
        <w:rPr>
          <w:sz w:val="15"/>
        </w:rPr>
        <w:t>この</w:t>
      </w:r>
      <w:r>
        <w:rPr>
          <w:sz w:val="15"/>
        </w:rPr>
        <w:t>研究の</w:t>
      </w:r>
      <w:r>
        <w:rPr>
          <w:sz w:val="15"/>
        </w:rPr>
        <w:t>精度と</w:t>
      </w:r>
      <w:r>
        <w:rPr>
          <w:sz w:val="15"/>
        </w:rPr>
        <w:t>確実性を</w:t>
      </w:r>
      <w:r>
        <w:rPr>
          <w:sz w:val="15"/>
        </w:rPr>
        <w:t>低下させている</w:t>
      </w:r>
      <w:r>
        <w:rPr>
          <w:sz w:val="15"/>
        </w:rPr>
        <w:t>。これらのギャップは以下のようなものである：</w:t>
      </w:r>
    </w:p>
    <w:p>
      <w:pPr>
        <w:pStyle w:val="BodyText"/>
        <w:spacing w:before="23"/>
      </w:pPr>
    </w:p>
    <w:p>
      <w:pPr>
        <w:pStyle w:val="ListParagraph"/>
        <w:numPr>
          <w:ilvl w:val="3"/>
          <w:numId w:val="94"/>
        </w:numPr>
        <w:tabs>
          <w:tab w:val="left" w:pos="1463"/>
        </w:tabs>
        <w:spacing w:before="0" w:after="0" w:line="237" w:lineRule="auto"/>
        <w:ind w:left="1463" w:right="160" w:hanging="540"/>
        <w:jc w:val="both"/>
        <w:rPr>
          <w:sz w:val="20"/>
        </w:rPr>
      </w:pPr>
      <w:r>
        <w:rPr>
          <w:b/>
          <w:i/>
          <w:sz w:val="15"/>
        </w:rPr>
        <w:t>季節調査の欠如：</w:t>
      </w:r>
      <w:r>
        <w:rPr>
          <w:sz w:val="15"/>
        </w:rPr>
        <w:t>浅海域におけるCWDの行動調査に関する報告書は、6ヶ月間のみ収集されたモニ タリングデータを対象としている。香港水域におけるCWDの分布と行動は季節的な変化を示すことが知られており、</w:t>
      </w:r>
      <w:r>
        <w:rPr>
          <w:sz w:val="15"/>
        </w:rPr>
        <w:t>3つのPRSから他の時期に</w:t>
      </w:r>
      <w:r>
        <w:rPr>
          <w:sz w:val="15"/>
        </w:rPr>
        <w:t>異なる</w:t>
      </w:r>
      <w:r>
        <w:rPr>
          <w:sz w:val="15"/>
        </w:rPr>
        <w:t>パターンの</w:t>
      </w:r>
      <w:r>
        <w:rPr>
          <w:sz w:val="15"/>
        </w:rPr>
        <w:t>分布と個体数が記録される</w:t>
      </w:r>
      <w:r>
        <w:rPr>
          <w:sz w:val="15"/>
        </w:rPr>
        <w:t>可能性がある</w:t>
      </w:r>
      <w:r>
        <w:rPr>
          <w:sz w:val="15"/>
        </w:rPr>
        <w:t>。浅海におけるCWDの行動に関する研究報告書では、このプロジェクトの包括的な ベースラインを提供するために、3つのPRSから少なくとも1年間（12ヶ月）のデータを 収集し、分析し、解釈することを推奨している。</w:t>
      </w:r>
    </w:p>
    <w:p>
      <w:pPr>
        <w:pStyle w:val="ListParagraph"/>
        <w:numPr>
          <w:ilvl w:val="3"/>
          <w:numId w:val="94"/>
        </w:numPr>
        <w:tabs>
          <w:tab w:val="left" w:pos="1463"/>
        </w:tabs>
        <w:spacing w:before="137" w:after="0" w:line="237" w:lineRule="auto"/>
        <w:ind w:left="1463" w:right="163" w:hanging="540"/>
        <w:jc w:val="both"/>
        <w:rPr>
          <w:sz w:val="20"/>
        </w:rPr>
      </w:pPr>
      <w:r>
        <w:rPr>
          <w:b/>
          <w:i/>
          <w:sz w:val="15"/>
        </w:rPr>
        <w:t>進行中のプロジェクトによるインパクト：</w:t>
      </w:r>
      <w:r>
        <w:rPr>
          <w:sz w:val="15"/>
        </w:rPr>
        <w:t>季節性だけでなく、その他の要因も</w:t>
      </w:r>
      <w:r>
        <w:rPr>
          <w:sz w:val="15"/>
        </w:rPr>
        <w:t>、</w:t>
      </w:r>
      <w:r>
        <w:rPr>
          <w:sz w:val="15"/>
        </w:rPr>
        <w:t>これまでに実施された</w:t>
      </w:r>
      <w:r>
        <w:rPr>
          <w:sz w:val="15"/>
        </w:rPr>
        <w:t>現場</w:t>
      </w:r>
      <w:r>
        <w:rPr>
          <w:sz w:val="15"/>
        </w:rPr>
        <w:t>ごとの</w:t>
      </w:r>
      <w:r>
        <w:rPr>
          <w:sz w:val="15"/>
        </w:rPr>
        <w:t>モニ タリング</w:t>
      </w:r>
      <w:r>
        <w:rPr>
          <w:sz w:val="15"/>
        </w:rPr>
        <w:t>結果に</w:t>
      </w:r>
      <w:r>
        <w:rPr>
          <w:sz w:val="15"/>
        </w:rPr>
        <w:t>影響を与えた</w:t>
      </w:r>
      <w:r>
        <w:rPr>
          <w:sz w:val="15"/>
        </w:rPr>
        <w:t>可能性がある</w:t>
      </w:r>
      <w:r>
        <w:rPr>
          <w:sz w:val="15"/>
        </w:rPr>
        <w:t>。Hung (2014)は、ランタオ北東部周辺での2011年から2013年にかけてのイルカ遭遇 率の顕著な低下を報告しているが、これはHKBCF、HKLR、HZMBの埋立工事が始ま った時期と一致している。その結果、</w:t>
      </w:r>
      <w:r>
        <w:rPr>
          <w:sz w:val="15"/>
        </w:rPr>
        <w:t>3つの</w:t>
      </w:r>
      <w:r>
        <w:rPr>
          <w:sz w:val="15"/>
        </w:rPr>
        <w:t>PRSの</w:t>
      </w:r>
      <w:r>
        <w:rPr>
          <w:sz w:val="15"/>
        </w:rPr>
        <w:t>調査</w:t>
      </w:r>
      <w:r>
        <w:rPr>
          <w:sz w:val="15"/>
        </w:rPr>
        <w:t>（</w:t>
      </w:r>
      <w:r>
        <w:rPr>
          <w:sz w:val="15"/>
        </w:rPr>
        <w:t>遭遇</w:t>
      </w:r>
      <w:r>
        <w:rPr>
          <w:sz w:val="15"/>
        </w:rPr>
        <w:t>率が</w:t>
      </w:r>
      <w:r>
        <w:rPr>
          <w:sz w:val="15"/>
        </w:rPr>
        <w:t>低下した</w:t>
      </w:r>
      <w:r>
        <w:rPr>
          <w:sz w:val="15"/>
        </w:rPr>
        <w:t>この</w:t>
      </w:r>
      <w:r>
        <w:rPr>
          <w:sz w:val="15"/>
        </w:rPr>
        <w:t>時期に</w:t>
      </w:r>
      <w:r>
        <w:rPr>
          <w:sz w:val="15"/>
        </w:rPr>
        <w:t>実施）は</w:t>
      </w:r>
      <w:r>
        <w:rPr>
          <w:sz w:val="15"/>
        </w:rPr>
        <w:t>、最近の工事 がない場合の状況と比較した場合、CWDの使用率を過小評価する可能性がある。香港のCWDの数は過去10年間ほとんど減少しており、これは最近の調査が、個 体数が安定していた頃のイルカの動きや行動を代表していない可能性があることを意 味している。</w:t>
      </w:r>
    </w:p>
    <w:p>
      <w:pPr>
        <w:pStyle w:val="ListParagraph"/>
        <w:spacing w:after="0" w:line="237" w:lineRule="auto"/>
        <w:jc w:val="both"/>
        <w:rPr>
          <w:sz w:val="20"/>
        </w:rPr>
        <w:sectPr>
          <w:pgSz w:w="11910" w:h="16840"/>
          <w:pgMar w:top="1500" w:right="1275" w:bottom="880" w:left="1417" w:header="545" w:footer="680"/>
          <w:cols w:space="708"/>
        </w:sectPr>
      </w:pPr>
    </w:p>
    <w:p>
      <w:pPr>
        <w:pStyle w:val="BodyText"/>
        <w:spacing w:before="88"/>
        <w:ind w:left="887"/>
      </w:pPr>
      <w:r>
        <w:rPr>
          <w:sz w:val="15"/>
          <w:u w:val="single"/>
        </w:rPr>
        <w:t>その他の</w:t>
      </w:r>
      <w:r>
        <w:rPr>
          <w:sz w:val="15"/>
          <w:u w:val="single"/>
        </w:rPr>
        <w:t>研究</w:t>
      </w:r>
      <w:r>
        <w:rPr>
          <w:sz w:val="15"/>
          <w:u w:val="single"/>
        </w:rPr>
        <w:t>・</w:t>
      </w:r>
      <w:r>
        <w:rPr>
          <w:spacing w:val="-2"/>
          <w:sz w:val="15"/>
          <w:u w:val="single"/>
        </w:rPr>
        <w:t>評価</w:t>
      </w:r>
      <w:r>
        <w:rPr>
          <w:sz w:val="15"/>
          <w:u w:val="single"/>
        </w:rPr>
        <w:t>結果</w:t>
      </w:r>
    </w:p>
    <w:p>
      <w:pPr>
        <w:pStyle w:val="BodyText"/>
        <w:spacing w:before="121"/>
      </w:pPr>
    </w:p>
    <w:p>
      <w:pPr>
        <w:pStyle w:val="ListParagraph"/>
        <w:numPr>
          <w:ilvl w:val="2"/>
          <w:numId w:val="94"/>
        </w:numPr>
        <w:tabs>
          <w:tab w:val="left" w:pos="882"/>
          <w:tab w:val="left" w:pos="887"/>
        </w:tabs>
        <w:spacing w:before="0" w:after="0" w:line="240" w:lineRule="auto"/>
        <w:ind w:left="887" w:right="160" w:hanging="864"/>
        <w:jc w:val="both"/>
        <w:rPr>
          <w:sz w:val="20"/>
        </w:rPr>
      </w:pPr>
      <w:r>
        <w:rPr>
          <w:sz w:val="15"/>
        </w:rPr>
        <w:t>PRS（特に、CWDへの影響が最も大きいと予想されるシウ・ホー・ワンPRS）の開発の可否は、現在進行中の他の評価や調査の結果にある程度左右される。これらには以下が含まれる：</w:t>
      </w:r>
    </w:p>
    <w:p>
      <w:pPr>
        <w:pStyle w:val="BodyText"/>
        <w:spacing w:before="22"/>
      </w:pPr>
    </w:p>
    <w:p>
      <w:pPr>
        <w:pStyle w:val="ListParagraph"/>
        <w:numPr>
          <w:ilvl w:val="3"/>
          <w:numId w:val="94"/>
        </w:numPr>
        <w:tabs>
          <w:tab w:val="left" w:pos="1463"/>
        </w:tabs>
        <w:spacing w:before="1" w:after="0" w:line="237" w:lineRule="auto"/>
        <w:ind w:left="1463" w:right="160" w:hanging="540"/>
        <w:jc w:val="both"/>
        <w:rPr>
          <w:sz w:val="20"/>
        </w:rPr>
      </w:pPr>
      <w:r>
        <w:rPr>
          <w:b/>
          <w:i/>
          <w:sz w:val="15"/>
        </w:rPr>
        <w:t>ブラザーズ海洋公園の指定</w:t>
      </w:r>
      <w:r>
        <w:rPr>
          <w:sz w:val="15"/>
        </w:rPr>
        <w:t>本稿執筆時点では、BMPの境界は正式には確定していない。しかし、シウ・ホー・ワンPRSの埋め立て範囲を最小化することで、シウ・ホー・ワンPRSはBMPの最新提案境界と重ならない。BMP へのインパクトの性質と規模は、BMP 境界とシウ・ホー・ワン PRS の埋立範囲の最終的な定義によって決定される。</w:t>
      </w:r>
    </w:p>
    <w:p>
      <w:pPr>
        <w:pStyle w:val="ListParagraph"/>
        <w:numPr>
          <w:ilvl w:val="3"/>
          <w:numId w:val="94"/>
        </w:numPr>
        <w:tabs>
          <w:tab w:val="left" w:pos="1463"/>
        </w:tabs>
        <w:spacing w:before="131" w:after="0" w:line="237" w:lineRule="auto"/>
        <w:ind w:left="1463" w:right="160" w:hanging="540"/>
        <w:jc w:val="both"/>
        <w:rPr>
          <w:sz w:val="20"/>
        </w:rPr>
      </w:pPr>
      <w:r>
        <w:rPr>
          <w:b/>
          <w:i/>
          <w:sz w:val="15"/>
        </w:rPr>
        <w:t>TCNTDE EIA：</w:t>
      </w:r>
      <w:r>
        <w:rPr>
          <w:sz w:val="15"/>
        </w:rPr>
        <w:t>TCNTDEとSHW PRSプロジェクトによる</w:t>
      </w:r>
      <w:r>
        <w:rPr>
          <w:sz w:val="15"/>
        </w:rPr>
        <w:t>建設段階での累積的影響の可能性がある。</w:t>
      </w:r>
      <w:r>
        <w:rPr>
          <w:sz w:val="15"/>
        </w:rPr>
        <w:t>本書執筆時点では、TCNTDEプロジェクトの詳細なインパクトアセスメントの結果は得られていない。これらの調査結果が得られたとしても、本調査の全体的な推奨事項が変更されることはないと思われるが、</w:t>
      </w:r>
      <w:r>
        <w:rPr>
          <w:sz w:val="15"/>
        </w:rPr>
        <w:t>Siu Ho Wan PRSとともに累積的影響の可能性を</w:t>
      </w:r>
      <w:r>
        <w:rPr>
          <w:sz w:val="15"/>
        </w:rPr>
        <w:t>最小化するために</w:t>
      </w:r>
      <w:r>
        <w:rPr>
          <w:sz w:val="15"/>
        </w:rPr>
        <w:t>、</w:t>
      </w:r>
      <w:r>
        <w:rPr>
          <w:sz w:val="15"/>
        </w:rPr>
        <w:t>建設</w:t>
      </w:r>
      <w:r>
        <w:rPr>
          <w:sz w:val="15"/>
        </w:rPr>
        <w:t>段階の</w:t>
      </w:r>
      <w:r>
        <w:rPr>
          <w:sz w:val="15"/>
        </w:rPr>
        <w:t>詳細を</w:t>
      </w:r>
      <w:r>
        <w:rPr>
          <w:sz w:val="15"/>
        </w:rPr>
        <w:t>決定</w:t>
      </w:r>
      <w:r>
        <w:rPr>
          <w:sz w:val="15"/>
        </w:rPr>
        <w:t>する</w:t>
      </w:r>
      <w:r>
        <w:rPr>
          <w:sz w:val="15"/>
        </w:rPr>
        <w:t>必要がある。</w:t>
      </w:r>
    </w:p>
    <w:p>
      <w:pPr>
        <w:pStyle w:val="BodyText"/>
      </w:pPr>
    </w:p>
    <w:p>
      <w:pPr>
        <w:pStyle w:val="BodyText"/>
        <w:spacing w:before="9"/>
      </w:pPr>
    </w:p>
    <w:p>
      <w:pPr>
        <w:pStyle w:val="BodyText"/>
        <w:spacing w:before="1"/>
        <w:ind w:left="887"/>
      </w:pPr>
      <w:r>
        <w:rPr>
          <w:sz w:val="15"/>
          <w:u w:val="single"/>
        </w:rPr>
        <w:t>今後の</w:t>
      </w:r>
      <w:r>
        <w:rPr>
          <w:spacing w:val="-2"/>
          <w:sz w:val="15"/>
          <w:u w:val="single"/>
        </w:rPr>
        <w:t>調査について</w:t>
      </w:r>
    </w:p>
    <w:p>
      <w:pPr>
        <w:pStyle w:val="BodyText"/>
        <w:spacing w:before="120"/>
      </w:pPr>
    </w:p>
    <w:p>
      <w:pPr>
        <w:pStyle w:val="ListParagraph"/>
        <w:numPr>
          <w:ilvl w:val="2"/>
          <w:numId w:val="94"/>
        </w:numPr>
        <w:tabs>
          <w:tab w:val="left" w:pos="882"/>
          <w:tab w:val="left" w:pos="887"/>
        </w:tabs>
        <w:spacing w:before="0" w:after="0" w:line="240" w:lineRule="auto"/>
        <w:ind w:left="887" w:right="163" w:hanging="864"/>
        <w:jc w:val="both"/>
        <w:rPr>
          <w:sz w:val="20"/>
        </w:rPr>
      </w:pPr>
      <w:r>
        <w:rPr>
          <w:sz w:val="15"/>
        </w:rPr>
        <w:t>戦略的なミティゲーション対策は、特に埋め立ての構成など、実施に先立ちさらなる調査と研究が必要である。</w:t>
      </w:r>
    </w:p>
    <w:p>
      <w:pPr>
        <w:pStyle w:val="BodyText"/>
        <w:spacing w:before="11"/>
      </w:pPr>
    </w:p>
    <w:p>
      <w:pPr>
        <w:pStyle w:val="ListParagraph"/>
        <w:numPr>
          <w:ilvl w:val="2"/>
          <w:numId w:val="94"/>
        </w:numPr>
        <w:tabs>
          <w:tab w:val="left" w:pos="882"/>
          <w:tab w:val="left" w:pos="887"/>
        </w:tabs>
        <w:spacing w:before="0" w:after="0" w:line="240" w:lineRule="auto"/>
        <w:ind w:left="887" w:right="161" w:hanging="864"/>
        <w:jc w:val="both"/>
        <w:rPr>
          <w:sz w:val="20"/>
        </w:rPr>
      </w:pPr>
      <w:r>
        <w:rPr>
          <w:sz w:val="15"/>
        </w:rPr>
        <w:t>シウ・ホー・ワンで提案されている埋め立ての境界を縮小すれば、CWD へのインパクトは軽減される。しかし、季節的なデータ一式が不足していることに加え、計画を含む他のプロジェクトの不確実性もあるため、埋め立てによるインパクトを許容レベルまで低減する可能性や、実際の埋め立て範囲は、さらなる詳細な調査の対象となる。</w:t>
      </w:r>
    </w:p>
    <w:p>
      <w:pPr>
        <w:pStyle w:val="BodyText"/>
        <w:spacing w:before="9"/>
      </w:pPr>
    </w:p>
    <w:p>
      <w:pPr>
        <w:pStyle w:val="ListParagraph"/>
        <w:numPr>
          <w:ilvl w:val="2"/>
          <w:numId w:val="94"/>
        </w:numPr>
        <w:tabs>
          <w:tab w:val="left" w:pos="882"/>
          <w:tab w:val="left" w:pos="887"/>
        </w:tabs>
        <w:spacing w:before="1" w:after="0" w:line="240" w:lineRule="auto"/>
        <w:ind w:left="887" w:right="160" w:hanging="864"/>
        <w:jc w:val="both"/>
        <w:rPr>
          <w:sz w:val="20"/>
        </w:rPr>
      </w:pPr>
      <w:r>
        <w:rPr>
          <w:sz w:val="15"/>
        </w:rPr>
        <w:t>建設方法と計画、海上建設</w:t>
      </w:r>
      <w:r>
        <w:rPr>
          <w:sz w:val="15"/>
        </w:rPr>
        <w:t>交通の</w:t>
      </w:r>
      <w:r>
        <w:rPr>
          <w:sz w:val="15"/>
        </w:rPr>
        <w:t>ルート</w:t>
      </w:r>
      <w:r>
        <w:rPr>
          <w:sz w:val="15"/>
        </w:rPr>
        <w:t>、</w:t>
      </w:r>
      <w:r>
        <w:rPr>
          <w:sz w:val="15"/>
        </w:rPr>
        <w:t>PRSに</w:t>
      </w:r>
      <w:r>
        <w:rPr>
          <w:sz w:val="15"/>
        </w:rPr>
        <w:t>関連する</w:t>
      </w:r>
      <w:r>
        <w:rPr>
          <w:sz w:val="15"/>
        </w:rPr>
        <w:t>追加の</w:t>
      </w:r>
      <w:r>
        <w:rPr>
          <w:sz w:val="15"/>
        </w:rPr>
        <w:t>HSF</w:t>
      </w:r>
      <w:r>
        <w:rPr>
          <w:sz w:val="15"/>
        </w:rPr>
        <w:t>ル ートの</w:t>
      </w:r>
      <w:r>
        <w:rPr>
          <w:sz w:val="15"/>
        </w:rPr>
        <w:t>提案など</w:t>
      </w:r>
      <w:r>
        <w:rPr>
          <w:sz w:val="15"/>
        </w:rPr>
        <w:t>、</w:t>
      </w:r>
      <w:r>
        <w:rPr>
          <w:sz w:val="15"/>
        </w:rPr>
        <w:t>様々な詳細を確認するために、それぞれのPRSについて更 なる計画・技術調査が実施される。</w:t>
      </w:r>
      <w:r>
        <w:rPr>
          <w:sz w:val="15"/>
        </w:rPr>
        <w:t>PRSプロジェクトの結果、HSFが増加した場合、CWD個体群への影響の大き さが生じる可能性がある。HSFの必要性を計画プロセスの早い段階で検討し、この潜在的な影響の規模と性質を判断するために、潜在的な代替案を十分に検討する必要がある。</w:t>
      </w:r>
    </w:p>
    <w:p>
      <w:pPr>
        <w:pStyle w:val="BodyText"/>
        <w:spacing w:before="10"/>
      </w:pPr>
    </w:p>
    <w:p>
      <w:pPr>
        <w:pStyle w:val="ListParagraph"/>
        <w:numPr>
          <w:ilvl w:val="2"/>
          <w:numId w:val="94"/>
        </w:numPr>
        <w:tabs>
          <w:tab w:val="left" w:pos="882"/>
          <w:tab w:val="left" w:pos="887"/>
        </w:tabs>
        <w:spacing w:before="1" w:after="0" w:line="240" w:lineRule="auto"/>
        <w:ind w:left="887" w:right="162" w:hanging="864"/>
        <w:jc w:val="both"/>
        <w:rPr>
          <w:sz w:val="20"/>
        </w:rPr>
      </w:pPr>
      <w:r>
        <w:rPr>
          <w:sz w:val="15"/>
        </w:rPr>
        <w:t>生態学的</w:t>
      </w:r>
      <w:r>
        <w:rPr>
          <w:sz w:val="15"/>
        </w:rPr>
        <w:t>強化で</w:t>
      </w:r>
      <w:r>
        <w:rPr>
          <w:sz w:val="15"/>
        </w:rPr>
        <w:t>推奨される</w:t>
      </w:r>
      <w:r>
        <w:rPr>
          <w:sz w:val="15"/>
        </w:rPr>
        <w:t>項目については</w:t>
      </w:r>
      <w:r>
        <w:rPr>
          <w:sz w:val="15"/>
        </w:rPr>
        <w:t>、実現可能性を評価し、実施計画を策定 するための</w:t>
      </w:r>
      <w:r>
        <w:rPr>
          <w:sz w:val="15"/>
        </w:rPr>
        <w:t>さらなる</w:t>
      </w:r>
      <w:r>
        <w:rPr>
          <w:sz w:val="15"/>
        </w:rPr>
        <w:t>調査が</w:t>
      </w:r>
      <w:r>
        <w:rPr>
          <w:sz w:val="15"/>
        </w:rPr>
        <w:t>必要である</w:t>
      </w:r>
      <w:r>
        <w:rPr>
          <w:sz w:val="15"/>
        </w:rPr>
        <w:t>。特に、音響モデリングとモニタリングの導入は、香港水域におけるCWDの累積的影響アセスメントを大幅に改善し、撹乱影響のより効果的なミティゲーションと全体的な保全努力を可能にする重要な対策であると考えられている。音響モデリングとモニ タリングの開発は比較的簡単で、費用対効果も高く、政府、環境保護団体、その他の利害関係 者から幅広い支持を得られる可能性が高い。</w:t>
      </w:r>
    </w:p>
    <w:p>
      <w:pPr>
        <w:pStyle w:val="ListParagraph"/>
        <w:spacing w:after="0" w:line="240" w:lineRule="auto"/>
        <w:jc w:val="both"/>
        <w:rPr>
          <w:sz w:val="20"/>
        </w:rPr>
        <w:sectPr>
          <w:pgSz w:w="11910" w:h="16840"/>
          <w:pgMar w:top="1500" w:right="1275" w:bottom="880" w:left="1417" w:header="545" w:footer="680"/>
          <w:cols w:space="708"/>
        </w:sectPr>
      </w:pPr>
    </w:p>
    <w:p>
      <w:pPr>
        <w:pStyle w:val="Heading3"/>
        <w:numPr>
          <w:ilvl w:val="0"/>
          <w:numId w:val="94"/>
        </w:numPr>
        <w:tabs>
          <w:tab w:val="left" w:pos="887"/>
        </w:tabs>
        <w:spacing w:before="86" w:after="0" w:line="240" w:lineRule="auto"/>
        <w:ind w:left="887" w:right="0" w:hanging="864"/>
        <w:jc w:val="left"/>
      </w:pPr>
      <w:bookmarkStart w:id="70" w:name="_bookmark70"/>
      <w:bookmarkEnd w:id="70"/>
      <w:r>
        <w:rPr>
          <w:sz w:val="15"/>
        </w:rPr>
        <w:t>漁業</w:t>
      </w:r>
      <w:r>
        <w:rPr>
          <w:sz w:val="15"/>
        </w:rPr>
        <w:t>インパクト</w:t>
      </w:r>
      <w:r>
        <w:rPr>
          <w:spacing w:val="-2"/>
          <w:sz w:val="15"/>
        </w:rPr>
        <w:t>評価</w:t>
      </w:r>
    </w:p>
    <w:p>
      <w:pPr>
        <w:pStyle w:val="BodyText"/>
        <w:spacing w:before="10"/>
        <w:rPr>
          <w:b/>
        </w:rPr>
      </w:pPr>
    </w:p>
    <w:p>
      <w:pPr>
        <w:pStyle w:val="Heading4"/>
        <w:numPr>
          <w:ilvl w:val="1"/>
          <w:numId w:val="94"/>
        </w:numPr>
        <w:tabs>
          <w:tab w:val="left" w:pos="887"/>
        </w:tabs>
        <w:spacing w:before="0" w:after="0" w:line="240" w:lineRule="auto"/>
        <w:ind w:left="887" w:right="0" w:hanging="864"/>
        <w:jc w:val="left"/>
      </w:pPr>
      <w:bookmarkStart w:id="71" w:name="_bookmark71"/>
      <w:bookmarkEnd w:id="71"/>
      <w:r>
        <w:rPr>
          <w:spacing w:val="-2"/>
          <w:sz w:val="15"/>
        </w:rPr>
        <w:t>評価</w:t>
      </w:r>
      <w:r>
        <w:rPr>
          <w:spacing w:val="-2"/>
          <w:sz w:val="15"/>
        </w:rPr>
        <w:t>基準</w:t>
      </w:r>
    </w:p>
    <w:p>
      <w:pPr>
        <w:pStyle w:val="BodyText"/>
        <w:spacing w:before="13"/>
        <w:rPr>
          <w:b/>
        </w:rPr>
      </w:pPr>
    </w:p>
    <w:p>
      <w:pPr>
        <w:pStyle w:val="ListParagraph"/>
        <w:numPr>
          <w:ilvl w:val="2"/>
          <w:numId w:val="94"/>
        </w:numPr>
        <w:tabs>
          <w:tab w:val="left" w:pos="887"/>
          <w:tab w:val="left" w:pos="6038"/>
        </w:tabs>
        <w:spacing w:before="0" w:after="0" w:line="240" w:lineRule="auto"/>
        <w:ind w:left="887" w:right="91" w:hanging="864"/>
        <w:jc w:val="left"/>
        <w:rPr>
          <w:sz w:val="20"/>
        </w:rPr>
      </w:pPr>
      <w:r>
        <w:rPr>
          <w:sz w:val="15"/>
        </w:rPr>
        <w:t>この漁業影響アセスメントは、</w:t>
      </w:r>
      <w:r>
        <w:rPr>
          <w:sz w:val="15"/>
        </w:rPr>
        <w:t>プロジェクトに</w:t>
      </w:r>
      <w:r>
        <w:rPr>
          <w:sz w:val="15"/>
        </w:rPr>
        <w:t>起因</w:t>
      </w:r>
      <w:r>
        <w:rPr>
          <w:sz w:val="15"/>
        </w:rPr>
        <w:t>する</w:t>
      </w:r>
      <w:r>
        <w:rPr>
          <w:sz w:val="15"/>
        </w:rPr>
        <w:t>潜在的な</w:t>
      </w:r>
      <w:r>
        <w:rPr>
          <w:sz w:val="15"/>
        </w:rPr>
        <w:t>漁業</w:t>
      </w:r>
      <w:r>
        <w:rPr>
          <w:sz w:val="15"/>
        </w:rPr>
        <w:t xml:space="preserve">影響の </w:t>
      </w:r>
      <w:r>
        <w:rPr>
          <w:sz w:val="15"/>
        </w:rPr>
        <w:t>客観的な特定、予測、評価を提供するため、</w:t>
      </w:r>
      <w:r>
        <w:rPr>
          <w:sz w:val="15"/>
        </w:rPr>
        <w:t>環境</w:t>
      </w:r>
      <w:r>
        <w:rPr>
          <w:sz w:val="15"/>
        </w:rPr>
        <w:t>影響</w:t>
      </w:r>
      <w:r>
        <w:rPr>
          <w:sz w:val="15"/>
        </w:rPr>
        <w:t>アセスメント</w:t>
      </w:r>
      <w:r>
        <w:rPr>
          <w:sz w:val="15"/>
        </w:rPr>
        <w:t xml:space="preserve">プロセス </w:t>
      </w:r>
      <w:r>
        <w:rPr>
          <w:sz w:val="15"/>
        </w:rPr>
        <w:t>に関する</w:t>
      </w:r>
      <w:r>
        <w:rPr>
          <w:sz w:val="15"/>
        </w:rPr>
        <w:t>技術</w:t>
      </w:r>
      <w:r>
        <w:rPr>
          <w:sz w:val="15"/>
        </w:rPr>
        <w:t>覚書</w:t>
      </w:r>
      <w:r>
        <w:rPr>
          <w:sz w:val="15"/>
        </w:rPr>
        <w:t>（EIAO-TM）付属書 9 と付属書 17 に</w:t>
      </w:r>
      <w:r>
        <w:rPr>
          <w:sz w:val="15"/>
        </w:rPr>
        <w:t>記載さ</w:t>
      </w:r>
      <w:r>
        <w:rPr>
          <w:sz w:val="15"/>
        </w:rPr>
        <w:t>れた</w:t>
      </w:r>
      <w:r>
        <w:rPr>
          <w:sz w:val="15"/>
        </w:rPr>
        <w:t>基準とガ イドラインに従って実施される。</w:t>
      </w:r>
      <w:r>
        <w:rPr>
          <w:sz w:val="15"/>
        </w:rPr>
        <w:tab/>
      </w:r>
      <w:r>
        <w:rPr>
          <w:sz w:val="15"/>
        </w:rPr>
        <w:t xml:space="preserve">EIAO-TM </w:t>
      </w:r>
      <w:r>
        <w:rPr>
          <w:sz w:val="15"/>
        </w:rPr>
        <w:t xml:space="preserve">附属書 </w:t>
      </w:r>
      <w:r>
        <w:rPr>
          <w:sz w:val="15"/>
        </w:rPr>
        <w:t xml:space="preserve">17 </w:t>
      </w:r>
      <w:r>
        <w:rPr>
          <w:sz w:val="15"/>
        </w:rPr>
        <w:t>は</w:t>
      </w:r>
      <w:r>
        <w:rPr>
          <w:sz w:val="15"/>
        </w:rPr>
        <w:t>漁業</w:t>
      </w:r>
      <w:r>
        <w:rPr>
          <w:sz w:val="15"/>
        </w:rPr>
        <w:t>インパクト</w:t>
      </w:r>
      <w:r>
        <w:rPr>
          <w:sz w:val="15"/>
        </w:rPr>
        <w:t>評価の</w:t>
      </w:r>
      <w:r>
        <w:rPr>
          <w:sz w:val="15"/>
        </w:rPr>
        <w:t>方法</w:t>
      </w:r>
      <w:r>
        <w:rPr>
          <w:sz w:val="15"/>
        </w:rPr>
        <w:t>論を</w:t>
      </w:r>
      <w:r>
        <w:rPr>
          <w:sz w:val="15"/>
        </w:rPr>
        <w:t>、</w:t>
      </w:r>
      <w:r>
        <w:rPr>
          <w:sz w:val="15"/>
        </w:rPr>
        <w:t xml:space="preserve">附属書 </w:t>
      </w:r>
      <w:r>
        <w:rPr>
          <w:sz w:val="15"/>
        </w:rPr>
        <w:t>9 は</w:t>
      </w:r>
      <w:r>
        <w:rPr>
          <w:sz w:val="15"/>
        </w:rPr>
        <w:t>評価基準を示して</w:t>
      </w:r>
      <w:r>
        <w:rPr>
          <w:sz w:val="15"/>
        </w:rPr>
        <w:t>いる</w:t>
      </w:r>
      <w:r>
        <w:rPr>
          <w:spacing w:val="-2"/>
          <w:sz w:val="15"/>
        </w:rPr>
        <w:t>。</w:t>
      </w:r>
    </w:p>
    <w:p>
      <w:pPr>
        <w:pStyle w:val="BodyText"/>
        <w:spacing w:before="10"/>
      </w:pPr>
    </w:p>
    <w:p>
      <w:pPr>
        <w:pStyle w:val="ListParagraph"/>
        <w:numPr>
          <w:ilvl w:val="2"/>
          <w:numId w:val="94"/>
        </w:numPr>
        <w:tabs>
          <w:tab w:val="left" w:pos="887"/>
        </w:tabs>
        <w:spacing w:before="0" w:after="0" w:line="240" w:lineRule="auto"/>
        <w:ind w:left="887" w:right="0" w:hanging="864"/>
        <w:jc w:val="left"/>
        <w:rPr>
          <w:sz w:val="20"/>
        </w:rPr>
      </w:pPr>
      <w:r>
        <w:rPr>
          <w:sz w:val="15"/>
        </w:rPr>
        <w:t>この</w:t>
      </w:r>
      <w:r>
        <w:rPr>
          <w:sz w:val="15"/>
        </w:rPr>
        <w:t>漁業</w:t>
      </w:r>
      <w:r>
        <w:rPr>
          <w:sz w:val="15"/>
        </w:rPr>
        <w:t>インパクト</w:t>
      </w:r>
      <w:r>
        <w:rPr>
          <w:sz w:val="15"/>
        </w:rPr>
        <w:t>アセスメントに</w:t>
      </w:r>
      <w:r>
        <w:rPr>
          <w:sz w:val="15"/>
        </w:rPr>
        <w:t>関連する</w:t>
      </w:r>
      <w:r>
        <w:rPr>
          <w:sz w:val="15"/>
        </w:rPr>
        <w:t>その他の</w:t>
      </w:r>
      <w:r>
        <w:rPr>
          <w:sz w:val="15"/>
        </w:rPr>
        <w:t>地方</w:t>
      </w:r>
      <w:r>
        <w:rPr>
          <w:spacing w:val="-2"/>
          <w:sz w:val="15"/>
        </w:rPr>
        <w:t>法には、以下のようなものがある：</w:t>
      </w:r>
    </w:p>
    <w:p>
      <w:pPr>
        <w:pStyle w:val="BodyText"/>
        <w:spacing w:before="24"/>
      </w:pPr>
    </w:p>
    <w:p>
      <w:pPr>
        <w:pStyle w:val="ListParagraph"/>
        <w:numPr>
          <w:ilvl w:val="3"/>
          <w:numId w:val="94"/>
        </w:numPr>
        <w:tabs>
          <w:tab w:val="left" w:pos="1447"/>
          <w:tab w:val="left" w:pos="1449"/>
        </w:tabs>
        <w:spacing w:before="0" w:after="0" w:line="235" w:lineRule="auto"/>
        <w:ind w:left="1449" w:right="168" w:hanging="548"/>
        <w:jc w:val="both"/>
        <w:rPr>
          <w:sz w:val="20"/>
        </w:rPr>
      </w:pPr>
      <w:r>
        <w:rPr>
          <w:sz w:val="15"/>
        </w:rPr>
        <w:t>漁業保護条例（Cap. 171）は、香港水域内の魚類および水生生物を保護する目的で資源を保護し、漁業を規制するものである。</w:t>
      </w:r>
      <w:r>
        <w:rPr>
          <w:sz w:val="15"/>
        </w:rPr>
        <w:t>この条例は2012年6月に改正された。</w:t>
      </w:r>
    </w:p>
    <w:p>
      <w:pPr>
        <w:pStyle w:val="ListParagraph"/>
        <w:numPr>
          <w:ilvl w:val="3"/>
          <w:numId w:val="94"/>
        </w:numPr>
        <w:tabs>
          <w:tab w:val="left" w:pos="1447"/>
          <w:tab w:val="left" w:pos="1449"/>
        </w:tabs>
        <w:spacing w:before="11" w:after="0" w:line="237" w:lineRule="auto"/>
        <w:ind w:left="1449" w:right="169" w:hanging="548"/>
        <w:jc w:val="both"/>
        <w:rPr>
          <w:sz w:val="20"/>
        </w:rPr>
      </w:pPr>
      <w:r>
        <w:rPr>
          <w:sz w:val="15"/>
        </w:rPr>
        <w:t>海洋養殖条例（Cap. 353）は、</w:t>
      </w:r>
      <w:r>
        <w:rPr>
          <w:sz w:val="15"/>
        </w:rPr>
        <w:t>養殖</w:t>
      </w:r>
      <w:r>
        <w:rPr>
          <w:sz w:val="15"/>
        </w:rPr>
        <w:t>区域を</w:t>
      </w:r>
      <w:r>
        <w:rPr>
          <w:sz w:val="15"/>
        </w:rPr>
        <w:t>指定する</w:t>
      </w:r>
      <w:r>
        <w:rPr>
          <w:sz w:val="15"/>
        </w:rPr>
        <w:t>ことにより、</w:t>
      </w:r>
      <w:r>
        <w:rPr>
          <w:sz w:val="15"/>
        </w:rPr>
        <w:t>海洋</w:t>
      </w:r>
      <w:r>
        <w:rPr>
          <w:sz w:val="15"/>
        </w:rPr>
        <w:t>養殖と</w:t>
      </w:r>
      <w:r>
        <w:rPr>
          <w:sz w:val="15"/>
        </w:rPr>
        <w:t>関連</w:t>
      </w:r>
      <w:r>
        <w:rPr>
          <w:sz w:val="15"/>
        </w:rPr>
        <w:t>活動を</w:t>
      </w:r>
      <w:r>
        <w:rPr>
          <w:sz w:val="15"/>
        </w:rPr>
        <w:t>規制・保護するものである。</w:t>
      </w:r>
      <w:r>
        <w:rPr>
          <w:sz w:val="15"/>
        </w:rPr>
        <w:t>この条例では</w:t>
      </w:r>
      <w:r>
        <w:rPr>
          <w:sz w:val="15"/>
        </w:rPr>
        <w:t>、無許可の船舶や養殖区域内での魚に有害な化学物質の投棄を禁止している。</w:t>
      </w:r>
      <w:r>
        <w:rPr>
          <w:sz w:val="15"/>
        </w:rPr>
        <w:t>指定養殖区域のリストは</w:t>
      </w:r>
      <w:r>
        <w:rPr>
          <w:spacing w:val="-2"/>
          <w:sz w:val="15"/>
        </w:rPr>
        <w:t>2000年</w:t>
      </w:r>
      <w:r>
        <w:rPr>
          <w:sz w:val="15"/>
        </w:rPr>
        <w:t>1月に改訂された。</w:t>
      </w:r>
    </w:p>
    <w:p>
      <w:pPr>
        <w:pStyle w:val="ListParagraph"/>
        <w:numPr>
          <w:ilvl w:val="3"/>
          <w:numId w:val="94"/>
        </w:numPr>
        <w:tabs>
          <w:tab w:val="left" w:pos="1447"/>
          <w:tab w:val="left" w:pos="1449"/>
        </w:tabs>
        <w:spacing w:before="12" w:after="0" w:line="237" w:lineRule="auto"/>
        <w:ind w:left="1449" w:right="165" w:hanging="548"/>
        <w:jc w:val="both"/>
        <w:rPr>
          <w:sz w:val="20"/>
        </w:rPr>
      </w:pPr>
      <w:r>
        <w:rPr>
          <w:sz w:val="15"/>
        </w:rPr>
        <w:t>水質汚濁防止条例（Cap.358）は、水質管理区域（WCZ）ごとに水質パラメータの制限値を定めている。</w:t>
      </w:r>
      <w:r>
        <w:rPr>
          <w:sz w:val="15"/>
        </w:rPr>
        <w:t>これらの</w:t>
      </w:r>
      <w:r>
        <w:rPr>
          <w:sz w:val="15"/>
        </w:rPr>
        <w:t>水域の</w:t>
      </w:r>
      <w:r>
        <w:rPr>
          <w:sz w:val="15"/>
        </w:rPr>
        <w:t>保全を促進</w:t>
      </w:r>
      <w:r>
        <w:rPr>
          <w:sz w:val="15"/>
        </w:rPr>
        <w:t>し、</w:t>
      </w:r>
      <w:r>
        <w:rPr>
          <w:sz w:val="15"/>
        </w:rPr>
        <w:t>汚染</w:t>
      </w:r>
      <w:r>
        <w:rPr>
          <w:sz w:val="15"/>
        </w:rPr>
        <w:t>レベルを</w:t>
      </w:r>
      <w:r>
        <w:rPr>
          <w:sz w:val="15"/>
        </w:rPr>
        <w:t>コントロールする</w:t>
      </w:r>
      <w:r>
        <w:rPr>
          <w:sz w:val="15"/>
        </w:rPr>
        <w:t>ために</w:t>
      </w:r>
      <w:r>
        <w:rPr>
          <w:sz w:val="15"/>
        </w:rPr>
        <w:t>、</w:t>
      </w:r>
      <w:r>
        <w:rPr>
          <w:sz w:val="15"/>
        </w:rPr>
        <w:t>各WCZは</w:t>
      </w:r>
      <w:r>
        <w:rPr>
          <w:sz w:val="15"/>
        </w:rPr>
        <w:t>個別の</w:t>
      </w:r>
      <w:r>
        <w:rPr>
          <w:sz w:val="15"/>
        </w:rPr>
        <w:t>水質</w:t>
      </w:r>
      <w:r>
        <w:rPr>
          <w:sz w:val="15"/>
        </w:rPr>
        <w:t>目標で</w:t>
      </w:r>
      <w:r>
        <w:rPr>
          <w:sz w:val="15"/>
        </w:rPr>
        <w:t>指定されている</w:t>
      </w:r>
      <w:r>
        <w:rPr>
          <w:sz w:val="15"/>
        </w:rPr>
        <w:t>。</w:t>
      </w:r>
      <w:r>
        <w:rPr>
          <w:sz w:val="15"/>
        </w:rPr>
        <w:t>水質</w:t>
      </w:r>
      <w:r>
        <w:rPr>
          <w:sz w:val="15"/>
        </w:rPr>
        <w:t>目標は</w:t>
      </w:r>
      <w:r>
        <w:rPr>
          <w:sz w:val="15"/>
        </w:rPr>
        <w:t>1997年6</w:t>
      </w:r>
      <w:r>
        <w:rPr>
          <w:sz w:val="15"/>
        </w:rPr>
        <w:t>月に改定された。</w:t>
      </w:r>
    </w:p>
    <w:p>
      <w:pPr>
        <w:pStyle w:val="Heading4"/>
        <w:numPr>
          <w:ilvl w:val="1"/>
          <w:numId w:val="94"/>
        </w:numPr>
        <w:tabs>
          <w:tab w:val="left" w:pos="887"/>
        </w:tabs>
        <w:spacing w:before="226" w:after="0" w:line="240" w:lineRule="auto"/>
        <w:ind w:left="887" w:right="0" w:hanging="864"/>
        <w:jc w:val="left"/>
      </w:pPr>
      <w:bookmarkStart w:id="72" w:name="_bookmark72"/>
      <w:bookmarkEnd w:id="72"/>
      <w:r>
        <w:rPr>
          <w:spacing w:val="-2"/>
          <w:sz w:val="15"/>
        </w:rPr>
        <w:t>水産</w:t>
      </w:r>
      <w:r>
        <w:rPr>
          <w:spacing w:val="-2"/>
          <w:sz w:val="15"/>
        </w:rPr>
        <w:t>資源</w:t>
      </w:r>
    </w:p>
    <w:p>
      <w:pPr>
        <w:pStyle w:val="BodyText"/>
        <w:spacing w:before="13"/>
        <w:rPr>
          <w:b/>
        </w:rPr>
      </w:pPr>
    </w:p>
    <w:p>
      <w:pPr>
        <w:pStyle w:val="ListParagraph"/>
        <w:numPr>
          <w:ilvl w:val="2"/>
          <w:numId w:val="94"/>
        </w:numPr>
        <w:tabs>
          <w:tab w:val="left" w:pos="887"/>
        </w:tabs>
        <w:spacing w:before="0" w:after="0" w:line="240" w:lineRule="auto"/>
        <w:ind w:left="887" w:right="92" w:hanging="864"/>
        <w:jc w:val="left"/>
        <w:rPr>
          <w:sz w:val="20"/>
        </w:rPr>
      </w:pPr>
      <w:r>
        <w:rPr>
          <w:sz w:val="15"/>
        </w:rPr>
        <w:t xml:space="preserve">Lung </w:t>
      </w:r>
      <w:r>
        <w:rPr>
          <w:sz w:val="15"/>
        </w:rPr>
        <w:t xml:space="preserve">Kwu </w:t>
      </w:r>
      <w:r>
        <w:rPr>
          <w:sz w:val="15"/>
        </w:rPr>
        <w:t>Tan、</w:t>
      </w:r>
      <w:r>
        <w:rPr>
          <w:sz w:val="15"/>
        </w:rPr>
        <w:t xml:space="preserve">Siu </w:t>
      </w:r>
      <w:r>
        <w:rPr>
          <w:sz w:val="15"/>
        </w:rPr>
        <w:t xml:space="preserve">Ho </w:t>
      </w:r>
      <w:r>
        <w:rPr>
          <w:sz w:val="15"/>
        </w:rPr>
        <w:t>Wan</w:t>
      </w:r>
      <w:r>
        <w:rPr>
          <w:sz w:val="15"/>
        </w:rPr>
        <w:t>、</w:t>
      </w:r>
      <w:r>
        <w:rPr>
          <w:sz w:val="15"/>
        </w:rPr>
        <w:t xml:space="preserve">Sunny </w:t>
      </w:r>
      <w:r>
        <w:rPr>
          <w:sz w:val="15"/>
        </w:rPr>
        <w:t>Bayの</w:t>
      </w:r>
      <w:r>
        <w:rPr>
          <w:sz w:val="15"/>
        </w:rPr>
        <w:t>PRSの</w:t>
      </w:r>
      <w:r>
        <w:rPr>
          <w:sz w:val="15"/>
        </w:rPr>
        <w:t>調査</w:t>
      </w:r>
      <w:r>
        <w:rPr>
          <w:sz w:val="15"/>
        </w:rPr>
        <w:t>海域には、</w:t>
      </w:r>
      <w:r>
        <w:rPr>
          <w:sz w:val="15"/>
        </w:rPr>
        <w:t>北西部WCZ、北西部補足 WCZ、西部緩衝WCZ、深湾</w:t>
      </w:r>
      <w:r>
        <w:rPr>
          <w:sz w:val="15"/>
        </w:rPr>
        <w:t>WCZが</w:t>
      </w:r>
      <w:r>
        <w:rPr>
          <w:sz w:val="15"/>
        </w:rPr>
        <w:t>含まれる。</w:t>
      </w:r>
      <w:r>
        <w:rPr>
          <w:sz w:val="15"/>
        </w:rPr>
        <w:t>3つのPRSの開発による漁業インパクトを評価するために、調査区域内の</w:t>
      </w:r>
      <w:r>
        <w:rPr>
          <w:sz w:val="15"/>
        </w:rPr>
        <w:t>重要な</w:t>
      </w:r>
      <w:r>
        <w:rPr>
          <w:sz w:val="15"/>
        </w:rPr>
        <w:t>産卵</w:t>
      </w:r>
      <w:r>
        <w:rPr>
          <w:sz w:val="15"/>
        </w:rPr>
        <w:t>場、</w:t>
      </w:r>
      <w:r>
        <w:rPr>
          <w:sz w:val="15"/>
        </w:rPr>
        <w:t>保育</w:t>
      </w:r>
      <w:r>
        <w:rPr>
          <w:sz w:val="15"/>
        </w:rPr>
        <w:t>場、</w:t>
      </w:r>
      <w:r>
        <w:rPr>
          <w:sz w:val="15"/>
        </w:rPr>
        <w:t>養殖</w:t>
      </w:r>
      <w:r>
        <w:rPr>
          <w:sz w:val="15"/>
        </w:rPr>
        <w:t>場</w:t>
      </w:r>
      <w:r>
        <w:rPr>
          <w:sz w:val="15"/>
        </w:rPr>
        <w:t>、</w:t>
      </w:r>
      <w:r>
        <w:rPr>
          <w:sz w:val="15"/>
        </w:rPr>
        <w:t>人工</w:t>
      </w:r>
      <w:r>
        <w:rPr>
          <w:sz w:val="15"/>
        </w:rPr>
        <w:t>リーフ（AR）を</w:t>
      </w:r>
      <w:r>
        <w:rPr>
          <w:sz w:val="15"/>
        </w:rPr>
        <w:t>特定した（</w:t>
      </w:r>
      <w:r>
        <w:rPr>
          <w:b/>
          <w:sz w:val="15"/>
        </w:rPr>
        <w:t>図6</w:t>
      </w:r>
      <w:r>
        <w:rPr>
          <w:sz w:val="15"/>
        </w:rPr>
        <w:t>参照</w:t>
      </w:r>
      <w:r>
        <w:rPr>
          <w:sz w:val="15"/>
        </w:rPr>
        <w:t>）。</w:t>
      </w:r>
    </w:p>
    <w:p>
      <w:pPr>
        <w:pStyle w:val="BodyText"/>
        <w:spacing w:before="10"/>
      </w:pPr>
    </w:p>
    <w:p>
      <w:pPr>
        <w:pStyle w:val="ListParagraph"/>
        <w:numPr>
          <w:ilvl w:val="2"/>
          <w:numId w:val="94"/>
        </w:numPr>
        <w:tabs>
          <w:tab w:val="left" w:pos="883"/>
          <w:tab w:val="left" w:pos="887"/>
        </w:tabs>
        <w:spacing w:before="0" w:after="0" w:line="240" w:lineRule="auto"/>
        <w:ind w:left="887" w:right="161" w:hanging="864"/>
        <w:jc w:val="both"/>
        <w:rPr>
          <w:sz w:val="20"/>
        </w:rPr>
      </w:pPr>
      <w:r>
        <w:rPr>
          <w:sz w:val="15"/>
        </w:rPr>
        <w:t>北西部WCZの一部は、商業漁業資源にとって重要な産卵場であることが確認され ている（AFCD, 1998）。</w:t>
      </w:r>
      <w:r>
        <w:rPr>
          <w:sz w:val="15"/>
        </w:rPr>
        <w:t>この産卵場で報告された主な商業魚種は、</w:t>
      </w:r>
      <w:r>
        <w:rPr>
          <w:i/>
          <w:sz w:val="15"/>
        </w:rPr>
        <w:t xml:space="preserve">Leiognathus </w:t>
      </w:r>
      <w:r>
        <w:rPr>
          <w:i/>
          <w:sz w:val="15"/>
        </w:rPr>
        <w:t>brevirostris</w:t>
      </w:r>
      <w:r>
        <w:rPr>
          <w:sz w:val="15"/>
        </w:rPr>
        <w:t>（ポニーフィッシュ）、</w:t>
      </w:r>
      <w:r>
        <w:rPr>
          <w:i/>
          <w:sz w:val="15"/>
        </w:rPr>
        <w:t xml:space="preserve">Lateolabrax </w:t>
      </w:r>
      <w:r>
        <w:rPr>
          <w:i/>
          <w:sz w:val="15"/>
        </w:rPr>
        <w:t>japonicus</w:t>
      </w:r>
      <w:r>
        <w:rPr>
          <w:sz w:val="15"/>
        </w:rPr>
        <w:t>（スズキ／パーチ）、</w:t>
      </w:r>
      <w:r>
        <w:rPr>
          <w:i/>
          <w:sz w:val="15"/>
        </w:rPr>
        <w:t>Clupanodon punctatus</w:t>
      </w:r>
      <w:r>
        <w:rPr>
          <w:sz w:val="15"/>
        </w:rPr>
        <w:t>（ギザシャッド）などである。</w:t>
      </w:r>
      <w:r>
        <w:rPr>
          <w:sz w:val="15"/>
        </w:rPr>
        <w:t>産卵場は、計画中のロン・クウ・タンPRSの南端に隣接している。</w:t>
      </w:r>
      <w:r>
        <w:rPr>
          <w:sz w:val="15"/>
        </w:rPr>
        <w:t>さらに、産卵場は</w:t>
      </w:r>
      <w:r>
        <w:rPr>
          <w:sz w:val="15"/>
        </w:rPr>
        <w:t>PRSからそれぞれ</w:t>
      </w:r>
      <w:r>
        <w:rPr>
          <w:sz w:val="15"/>
        </w:rPr>
        <w:t>約1.5kmと4.2km離れた</w:t>
      </w:r>
      <w:r>
        <w:rPr>
          <w:sz w:val="15"/>
        </w:rPr>
        <w:t>シウ・ホー・ワンとサニー・ベイに</w:t>
      </w:r>
      <w:r>
        <w:rPr>
          <w:sz w:val="15"/>
        </w:rPr>
        <w:t>ある</w:t>
      </w:r>
      <w:r>
        <w:rPr>
          <w:sz w:val="15"/>
        </w:rPr>
        <w:t>。</w:t>
      </w:r>
    </w:p>
    <w:p>
      <w:pPr>
        <w:pStyle w:val="BodyText"/>
        <w:spacing w:before="8"/>
      </w:pPr>
    </w:p>
    <w:p>
      <w:pPr>
        <w:pStyle w:val="Heading4"/>
        <w:numPr>
          <w:ilvl w:val="1"/>
          <w:numId w:val="94"/>
        </w:numPr>
        <w:tabs>
          <w:tab w:val="left" w:pos="887"/>
        </w:tabs>
        <w:spacing w:before="0" w:after="0" w:line="240" w:lineRule="auto"/>
        <w:ind w:left="887" w:right="0" w:hanging="864"/>
        <w:jc w:val="left"/>
      </w:pPr>
      <w:bookmarkStart w:id="73" w:name="_bookmark73"/>
      <w:bookmarkEnd w:id="73"/>
      <w:r>
        <w:rPr>
          <w:sz w:val="15"/>
        </w:rPr>
        <w:t>評価</w:t>
      </w:r>
      <w:r>
        <w:rPr>
          <w:sz w:val="15"/>
        </w:rPr>
        <w:t>方法と</w:t>
      </w:r>
      <w:r>
        <w:rPr>
          <w:spacing w:val="-2"/>
          <w:sz w:val="15"/>
        </w:rPr>
        <w:t>前提条件</w:t>
      </w:r>
    </w:p>
    <w:p>
      <w:pPr>
        <w:pStyle w:val="BodyText"/>
        <w:spacing w:before="11"/>
        <w:rPr>
          <w:b/>
        </w:rPr>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アセスメントは、過去に承認された法定 EIA 報告書に掲載された情報とデータ、および入手可能なその他の関連研究の文献調査に基づいて実施された。漁業資源や漁業活動については、主にAFCDの2006年港湾調査、1998年の香港水域における漁業資源と漁業活動に関するコンサルテーション調査、およびAFCDの年次報告書に基づいている。</w:t>
      </w:r>
    </w:p>
    <w:p>
      <w:pPr>
        <w:pStyle w:val="BodyText"/>
        <w:spacing w:before="10"/>
      </w:pPr>
    </w:p>
    <w:p>
      <w:pPr>
        <w:pStyle w:val="ListParagraph"/>
        <w:numPr>
          <w:ilvl w:val="2"/>
          <w:numId w:val="94"/>
        </w:numPr>
        <w:tabs>
          <w:tab w:val="left" w:pos="883"/>
          <w:tab w:val="left" w:pos="887"/>
        </w:tabs>
        <w:spacing w:before="0" w:after="0" w:line="240" w:lineRule="auto"/>
        <w:ind w:left="887" w:right="161" w:hanging="864"/>
        <w:jc w:val="both"/>
        <w:rPr>
          <w:sz w:val="20"/>
        </w:rPr>
      </w:pPr>
      <w:r>
        <w:rPr>
          <w:sz w:val="15"/>
        </w:rPr>
        <w:t>漁業インパクトアセスメントは、多くの仮定を置いて実施された。</w:t>
      </w:r>
      <w:r>
        <w:rPr>
          <w:sz w:val="15"/>
        </w:rPr>
        <w:t>漁業影響アセスメントで行われた主な仮定のほとんどは、</w:t>
      </w:r>
      <w:r>
        <w:rPr>
          <w:sz w:val="15"/>
        </w:rPr>
        <w:t>上記の</w:t>
      </w:r>
      <w:r>
        <w:rPr>
          <w:b/>
          <w:sz w:val="15"/>
        </w:rPr>
        <w:t xml:space="preserve">セクション </w:t>
      </w:r>
      <w:hyperlink w:anchor="_bookmark41" w:history="1">
        <w:r>
          <w:rPr>
            <w:b/>
            <w:sz w:val="15"/>
          </w:rPr>
          <w:t>7 で</w:t>
        </w:r>
      </w:hyperlink>
      <w:r>
        <w:rPr>
          <w:sz w:val="15"/>
        </w:rPr>
        <w:t>示された、建設期と操業期の両方における 3 つの PRS による流体力学と水質の変化のアセスメントで採用された仮定に関連するものである。</w:t>
      </w:r>
    </w:p>
    <w:p>
      <w:pPr>
        <w:pStyle w:val="BodyText"/>
        <w:spacing w:before="9"/>
      </w:pPr>
    </w:p>
    <w:p>
      <w:pPr>
        <w:pStyle w:val="Heading4"/>
        <w:numPr>
          <w:ilvl w:val="1"/>
          <w:numId w:val="94"/>
        </w:numPr>
        <w:tabs>
          <w:tab w:val="left" w:pos="887"/>
        </w:tabs>
        <w:spacing w:before="1" w:after="0" w:line="240" w:lineRule="auto"/>
        <w:ind w:left="887" w:right="0" w:hanging="864"/>
        <w:jc w:val="left"/>
      </w:pPr>
      <w:bookmarkStart w:id="74" w:name="_bookmark74"/>
      <w:bookmarkEnd w:id="74"/>
      <w:r>
        <w:rPr>
          <w:sz w:val="15"/>
        </w:rPr>
        <w:t>3つの</w:t>
      </w:r>
      <w:r>
        <w:rPr>
          <w:spacing w:val="-5"/>
          <w:sz w:val="15"/>
        </w:rPr>
        <w:t>PRSによる</w:t>
      </w:r>
      <w:r>
        <w:rPr>
          <w:sz w:val="15"/>
        </w:rPr>
        <w:t>インパクト</w:t>
      </w:r>
    </w:p>
    <w:p>
      <w:pPr>
        <w:pStyle w:val="BodyText"/>
        <w:spacing w:before="12"/>
        <w:rPr>
          <w:b/>
        </w:rPr>
      </w:pPr>
    </w:p>
    <w:p>
      <w:pPr>
        <w:pStyle w:val="ListParagraph"/>
        <w:numPr>
          <w:ilvl w:val="2"/>
          <w:numId w:val="94"/>
        </w:numPr>
        <w:tabs>
          <w:tab w:val="left" w:pos="887"/>
        </w:tabs>
        <w:spacing w:before="0" w:after="0" w:line="240" w:lineRule="auto"/>
        <w:ind w:left="887" w:right="0" w:hanging="864"/>
        <w:jc w:val="left"/>
        <w:rPr>
          <w:sz w:val="20"/>
        </w:rPr>
      </w:pPr>
      <w:r>
        <w:rPr>
          <w:sz w:val="15"/>
        </w:rPr>
        <w:t>重要な</w:t>
      </w:r>
      <w:r>
        <w:rPr>
          <w:sz w:val="15"/>
        </w:rPr>
        <w:t>産卵</w:t>
      </w:r>
      <w:r>
        <w:rPr>
          <w:sz w:val="15"/>
        </w:rPr>
        <w:t>場所や</w:t>
      </w:r>
      <w:r>
        <w:rPr>
          <w:sz w:val="15"/>
        </w:rPr>
        <w:t>保育</w:t>
      </w:r>
      <w:r>
        <w:rPr>
          <w:sz w:val="15"/>
        </w:rPr>
        <w:t>場所、</w:t>
      </w:r>
      <w:r>
        <w:rPr>
          <w:sz w:val="15"/>
        </w:rPr>
        <w:t>養殖</w:t>
      </w:r>
      <w:r>
        <w:rPr>
          <w:sz w:val="15"/>
        </w:rPr>
        <w:t>場</w:t>
      </w:r>
      <w:r>
        <w:rPr>
          <w:spacing w:val="-5"/>
          <w:sz w:val="15"/>
        </w:rPr>
        <w:t>、あるいは</w:t>
      </w:r>
      <w:r>
        <w:rPr>
          <w:sz w:val="15"/>
        </w:rPr>
        <w:t>漁場が</w:t>
      </w:r>
      <w:r>
        <w:rPr>
          <w:sz w:val="15"/>
        </w:rPr>
        <w:t>直接的に</w:t>
      </w:r>
      <w:r>
        <w:rPr>
          <w:sz w:val="15"/>
        </w:rPr>
        <w:t>失われることは</w:t>
      </w:r>
      <w:r>
        <w:rPr>
          <w:sz w:val="15"/>
        </w:rPr>
        <w:t>ない</w:t>
      </w:r>
      <w:r>
        <w:rPr>
          <w:sz w:val="15"/>
        </w:rPr>
        <w:t>だろう。</w:t>
      </w:r>
    </w:p>
    <w:p>
      <w:pPr>
        <w:pStyle w:val="ListParagraph"/>
        <w:spacing w:after="0" w:line="240" w:lineRule="auto"/>
        <w:jc w:val="left"/>
        <w:rPr>
          <w:sz w:val="20"/>
        </w:rPr>
        <w:sectPr>
          <w:pgSz w:w="11910" w:h="16840"/>
          <w:pgMar w:top="1500" w:right="1275" w:bottom="880" w:left="1417" w:header="545" w:footer="680"/>
          <w:cols w:space="708"/>
        </w:sectPr>
      </w:pPr>
    </w:p>
    <w:p>
      <w:pPr>
        <w:pStyle w:val="BodyText"/>
        <w:spacing w:before="88"/>
        <w:ind w:left="887"/>
      </w:pPr>
      <w:r>
        <w:rPr>
          <w:sz w:val="15"/>
        </w:rPr>
        <w:t>3つの</w:t>
      </w:r>
      <w:r>
        <w:rPr>
          <w:spacing w:val="-4"/>
          <w:sz w:val="15"/>
        </w:rPr>
        <w:t>PRSの</w:t>
      </w:r>
      <w:r>
        <w:rPr>
          <w:sz w:val="15"/>
        </w:rPr>
        <w:t>開発による</w:t>
      </w:r>
      <w:r>
        <w:rPr>
          <w:sz w:val="15"/>
        </w:rPr>
        <w:t>人工</w:t>
      </w:r>
      <w:r>
        <w:rPr>
          <w:sz w:val="15"/>
        </w:rPr>
        <w:t>礁で</w:t>
      </w:r>
      <w:r>
        <w:rPr>
          <w:sz w:val="15"/>
        </w:rPr>
        <w:t>ある</w:t>
      </w:r>
      <w:r>
        <w:rPr>
          <w:spacing w:val="-4"/>
          <w:sz w:val="15"/>
        </w:rPr>
        <w:t>。</w:t>
      </w:r>
    </w:p>
    <w:p>
      <w:pPr>
        <w:pStyle w:val="BodyText"/>
        <w:spacing w:before="11"/>
      </w:pPr>
    </w:p>
    <w:p>
      <w:pPr>
        <w:pStyle w:val="ListParagraph"/>
        <w:numPr>
          <w:ilvl w:val="2"/>
          <w:numId w:val="94"/>
        </w:numPr>
        <w:tabs>
          <w:tab w:val="left" w:pos="883"/>
          <w:tab w:val="left" w:pos="887"/>
        </w:tabs>
        <w:spacing w:before="0" w:after="0" w:line="240" w:lineRule="auto"/>
        <w:ind w:left="887" w:right="157" w:hanging="864"/>
        <w:jc w:val="both"/>
        <w:rPr>
          <w:sz w:val="20"/>
        </w:rPr>
      </w:pPr>
      <w:r>
        <w:rPr>
          <w:sz w:val="15"/>
        </w:rPr>
        <w:t>3つのPRSに関連する潜在的な漁業影響は、低～中程度の漁業生産量しかない漁場約480haが直接失われることである。</w:t>
      </w:r>
      <w:r>
        <w:rPr>
          <w:sz w:val="15"/>
        </w:rPr>
        <w:t>予備埋立地は、香港の全漁場（香港の海域165,100haの約0.3％）のごく一部である。</w:t>
      </w:r>
      <w:r>
        <w:rPr>
          <w:sz w:val="15"/>
        </w:rPr>
        <w:t>さらに、予測される漁業生産の損失は、香港の総漁業生産に比べれば取るに足らないものである。漁業生産量の高い漁場は失われないが、漁場が永久に失われることによるインパクトは、漁場が失われる総面積を考慮すると、軽微から中程度と考えられる。</w:t>
      </w:r>
    </w:p>
    <w:p>
      <w:pPr>
        <w:pStyle w:val="BodyText"/>
        <w:spacing w:before="8"/>
      </w:pPr>
    </w:p>
    <w:p>
      <w:pPr>
        <w:pStyle w:val="ListParagraph"/>
        <w:numPr>
          <w:ilvl w:val="2"/>
          <w:numId w:val="94"/>
        </w:numPr>
        <w:tabs>
          <w:tab w:val="left" w:pos="883"/>
          <w:tab w:val="left" w:pos="887"/>
        </w:tabs>
        <w:spacing w:before="0" w:after="0" w:line="240" w:lineRule="auto"/>
        <w:ind w:left="887" w:right="163" w:hanging="864"/>
        <w:jc w:val="both"/>
        <w:rPr>
          <w:sz w:val="20"/>
        </w:rPr>
      </w:pPr>
      <w:r>
        <w:rPr>
          <w:sz w:val="15"/>
        </w:rPr>
        <w:t>建設用はしけや作業船による</w:t>
      </w:r>
      <w:r>
        <w:rPr>
          <w:sz w:val="15"/>
        </w:rPr>
        <w:t>海上交通の増加や水域の複数利用により、3PRS周辺での 漁業活動や操業が制限／妨害される可能性がある。</w:t>
      </w:r>
      <w:r>
        <w:rPr>
          <w:sz w:val="15"/>
        </w:rPr>
        <w:t>しかし、撹乱のインパクトは</w:t>
      </w:r>
      <w:r>
        <w:rPr>
          <w:sz w:val="15"/>
        </w:rPr>
        <w:t>建設期間</w:t>
      </w:r>
      <w:r>
        <w:rPr>
          <w:sz w:val="15"/>
        </w:rPr>
        <w:t>一時的なものである。</w:t>
      </w:r>
      <w:r>
        <w:rPr>
          <w:sz w:val="15"/>
        </w:rPr>
        <w:t>3つのPRSでは、漁船の数は少ないか中程度である。</w:t>
      </w:r>
      <w:r>
        <w:rPr>
          <w:sz w:val="15"/>
        </w:rPr>
        <w:t>付近で</w:t>
      </w:r>
      <w:r>
        <w:rPr>
          <w:sz w:val="15"/>
        </w:rPr>
        <w:t>操業する</w:t>
      </w:r>
      <w:r>
        <w:rPr>
          <w:sz w:val="15"/>
        </w:rPr>
        <w:t>漁船の</w:t>
      </w:r>
      <w:r>
        <w:rPr>
          <w:sz w:val="15"/>
        </w:rPr>
        <w:t>大半は</w:t>
      </w:r>
      <w:r>
        <w:rPr>
          <w:sz w:val="15"/>
        </w:rPr>
        <w:t>小型</w:t>
      </w:r>
      <w:r>
        <w:rPr>
          <w:sz w:val="15"/>
        </w:rPr>
        <w:t>船</w:t>
      </w:r>
      <w:r>
        <w:rPr>
          <w:sz w:val="15"/>
        </w:rPr>
        <w:t>（15m以下）である。</w:t>
      </w:r>
      <w:r>
        <w:rPr>
          <w:sz w:val="15"/>
        </w:rPr>
        <w:t>これらの小型漁船は、操業の柔軟性が高く、海上交通の増加による撹乱の影響を受けにくい。</w:t>
      </w:r>
      <w:r>
        <w:rPr>
          <w:sz w:val="15"/>
        </w:rPr>
        <w:t>したがって、3つのPRSによる漁業活動の妨害の影響の可能性は軽微である。</w:t>
      </w:r>
    </w:p>
    <w:p>
      <w:pPr>
        <w:pStyle w:val="BodyText"/>
        <w:spacing w:before="12"/>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埋立や</w:t>
      </w:r>
      <w:r>
        <w:rPr>
          <w:sz w:val="15"/>
        </w:rPr>
        <w:t>他の</w:t>
      </w:r>
      <w:r>
        <w:rPr>
          <w:sz w:val="15"/>
        </w:rPr>
        <w:t>海洋</w:t>
      </w:r>
      <w:r>
        <w:rPr>
          <w:sz w:val="15"/>
        </w:rPr>
        <w:t>工事の</w:t>
      </w:r>
      <w:r>
        <w:rPr>
          <w:sz w:val="15"/>
        </w:rPr>
        <w:t>同時進行</w:t>
      </w:r>
      <w:r>
        <w:rPr>
          <w:sz w:val="15"/>
        </w:rPr>
        <w:t>中の</w:t>
      </w:r>
      <w:r>
        <w:rPr>
          <w:sz w:val="15"/>
        </w:rPr>
        <w:t>水質</w:t>
      </w:r>
      <w:r>
        <w:rPr>
          <w:sz w:val="15"/>
        </w:rPr>
        <w:t>変化は、漁業資源に軽微な間接的インパ クトを引き起こすだろう</w:t>
      </w:r>
      <w:r>
        <w:rPr>
          <w:sz w:val="15"/>
        </w:rPr>
        <w:t>。</w:t>
      </w:r>
      <w:r>
        <w:rPr>
          <w:sz w:val="15"/>
        </w:rPr>
        <w:t>建設段階における水質モデリングは、PRS 近辺の SS 高度の混合帯は、</w:t>
      </w:r>
      <w:r>
        <w:rPr>
          <w:b/>
          <w:sz w:val="15"/>
        </w:rPr>
        <w:t xml:space="preserve">セクション </w:t>
      </w:r>
      <w:hyperlink w:anchor="_bookmark41" w:history="1">
        <w:r>
          <w:rPr>
            <w:b/>
            <w:sz w:val="15"/>
          </w:rPr>
          <w:t>7 に</w:t>
        </w:r>
        <w:r>
          <w:rPr>
            <w:sz w:val="15"/>
          </w:rPr>
          <w:t>。</w:t>
        </w:r>
      </w:hyperlink>
      <w:r>
        <w:rPr>
          <w:sz w:val="15"/>
        </w:rPr>
        <w:t>概説されている建設設計の想定対策の実施後、最小化され、局所化されることを示した</w:t>
      </w:r>
      <w:r>
        <w:rPr>
          <w:sz w:val="15"/>
        </w:rPr>
        <w:t xml:space="preserve">SS の </w:t>
      </w:r>
      <w:r>
        <w:rPr>
          <w:sz w:val="15"/>
        </w:rPr>
        <w:t>WQO への</w:t>
      </w:r>
      <w:r>
        <w:rPr>
          <w:sz w:val="15"/>
        </w:rPr>
        <w:t>適合は、</w:t>
      </w:r>
      <w:r>
        <w:rPr>
          <w:sz w:val="15"/>
        </w:rPr>
        <w:t>想定された建設設計対策を実施することで、建設期間中、マーワン FCZ、SCLKC MP の AR、北ランタオ海域の商業漁業資源の重要な産卵場、カキ生産域を含む</w:t>
      </w:r>
      <w:r>
        <w:rPr>
          <w:sz w:val="15"/>
        </w:rPr>
        <w:t>すべての</w:t>
      </w:r>
      <w:r>
        <w:rPr>
          <w:sz w:val="15"/>
        </w:rPr>
        <w:t>重要な</w:t>
      </w:r>
      <w:r>
        <w:rPr>
          <w:sz w:val="15"/>
        </w:rPr>
        <w:t>漁業資源について</w:t>
      </w:r>
      <w:r>
        <w:rPr>
          <w:sz w:val="15"/>
        </w:rPr>
        <w:t>予測された。</w:t>
      </w:r>
      <w:r>
        <w:rPr>
          <w:sz w:val="15"/>
        </w:rPr>
        <w:t>水質モデリングによると、流体力学的条件の変化は軽微であるため、PRS の完成時に水質パターンに大きな変化はないと予想された。</w:t>
      </w:r>
    </w:p>
    <w:p>
      <w:pPr>
        <w:pStyle w:val="BodyText"/>
        <w:spacing w:before="10"/>
      </w:pPr>
    </w:p>
    <w:p>
      <w:pPr>
        <w:pStyle w:val="ListParagraph"/>
        <w:numPr>
          <w:ilvl w:val="2"/>
          <w:numId w:val="94"/>
        </w:numPr>
        <w:tabs>
          <w:tab w:val="left" w:pos="883"/>
          <w:tab w:val="left" w:pos="887"/>
        </w:tabs>
        <w:spacing w:before="0" w:after="0" w:line="240" w:lineRule="auto"/>
        <w:ind w:left="887" w:right="158" w:hanging="864"/>
        <w:jc w:val="both"/>
        <w:rPr>
          <w:sz w:val="20"/>
        </w:rPr>
      </w:pPr>
      <w:r>
        <w:rPr>
          <w:sz w:val="15"/>
        </w:rPr>
        <w:t>運用</w:t>
      </w:r>
      <w:r>
        <w:rPr>
          <w:sz w:val="15"/>
        </w:rPr>
        <w:t>中</w:t>
      </w:r>
      <w:r>
        <w:rPr>
          <w:sz w:val="15"/>
        </w:rPr>
        <w:t>、</w:t>
      </w:r>
      <w:r>
        <w:rPr>
          <w:sz w:val="15"/>
        </w:rPr>
        <w:t xml:space="preserve">Ma </w:t>
      </w:r>
      <w:r>
        <w:rPr>
          <w:sz w:val="15"/>
        </w:rPr>
        <w:t xml:space="preserve">Wan </w:t>
      </w:r>
      <w:r>
        <w:rPr>
          <w:sz w:val="15"/>
        </w:rPr>
        <w:t>FCZでは</w:t>
      </w:r>
      <w:r>
        <w:rPr>
          <w:sz w:val="15"/>
        </w:rPr>
        <w:t>DO</w:t>
      </w:r>
      <w:r>
        <w:rPr>
          <w:sz w:val="15"/>
        </w:rPr>
        <w:t>レベルが</w:t>
      </w:r>
      <w:r>
        <w:rPr>
          <w:sz w:val="15"/>
        </w:rPr>
        <w:t>低いと</w:t>
      </w:r>
      <w:r>
        <w:rPr>
          <w:sz w:val="15"/>
        </w:rPr>
        <w:t>予測さ</w:t>
      </w:r>
      <w:r>
        <w:rPr>
          <w:sz w:val="15"/>
        </w:rPr>
        <w:t>れたが、</w:t>
      </w:r>
      <w:r>
        <w:rPr>
          <w:sz w:val="15"/>
        </w:rPr>
        <w:t>PRSなし の状態からのDOレベルの予測低下は小さく、PRSありの2つのシナリオで想定された汚水処 理レベル（それぞれ二次処理と三次処理）の違いによる自然変動の範囲内であった。</w:t>
      </w:r>
      <w:r>
        <w:rPr>
          <w:sz w:val="15"/>
        </w:rPr>
        <w:t>また、</w:t>
      </w:r>
      <w:r>
        <w:rPr>
          <w:sz w:val="15"/>
        </w:rPr>
        <w:t>PRS</w:t>
      </w:r>
      <w:r>
        <w:rPr>
          <w:sz w:val="15"/>
        </w:rPr>
        <w:t>あり</w:t>
      </w:r>
      <w:r>
        <w:rPr>
          <w:sz w:val="15"/>
        </w:rPr>
        <w:t>・</w:t>
      </w:r>
      <w:r>
        <w:rPr>
          <w:sz w:val="15"/>
        </w:rPr>
        <w:t>なしの</w:t>
      </w:r>
      <w:r>
        <w:rPr>
          <w:sz w:val="15"/>
        </w:rPr>
        <w:t>両シナリオとも</w:t>
      </w:r>
      <w:r>
        <w:rPr>
          <w:sz w:val="15"/>
        </w:rPr>
        <w:t>、</w:t>
      </w:r>
      <w:r>
        <w:rPr>
          <w:sz w:val="15"/>
        </w:rPr>
        <w:t>雨季の</w:t>
      </w:r>
      <w:r>
        <w:rPr>
          <w:sz w:val="15"/>
        </w:rPr>
        <w:t>3</w:t>
      </w:r>
      <w:r>
        <w:rPr>
          <w:sz w:val="15"/>
        </w:rPr>
        <w:t>ヶ月間</w:t>
      </w:r>
      <w:r>
        <w:rPr>
          <w:sz w:val="15"/>
        </w:rPr>
        <w:t>（6</w:t>
      </w:r>
      <w:r>
        <w:rPr>
          <w:sz w:val="15"/>
        </w:rPr>
        <w:t>月から</w:t>
      </w:r>
      <w:r>
        <w:rPr>
          <w:sz w:val="15"/>
        </w:rPr>
        <w:t>8月）には</w:t>
      </w:r>
      <w:r>
        <w:rPr>
          <w:sz w:val="15"/>
        </w:rPr>
        <w:t>、DOレベルがWQO基準値を下回ると予測された。</w:t>
      </w:r>
      <w:r>
        <w:rPr>
          <w:sz w:val="15"/>
        </w:rPr>
        <w:t>1年のほとんどの時期において、DOレベルはWQOの基準値を上回った。したがって、</w:t>
      </w:r>
      <w:r>
        <w:rPr>
          <w:sz w:val="15"/>
        </w:rPr>
        <w:t>PRSと</w:t>
      </w:r>
      <w:r>
        <w:rPr>
          <w:sz w:val="15"/>
        </w:rPr>
        <w:t>他の</w:t>
      </w:r>
      <w:r>
        <w:rPr>
          <w:sz w:val="15"/>
        </w:rPr>
        <w:t>同時進行</w:t>
      </w:r>
      <w:r>
        <w:rPr>
          <w:sz w:val="15"/>
        </w:rPr>
        <w:t>プロジェクトによって</w:t>
      </w:r>
      <w:r>
        <w:rPr>
          <w:sz w:val="15"/>
        </w:rPr>
        <w:t>、FCZの</w:t>
      </w:r>
      <w:r>
        <w:rPr>
          <w:sz w:val="15"/>
        </w:rPr>
        <w:t>有益な利用が減少することはないと予想された。</w:t>
      </w:r>
      <w:r>
        <w:rPr>
          <w:sz w:val="15"/>
        </w:rPr>
        <w:t>さらに、</w:t>
      </w:r>
      <w:r>
        <w:rPr>
          <w:sz w:val="15"/>
        </w:rPr>
        <w:t>操業期間中、西側海域では全般的に</w:t>
      </w:r>
      <w:r>
        <w:rPr>
          <w:sz w:val="15"/>
        </w:rPr>
        <w:t>高い</w:t>
      </w:r>
      <w:r>
        <w:rPr>
          <w:sz w:val="15"/>
        </w:rPr>
        <w:t>レベルの</w:t>
      </w:r>
      <w:r>
        <w:rPr>
          <w:sz w:val="15"/>
        </w:rPr>
        <w:t>TINが予測された。</w:t>
      </w:r>
      <w:r>
        <w:rPr>
          <w:sz w:val="15"/>
        </w:rPr>
        <w:t>しかし、PRSと他の同時進行プロジェクトの結果、PRSなしの状態から予測されるTINレベルの増加は小さく、下水処理レベルが異なる2つのPRSありシナリオの下では、自然変動の範囲内であった。</w:t>
      </w:r>
      <w:r>
        <w:rPr>
          <w:sz w:val="15"/>
        </w:rPr>
        <w:t>PRSが</w:t>
      </w:r>
      <w:r>
        <w:rPr>
          <w:sz w:val="15"/>
        </w:rPr>
        <w:t>西側海域の</w:t>
      </w:r>
      <w:r>
        <w:rPr>
          <w:sz w:val="15"/>
        </w:rPr>
        <w:t>赤潮</w:t>
      </w:r>
      <w:r>
        <w:rPr>
          <w:sz w:val="15"/>
        </w:rPr>
        <w:t>発生に</w:t>
      </w:r>
      <w:r>
        <w:rPr>
          <w:sz w:val="15"/>
        </w:rPr>
        <w:t>大きな</w:t>
      </w:r>
      <w:r>
        <w:rPr>
          <w:sz w:val="15"/>
        </w:rPr>
        <w:t>影響を</w:t>
      </w:r>
      <w:r>
        <w:rPr>
          <w:sz w:val="15"/>
        </w:rPr>
        <w:t>与える</w:t>
      </w:r>
      <w:r>
        <w:rPr>
          <w:sz w:val="15"/>
        </w:rPr>
        <w:t>可能性は低いと</w:t>
      </w:r>
      <w:r>
        <w:rPr>
          <w:sz w:val="15"/>
        </w:rPr>
        <w:t>予想された。</w:t>
      </w:r>
    </w:p>
    <w:p>
      <w:pPr>
        <w:pStyle w:val="BodyText"/>
        <w:spacing w:before="7"/>
      </w:pPr>
    </w:p>
    <w:p>
      <w:pPr>
        <w:pStyle w:val="Heading4"/>
        <w:numPr>
          <w:ilvl w:val="1"/>
          <w:numId w:val="94"/>
        </w:numPr>
        <w:tabs>
          <w:tab w:val="left" w:pos="887"/>
        </w:tabs>
        <w:spacing w:before="0" w:after="0" w:line="240" w:lineRule="auto"/>
        <w:ind w:left="887" w:right="0" w:hanging="864"/>
        <w:jc w:val="left"/>
      </w:pPr>
      <w:bookmarkStart w:id="75" w:name="_bookmark75"/>
      <w:bookmarkEnd w:id="75"/>
      <w:r>
        <w:rPr>
          <w:sz w:val="15"/>
        </w:rPr>
        <w:t>他の</w:t>
      </w:r>
      <w:r>
        <w:rPr>
          <w:sz w:val="15"/>
        </w:rPr>
        <w:t>同時進行</w:t>
      </w:r>
      <w:r>
        <w:rPr>
          <w:spacing w:val="-2"/>
          <w:sz w:val="15"/>
        </w:rPr>
        <w:t>プロジェクトを</w:t>
      </w:r>
      <w:r>
        <w:rPr>
          <w:sz w:val="15"/>
        </w:rPr>
        <w:t>考慮した</w:t>
      </w:r>
      <w:r>
        <w:rPr>
          <w:sz w:val="15"/>
        </w:rPr>
        <w:t>累積的</w:t>
      </w:r>
      <w:r>
        <w:rPr>
          <w:sz w:val="15"/>
        </w:rPr>
        <w:t>影響</w:t>
      </w:r>
    </w:p>
    <w:p>
      <w:pPr>
        <w:pStyle w:val="BodyText"/>
        <w:spacing w:before="13"/>
        <w:rPr>
          <w:b/>
        </w:rPr>
      </w:pPr>
    </w:p>
    <w:p>
      <w:pPr>
        <w:pStyle w:val="ListParagraph"/>
        <w:numPr>
          <w:ilvl w:val="2"/>
          <w:numId w:val="94"/>
        </w:numPr>
        <w:tabs>
          <w:tab w:val="left" w:pos="887"/>
        </w:tabs>
        <w:spacing w:before="0" w:after="0" w:line="240" w:lineRule="auto"/>
        <w:ind w:left="887" w:right="0" w:hanging="864"/>
        <w:jc w:val="left"/>
        <w:rPr>
          <w:sz w:val="20"/>
        </w:rPr>
      </w:pPr>
      <w:r>
        <w:rPr>
          <w:sz w:val="15"/>
        </w:rPr>
        <w:t>漁業</w:t>
      </w:r>
      <w:r>
        <w:rPr>
          <w:sz w:val="15"/>
        </w:rPr>
        <w:t>累積的</w:t>
      </w:r>
      <w:r>
        <w:rPr>
          <w:sz w:val="15"/>
        </w:rPr>
        <w:t>影響を</w:t>
      </w:r>
      <w:r>
        <w:rPr>
          <w:sz w:val="15"/>
        </w:rPr>
        <w:t>評価するためには</w:t>
      </w:r>
      <w:r>
        <w:rPr>
          <w:spacing w:val="-2"/>
          <w:sz w:val="15"/>
        </w:rPr>
        <w:t>、それを理解する</w:t>
      </w:r>
      <w:r>
        <w:rPr>
          <w:sz w:val="15"/>
        </w:rPr>
        <w:t>必要が</w:t>
      </w:r>
      <w:r>
        <w:rPr>
          <w:sz w:val="15"/>
        </w:rPr>
        <w:t>ある</w:t>
      </w:r>
      <w:r>
        <w:rPr>
          <w:spacing w:val="-2"/>
          <w:sz w:val="15"/>
        </w:rPr>
        <w:t>：</w:t>
      </w:r>
    </w:p>
    <w:p>
      <w:pPr>
        <w:pStyle w:val="BodyText"/>
        <w:spacing w:before="22"/>
      </w:pPr>
    </w:p>
    <w:p>
      <w:pPr>
        <w:pStyle w:val="ListParagraph"/>
        <w:numPr>
          <w:ilvl w:val="3"/>
          <w:numId w:val="94"/>
        </w:numPr>
        <w:tabs>
          <w:tab w:val="left" w:pos="1448"/>
        </w:tabs>
        <w:spacing w:before="0" w:after="0" w:line="240" w:lineRule="auto"/>
        <w:ind w:left="1448" w:right="0" w:hanging="547"/>
        <w:jc w:val="left"/>
        <w:rPr>
          <w:sz w:val="20"/>
        </w:rPr>
      </w:pPr>
      <w:r>
        <w:rPr>
          <w:sz w:val="15"/>
        </w:rPr>
        <w:t>どのような</w:t>
      </w:r>
      <w:r>
        <w:rPr>
          <w:sz w:val="15"/>
        </w:rPr>
        <w:t>プロジェクトが</w:t>
      </w:r>
      <w:r>
        <w:rPr>
          <w:sz w:val="15"/>
        </w:rPr>
        <w:t>同時</w:t>
      </w:r>
      <w:r>
        <w:rPr>
          <w:spacing w:val="-2"/>
          <w:sz w:val="15"/>
        </w:rPr>
        <w:t>進行</w:t>
      </w:r>
      <w:r>
        <w:rPr>
          <w:sz w:val="15"/>
        </w:rPr>
        <w:t>し</w:t>
      </w:r>
      <w:r>
        <w:rPr>
          <w:sz w:val="15"/>
        </w:rPr>
        <w:t>そうか</w:t>
      </w:r>
    </w:p>
    <w:p>
      <w:pPr>
        <w:pStyle w:val="ListParagraph"/>
        <w:numPr>
          <w:ilvl w:val="3"/>
          <w:numId w:val="94"/>
        </w:numPr>
        <w:tabs>
          <w:tab w:val="left" w:pos="1448"/>
        </w:tabs>
        <w:spacing w:before="12" w:after="0" w:line="225" w:lineRule="auto"/>
        <w:ind w:left="1448" w:right="165" w:hanging="548"/>
        <w:jc w:val="left"/>
        <w:rPr>
          <w:sz w:val="20"/>
        </w:rPr>
      </w:pPr>
      <w:r>
        <w:rPr>
          <w:sz w:val="15"/>
        </w:rPr>
        <w:t>同時進行中の</w:t>
      </w:r>
      <w:r>
        <w:rPr>
          <w:sz w:val="15"/>
        </w:rPr>
        <w:t>プロジェクトに</w:t>
      </w:r>
      <w:r>
        <w:rPr>
          <w:sz w:val="15"/>
        </w:rPr>
        <w:t>関連する</w:t>
      </w:r>
      <w:r>
        <w:rPr>
          <w:sz w:val="15"/>
        </w:rPr>
        <w:t>影響の</w:t>
      </w:r>
      <w:r>
        <w:rPr>
          <w:sz w:val="15"/>
        </w:rPr>
        <w:t>可能性は</w:t>
      </w:r>
      <w:r>
        <w:rPr>
          <w:sz w:val="15"/>
        </w:rPr>
        <w:t>、</w:t>
      </w:r>
      <w:r>
        <w:rPr>
          <w:sz w:val="15"/>
        </w:rPr>
        <w:t>どのような</w:t>
      </w:r>
      <w:r>
        <w:rPr>
          <w:sz w:val="15"/>
        </w:rPr>
        <w:t>影響を受ける</w:t>
      </w:r>
      <w:r>
        <w:rPr>
          <w:sz w:val="15"/>
        </w:rPr>
        <w:t>可能性があるか。</w:t>
      </w:r>
    </w:p>
    <w:p>
      <w:pPr>
        <w:pStyle w:val="BodyText"/>
        <w:spacing w:before="2"/>
      </w:pPr>
    </w:p>
    <w:p>
      <w:pPr>
        <w:pStyle w:val="ListParagraph"/>
        <w:numPr>
          <w:ilvl w:val="2"/>
          <w:numId w:val="94"/>
        </w:numPr>
        <w:tabs>
          <w:tab w:val="left" w:pos="883"/>
          <w:tab w:val="left" w:pos="887"/>
        </w:tabs>
        <w:spacing w:before="1" w:after="0" w:line="240" w:lineRule="auto"/>
        <w:ind w:left="887" w:right="117" w:hanging="864"/>
        <w:jc w:val="both"/>
        <w:rPr>
          <w:sz w:val="20"/>
        </w:rPr>
      </w:pPr>
      <w:r>
        <w:rPr>
          <w:b/>
          <w:sz w:val="15"/>
        </w:rPr>
        <w:t xml:space="preserve">付録 B </w:t>
      </w:r>
      <w:r>
        <w:rPr>
          <w:sz w:val="15"/>
        </w:rPr>
        <w:t>で提案されたすべての同時進行可能なプロジェクトが</w:t>
      </w:r>
      <w:r>
        <w:rPr>
          <w:sz w:val="15"/>
        </w:rPr>
        <w:t>検討され、</w:t>
      </w:r>
      <w:r>
        <w:rPr>
          <w:sz w:val="15"/>
        </w:rPr>
        <w:t>累積的な</w:t>
      </w:r>
      <w:r>
        <w:rPr>
          <w:sz w:val="15"/>
        </w:rPr>
        <w:t>漁 業</w:t>
      </w:r>
      <w:r>
        <w:rPr>
          <w:sz w:val="15"/>
        </w:rPr>
        <w:t>影響を</w:t>
      </w:r>
      <w:r>
        <w:rPr>
          <w:sz w:val="15"/>
        </w:rPr>
        <w:t>引き起こす</w:t>
      </w:r>
      <w:r>
        <w:rPr>
          <w:sz w:val="15"/>
        </w:rPr>
        <w:t>可能性の</w:t>
      </w:r>
      <w:r>
        <w:rPr>
          <w:sz w:val="15"/>
        </w:rPr>
        <w:t>ある</w:t>
      </w:r>
      <w:r>
        <w:rPr>
          <w:sz w:val="15"/>
        </w:rPr>
        <w:t>プロジェクトだけが</w:t>
      </w:r>
      <w:r>
        <w:rPr>
          <w:sz w:val="15"/>
        </w:rPr>
        <w:t>この</w:t>
      </w:r>
      <w:r>
        <w:rPr>
          <w:sz w:val="15"/>
        </w:rPr>
        <w:t>評価で</w:t>
      </w:r>
      <w:r>
        <w:rPr>
          <w:sz w:val="15"/>
        </w:rPr>
        <w:t>考慮された</w:t>
      </w:r>
      <w:r>
        <w:rPr>
          <w:sz w:val="15"/>
        </w:rPr>
        <w:t>。</w:t>
      </w:r>
      <w:r>
        <w:rPr>
          <w:sz w:val="15"/>
        </w:rPr>
        <w:t>本評価に</w:t>
      </w:r>
      <w:r>
        <w:rPr>
          <w:sz w:val="15"/>
        </w:rPr>
        <w:t>含まれる</w:t>
      </w:r>
      <w:r>
        <w:rPr>
          <w:sz w:val="15"/>
        </w:rPr>
        <w:t>同時進行</w:t>
      </w:r>
      <w:r>
        <w:rPr>
          <w:sz w:val="15"/>
        </w:rPr>
        <w:t>プロジェクトは</w:t>
      </w:r>
      <w:r>
        <w:rPr>
          <w:sz w:val="15"/>
        </w:rPr>
        <w:t xml:space="preserve">、付録 B </w:t>
      </w:r>
      <w:r>
        <w:rPr>
          <w:sz w:val="15"/>
        </w:rPr>
        <w:t>で</w:t>
      </w:r>
      <w:r>
        <w:rPr>
          <w:sz w:val="15"/>
        </w:rPr>
        <w:t>検討された</w:t>
      </w:r>
      <w:r>
        <w:rPr>
          <w:sz w:val="15"/>
        </w:rPr>
        <w:t>ものと</w:t>
      </w:r>
      <w:r>
        <w:rPr>
          <w:sz w:val="15"/>
        </w:rPr>
        <w:t>同じである</w:t>
      </w:r>
      <w:r>
        <w:rPr>
          <w:sz w:val="15"/>
        </w:rPr>
        <w:t>。</w:t>
      </w:r>
    </w:p>
    <w:p>
      <w:pPr>
        <w:pStyle w:val="ListParagraph"/>
        <w:spacing w:after="0" w:line="240" w:lineRule="auto"/>
        <w:jc w:val="both"/>
        <w:rPr>
          <w:sz w:val="20"/>
        </w:rPr>
        <w:sectPr>
          <w:pgSz w:w="11910" w:h="16840"/>
          <w:pgMar w:top="1500" w:right="1275" w:bottom="880" w:left="1417" w:header="545" w:footer="680"/>
          <w:cols w:space="708"/>
        </w:sectPr>
      </w:pPr>
    </w:p>
    <w:p>
      <w:pPr>
        <w:spacing w:before="86"/>
        <w:ind w:left="887" w:right="0" w:firstLine="0"/>
        <w:jc w:val="left"/>
        <w:rPr>
          <w:sz w:val="20"/>
        </w:rPr>
      </w:pPr>
      <w:r>
        <w:rPr>
          <w:sz w:val="15"/>
        </w:rPr>
        <w:t>生態学的</w:t>
      </w:r>
      <w:r>
        <w:rPr>
          <w:sz w:val="15"/>
        </w:rPr>
        <w:t>評価</w:t>
      </w:r>
      <w:r>
        <w:rPr>
          <w:sz w:val="15"/>
        </w:rPr>
        <w:t>（</w:t>
      </w:r>
      <w:hyperlink w:anchor="_bookmark65" w:history="1">
        <w:r>
          <w:rPr>
            <w:b/>
            <w:sz w:val="15"/>
          </w:rPr>
          <w:t>表</w:t>
        </w:r>
        <w:r>
          <w:rPr>
            <w:b/>
            <w:spacing w:val="-2"/>
            <w:sz w:val="15"/>
          </w:rPr>
          <w:t>8.3</w:t>
        </w:r>
      </w:hyperlink>
      <w:r>
        <w:rPr>
          <w:sz w:val="15"/>
        </w:rPr>
        <w:t>参照</w:t>
      </w:r>
      <w:r>
        <w:rPr>
          <w:spacing w:val="-2"/>
          <w:sz w:val="15"/>
        </w:rPr>
        <w:t>）。</w:t>
      </w:r>
    </w:p>
    <w:p>
      <w:pPr>
        <w:pStyle w:val="BodyText"/>
        <w:spacing w:before="13"/>
      </w:pPr>
    </w:p>
    <w:p>
      <w:pPr>
        <w:pStyle w:val="ListParagraph"/>
        <w:numPr>
          <w:ilvl w:val="2"/>
          <w:numId w:val="94"/>
        </w:numPr>
        <w:tabs>
          <w:tab w:val="left" w:pos="883"/>
          <w:tab w:val="left" w:pos="887"/>
        </w:tabs>
        <w:spacing w:before="0" w:after="0" w:line="240" w:lineRule="auto"/>
        <w:ind w:left="887" w:right="159" w:hanging="864"/>
        <w:jc w:val="both"/>
        <w:rPr>
          <w:sz w:val="20"/>
        </w:rPr>
      </w:pPr>
      <w:r>
        <w:rPr>
          <w:sz w:val="15"/>
        </w:rPr>
        <w:t>個々の</w:t>
      </w:r>
      <w:r>
        <w:rPr>
          <w:sz w:val="15"/>
        </w:rPr>
        <w:t>プロジェクト</w:t>
      </w:r>
      <w:r>
        <w:rPr>
          <w:sz w:val="15"/>
        </w:rPr>
        <w:t>および</w:t>
      </w:r>
      <w:r>
        <w:rPr>
          <w:sz w:val="15"/>
        </w:rPr>
        <w:t>累積的</w:t>
      </w:r>
      <w:r>
        <w:rPr>
          <w:sz w:val="15"/>
        </w:rPr>
        <w:t>影響から</w:t>
      </w:r>
      <w:r>
        <w:rPr>
          <w:sz w:val="15"/>
        </w:rPr>
        <w:t>生じる</w:t>
      </w:r>
      <w:r>
        <w:rPr>
          <w:sz w:val="15"/>
        </w:rPr>
        <w:t>インパクトの</w:t>
      </w:r>
      <w:r>
        <w:rPr>
          <w:sz w:val="15"/>
        </w:rPr>
        <w:t>規模は</w:t>
      </w:r>
      <w:r>
        <w:rPr>
          <w:sz w:val="15"/>
        </w:rPr>
        <w:t>、6段階評価に基づいて評価された：</w:t>
      </w:r>
    </w:p>
    <w:p>
      <w:pPr>
        <w:pStyle w:val="BodyText"/>
        <w:spacing w:before="29"/>
      </w:pPr>
    </w:p>
    <w:p>
      <w:pPr>
        <w:pStyle w:val="ListParagraph"/>
        <w:numPr>
          <w:ilvl w:val="3"/>
          <w:numId w:val="94"/>
        </w:numPr>
        <w:tabs>
          <w:tab w:val="left" w:pos="1449"/>
        </w:tabs>
        <w:spacing w:before="0" w:after="0" w:line="228" w:lineRule="auto"/>
        <w:ind w:left="1449" w:right="160" w:hanging="548"/>
        <w:jc w:val="left"/>
        <w:rPr>
          <w:sz w:val="20"/>
        </w:rPr>
      </w:pPr>
      <w:r>
        <w:rPr>
          <w:sz w:val="15"/>
        </w:rPr>
        <w:t>3つの</w:t>
      </w:r>
      <w:r>
        <w:rPr>
          <w:sz w:val="15"/>
        </w:rPr>
        <w:t>PRS</w:t>
      </w:r>
      <w:r>
        <w:rPr>
          <w:sz w:val="15"/>
        </w:rPr>
        <w:t>（</w:t>
      </w:r>
      <w:r>
        <w:rPr>
          <w:sz w:val="15"/>
        </w:rPr>
        <w:t xml:space="preserve">Lung </w:t>
      </w:r>
      <w:r>
        <w:rPr>
          <w:sz w:val="15"/>
        </w:rPr>
        <w:t xml:space="preserve">Kwu </w:t>
      </w:r>
      <w:r>
        <w:rPr>
          <w:sz w:val="15"/>
        </w:rPr>
        <w:t>Tan、</w:t>
      </w:r>
      <w:r>
        <w:rPr>
          <w:sz w:val="15"/>
        </w:rPr>
        <w:t xml:space="preserve">Siu </w:t>
      </w:r>
      <w:r>
        <w:rPr>
          <w:sz w:val="15"/>
        </w:rPr>
        <w:t xml:space="preserve">Ho </w:t>
      </w:r>
      <w:r>
        <w:rPr>
          <w:sz w:val="15"/>
        </w:rPr>
        <w:t>Wan</w:t>
      </w:r>
      <w:r>
        <w:rPr>
          <w:sz w:val="15"/>
        </w:rPr>
        <w:t>、</w:t>
      </w:r>
      <w:r>
        <w:rPr>
          <w:sz w:val="15"/>
        </w:rPr>
        <w:t xml:space="preserve">Sunny </w:t>
      </w:r>
      <w:r>
        <w:rPr>
          <w:spacing w:val="-4"/>
          <w:sz w:val="15"/>
        </w:rPr>
        <w:t>Bayの</w:t>
      </w:r>
      <w:r>
        <w:rPr>
          <w:sz w:val="15"/>
        </w:rPr>
        <w:t>PRS</w:t>
      </w:r>
      <w:r>
        <w:rPr>
          <w:sz w:val="15"/>
        </w:rPr>
        <w:t>）について、</w:t>
      </w:r>
      <w:r>
        <w:rPr>
          <w:sz w:val="15"/>
        </w:rPr>
        <w:t>予想される</w:t>
      </w:r>
      <w:r>
        <w:rPr>
          <w:sz w:val="15"/>
        </w:rPr>
        <w:t>インパクトが</w:t>
      </w:r>
      <w:r>
        <w:rPr>
          <w:sz w:val="15"/>
        </w:rPr>
        <w:t>明らかになった</w:t>
      </w:r>
      <w:r>
        <w:rPr>
          <w:sz w:val="15"/>
        </w:rPr>
        <w:t>。</w:t>
      </w:r>
    </w:p>
    <w:p>
      <w:pPr>
        <w:pStyle w:val="ListParagraph"/>
        <w:numPr>
          <w:ilvl w:val="3"/>
          <w:numId w:val="94"/>
        </w:numPr>
        <w:tabs>
          <w:tab w:val="left" w:pos="1449"/>
        </w:tabs>
        <w:spacing w:before="27" w:after="0" w:line="225" w:lineRule="auto"/>
        <w:ind w:left="1449" w:right="161" w:hanging="548"/>
        <w:jc w:val="left"/>
        <w:rPr>
          <w:sz w:val="20"/>
        </w:rPr>
      </w:pPr>
      <w:r>
        <w:rPr>
          <w:sz w:val="15"/>
        </w:rPr>
        <w:t>承認されたEIA</w:t>
      </w:r>
      <w:r>
        <w:rPr>
          <w:sz w:val="15"/>
        </w:rPr>
        <w:t xml:space="preserve">報告書（TM-CLKL、HZMB </w:t>
      </w:r>
      <w:r>
        <w:rPr>
          <w:sz w:val="15"/>
        </w:rPr>
        <w:t xml:space="preserve">HKBCF、HZMB </w:t>
      </w:r>
      <w:r>
        <w:rPr>
          <w:sz w:val="15"/>
        </w:rPr>
        <w:t>HKLR、CMPESC、HKIA3RS</w:t>
      </w:r>
      <w:r>
        <w:rPr>
          <w:sz w:val="15"/>
        </w:rPr>
        <w:t>）に</w:t>
      </w:r>
      <w:r>
        <w:rPr>
          <w:sz w:val="15"/>
        </w:rPr>
        <w:t>記載された結果</w:t>
      </w:r>
    </w:p>
    <w:p>
      <w:pPr>
        <w:pStyle w:val="ListParagraph"/>
        <w:numPr>
          <w:ilvl w:val="3"/>
          <w:numId w:val="94"/>
        </w:numPr>
        <w:tabs>
          <w:tab w:val="left" w:pos="1449"/>
        </w:tabs>
        <w:spacing w:before="27" w:after="0" w:line="225" w:lineRule="auto"/>
        <w:ind w:left="1449" w:right="161" w:hanging="548"/>
        <w:jc w:val="left"/>
        <w:rPr>
          <w:sz w:val="20"/>
        </w:rPr>
      </w:pPr>
      <w:r>
        <w:rPr>
          <w:sz w:val="15"/>
        </w:rPr>
        <w:t>提案プロジェクト概要、調査概要、予備環境アセスメント技術文書草案（TCNTDE）で特定された影響の可能性</w:t>
      </w:r>
    </w:p>
    <w:p>
      <w:pPr>
        <w:pStyle w:val="ListParagraph"/>
        <w:numPr>
          <w:ilvl w:val="3"/>
          <w:numId w:val="94"/>
        </w:numPr>
        <w:tabs>
          <w:tab w:val="left" w:pos="1448"/>
        </w:tabs>
        <w:spacing w:before="16" w:after="0" w:line="240" w:lineRule="auto"/>
        <w:ind w:left="1448" w:right="0" w:hanging="547"/>
        <w:jc w:val="left"/>
        <w:rPr>
          <w:sz w:val="20"/>
        </w:rPr>
      </w:pPr>
      <w:r>
        <w:rPr>
          <w:sz w:val="15"/>
        </w:rPr>
        <w:t>ランドサプライスタディ</w:t>
      </w:r>
      <w:r>
        <w:rPr>
          <w:sz w:val="15"/>
        </w:rPr>
        <w:t>（</w:t>
      </w:r>
      <w:r>
        <w:rPr>
          <w:sz w:val="15"/>
        </w:rPr>
        <w:t>清</w:t>
      </w:r>
      <w:r>
        <w:rPr>
          <w:spacing w:val="-5"/>
          <w:sz w:val="15"/>
        </w:rPr>
        <w:t>渓</w:t>
      </w:r>
      <w:r>
        <w:rPr>
          <w:sz w:val="15"/>
        </w:rPr>
        <w:t>南西</w:t>
      </w:r>
      <w:r>
        <w:rPr>
          <w:sz w:val="15"/>
        </w:rPr>
        <w:t>部</w:t>
      </w:r>
      <w:r>
        <w:rPr>
          <w:sz w:val="15"/>
        </w:rPr>
        <w:t>PRS</w:t>
      </w:r>
      <w:r>
        <w:rPr>
          <w:sz w:val="15"/>
        </w:rPr>
        <w:t>）で</w:t>
      </w:r>
      <w:r>
        <w:rPr>
          <w:sz w:val="15"/>
        </w:rPr>
        <w:t>発表された</w:t>
      </w:r>
      <w:r>
        <w:rPr>
          <w:sz w:val="15"/>
        </w:rPr>
        <w:t>情報</w:t>
      </w:r>
    </w:p>
    <w:p>
      <w:pPr>
        <w:pStyle w:val="ListParagraph"/>
        <w:numPr>
          <w:ilvl w:val="3"/>
          <w:numId w:val="94"/>
        </w:numPr>
        <w:tabs>
          <w:tab w:val="left" w:pos="1448"/>
        </w:tabs>
        <w:spacing w:before="1" w:after="0" w:line="240" w:lineRule="auto"/>
        <w:ind w:left="1448" w:right="0" w:hanging="547"/>
        <w:jc w:val="left"/>
        <w:rPr>
          <w:sz w:val="20"/>
        </w:rPr>
      </w:pPr>
      <w:r>
        <w:rPr>
          <w:sz w:val="15"/>
        </w:rPr>
        <w:t>プロジェクト</w:t>
      </w:r>
      <w:r>
        <w:rPr>
          <w:sz w:val="15"/>
        </w:rPr>
        <w:t>概要</w:t>
      </w:r>
      <w:r>
        <w:rPr>
          <w:sz w:val="15"/>
        </w:rPr>
        <w:t>および</w:t>
      </w:r>
      <w:r>
        <w:rPr>
          <w:sz w:val="15"/>
        </w:rPr>
        <w:t>EIA</w:t>
      </w:r>
      <w:r>
        <w:rPr>
          <w:sz w:val="15"/>
        </w:rPr>
        <w:t>調査</w:t>
      </w:r>
      <w:r>
        <w:rPr>
          <w:sz w:val="15"/>
        </w:rPr>
        <w:t>報告書</w:t>
      </w:r>
      <w:r>
        <w:rPr>
          <w:spacing w:val="-2"/>
          <w:sz w:val="15"/>
        </w:rPr>
        <w:t>（CT10</w:t>
      </w:r>
      <w:r>
        <w:rPr>
          <w:sz w:val="15"/>
        </w:rPr>
        <w:t>）に</w:t>
      </w:r>
      <w:r>
        <w:rPr>
          <w:sz w:val="15"/>
        </w:rPr>
        <w:t>記載された</w:t>
      </w:r>
      <w:r>
        <w:rPr>
          <w:sz w:val="15"/>
        </w:rPr>
        <w:t>情報</w:t>
      </w:r>
    </w:p>
    <w:p>
      <w:pPr>
        <w:pStyle w:val="ListParagraph"/>
        <w:numPr>
          <w:ilvl w:val="2"/>
          <w:numId w:val="94"/>
        </w:numPr>
        <w:tabs>
          <w:tab w:val="left" w:pos="887"/>
        </w:tabs>
        <w:spacing w:before="217" w:after="0" w:line="240" w:lineRule="auto"/>
        <w:ind w:left="887" w:right="0" w:hanging="864"/>
        <w:jc w:val="left"/>
        <w:rPr>
          <w:sz w:val="20"/>
        </w:rPr>
      </w:pPr>
      <w:r>
        <w:rPr>
          <w:sz w:val="15"/>
        </w:rPr>
        <w:t>6</w:t>
      </w:r>
      <w:r>
        <w:rPr>
          <w:sz w:val="15"/>
        </w:rPr>
        <w:t>段階評価は</w:t>
      </w:r>
      <w:r>
        <w:rPr>
          <w:sz w:val="15"/>
        </w:rPr>
        <w:t>、以下の</w:t>
      </w:r>
      <w:r>
        <w:rPr>
          <w:sz w:val="15"/>
        </w:rPr>
        <w:t>インパクト</w:t>
      </w:r>
      <w:r>
        <w:rPr>
          <w:sz w:val="15"/>
        </w:rPr>
        <w:t>評価</w:t>
      </w:r>
      <w:r>
        <w:rPr>
          <w:spacing w:val="-2"/>
          <w:sz w:val="15"/>
        </w:rPr>
        <w:t>カテゴリーに</w:t>
      </w:r>
      <w:r>
        <w:rPr>
          <w:sz w:val="15"/>
        </w:rPr>
        <w:t>対応している</w:t>
      </w:r>
      <w:r>
        <w:rPr>
          <w:spacing w:val="-2"/>
          <w:sz w:val="15"/>
        </w:rPr>
        <w:t>：</w:t>
      </w:r>
    </w:p>
    <w:p>
      <w:pPr>
        <w:pStyle w:val="BodyText"/>
        <w:spacing w:before="21"/>
      </w:pPr>
    </w:p>
    <w:p>
      <w:pPr>
        <w:pStyle w:val="ListParagraph"/>
        <w:numPr>
          <w:ilvl w:val="3"/>
          <w:numId w:val="94"/>
        </w:numPr>
        <w:tabs>
          <w:tab w:val="left" w:pos="1448"/>
          <w:tab w:val="left" w:pos="2399"/>
        </w:tabs>
        <w:spacing w:before="1" w:after="0" w:line="244" w:lineRule="exact"/>
        <w:ind w:left="1448" w:right="0" w:hanging="547"/>
        <w:jc w:val="left"/>
        <w:rPr>
          <w:sz w:val="20"/>
        </w:rPr>
      </w:pPr>
      <w:r>
        <w:rPr>
          <w:spacing w:val="-2"/>
          <w:sz w:val="15"/>
        </w:rPr>
        <w:t>XXXXX</w:t>
      </w:r>
      <w:r>
        <w:rPr>
          <w:sz w:val="15"/>
        </w:rPr>
        <w:tab/>
      </w:r>
      <w:r>
        <w:rPr>
          <w:sz w:val="15"/>
        </w:rPr>
        <w:t>非常に</w:t>
      </w:r>
      <w:r>
        <w:rPr>
          <w:spacing w:val="-2"/>
          <w:sz w:val="15"/>
        </w:rPr>
        <w:t>厳しい</w:t>
      </w:r>
    </w:p>
    <w:p>
      <w:pPr>
        <w:pStyle w:val="ListParagraph"/>
        <w:numPr>
          <w:ilvl w:val="3"/>
          <w:numId w:val="94"/>
        </w:numPr>
        <w:tabs>
          <w:tab w:val="left" w:pos="1448"/>
          <w:tab w:val="left" w:pos="2399"/>
        </w:tabs>
        <w:spacing w:before="0" w:after="0" w:line="244" w:lineRule="exact"/>
        <w:ind w:left="1448" w:right="0" w:hanging="547"/>
        <w:jc w:val="left"/>
        <w:rPr>
          <w:sz w:val="20"/>
        </w:rPr>
      </w:pPr>
      <w:r>
        <w:rPr>
          <w:spacing w:val="-4"/>
          <w:sz w:val="15"/>
        </w:rPr>
        <w:t>XXXX</w:t>
      </w:r>
      <w:r>
        <w:rPr>
          <w:sz w:val="15"/>
        </w:rPr>
        <w:tab/>
      </w:r>
      <w:r>
        <w:rPr>
          <w:spacing w:val="-2"/>
          <w:sz w:val="15"/>
        </w:rPr>
        <w:t>厳しい</w:t>
      </w:r>
    </w:p>
    <w:p>
      <w:pPr>
        <w:pStyle w:val="ListParagraph"/>
        <w:numPr>
          <w:ilvl w:val="3"/>
          <w:numId w:val="94"/>
        </w:numPr>
        <w:tabs>
          <w:tab w:val="left" w:pos="1448"/>
          <w:tab w:val="left" w:pos="2399"/>
        </w:tabs>
        <w:spacing w:before="0" w:after="0" w:line="243" w:lineRule="exact"/>
        <w:ind w:left="1448" w:right="0" w:hanging="547"/>
        <w:jc w:val="left"/>
        <w:rPr>
          <w:sz w:val="20"/>
        </w:rPr>
      </w:pPr>
      <w:r>
        <w:rPr>
          <w:spacing w:val="-5"/>
          <w:sz w:val="15"/>
        </w:rPr>
        <w:t>XXX</w:t>
      </w:r>
      <w:r>
        <w:rPr>
          <w:sz w:val="15"/>
        </w:rPr>
        <w:tab/>
      </w:r>
      <w:r>
        <w:rPr>
          <w:spacing w:val="-2"/>
          <w:sz w:val="15"/>
        </w:rPr>
        <w:t>中程度</w:t>
      </w:r>
    </w:p>
    <w:p>
      <w:pPr>
        <w:pStyle w:val="ListParagraph"/>
        <w:numPr>
          <w:ilvl w:val="3"/>
          <w:numId w:val="94"/>
        </w:numPr>
        <w:tabs>
          <w:tab w:val="left" w:pos="1448"/>
          <w:tab w:val="left" w:pos="2399"/>
        </w:tabs>
        <w:spacing w:before="0" w:after="0" w:line="243" w:lineRule="exact"/>
        <w:ind w:left="1448" w:right="0" w:hanging="547"/>
        <w:jc w:val="left"/>
        <w:rPr>
          <w:sz w:val="20"/>
        </w:rPr>
      </w:pPr>
      <w:r>
        <w:rPr>
          <w:spacing w:val="-5"/>
          <w:sz w:val="15"/>
        </w:rPr>
        <w:t>XX</w:t>
      </w:r>
      <w:r>
        <w:rPr>
          <w:sz w:val="15"/>
        </w:rPr>
        <w:tab/>
      </w:r>
      <w:r>
        <w:rPr>
          <w:spacing w:val="-2"/>
          <w:sz w:val="15"/>
        </w:rPr>
        <w:t>マイナー-中程度</w:t>
      </w:r>
    </w:p>
    <w:p>
      <w:pPr>
        <w:pStyle w:val="ListParagraph"/>
        <w:numPr>
          <w:ilvl w:val="3"/>
          <w:numId w:val="94"/>
        </w:numPr>
        <w:tabs>
          <w:tab w:val="left" w:pos="1448"/>
          <w:tab w:val="left" w:pos="2399"/>
        </w:tabs>
        <w:spacing w:before="1" w:after="0" w:line="243" w:lineRule="exact"/>
        <w:ind w:left="1448" w:right="0" w:hanging="547"/>
        <w:jc w:val="left"/>
        <w:rPr>
          <w:sz w:val="20"/>
        </w:rPr>
      </w:pPr>
      <w:r>
        <w:rPr>
          <w:spacing w:val="-10"/>
          <w:sz w:val="15"/>
        </w:rPr>
        <w:t>X</w:t>
      </w:r>
      <w:r>
        <w:rPr>
          <w:sz w:val="15"/>
        </w:rPr>
        <w:tab/>
      </w:r>
      <w:r>
        <w:rPr>
          <w:spacing w:val="-2"/>
          <w:sz w:val="15"/>
        </w:rPr>
        <w:t>マイナー</w:t>
      </w:r>
    </w:p>
    <w:p>
      <w:pPr>
        <w:pStyle w:val="ListParagraph"/>
        <w:numPr>
          <w:ilvl w:val="3"/>
          <w:numId w:val="94"/>
        </w:numPr>
        <w:tabs>
          <w:tab w:val="left" w:pos="1448"/>
          <w:tab w:val="left" w:pos="2399"/>
        </w:tabs>
        <w:spacing w:before="0" w:after="0" w:line="243" w:lineRule="exact"/>
        <w:ind w:left="1448" w:right="0" w:hanging="547"/>
        <w:jc w:val="left"/>
        <w:rPr>
          <w:sz w:val="20"/>
        </w:rPr>
      </w:pPr>
      <w:r>
        <w:rPr>
          <w:spacing w:val="-10"/>
          <w:sz w:val="15"/>
        </w:rPr>
        <w:t>-</w:t>
      </w:r>
      <w:r>
        <w:rPr>
          <w:sz w:val="15"/>
        </w:rPr>
        <w:tab/>
      </w:r>
      <w:r>
        <w:rPr>
          <w:spacing w:val="-2"/>
          <w:sz w:val="15"/>
        </w:rPr>
        <w:t>重大ではない／無視できる／</w:t>
      </w:r>
      <w:r>
        <w:rPr>
          <w:spacing w:val="-2"/>
          <w:sz w:val="15"/>
        </w:rPr>
        <w:t>インパクト</w:t>
      </w:r>
      <w:r>
        <w:rPr>
          <w:spacing w:val="-2"/>
          <w:sz w:val="15"/>
        </w:rPr>
        <w:t>なし</w:t>
      </w:r>
    </w:p>
    <w:p>
      <w:pPr>
        <w:pStyle w:val="ListParagraph"/>
        <w:numPr>
          <w:ilvl w:val="2"/>
          <w:numId w:val="94"/>
        </w:numPr>
        <w:tabs>
          <w:tab w:val="left" w:pos="883"/>
          <w:tab w:val="left" w:pos="887"/>
        </w:tabs>
        <w:spacing w:before="217" w:after="0" w:line="240" w:lineRule="auto"/>
        <w:ind w:left="887" w:right="167" w:hanging="864"/>
        <w:jc w:val="both"/>
        <w:rPr>
          <w:sz w:val="20"/>
        </w:rPr>
      </w:pPr>
      <w:r>
        <w:rPr>
          <w:sz w:val="15"/>
        </w:rPr>
        <w:t>累積的</w:t>
      </w:r>
      <w:r>
        <w:rPr>
          <w:sz w:val="15"/>
        </w:rPr>
        <w:t>影響</w:t>
      </w:r>
      <w:r>
        <w:rPr>
          <w:sz w:val="15"/>
        </w:rPr>
        <w:t>アセスメントの</w:t>
      </w:r>
      <w:r>
        <w:rPr>
          <w:sz w:val="15"/>
        </w:rPr>
        <w:t>目的の</w:t>
      </w:r>
      <w:r>
        <w:rPr>
          <w:sz w:val="15"/>
        </w:rPr>
        <w:t>ため</w:t>
      </w:r>
      <w:r>
        <w:rPr>
          <w:sz w:val="15"/>
        </w:rPr>
        <w:t>、アセスメントでは、</w:t>
      </w:r>
      <w:r>
        <w:rPr>
          <w:sz w:val="15"/>
        </w:rPr>
        <w:t>ミティゲーション 措置を講じることなく、同時進行中のプロジェクトによる影響を</w:t>
      </w:r>
      <w:r>
        <w:rPr>
          <w:sz w:val="15"/>
        </w:rPr>
        <w:t>検討した</w:t>
      </w:r>
      <w:r>
        <w:rPr>
          <w:sz w:val="15"/>
        </w:rPr>
        <w:t>。</w:t>
      </w:r>
      <w:r>
        <w:rPr>
          <w:sz w:val="15"/>
        </w:rPr>
        <w:t>この手法の根拠は、最も影響の大き い可能性を特定するのに役立ち、その後、個々の影響と累積的影響に対処するた めに提案されたミティゲーション対策の評価とともに、より詳細に検討すること ができるためである。</w:t>
      </w:r>
      <w:r>
        <w:rPr>
          <w:sz w:val="15"/>
        </w:rPr>
        <w:t>次に、影響が中程度または深刻であると考えられるインパクトについて、より詳細に検討する。</w:t>
      </w:r>
    </w:p>
    <w:p>
      <w:pPr>
        <w:pStyle w:val="BodyText"/>
        <w:spacing w:before="8"/>
      </w:pPr>
    </w:p>
    <w:p>
      <w:pPr>
        <w:pStyle w:val="ListParagraph"/>
        <w:numPr>
          <w:ilvl w:val="2"/>
          <w:numId w:val="94"/>
        </w:numPr>
        <w:tabs>
          <w:tab w:val="left" w:pos="883"/>
          <w:tab w:val="left" w:pos="887"/>
        </w:tabs>
        <w:spacing w:before="0" w:after="0" w:line="242" w:lineRule="auto"/>
        <w:ind w:left="887" w:right="162" w:hanging="864"/>
        <w:jc w:val="both"/>
        <w:rPr>
          <w:sz w:val="20"/>
        </w:rPr>
      </w:pPr>
      <w:r>
        <w:rPr>
          <w:sz w:val="15"/>
        </w:rPr>
        <w:t>3つのPRSの影響の大きさについては</w:t>
      </w:r>
      <w:hyperlink w:anchor="_bookmark74" w:history="1">
        <w:r>
          <w:rPr>
            <w:b/>
            <w:sz w:val="15"/>
          </w:rPr>
          <w:t>9.4</w:t>
        </w:r>
      </w:hyperlink>
      <w:r>
        <w:rPr>
          <w:b/>
          <w:sz w:val="15"/>
        </w:rPr>
        <w:t>節で</w:t>
      </w:r>
      <w:r>
        <w:rPr>
          <w:sz w:val="15"/>
        </w:rPr>
        <w:t>論じたが、その他の同時進行プロジェクトについては、それぞれの調査から得られた影響評価の結論に基づき、以下の節でまとめている。</w:t>
      </w:r>
    </w:p>
    <w:p>
      <w:pPr>
        <w:pStyle w:val="BodyText"/>
        <w:spacing w:before="7"/>
      </w:pPr>
    </w:p>
    <w:p>
      <w:pPr>
        <w:pStyle w:val="Heading5"/>
        <w:ind w:left="923"/>
      </w:pPr>
      <w:r>
        <w:rPr>
          <w:sz w:val="15"/>
        </w:rPr>
        <w:t>直接的</w:t>
      </w:r>
      <w:r>
        <w:rPr>
          <w:spacing w:val="-2"/>
          <w:sz w:val="15"/>
        </w:rPr>
        <w:t>インパクト</w:t>
      </w:r>
    </w:p>
    <w:p>
      <w:pPr>
        <w:pStyle w:val="BodyText"/>
        <w:spacing w:before="8"/>
        <w:rPr>
          <w:b/>
          <w:i/>
        </w:rPr>
      </w:pPr>
    </w:p>
    <w:p>
      <w:pPr>
        <w:pStyle w:val="BodyText"/>
        <w:ind w:left="887"/>
      </w:pPr>
      <w:r>
        <w:rPr>
          <w:sz w:val="15"/>
          <w:u w:val="single"/>
        </w:rPr>
        <w:t>漁場と</w:t>
      </w:r>
      <w:r>
        <w:rPr>
          <w:sz w:val="15"/>
          <w:u w:val="single"/>
        </w:rPr>
        <w:t>漁業</w:t>
      </w:r>
      <w:r>
        <w:rPr>
          <w:spacing w:val="-2"/>
          <w:sz w:val="15"/>
          <w:u w:val="single"/>
        </w:rPr>
        <w:t>生息地の</w:t>
      </w:r>
      <w:r>
        <w:rPr>
          <w:sz w:val="15"/>
          <w:u w:val="single"/>
        </w:rPr>
        <w:t>喪失</w:t>
      </w:r>
    </w:p>
    <w:p>
      <w:pPr>
        <w:pStyle w:val="BodyText"/>
        <w:spacing w:before="121"/>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3つのPRSプロジェクトおよびその他の関連する同時進行プロジェクトを考慮すると、累積的な</w:t>
      </w:r>
      <w:r>
        <w:rPr>
          <w:sz w:val="15"/>
        </w:rPr>
        <w:t>漁場</w:t>
      </w:r>
      <w:r>
        <w:rPr>
          <w:sz w:val="15"/>
        </w:rPr>
        <w:t>永久</w:t>
      </w:r>
      <w:r>
        <w:rPr>
          <w:sz w:val="15"/>
        </w:rPr>
        <w:t>損失は</w:t>
      </w:r>
      <w:r>
        <w:rPr>
          <w:sz w:val="15"/>
        </w:rPr>
        <w:t>約</w:t>
      </w:r>
      <w:r>
        <w:rPr>
          <w:sz w:val="15"/>
        </w:rPr>
        <w:t xml:space="preserve">,600 </w:t>
      </w:r>
      <w:r>
        <w:rPr>
          <w:sz w:val="15"/>
        </w:rPr>
        <w:t>haで</w:t>
      </w:r>
      <w:r>
        <w:rPr>
          <w:sz w:val="15"/>
        </w:rPr>
        <w:t>あり、影響の大きさは中程度と考えられる。</w:t>
      </w:r>
      <w:r>
        <w:rPr>
          <w:sz w:val="15"/>
        </w:rPr>
        <w:t>3つのPRSによる永久的な漁場損失は累積損失の30％を占め、HKIA3RSによる損失は42％を占める。</w:t>
      </w:r>
    </w:p>
    <w:p>
      <w:pPr>
        <w:pStyle w:val="BodyText"/>
        <w:spacing w:before="9"/>
      </w:pPr>
    </w:p>
    <w:p>
      <w:pPr>
        <w:pStyle w:val="Heading5"/>
        <w:ind w:left="923"/>
      </w:pPr>
      <w:r>
        <w:rPr>
          <w:sz w:val="15"/>
        </w:rPr>
        <w:t>間接的</w:t>
      </w:r>
      <w:r>
        <w:rPr>
          <w:spacing w:val="-2"/>
          <w:sz w:val="15"/>
        </w:rPr>
        <w:t>インパクト</w:t>
      </w:r>
    </w:p>
    <w:p>
      <w:pPr>
        <w:pStyle w:val="BodyText"/>
        <w:spacing w:before="10"/>
        <w:rPr>
          <w:b/>
          <w:i/>
        </w:rPr>
      </w:pPr>
    </w:p>
    <w:p>
      <w:pPr>
        <w:pStyle w:val="BodyText"/>
        <w:spacing w:before="1"/>
        <w:ind w:left="887"/>
      </w:pPr>
      <w:r>
        <w:rPr>
          <w:spacing w:val="-2"/>
          <w:sz w:val="15"/>
          <w:u w:val="single"/>
        </w:rPr>
        <w:t>水質</w:t>
      </w:r>
    </w:p>
    <w:p>
      <w:pPr>
        <w:pStyle w:val="BodyText"/>
        <w:spacing w:before="120"/>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HKIA3RSの最新の建設計画に基づき、主要な水中建設工事は3PRSの開始前に完了する。</w:t>
      </w:r>
      <w:r>
        <w:rPr>
          <w:sz w:val="15"/>
        </w:rPr>
        <w:t>したがって、</w:t>
      </w:r>
      <w:r>
        <w:rPr>
          <w:sz w:val="15"/>
        </w:rPr>
        <w:t>最新の</w:t>
      </w:r>
      <w:r>
        <w:rPr>
          <w:sz w:val="15"/>
        </w:rPr>
        <w:t>建設</w:t>
      </w:r>
      <w:r>
        <w:rPr>
          <w:sz w:val="15"/>
        </w:rPr>
        <w:t>計画に</w:t>
      </w:r>
      <w:r>
        <w:rPr>
          <w:sz w:val="15"/>
        </w:rPr>
        <w:t>よれば</w:t>
      </w:r>
      <w:r>
        <w:rPr>
          <w:sz w:val="15"/>
        </w:rPr>
        <w:t>、HKIA3RSが</w:t>
      </w:r>
      <w:r>
        <w:rPr>
          <w:sz w:val="15"/>
        </w:rPr>
        <w:t>3つの</w:t>
      </w:r>
      <w:r>
        <w:rPr>
          <w:sz w:val="15"/>
        </w:rPr>
        <w:t>PRSと</w:t>
      </w:r>
      <w:r>
        <w:rPr>
          <w:sz w:val="15"/>
        </w:rPr>
        <w:t>累積的な</w:t>
      </w:r>
      <w:r>
        <w:rPr>
          <w:sz w:val="15"/>
        </w:rPr>
        <w:t>影響を与える</w:t>
      </w:r>
      <w:r>
        <w:rPr>
          <w:sz w:val="15"/>
        </w:rPr>
        <w:t>ことは</w:t>
      </w:r>
      <w:r>
        <w:rPr>
          <w:sz w:val="15"/>
        </w:rPr>
        <w:t>ないと予想される</w:t>
      </w:r>
      <w:r>
        <w:rPr>
          <w:sz w:val="15"/>
        </w:rPr>
        <w:t>。</w:t>
      </w:r>
      <w:r>
        <w:rPr>
          <w:sz w:val="15"/>
        </w:rPr>
        <w:t>現行</w:t>
      </w:r>
      <w:r>
        <w:rPr>
          <w:sz w:val="15"/>
        </w:rPr>
        <w:t>プロジェクトの</w:t>
      </w:r>
      <w:r>
        <w:rPr>
          <w:sz w:val="15"/>
        </w:rPr>
        <w:t>海洋</w:t>
      </w:r>
      <w:r>
        <w:rPr>
          <w:sz w:val="15"/>
        </w:rPr>
        <w:t>工事は</w:t>
      </w:r>
      <w:r>
        <w:rPr>
          <w:sz w:val="15"/>
        </w:rPr>
        <w:t>、主に2つの同時進行プロジェクト（TCNTDEおよびCMPESC）と重複する。</w:t>
      </w:r>
      <w:r>
        <w:rPr>
          <w:sz w:val="15"/>
        </w:rPr>
        <w:t>水質</w:t>
      </w:r>
      <w:r>
        <w:rPr>
          <w:sz w:val="15"/>
        </w:rPr>
        <w:t>影響アセスメントによると、</w:t>
      </w:r>
      <w:r>
        <w:rPr>
          <w:sz w:val="15"/>
          <w:vertAlign w:val="baseline"/>
        </w:rPr>
        <w:t>過去のデータと海洋泥水処分の需要予測に基づき、CMP の操業で想定される</w:t>
      </w:r>
      <w:r>
        <w:rPr>
          <w:sz w:val="15"/>
        </w:rPr>
        <w:t xml:space="preserve">生産量を </w:t>
      </w:r>
      <w:r>
        <w:rPr>
          <w:sz w:val="15"/>
          <w:vertAlign w:val="baseline"/>
        </w:rPr>
        <w:t xml:space="preserve">1 日 </w:t>
      </w:r>
      <w:r>
        <w:rPr>
          <w:sz w:val="15"/>
        </w:rPr>
        <w:t>5,850 m</w:t>
      </w:r>
      <w:r>
        <w:rPr>
          <w:sz w:val="15"/>
          <w:vertAlign w:val="superscript"/>
        </w:rPr>
        <w:t>3</w:t>
      </w:r>
      <w:r>
        <w:rPr>
          <w:sz w:val="15"/>
        </w:rPr>
        <w:t>に削減</w:t>
      </w:r>
      <w:r>
        <w:rPr>
          <w:sz w:val="15"/>
          <w:vertAlign w:val="baseline"/>
        </w:rPr>
        <w:t>し、</w:t>
      </w:r>
      <w:r>
        <w:rPr>
          <w:b/>
          <w:sz w:val="15"/>
          <w:vertAlign w:val="baseline"/>
        </w:rPr>
        <w:t xml:space="preserve">セクション </w:t>
      </w:r>
      <w:hyperlink w:anchor="_bookmark41" w:history="1">
        <w:r>
          <w:rPr>
            <w:b/>
            <w:sz w:val="15"/>
            <w:vertAlign w:val="baseline"/>
          </w:rPr>
          <w:t xml:space="preserve">7 </w:t>
        </w:r>
      </w:hyperlink>
      <w:r>
        <w:rPr>
          <w:sz w:val="15"/>
          <w:vertAlign w:val="baseline"/>
        </w:rPr>
        <w:t>で概説される推奨されるミティゲーション対策を実施することで</w:t>
      </w:r>
      <w:r>
        <w:rPr>
          <w:sz w:val="15"/>
          <w:vertAlign w:val="baseline"/>
        </w:rPr>
        <w:t>、建設</w:t>
      </w:r>
      <w:r>
        <w:rPr>
          <w:sz w:val="15"/>
          <w:vertAlign w:val="baseline"/>
        </w:rPr>
        <w:t>段階での</w:t>
      </w:r>
      <w:r>
        <w:rPr>
          <w:sz w:val="15"/>
          <w:vertAlign w:val="baseline"/>
        </w:rPr>
        <w:t>水質悪化に起因する有害な累積的影響はない。</w:t>
      </w:r>
      <w:r>
        <w:rPr>
          <w:sz w:val="15"/>
          <w:vertAlign w:val="baseline"/>
        </w:rPr>
        <w:t>SSに関する</w:t>
      </w:r>
      <w:r>
        <w:rPr>
          <w:sz w:val="15"/>
          <w:vertAlign w:val="baseline"/>
        </w:rPr>
        <w:t>WQOの</w:t>
      </w:r>
      <w:r>
        <w:rPr>
          <w:sz w:val="15"/>
          <w:vertAlign w:val="baseline"/>
        </w:rPr>
        <w:t>遵守は</w:t>
      </w:r>
      <w:r>
        <w:rPr>
          <w:sz w:val="15"/>
          <w:vertAlign w:val="baseline"/>
        </w:rPr>
        <w:t>、すべての</w:t>
      </w:r>
      <w:r>
        <w:rPr>
          <w:sz w:val="15"/>
          <w:vertAlign w:val="baseline"/>
        </w:rPr>
        <w:t>重要な</w:t>
      </w:r>
      <w:r>
        <w:rPr>
          <w:sz w:val="15"/>
          <w:vertAlign w:val="baseline"/>
        </w:rPr>
        <w:t>漁業について</w:t>
      </w:r>
      <w:r>
        <w:rPr>
          <w:sz w:val="15"/>
          <w:vertAlign w:val="baseline"/>
        </w:rPr>
        <w:t>予測される。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right="162"/>
        <w:jc w:val="both"/>
      </w:pPr>
      <w:r>
        <w:rPr>
          <w:sz w:val="15"/>
        </w:rPr>
        <w:t>Ma Wan FCZ、SCLKC MP の AR、北ランタオ海域の商業漁業資源の重要な産卵場、カキ生産 地域などの資源は、推奨されるミティゲーションが実施される建設期間中、影響を受ける。</w:t>
      </w:r>
    </w:p>
    <w:p>
      <w:pPr>
        <w:pStyle w:val="BodyText"/>
        <w:spacing w:before="9"/>
      </w:pPr>
    </w:p>
    <w:p>
      <w:pPr>
        <w:pStyle w:val="ListParagraph"/>
        <w:numPr>
          <w:ilvl w:val="2"/>
          <w:numId w:val="94"/>
        </w:numPr>
        <w:tabs>
          <w:tab w:val="left" w:pos="883"/>
          <w:tab w:val="left" w:pos="887"/>
        </w:tabs>
        <w:spacing w:before="1" w:after="0" w:line="240" w:lineRule="auto"/>
        <w:ind w:left="887" w:right="160" w:hanging="864"/>
        <w:jc w:val="both"/>
        <w:rPr>
          <w:sz w:val="20"/>
        </w:rPr>
      </w:pPr>
      <w:r>
        <w:rPr>
          <w:sz w:val="15"/>
        </w:rPr>
        <w:t>Ma Wan FCZでは、3PRSの運用期間中、DOは低レベルと予測されたが、予測されたDOレベルは、ベースラインレベル（3PRSなしシナリオ）および既存のバックグラウンドレベルと同様であった。</w:t>
      </w:r>
      <w:r>
        <w:rPr>
          <w:sz w:val="15"/>
          <w:vertAlign w:val="baseline"/>
        </w:rPr>
        <w:t>Ma Wan FCZで予測された</w:t>
      </w:r>
      <w:r>
        <w:rPr>
          <w:sz w:val="15"/>
        </w:rPr>
        <w:t>10</w:t>
      </w:r>
      <w:r>
        <w:rPr>
          <w:sz w:val="15"/>
          <w:vertAlign w:val="superscript"/>
        </w:rPr>
        <w:t>th</w:t>
      </w:r>
      <w:r>
        <w:rPr>
          <w:sz w:val="15"/>
          <w:vertAlign w:val="baseline"/>
        </w:rPr>
        <w:t>パーセンタイルの深度平均DOレベルは、シナリオ2（3 PRSと</w:t>
      </w:r>
      <w:r>
        <w:rPr>
          <w:sz w:val="15"/>
          <w:vertAlign w:val="baseline"/>
        </w:rPr>
        <w:t>プロジェクト</w:t>
      </w:r>
      <w:r>
        <w:rPr>
          <w:sz w:val="15"/>
          <w:vertAlign w:val="baseline"/>
        </w:rPr>
        <w:t>汚水</w:t>
      </w:r>
      <w:r>
        <w:rPr>
          <w:sz w:val="15"/>
          <w:vertAlign w:val="baseline"/>
        </w:rPr>
        <w:t>処理の</w:t>
      </w:r>
      <w:r>
        <w:rPr>
          <w:sz w:val="15"/>
          <w:vertAlign w:val="baseline"/>
        </w:rPr>
        <w:t>ための</w:t>
      </w:r>
      <w:r>
        <w:rPr>
          <w:sz w:val="15"/>
          <w:vertAlign w:val="baseline"/>
        </w:rPr>
        <w:t>二次</w:t>
      </w:r>
      <w:r>
        <w:rPr>
          <w:sz w:val="15"/>
          <w:vertAlign w:val="baseline"/>
        </w:rPr>
        <w:t>プロセスの</w:t>
      </w:r>
      <w:r>
        <w:rPr>
          <w:sz w:val="15"/>
          <w:vertAlign w:val="baseline"/>
        </w:rPr>
        <w:t>採用</w:t>
      </w:r>
      <w:r>
        <w:rPr>
          <w:sz w:val="15"/>
          <w:vertAlign w:val="baseline"/>
        </w:rPr>
        <w:t>）では4.51 mg/Lであり</w:t>
      </w:r>
      <w:r>
        <w:rPr>
          <w:sz w:val="15"/>
          <w:vertAlign w:val="baseline"/>
        </w:rPr>
        <w:t>、これは</w:t>
      </w:r>
      <w:r>
        <w:rPr>
          <w:sz w:val="15"/>
          <w:vertAlign w:val="baseline"/>
        </w:rPr>
        <w:t>約0.4％</w:t>
      </w:r>
      <w:r>
        <w:rPr>
          <w:sz w:val="15"/>
          <w:vertAlign w:val="baseline"/>
        </w:rPr>
        <w:t>または1.</w:t>
      </w:r>
      <w:r>
        <w:rPr>
          <w:sz w:val="15"/>
          <w:vertAlign w:val="baseline"/>
        </w:rPr>
        <w:t>5％</w:t>
      </w:r>
      <w:r>
        <w:rPr>
          <w:sz w:val="15"/>
          <w:vertAlign w:val="baseline"/>
        </w:rPr>
        <w:t>であった</w:t>
      </w:r>
      <w:r>
        <w:rPr>
          <w:sz w:val="15"/>
          <w:vertAlign w:val="baseline"/>
        </w:rPr>
        <w:t>。</w:t>
      </w:r>
    </w:p>
    <w:p>
      <w:pPr>
        <w:pStyle w:val="BodyText"/>
        <w:ind w:left="887" w:right="158"/>
        <w:jc w:val="both"/>
      </w:pPr>
      <w:r>
        <w:rPr>
          <w:sz w:val="15"/>
        </w:rPr>
        <w:t>シナリオ</w:t>
      </w:r>
      <w:r>
        <w:rPr>
          <w:sz w:val="15"/>
        </w:rPr>
        <w:t>1</w:t>
      </w:r>
      <w:r>
        <w:rPr>
          <w:sz w:val="15"/>
        </w:rPr>
        <w:t>（</w:t>
      </w:r>
      <w:r>
        <w:rPr>
          <w:sz w:val="15"/>
        </w:rPr>
        <w:t>3つのPRS</w:t>
      </w:r>
      <w:r>
        <w:rPr>
          <w:sz w:val="15"/>
        </w:rPr>
        <w:t>）で</w:t>
      </w:r>
      <w:r>
        <w:rPr>
          <w:sz w:val="15"/>
        </w:rPr>
        <w:t>予測された</w:t>
      </w:r>
      <w:r>
        <w:rPr>
          <w:sz w:val="15"/>
        </w:rPr>
        <w:t>ベースライン</w:t>
      </w:r>
      <w:r>
        <w:rPr>
          <w:sz w:val="15"/>
        </w:rPr>
        <w:t>レベル</w:t>
      </w:r>
      <w:r>
        <w:rPr>
          <w:sz w:val="15"/>
        </w:rPr>
        <w:t>4.53</w:t>
      </w:r>
      <w:r>
        <w:rPr>
          <w:sz w:val="15"/>
        </w:rPr>
        <w:t>mg/Lより</w:t>
      </w:r>
      <w:r>
        <w:rPr>
          <w:sz w:val="15"/>
        </w:rPr>
        <w:t>0.02</w:t>
      </w:r>
      <w:r>
        <w:rPr>
          <w:sz w:val="15"/>
        </w:rPr>
        <w:t>mg/L</w:t>
      </w:r>
      <w:r>
        <w:rPr>
          <w:sz w:val="15"/>
        </w:rPr>
        <w:t>低く</w:t>
      </w:r>
      <w:r>
        <w:rPr>
          <w:sz w:val="15"/>
        </w:rPr>
        <w:t>、WQOの5mg/Lをわずかに上回った。</w:t>
      </w:r>
      <w:r>
        <w:rPr>
          <w:sz w:val="15"/>
        </w:rPr>
        <w:t>シナリオ3では、プロジェクト下水を処理するためにより高度な（3次）プロセスを採用し、</w:t>
      </w:r>
      <w:r>
        <w:rPr>
          <w:sz w:val="15"/>
          <w:vertAlign w:val="baseline"/>
        </w:rPr>
        <w:t>FCZで予測された</w:t>
      </w:r>
      <w:r>
        <w:rPr>
          <w:sz w:val="15"/>
        </w:rPr>
        <w:t>10</w:t>
      </w:r>
      <w:r>
        <w:rPr>
          <w:sz w:val="15"/>
          <w:vertAlign w:val="superscript"/>
        </w:rPr>
        <w:t>（th）</w:t>
      </w:r>
      <w:r>
        <w:rPr>
          <w:sz w:val="15"/>
          <w:vertAlign w:val="baseline"/>
        </w:rPr>
        <w:t>パーセンタイルの深度平均DOレベルは4.52mg/Lに改善され、これはベースラインレベルの4.53mg/Lより約0.2％または0.01mg/L低い。</w:t>
      </w:r>
      <w:r>
        <w:rPr>
          <w:sz w:val="15"/>
          <w:vertAlign w:val="baseline"/>
        </w:rPr>
        <w:t>評価シナリオの下で、マーワンFCZで予測された</w:t>
      </w:r>
      <w:r>
        <w:rPr>
          <w:sz w:val="15"/>
          <w:vertAlign w:val="baseline"/>
        </w:rPr>
        <w:t>10</w:t>
      </w:r>
      <w:r>
        <w:rPr>
          <w:sz w:val="15"/>
          <w:vertAlign w:val="superscript"/>
        </w:rPr>
        <w:t>（th）</w:t>
      </w:r>
      <w:r>
        <w:rPr>
          <w:sz w:val="15"/>
          <w:vertAlign w:val="baseline"/>
        </w:rPr>
        <w:t>パーセンタイル深度平均DOレベルは、FCZに最も近いEPDステーションで記録された既存のDOレベルに類似しており、</w:t>
      </w:r>
      <w:r>
        <w:rPr>
          <w:sz w:val="15"/>
          <w:vertAlign w:val="baseline"/>
        </w:rPr>
        <w:t>2011年、2012年、2013年に</w:t>
      </w:r>
      <w:r>
        <w:rPr>
          <w:sz w:val="15"/>
          <w:vertAlign w:val="baseline"/>
        </w:rPr>
        <w:t>測定された</w:t>
      </w:r>
      <w:r>
        <w:rPr>
          <w:sz w:val="15"/>
          <w:vertAlign w:val="baseline"/>
        </w:rPr>
        <w:t>10</w:t>
      </w:r>
      <w:r>
        <w:rPr>
          <w:sz w:val="15"/>
          <w:vertAlign w:val="superscript"/>
        </w:rPr>
        <w:t>（th）</w:t>
      </w:r>
      <w:r>
        <w:rPr>
          <w:sz w:val="15"/>
          <w:vertAlign w:val="baseline"/>
        </w:rPr>
        <w:t>パーセンタイル</w:t>
      </w:r>
      <w:r>
        <w:rPr>
          <w:sz w:val="15"/>
          <w:vertAlign w:val="baseline"/>
        </w:rPr>
        <w:t>深度平均</w:t>
      </w:r>
      <w:r>
        <w:rPr>
          <w:sz w:val="15"/>
          <w:vertAlign w:val="baseline"/>
        </w:rPr>
        <w:t>レベルは</w:t>
      </w:r>
      <w:r>
        <w:rPr>
          <w:sz w:val="15"/>
          <w:vertAlign w:val="baseline"/>
        </w:rPr>
        <w:t>、それぞれ</w:t>
      </w:r>
      <w:r>
        <w:rPr>
          <w:sz w:val="15"/>
          <w:vertAlign w:val="baseline"/>
        </w:rPr>
        <w:t>4.08</w:t>
      </w:r>
      <w:r>
        <w:rPr>
          <w:sz w:val="15"/>
          <w:vertAlign w:val="baseline"/>
        </w:rPr>
        <w:t>mg/L、</w:t>
      </w:r>
      <w:r>
        <w:rPr>
          <w:sz w:val="15"/>
          <w:vertAlign w:val="baseline"/>
        </w:rPr>
        <w:t>4.06</w:t>
      </w:r>
      <w:r>
        <w:rPr>
          <w:sz w:val="15"/>
          <w:vertAlign w:val="baseline"/>
        </w:rPr>
        <w:t>mg/L</w:t>
      </w:r>
      <w:r>
        <w:rPr>
          <w:sz w:val="15"/>
          <w:vertAlign w:val="baseline"/>
        </w:rPr>
        <w:t>、</w:t>
      </w:r>
      <w:r>
        <w:rPr>
          <w:sz w:val="15"/>
          <w:vertAlign w:val="baseline"/>
        </w:rPr>
        <w:t>3.96</w:t>
      </w:r>
      <w:r>
        <w:rPr>
          <w:sz w:val="15"/>
          <w:vertAlign w:val="baseline"/>
        </w:rPr>
        <w:t>mg/Lであった（同じく5mg/L以下）。</w:t>
      </w:r>
      <w:r>
        <w:rPr>
          <w:sz w:val="15"/>
          <w:vertAlign w:val="baseline"/>
        </w:rPr>
        <w:t>したがって、このFCZでは、シナリオ2とシナリオ3の両方において、異なる処理レベルを想定した場合に予測された、PRSなしの状態からのDOレベルの低下は小さく、自然変動の範囲内であった。</w:t>
      </w:r>
      <w:r>
        <w:rPr>
          <w:sz w:val="15"/>
          <w:vertAlign w:val="baseline"/>
        </w:rPr>
        <w:t>DO</w:t>
      </w:r>
      <w:r>
        <w:rPr>
          <w:sz w:val="15"/>
          <w:vertAlign w:val="baseline"/>
        </w:rPr>
        <w:t>レベルが</w:t>
      </w:r>
      <w:r>
        <w:rPr>
          <w:sz w:val="15"/>
          <w:vertAlign w:val="baseline"/>
        </w:rPr>
        <w:t>WQO</w:t>
      </w:r>
      <w:r>
        <w:rPr>
          <w:sz w:val="15"/>
          <w:vertAlign w:val="baseline"/>
        </w:rPr>
        <w:t>下回るのは</w:t>
      </w:r>
      <w:r>
        <w:rPr>
          <w:sz w:val="15"/>
          <w:vertAlign w:val="baseline"/>
        </w:rPr>
        <w:t>、PRSありシナリオでもなしシナリオでも、雨季の3ヶ月間（すなわち6月から8月）だけ</w:t>
      </w:r>
      <w:r>
        <w:rPr>
          <w:sz w:val="15"/>
          <w:vertAlign w:val="baseline"/>
        </w:rPr>
        <w:t>で</w:t>
      </w:r>
      <w:r>
        <w:rPr>
          <w:sz w:val="15"/>
          <w:vertAlign w:val="baseline"/>
        </w:rPr>
        <w:t>ある</w:t>
      </w:r>
      <w:r>
        <w:rPr>
          <w:sz w:val="15"/>
          <w:vertAlign w:val="baseline"/>
        </w:rPr>
        <w:t>ことも</w:t>
      </w:r>
      <w:r>
        <w:rPr>
          <w:sz w:val="15"/>
          <w:vertAlign w:val="baseline"/>
        </w:rPr>
        <w:t>予測された</w:t>
      </w:r>
      <w:r>
        <w:rPr>
          <w:sz w:val="15"/>
          <w:vertAlign w:val="baseline"/>
        </w:rPr>
        <w:t>。</w:t>
      </w:r>
      <w:r>
        <w:rPr>
          <w:spacing w:val="-4"/>
          <w:sz w:val="15"/>
          <w:vertAlign w:val="baseline"/>
        </w:rPr>
        <w:t>PRSによって</w:t>
      </w:r>
      <w:r>
        <w:rPr>
          <w:sz w:val="15"/>
          <w:vertAlign w:val="baseline"/>
        </w:rPr>
        <w:t>FCZの有益な利用が減少することはない。</w:t>
      </w:r>
    </w:p>
    <w:p>
      <w:pPr>
        <w:pStyle w:val="BodyText"/>
        <w:spacing w:before="11"/>
      </w:pPr>
    </w:p>
    <w:p>
      <w:pPr>
        <w:pStyle w:val="ListParagraph"/>
        <w:numPr>
          <w:ilvl w:val="2"/>
          <w:numId w:val="94"/>
        </w:numPr>
        <w:tabs>
          <w:tab w:val="left" w:pos="882"/>
          <w:tab w:val="left" w:pos="887"/>
        </w:tabs>
        <w:spacing w:before="0" w:after="0" w:line="240" w:lineRule="auto"/>
        <w:ind w:left="887" w:right="159" w:hanging="864"/>
        <w:jc w:val="both"/>
        <w:rPr>
          <w:sz w:val="20"/>
        </w:rPr>
      </w:pPr>
      <w:r>
        <w:rPr>
          <w:sz w:val="15"/>
        </w:rPr>
        <w:t>さらに、西側海域全般において</w:t>
      </w:r>
      <w:r>
        <w:rPr>
          <w:sz w:val="15"/>
        </w:rPr>
        <w:t>、操業期間中、</w:t>
      </w:r>
      <w:r>
        <w:rPr>
          <w:sz w:val="15"/>
        </w:rPr>
        <w:t>TIN</w:t>
      </w:r>
      <w:r>
        <w:rPr>
          <w:sz w:val="15"/>
        </w:rPr>
        <w:t>濃度が高く</w:t>
      </w:r>
      <w:r>
        <w:rPr>
          <w:sz w:val="15"/>
        </w:rPr>
        <w:t>なると予測された</w:t>
      </w:r>
      <w:r>
        <w:rPr>
          <w:sz w:val="15"/>
        </w:rPr>
        <w:t>。</w:t>
      </w:r>
      <w:r>
        <w:rPr>
          <w:sz w:val="15"/>
        </w:rPr>
        <w:t>水質モデリングによると、</w:t>
      </w:r>
      <w:r>
        <w:rPr>
          <w:sz w:val="15"/>
        </w:rPr>
        <w:t>TINの</w:t>
      </w:r>
      <w:r>
        <w:rPr>
          <w:sz w:val="15"/>
        </w:rPr>
        <w:t>WQOが</w:t>
      </w:r>
      <w:r>
        <w:rPr>
          <w:sz w:val="15"/>
        </w:rPr>
        <w:t>不適合である</w:t>
      </w:r>
      <w:r>
        <w:rPr>
          <w:sz w:val="15"/>
        </w:rPr>
        <w:t>感受性の高い水域</w:t>
      </w:r>
      <w:r>
        <w:rPr>
          <w:sz w:val="15"/>
        </w:rPr>
        <w:t>（WSR）の</w:t>
      </w:r>
      <w:r>
        <w:rPr>
          <w:sz w:val="15"/>
        </w:rPr>
        <w:t>数は</w:t>
      </w:r>
      <w:r>
        <w:rPr>
          <w:sz w:val="15"/>
        </w:rPr>
        <w:t>3つの</w:t>
      </w:r>
      <w:r>
        <w:rPr>
          <w:sz w:val="15"/>
        </w:rPr>
        <w:t>PRSの</w:t>
      </w:r>
      <w:r>
        <w:rPr>
          <w:sz w:val="15"/>
        </w:rPr>
        <w:t>有無にかかわらず</w:t>
      </w:r>
      <w:r>
        <w:rPr>
          <w:sz w:val="15"/>
        </w:rPr>
        <w:t>同じで</w:t>
      </w:r>
      <w:r>
        <w:rPr>
          <w:sz w:val="15"/>
        </w:rPr>
        <w:t>あると</w:t>
      </w:r>
      <w:r>
        <w:rPr>
          <w:sz w:val="15"/>
        </w:rPr>
        <w:t>予測された</w:t>
      </w:r>
      <w:r>
        <w:rPr>
          <w:sz w:val="15"/>
        </w:rPr>
        <w:t>。</w:t>
      </w:r>
      <w:r>
        <w:rPr>
          <w:sz w:val="15"/>
        </w:rPr>
        <w:t>3つのPRSの実施により、</w:t>
      </w:r>
      <w:r>
        <w:rPr>
          <w:sz w:val="15"/>
        </w:rPr>
        <w:t>シナリオ2（プロジェクト下水の処理に二次プロセスを採用）では、</w:t>
      </w:r>
      <w:r>
        <w:rPr>
          <w:sz w:val="15"/>
        </w:rPr>
        <w:t>TIN</w:t>
      </w:r>
      <w:r>
        <w:rPr>
          <w:sz w:val="15"/>
        </w:rPr>
        <w:t>レベルは</w:t>
      </w:r>
      <w:r>
        <w:rPr>
          <w:sz w:val="15"/>
        </w:rPr>
        <w:t>さらに</w:t>
      </w:r>
      <w:r>
        <w:rPr>
          <w:sz w:val="15"/>
        </w:rPr>
        <w:t>最大6.5％</w:t>
      </w:r>
      <w:r>
        <w:rPr>
          <w:sz w:val="15"/>
        </w:rPr>
        <w:t>増加</w:t>
      </w:r>
      <w:r>
        <w:rPr>
          <w:sz w:val="15"/>
        </w:rPr>
        <w:t>。</w:t>
      </w:r>
      <w:r>
        <w:rPr>
          <w:sz w:val="15"/>
        </w:rPr>
        <w:t>シナリオ3（プロジェクトの下水を処理するために三次プロセスを採用）では、</w:t>
      </w:r>
      <w:r>
        <w:rPr>
          <w:sz w:val="15"/>
        </w:rPr>
        <w:t>TINの最大</w:t>
      </w:r>
      <w:r>
        <w:rPr>
          <w:sz w:val="15"/>
        </w:rPr>
        <w:t>増加は</w:t>
      </w:r>
      <w:r>
        <w:rPr>
          <w:sz w:val="15"/>
        </w:rPr>
        <w:t>2.3%に</w:t>
      </w:r>
      <w:r>
        <w:rPr>
          <w:sz w:val="15"/>
        </w:rPr>
        <w:t>最小化される</w:t>
      </w:r>
      <w:r>
        <w:rPr>
          <w:sz w:val="15"/>
        </w:rPr>
        <w:t>。本節では、最大 TIN 増加率のみを示し、異なる WSR での TIN レベルの変化の詳細については、</w:t>
      </w:r>
      <w:r>
        <w:rPr>
          <w:sz w:val="15"/>
        </w:rPr>
        <w:t>上記</w:t>
      </w:r>
      <w:r>
        <w:rPr>
          <w:b/>
          <w:sz w:val="15"/>
        </w:rPr>
        <w:t xml:space="preserve">セクション </w:t>
      </w:r>
      <w:hyperlink w:anchor="_bookmark41" w:history="1">
        <w:r>
          <w:rPr>
            <w:b/>
            <w:sz w:val="15"/>
          </w:rPr>
          <w:t>7 に</w:t>
        </w:r>
      </w:hyperlink>
      <w:r>
        <w:rPr>
          <w:sz w:val="15"/>
        </w:rPr>
        <w:t>示す</w:t>
      </w:r>
      <w:r>
        <w:rPr>
          <w:sz w:val="15"/>
        </w:rPr>
        <w:t>。</w:t>
      </w:r>
      <w:r>
        <w:rPr>
          <w:sz w:val="15"/>
        </w:rPr>
        <w:t>絶対値で見ると、シナリオ 2（プロジェクト下水の処理に二次プロセスを採用）では、 最大 TIN 増加量は約 0.04 mg/L であった。最大TIN増加量は、</w:t>
      </w:r>
      <w:r>
        <w:rPr>
          <w:sz w:val="15"/>
        </w:rPr>
        <w:t>シナリオ</w:t>
      </w:r>
      <w:r>
        <w:rPr>
          <w:sz w:val="15"/>
        </w:rPr>
        <w:t>3</w:t>
      </w:r>
      <w:r>
        <w:rPr>
          <w:sz w:val="15"/>
        </w:rPr>
        <w:t>（</w:t>
      </w:r>
      <w:r>
        <w:rPr>
          <w:sz w:val="15"/>
        </w:rPr>
        <w:t>プロジェクト</w:t>
      </w:r>
      <w:r>
        <w:rPr>
          <w:sz w:val="15"/>
        </w:rPr>
        <w:t>下水の</w:t>
      </w:r>
      <w:r>
        <w:rPr>
          <w:sz w:val="15"/>
        </w:rPr>
        <w:t>処理に</w:t>
      </w:r>
      <w:r>
        <w:rPr>
          <w:sz w:val="15"/>
        </w:rPr>
        <w:t>三次</w:t>
      </w:r>
      <w:r>
        <w:rPr>
          <w:sz w:val="15"/>
        </w:rPr>
        <w:t>プロセスを</w:t>
      </w:r>
      <w:r>
        <w:rPr>
          <w:sz w:val="15"/>
        </w:rPr>
        <w:t>採用</w:t>
      </w:r>
      <w:r>
        <w:rPr>
          <w:sz w:val="15"/>
        </w:rPr>
        <w:t>）では</w:t>
      </w:r>
      <w:r>
        <w:rPr>
          <w:sz w:val="15"/>
        </w:rPr>
        <w:t>.01</w:t>
      </w:r>
      <w:r>
        <w:rPr>
          <w:sz w:val="15"/>
        </w:rPr>
        <w:t>mg/Lに</w:t>
      </w:r>
      <w:r>
        <w:rPr>
          <w:sz w:val="15"/>
        </w:rPr>
        <w:t>さらに最小化された</w:t>
      </w:r>
      <w:r>
        <w:rPr>
          <w:sz w:val="15"/>
        </w:rPr>
        <w:t>。</w:t>
      </w:r>
      <w:r>
        <w:rPr>
          <w:sz w:val="15"/>
        </w:rPr>
        <w:t>シナリオ</w:t>
      </w:r>
      <w:r>
        <w:rPr>
          <w:sz w:val="15"/>
        </w:rPr>
        <w:t>2とシナリオ</w:t>
      </w:r>
      <w:r>
        <w:rPr>
          <w:sz w:val="15"/>
        </w:rPr>
        <w:t>3の</w:t>
      </w:r>
      <w:r>
        <w:rPr>
          <w:sz w:val="15"/>
        </w:rPr>
        <w:t>両方において</w:t>
      </w:r>
      <w:r>
        <w:rPr>
          <w:sz w:val="15"/>
        </w:rPr>
        <w:t>、異なる処理レベルを想定した場合、</w:t>
      </w:r>
      <w:r>
        <w:rPr>
          <w:sz w:val="15"/>
        </w:rPr>
        <w:t>すべての</w:t>
      </w:r>
      <w:r>
        <w:rPr>
          <w:sz w:val="15"/>
        </w:rPr>
        <w:t>WSRで</w:t>
      </w:r>
      <w:r>
        <w:rPr>
          <w:sz w:val="15"/>
        </w:rPr>
        <w:t>予測された</w:t>
      </w:r>
      <w:r>
        <w:rPr>
          <w:sz w:val="15"/>
        </w:rPr>
        <w:t>無PRS</w:t>
      </w:r>
      <w:r>
        <w:rPr>
          <w:sz w:val="15"/>
        </w:rPr>
        <w:t>状態からの</w:t>
      </w:r>
      <w:r>
        <w:rPr>
          <w:sz w:val="15"/>
        </w:rPr>
        <w:t>TIN</w:t>
      </w:r>
      <w:r>
        <w:rPr>
          <w:sz w:val="15"/>
        </w:rPr>
        <w:t>レベルの増加は</w:t>
      </w:r>
      <w:r>
        <w:rPr>
          <w:sz w:val="15"/>
        </w:rPr>
        <w:t>、</w:t>
      </w:r>
      <w:r>
        <w:rPr>
          <w:sz w:val="15"/>
        </w:rPr>
        <w:t>自然</w:t>
      </w:r>
      <w:r>
        <w:rPr>
          <w:sz w:val="15"/>
        </w:rPr>
        <w:t>変動の</w:t>
      </w:r>
      <w:r>
        <w:rPr>
          <w:sz w:val="15"/>
        </w:rPr>
        <w:t>範囲</w:t>
      </w:r>
      <w:r>
        <w:rPr>
          <w:sz w:val="15"/>
        </w:rPr>
        <w:t>小さく、軽微であると考えられる。</w:t>
      </w:r>
      <w:r>
        <w:rPr>
          <w:sz w:val="15"/>
        </w:rPr>
        <w:t>例えば、選択したEPDステーション</w:t>
      </w:r>
      <w:r>
        <w:rPr>
          <w:sz w:val="15"/>
        </w:rPr>
        <w:t>WM4、DM5、NM1、NM2、NM5（これらの</w:t>
      </w:r>
      <w:r>
        <w:rPr>
          <w:sz w:val="15"/>
        </w:rPr>
        <w:t>WSRに</w:t>
      </w:r>
      <w:r>
        <w:rPr>
          <w:sz w:val="15"/>
        </w:rPr>
        <w:t>近い</w:t>
      </w:r>
      <w:r>
        <w:rPr>
          <w:sz w:val="15"/>
        </w:rPr>
        <w:t>）で記録された年平均TINレベルは、</w:t>
      </w:r>
      <w:r>
        <w:rPr>
          <w:sz w:val="15"/>
        </w:rPr>
        <w:t>2011</w:t>
      </w:r>
      <w:r>
        <w:rPr>
          <w:sz w:val="15"/>
        </w:rPr>
        <w:t>年から</w:t>
      </w:r>
      <w:r>
        <w:rPr>
          <w:sz w:val="15"/>
        </w:rPr>
        <w:t>2013</w:t>
      </w:r>
      <w:r>
        <w:rPr>
          <w:sz w:val="15"/>
        </w:rPr>
        <w:t>年の</w:t>
      </w:r>
      <w:r>
        <w:rPr>
          <w:sz w:val="15"/>
        </w:rPr>
        <w:t>間に、</w:t>
      </w:r>
      <w:r>
        <w:rPr>
          <w:sz w:val="15"/>
        </w:rPr>
        <w:t>それぞれ</w:t>
      </w:r>
      <w:r>
        <w:rPr>
          <w:sz w:val="15"/>
        </w:rPr>
        <w:t>0.37～0.43mg/L、0.76～1.14mg/L、0.39～0.50mg/L、0.51～0.70mg/L、</w:t>
      </w:r>
      <w:r>
        <w:rPr>
          <w:sz w:val="15"/>
        </w:rPr>
        <w:t>0.62～0.86</w:t>
      </w:r>
      <w:r>
        <w:rPr>
          <w:sz w:val="15"/>
        </w:rPr>
        <w:t>mg/L</w:t>
      </w:r>
      <w:r>
        <w:rPr>
          <w:sz w:val="15"/>
        </w:rPr>
        <w:t>であった。</w:t>
      </w:r>
      <w:r>
        <w:rPr>
          <w:sz w:val="15"/>
        </w:rPr>
        <w:t>TINのWQO</w:t>
      </w:r>
      <w:r>
        <w:rPr>
          <w:sz w:val="15"/>
        </w:rPr>
        <w:t>、西部海域における赤潮の発生に影響の大きさはないと思われる。</w:t>
      </w:r>
    </w:p>
    <w:p>
      <w:pPr>
        <w:pStyle w:val="BodyText"/>
        <w:spacing w:before="10"/>
      </w:pPr>
    </w:p>
    <w:p>
      <w:pPr>
        <w:pStyle w:val="ListParagraph"/>
        <w:numPr>
          <w:ilvl w:val="2"/>
          <w:numId w:val="94"/>
        </w:numPr>
        <w:tabs>
          <w:tab w:val="left" w:pos="882"/>
          <w:tab w:val="left" w:pos="887"/>
        </w:tabs>
        <w:spacing w:before="0" w:after="0" w:line="240" w:lineRule="auto"/>
        <w:ind w:left="887" w:right="166" w:hanging="864"/>
        <w:jc w:val="both"/>
        <w:rPr>
          <w:sz w:val="20"/>
        </w:rPr>
      </w:pPr>
      <w:r>
        <w:rPr>
          <w:sz w:val="15"/>
        </w:rPr>
        <w:t>3つのPRSプロジェクトとその他の関連する同時進行プロジェクトを考慮すると、累積的な水質への影響は軽微であると考えられる。</w:t>
      </w:r>
    </w:p>
    <w:p>
      <w:pPr>
        <w:pStyle w:val="BodyText"/>
        <w:spacing w:before="11"/>
      </w:pPr>
    </w:p>
    <w:p>
      <w:pPr>
        <w:pStyle w:val="BodyText"/>
        <w:ind w:left="887"/>
        <w:jc w:val="both"/>
      </w:pPr>
      <w:r>
        <w:rPr>
          <w:sz w:val="15"/>
          <w:u w:val="single"/>
        </w:rPr>
        <w:t>漁業</w:t>
      </w:r>
      <w:r>
        <w:rPr>
          <w:spacing w:val="-2"/>
          <w:sz w:val="15"/>
          <w:u w:val="single"/>
        </w:rPr>
        <w:t>活動の</w:t>
      </w:r>
      <w:r>
        <w:rPr>
          <w:sz w:val="15"/>
          <w:u w:val="single"/>
        </w:rPr>
        <w:t>妨害</w:t>
      </w:r>
    </w:p>
    <w:p>
      <w:pPr>
        <w:pStyle w:val="BodyText"/>
        <w:spacing w:before="121"/>
      </w:pPr>
    </w:p>
    <w:p>
      <w:pPr>
        <w:pStyle w:val="ListParagraph"/>
        <w:numPr>
          <w:ilvl w:val="2"/>
          <w:numId w:val="94"/>
        </w:numPr>
        <w:tabs>
          <w:tab w:val="left" w:pos="882"/>
          <w:tab w:val="left" w:pos="887"/>
        </w:tabs>
        <w:spacing w:before="0" w:after="0" w:line="240" w:lineRule="auto"/>
        <w:ind w:left="887" w:right="161" w:hanging="864"/>
        <w:jc w:val="both"/>
        <w:rPr>
          <w:sz w:val="20"/>
        </w:rPr>
      </w:pPr>
      <w:r>
        <w:rPr>
          <w:sz w:val="15"/>
        </w:rPr>
        <w:t>PRSの周辺や他の同時進行</w:t>
      </w:r>
      <w:r>
        <w:rPr>
          <w:sz w:val="15"/>
        </w:rPr>
        <w:t>プロジェクトの</w:t>
      </w:r>
      <w:r>
        <w:rPr>
          <w:sz w:val="15"/>
        </w:rPr>
        <w:t>作業区域での漁業活動や操業は</w:t>
      </w:r>
      <w:r>
        <w:rPr>
          <w:sz w:val="15"/>
        </w:rPr>
        <w:t>、</w:t>
      </w:r>
      <w:r>
        <w:rPr>
          <w:sz w:val="15"/>
        </w:rPr>
        <w:t>プロ ジェクトのための建設用はしけや作業船による</w:t>
      </w:r>
      <w:r>
        <w:rPr>
          <w:sz w:val="15"/>
        </w:rPr>
        <w:t>海上</w:t>
      </w:r>
      <w:r>
        <w:rPr>
          <w:sz w:val="15"/>
        </w:rPr>
        <w:t>交通の</w:t>
      </w:r>
      <w:r>
        <w:rPr>
          <w:sz w:val="15"/>
        </w:rPr>
        <w:t>増加や</w:t>
      </w:r>
      <w:r>
        <w:rPr>
          <w:sz w:val="15"/>
        </w:rPr>
        <w:t>水域の複数利用によ</w:t>
      </w:r>
      <w:r>
        <w:rPr>
          <w:sz w:val="15"/>
        </w:rPr>
        <w:t xml:space="preserve"> り、</w:t>
      </w:r>
      <w:r>
        <w:rPr>
          <w:sz w:val="15"/>
        </w:rPr>
        <w:t>制限さ</w:t>
      </w:r>
      <w:r>
        <w:rPr>
          <w:sz w:val="15"/>
        </w:rPr>
        <w:t>れたり</w:t>
      </w:r>
      <w:r>
        <w:rPr>
          <w:sz w:val="15"/>
        </w:rPr>
        <w:t>妨害されたりする</w:t>
      </w:r>
      <w:r>
        <w:rPr>
          <w:sz w:val="15"/>
        </w:rPr>
        <w:t>可能性がある。</w:t>
      </w:r>
      <w:r>
        <w:rPr>
          <w:sz w:val="15"/>
        </w:rPr>
        <w:t>しかし、撹乱の</w:t>
      </w:r>
      <w:r>
        <w:rPr>
          <w:sz w:val="15"/>
        </w:rPr>
        <w:t>インパクトは</w:t>
      </w:r>
      <w:r>
        <w:rPr>
          <w:sz w:val="15"/>
        </w:rPr>
        <w:t>建設</w:t>
      </w:r>
      <w:r>
        <w:rPr>
          <w:sz w:val="15"/>
        </w:rPr>
        <w:t>一時的なもの</w:t>
      </w:r>
      <w:r>
        <w:rPr>
          <w:sz w:val="15"/>
        </w:rPr>
        <w:t>で</w:t>
      </w:r>
      <w:r>
        <w:rPr>
          <w:sz w:val="15"/>
        </w:rPr>
        <w:t>ある</w:t>
      </w:r>
      <w:r>
        <w:rPr>
          <w:sz w:val="15"/>
        </w:rPr>
        <w:t>。</w:t>
      </w:r>
      <w:r>
        <w:rPr>
          <w:sz w:val="15"/>
        </w:rPr>
        <w:t>付近で</w:t>
      </w:r>
      <w:r>
        <w:rPr>
          <w:sz w:val="15"/>
        </w:rPr>
        <w:t>操業する</w:t>
      </w:r>
      <w:r>
        <w:rPr>
          <w:sz w:val="15"/>
        </w:rPr>
        <w:t>漁船の</w:t>
      </w:r>
      <w:r>
        <w:rPr>
          <w:sz w:val="15"/>
        </w:rPr>
        <w:t>小型</w:t>
      </w:r>
      <w:r>
        <w:rPr>
          <w:sz w:val="15"/>
        </w:rPr>
        <w:t>船</w:t>
      </w:r>
      <w:r>
        <w:rPr>
          <w:sz w:val="15"/>
        </w:rPr>
        <w:t>（</w:t>
      </w:r>
      <w:r>
        <w:rPr>
          <w:sz w:val="15"/>
        </w:rPr>
        <w:t>15</w:t>
      </w:r>
      <w:r>
        <w:rPr>
          <w:sz w:val="15"/>
        </w:rPr>
        <w:t>m</w:t>
      </w:r>
      <w:r>
        <w:rPr>
          <w:sz w:val="15"/>
        </w:rPr>
        <w:t>以下</w:t>
      </w:r>
      <w:r>
        <w:rPr>
          <w:sz w:val="15"/>
        </w:rPr>
        <w:t>）である。</w:t>
      </w:r>
      <w:r>
        <w:rPr>
          <w:sz w:val="15"/>
        </w:rPr>
        <w:t>これらの小型</w:t>
      </w:r>
      <w:r>
        <w:rPr>
          <w:sz w:val="15"/>
        </w:rPr>
        <w:t>漁船は</w:t>
      </w:r>
      <w:r>
        <w:rPr>
          <w:sz w:val="15"/>
        </w:rPr>
        <w:t>、操業の</w:t>
      </w:r>
      <w:r>
        <w:rPr>
          <w:sz w:val="15"/>
        </w:rPr>
        <w:t>柔軟性が</w:t>
      </w:r>
      <w:r>
        <w:rPr>
          <w:sz w:val="15"/>
        </w:rPr>
        <w:t>高く、</w:t>
      </w:r>
      <w:r>
        <w:rPr>
          <w:sz w:val="15"/>
        </w:rPr>
        <w:t>海上</w:t>
      </w:r>
      <w:r>
        <w:rPr>
          <w:sz w:val="15"/>
        </w:rPr>
        <w:t>交通の</w:t>
      </w:r>
      <w:r>
        <w:rPr>
          <w:sz w:val="15"/>
        </w:rPr>
        <w:t>増加による</w:t>
      </w:r>
      <w:r>
        <w:rPr>
          <w:sz w:val="15"/>
        </w:rPr>
        <w:t>撹乱の影響を</w:t>
      </w:r>
      <w:r>
        <w:rPr>
          <w:sz w:val="15"/>
        </w:rPr>
        <w:t>受け</w:t>
      </w:r>
      <w:r>
        <w:rPr>
          <w:sz w:val="15"/>
        </w:rPr>
        <w:t>にくい</w:t>
      </w:r>
      <w:r>
        <w:rPr>
          <w:sz w:val="15"/>
        </w:rPr>
        <w:t>。</w:t>
      </w:r>
      <w:r>
        <w:rPr>
          <w:sz w:val="15"/>
        </w:rPr>
        <w:t>従って、</w:t>
      </w:r>
      <w:r>
        <w:rPr>
          <w:sz w:val="15"/>
        </w:rPr>
        <w:t>漁船の</w:t>
      </w:r>
      <w:r>
        <w:rPr>
          <w:sz w:val="15"/>
        </w:rPr>
        <w:t>撹乱に対する</w:t>
      </w:r>
      <w:r>
        <w:rPr>
          <w:sz w:val="15"/>
        </w:rPr>
        <w:t>インパクトは、</w:t>
      </w:r>
      <w:r>
        <w:rPr>
          <w:sz w:val="15"/>
        </w:rPr>
        <w:t>漁船が漁業に</w:t>
      </w:r>
      <w:r>
        <w:rPr>
          <w:sz w:val="15"/>
        </w:rPr>
        <w:t>影響を</w:t>
      </w:r>
      <w:r>
        <w:rPr>
          <w:sz w:val="15"/>
        </w:rPr>
        <w:t>与える可能性が</w:t>
      </w:r>
      <w:r>
        <w:rPr>
          <w:sz w:val="15"/>
        </w:rPr>
        <w:t>ある。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pPr>
      <w:r>
        <w:rPr>
          <w:spacing w:val="-2"/>
          <w:sz w:val="15"/>
        </w:rPr>
        <w:t>の活動は軽微なものにとどまるだろう。</w:t>
      </w:r>
    </w:p>
    <w:p>
      <w:pPr>
        <w:pStyle w:val="BodyText"/>
        <w:spacing w:before="11"/>
      </w:pPr>
    </w:p>
    <w:p>
      <w:pPr>
        <w:pStyle w:val="Heading5"/>
        <w:ind w:left="923"/>
      </w:pPr>
      <w:r>
        <w:rPr>
          <w:spacing w:val="-2"/>
          <w:sz w:val="15"/>
        </w:rPr>
        <w:t>二次的</w:t>
      </w:r>
      <w:r>
        <w:rPr>
          <w:spacing w:val="-2"/>
          <w:sz w:val="15"/>
        </w:rPr>
        <w:t>インパクト</w:t>
      </w:r>
    </w:p>
    <w:p>
      <w:pPr>
        <w:pStyle w:val="BodyText"/>
        <w:spacing w:before="10"/>
        <w:rPr>
          <w:b/>
          <w:i/>
        </w:rPr>
      </w:pPr>
    </w:p>
    <w:p>
      <w:pPr>
        <w:pStyle w:val="ListParagraph"/>
        <w:numPr>
          <w:ilvl w:val="2"/>
          <w:numId w:val="94"/>
        </w:numPr>
        <w:tabs>
          <w:tab w:val="left" w:pos="882"/>
          <w:tab w:val="left" w:pos="887"/>
        </w:tabs>
        <w:spacing w:before="0" w:after="0" w:line="240" w:lineRule="auto"/>
        <w:ind w:left="887" w:right="162" w:hanging="864"/>
        <w:jc w:val="both"/>
        <w:rPr>
          <w:sz w:val="20"/>
        </w:rPr>
      </w:pPr>
      <w:r>
        <w:rPr>
          <w:sz w:val="15"/>
        </w:rPr>
        <w:t>二次的インパクトは、ミティゲーション対策が、提案されたプロジェ クトによって引き起こされるインパクトに加えて、一つ以上のインパクトを引き起 こす場合に生じる。</w:t>
      </w:r>
      <w:r>
        <w:rPr>
          <w:sz w:val="15"/>
        </w:rPr>
        <w:t>以下の</w:t>
      </w:r>
      <w:r>
        <w:rPr>
          <w:b/>
          <w:sz w:val="15"/>
        </w:rPr>
        <w:t>セクション</w:t>
      </w:r>
      <w:hyperlink w:anchor="_bookmark76" w:history="1">
        <w:r>
          <w:rPr>
            <w:b/>
            <w:sz w:val="15"/>
          </w:rPr>
          <w:t>9.6で</w:t>
        </w:r>
      </w:hyperlink>
      <w:r>
        <w:rPr>
          <w:sz w:val="15"/>
        </w:rPr>
        <w:t>提示される漁業ミティゲーション緩和オプ ション案から生じる二次影響の可能性はない。</w:t>
      </w:r>
    </w:p>
    <w:p>
      <w:pPr>
        <w:pStyle w:val="BodyText"/>
        <w:spacing w:before="9"/>
      </w:pPr>
    </w:p>
    <w:p>
      <w:pPr>
        <w:pStyle w:val="Heading5"/>
        <w:spacing w:before="1"/>
        <w:ind w:left="923"/>
      </w:pPr>
      <w:r>
        <w:rPr>
          <w:sz w:val="15"/>
        </w:rPr>
        <w:t>全体的な</w:t>
      </w:r>
      <w:r>
        <w:rPr>
          <w:sz w:val="15"/>
        </w:rPr>
        <w:t>累積的</w:t>
      </w:r>
      <w:r>
        <w:rPr>
          <w:sz w:val="15"/>
        </w:rPr>
        <w:t>影響の</w:t>
      </w:r>
      <w:r>
        <w:rPr>
          <w:spacing w:val="-2"/>
          <w:sz w:val="15"/>
        </w:rPr>
        <w:t>大きさ</w:t>
      </w:r>
    </w:p>
    <w:p>
      <w:pPr>
        <w:pStyle w:val="BodyText"/>
        <w:spacing w:before="10"/>
        <w:rPr>
          <w:b/>
          <w:i/>
        </w:rPr>
      </w:pPr>
    </w:p>
    <w:p>
      <w:pPr>
        <w:pStyle w:val="ListParagraph"/>
        <w:numPr>
          <w:ilvl w:val="2"/>
          <w:numId w:val="94"/>
        </w:numPr>
        <w:tabs>
          <w:tab w:val="left" w:pos="882"/>
          <w:tab w:val="left" w:pos="887"/>
        </w:tabs>
        <w:spacing w:before="0" w:after="0" w:line="240" w:lineRule="auto"/>
        <w:ind w:left="887" w:right="161" w:hanging="864"/>
        <w:jc w:val="both"/>
        <w:rPr>
          <w:sz w:val="20"/>
        </w:rPr>
      </w:pPr>
      <w:r>
        <w:rPr>
          <w:sz w:val="15"/>
        </w:rPr>
        <w:t>3つのPRSプロジェクトと他の関連する同時進行プロジェクトを考慮すると、漁場の永続的な損失は、西側海域での同時進行プロジェクトの結果として生じる主要なインパクトである。</w:t>
      </w:r>
      <w:r>
        <w:rPr>
          <w:sz w:val="15"/>
        </w:rPr>
        <w:t>漁場喪失による累積的影響は中程度と考えられる。</w:t>
      </w:r>
      <w:r>
        <w:rPr>
          <w:sz w:val="15"/>
        </w:rPr>
        <w:t>間接的な水質への影響は軽微であり、プロジェクト海域近辺で操業する小型船舶の柔軟性が高いことから、水質と漁業活動の妨害による累積的影響は軽微であると考えられる。従って、全体的な累積的影響の大きさは中程度と考えられる。</w:t>
      </w:r>
      <w:r>
        <w:rPr>
          <w:sz w:val="15"/>
        </w:rPr>
        <w:t>累積的影響を緩和するために、プロジェクトによって提案されるミティゲーション 措置は、以下で議論されるように、総合的に考慮されるべきである。</w:t>
      </w:r>
    </w:p>
    <w:p>
      <w:pPr>
        <w:pStyle w:val="BodyText"/>
        <w:spacing w:before="7"/>
      </w:pPr>
    </w:p>
    <w:p>
      <w:pPr>
        <w:pStyle w:val="Heading4"/>
        <w:numPr>
          <w:ilvl w:val="1"/>
          <w:numId w:val="94"/>
        </w:numPr>
        <w:tabs>
          <w:tab w:val="left" w:pos="887"/>
        </w:tabs>
        <w:spacing w:before="0" w:after="0" w:line="240" w:lineRule="auto"/>
        <w:ind w:left="887" w:right="0" w:hanging="864"/>
        <w:jc w:val="left"/>
      </w:pPr>
      <w:bookmarkStart w:id="76" w:name="_bookmark76"/>
      <w:bookmarkEnd w:id="76"/>
      <w:r>
        <w:rPr>
          <w:sz w:val="15"/>
        </w:rPr>
        <w:t>戦略的</w:t>
      </w:r>
      <w:r>
        <w:rPr>
          <w:sz w:val="15"/>
        </w:rPr>
        <w:t>ミティゲーションと</w:t>
      </w:r>
      <w:r>
        <w:rPr>
          <w:sz w:val="15"/>
        </w:rPr>
        <w:t>強化</w:t>
      </w:r>
      <w:r>
        <w:rPr>
          <w:spacing w:val="-2"/>
          <w:sz w:val="15"/>
        </w:rPr>
        <w:t>オプション</w:t>
      </w:r>
    </w:p>
    <w:p>
      <w:pPr>
        <w:pStyle w:val="BodyText"/>
        <w:spacing w:before="13"/>
        <w:rPr>
          <w:b/>
        </w:rPr>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予測される全体的な累積的影響を緩和するため、</w:t>
      </w:r>
      <w:r>
        <w:rPr>
          <w:sz w:val="15"/>
        </w:rPr>
        <w:t>3つのPRSに対して</w:t>
      </w:r>
      <w:r>
        <w:rPr>
          <w:sz w:val="15"/>
        </w:rPr>
        <w:t>戦略的なミティゲー ションと強化</w:t>
      </w:r>
      <w:r>
        <w:rPr>
          <w:sz w:val="15"/>
        </w:rPr>
        <w:t>オプションが</w:t>
      </w:r>
      <w:r>
        <w:rPr>
          <w:sz w:val="15"/>
        </w:rPr>
        <w:t>推奨される</w:t>
      </w:r>
      <w:r>
        <w:rPr>
          <w:sz w:val="15"/>
        </w:rPr>
        <w:t>。</w:t>
      </w:r>
      <w:r>
        <w:rPr>
          <w:sz w:val="15"/>
        </w:rPr>
        <w:t>全体</w:t>
      </w:r>
      <w:r>
        <w:rPr>
          <w:sz w:val="15"/>
        </w:rPr>
        <w:t>的</w:t>
      </w:r>
      <w:r>
        <w:rPr>
          <w:sz w:val="15"/>
        </w:rPr>
        <w:t>な累積</w:t>
      </w:r>
      <w:r>
        <w:rPr>
          <w:sz w:val="15"/>
        </w:rPr>
        <w:t>影響を</w:t>
      </w:r>
      <w:r>
        <w:rPr>
          <w:sz w:val="15"/>
        </w:rPr>
        <w:t>緩和する</w:t>
      </w:r>
      <w:r>
        <w:rPr>
          <w:sz w:val="15"/>
        </w:rPr>
        <w:t>ための</w:t>
      </w:r>
      <w:r>
        <w:rPr>
          <w:sz w:val="15"/>
        </w:rPr>
        <w:t>戦略的</w:t>
      </w:r>
      <w:r>
        <w:rPr>
          <w:sz w:val="15"/>
        </w:rPr>
        <w:t>緩和</w:t>
      </w:r>
      <w:r>
        <w:rPr>
          <w:sz w:val="15"/>
        </w:rPr>
        <w:t>オプションを</w:t>
      </w:r>
      <w:r>
        <w:rPr>
          <w:sz w:val="15"/>
        </w:rPr>
        <w:t>導き出すに</w:t>
      </w:r>
      <w:r>
        <w:rPr>
          <w:sz w:val="15"/>
        </w:rPr>
        <w:t>あ たっては</w:t>
      </w:r>
      <w:r>
        <w:rPr>
          <w:sz w:val="15"/>
        </w:rPr>
        <w:t>、関連する承認済み EIA 報告書、プロジェクト概要、調査概要、およびテクニカル ペーパー草案に示された、</w:t>
      </w:r>
      <w:r>
        <w:rPr>
          <w:sz w:val="15"/>
        </w:rPr>
        <w:t>全体的な累積的影響（</w:t>
      </w:r>
      <w:hyperlink w:anchor="_bookmark65" w:history="1">
        <w:r>
          <w:rPr>
            <w:b/>
            <w:sz w:val="15"/>
          </w:rPr>
          <w:t xml:space="preserve">表 8.3 </w:t>
        </w:r>
      </w:hyperlink>
      <w:r>
        <w:rPr>
          <w:sz w:val="15"/>
        </w:rPr>
        <w:t>および</w:t>
      </w:r>
      <w:r>
        <w:rPr>
          <w:b/>
          <w:sz w:val="15"/>
        </w:rPr>
        <w:t>付録 B を</w:t>
      </w:r>
      <w:r>
        <w:rPr>
          <w:sz w:val="15"/>
        </w:rPr>
        <w:t>参照）に寄与すると 考えられる同時進行中のプロジェクトの</w:t>
      </w:r>
      <w:r>
        <w:rPr>
          <w:sz w:val="15"/>
        </w:rPr>
        <w:t>ミティゲーションも</w:t>
      </w:r>
      <w:r>
        <w:rPr>
          <w:sz w:val="15"/>
        </w:rPr>
        <w:t>考慮された</w:t>
      </w:r>
      <w:r>
        <w:rPr>
          <w:sz w:val="15"/>
        </w:rPr>
        <w:t>。</w:t>
      </w:r>
      <w:r>
        <w:rPr>
          <w:sz w:val="15"/>
        </w:rPr>
        <w:t>3 つの PRS と他の同時進行プロジェクトのミティゲーションオプションを 考慮した結果、漁業資源への累積的影響は軽微であると評価された。</w:t>
      </w:r>
    </w:p>
    <w:p>
      <w:pPr>
        <w:pStyle w:val="BodyText"/>
        <w:spacing w:before="9"/>
      </w:pPr>
    </w:p>
    <w:p>
      <w:pPr>
        <w:pStyle w:val="Heading5"/>
        <w:ind w:left="923"/>
      </w:pPr>
      <w:r>
        <w:rPr>
          <w:spacing w:val="-2"/>
          <w:sz w:val="15"/>
        </w:rPr>
        <w:t>回避</w:t>
      </w:r>
    </w:p>
    <w:p>
      <w:pPr>
        <w:pStyle w:val="BodyText"/>
        <w:spacing w:before="8"/>
        <w:rPr>
          <w:b/>
          <w:i/>
        </w:rPr>
      </w:pPr>
    </w:p>
    <w:p>
      <w:pPr>
        <w:pStyle w:val="ListParagraph"/>
        <w:numPr>
          <w:ilvl w:val="2"/>
          <w:numId w:val="94"/>
        </w:numPr>
        <w:tabs>
          <w:tab w:val="left" w:pos="883"/>
          <w:tab w:val="left" w:pos="887"/>
        </w:tabs>
        <w:spacing w:before="0" w:after="0" w:line="240" w:lineRule="auto"/>
        <w:ind w:left="887" w:right="161" w:hanging="864"/>
        <w:jc w:val="both"/>
        <w:rPr>
          <w:sz w:val="20"/>
        </w:rPr>
      </w:pPr>
      <w:r>
        <w:rPr>
          <w:sz w:val="15"/>
        </w:rPr>
        <w:t>生態学的</w:t>
      </w:r>
      <w:r>
        <w:rPr>
          <w:sz w:val="15"/>
        </w:rPr>
        <w:t>インパクトの</w:t>
      </w:r>
      <w:r>
        <w:rPr>
          <w:sz w:val="15"/>
        </w:rPr>
        <w:t>評価</w:t>
      </w:r>
      <w:r>
        <w:rPr>
          <w:sz w:val="15"/>
        </w:rPr>
        <w:t>（</w:t>
      </w:r>
      <w:r>
        <w:rPr>
          <w:sz w:val="15"/>
        </w:rPr>
        <w:t>上記</w:t>
      </w:r>
      <w:r>
        <w:rPr>
          <w:b/>
          <w:sz w:val="15"/>
        </w:rPr>
        <w:t>セクション</w:t>
      </w:r>
      <w:hyperlink w:anchor="_bookmark57" w:history="1">
        <w:r>
          <w:rPr>
            <w:b/>
            <w:sz w:val="15"/>
          </w:rPr>
          <w:t>8）に</w:t>
        </w:r>
      </w:hyperlink>
      <w:r>
        <w:rPr>
          <w:sz w:val="15"/>
        </w:rPr>
        <w:t>基づき</w:t>
      </w:r>
      <w:r>
        <w:rPr>
          <w:sz w:val="15"/>
        </w:rPr>
        <w:t>、CWDの生息地を 回避するため、シウ・ホー・ワンPRSの埋め立て</w:t>
      </w:r>
      <w:r>
        <w:rPr>
          <w:sz w:val="15"/>
        </w:rPr>
        <w:t>縮小すべきである。</w:t>
      </w:r>
      <w:r>
        <w:rPr>
          <w:sz w:val="15"/>
        </w:rPr>
        <w:t>埋立面積が減少すれば、漁場の直接的な損失は減少する。</w:t>
      </w:r>
      <w:r>
        <w:rPr>
          <w:sz w:val="15"/>
        </w:rPr>
        <w:t>また、埋立面積が最小化されれば、工事期間も短縮されることが予想され、</w:t>
      </w:r>
      <w:r>
        <w:rPr>
          <w:sz w:val="15"/>
        </w:rPr>
        <w:t>埋立による</w:t>
      </w:r>
      <w:r>
        <w:rPr>
          <w:sz w:val="15"/>
        </w:rPr>
        <w:t>水質</w:t>
      </w:r>
      <w:r>
        <w:rPr>
          <w:sz w:val="15"/>
        </w:rPr>
        <w:t>悪化や</w:t>
      </w:r>
      <w:r>
        <w:rPr>
          <w:sz w:val="15"/>
        </w:rPr>
        <w:t>漁業活動の妨害といった</w:t>
      </w:r>
      <w:r>
        <w:rPr>
          <w:sz w:val="15"/>
        </w:rPr>
        <w:t>間接的なインパクトも</w:t>
      </w:r>
      <w:r>
        <w:rPr>
          <w:sz w:val="15"/>
        </w:rPr>
        <w:t>軽減される。</w:t>
      </w:r>
    </w:p>
    <w:p>
      <w:pPr>
        <w:pStyle w:val="BodyText"/>
        <w:spacing w:before="13"/>
      </w:pPr>
    </w:p>
    <w:p>
      <w:pPr>
        <w:pStyle w:val="Heading5"/>
        <w:ind w:left="923"/>
      </w:pPr>
      <w:r>
        <w:rPr>
          <w:spacing w:val="-2"/>
          <w:sz w:val="15"/>
        </w:rPr>
        <w:t>最小化</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浚渫、盛り土、建設段階の海上交通によるインパクトを低減する様々な建設方法 （例：浚渫しない埋め立て技術の使用）、水質管理対策、適切な現場慣行（例：整備さ れた二重シルトカーテンの使用）が、3つのPRSに採用されるべきである。</w:t>
      </w:r>
      <w:r>
        <w:rPr>
          <w:sz w:val="15"/>
        </w:rPr>
        <w:t>操業段階においては、適切な汚水処理・処分</w:t>
      </w:r>
      <w:r>
        <w:rPr>
          <w:sz w:val="15"/>
        </w:rPr>
        <w:t>スキームと</w:t>
      </w:r>
      <w:r>
        <w:rPr>
          <w:sz w:val="15"/>
        </w:rPr>
        <w:t>、その他の</w:t>
      </w:r>
      <w:r>
        <w:rPr>
          <w:sz w:val="15"/>
        </w:rPr>
        <w:t>汚染</w:t>
      </w:r>
      <w:r>
        <w:rPr>
          <w:sz w:val="15"/>
        </w:rPr>
        <w:t>最小化</w:t>
      </w:r>
      <w:r>
        <w:rPr>
          <w:sz w:val="15"/>
        </w:rPr>
        <w:t>対策</w:t>
      </w:r>
      <w:r>
        <w:rPr>
          <w:sz w:val="15"/>
        </w:rPr>
        <w:t>（</w:t>
      </w:r>
      <w:r>
        <w:rPr>
          <w:sz w:val="15"/>
        </w:rPr>
        <w:t>排水の</w:t>
      </w:r>
      <w:r>
        <w:rPr>
          <w:sz w:val="15"/>
        </w:rPr>
        <w:t>再利用</w:t>
      </w:r>
      <w:r>
        <w:rPr>
          <w:sz w:val="15"/>
        </w:rPr>
        <w:t>、</w:t>
      </w:r>
      <w:r>
        <w:rPr>
          <w:sz w:val="15"/>
        </w:rPr>
        <w:t>緑化</w:t>
      </w:r>
      <w:r>
        <w:rPr>
          <w:sz w:val="15"/>
        </w:rPr>
        <w:t>対策や</w:t>
      </w:r>
      <w:r>
        <w:rPr>
          <w:sz w:val="15"/>
        </w:rPr>
        <w:t>インフラ</w:t>
      </w:r>
      <w:r>
        <w:rPr>
          <w:sz w:val="15"/>
        </w:rPr>
        <w:t>、</w:t>
      </w:r>
      <w:r>
        <w:rPr>
          <w:sz w:val="15"/>
        </w:rPr>
        <w:t>雨水汚染の排出を最小化するための</w:t>
      </w:r>
      <w:r>
        <w:rPr>
          <w:sz w:val="15"/>
        </w:rPr>
        <w:t>最善の</w:t>
      </w:r>
      <w:r>
        <w:rPr>
          <w:sz w:val="15"/>
        </w:rPr>
        <w:t>雨水</w:t>
      </w:r>
      <w:r>
        <w:rPr>
          <w:sz w:val="15"/>
        </w:rPr>
        <w:t>管理</w:t>
      </w:r>
      <w:r>
        <w:rPr>
          <w:sz w:val="15"/>
        </w:rPr>
        <w:t>方法など）を検討することが推奨される。</w:t>
      </w:r>
    </w:p>
    <w:p>
      <w:pPr>
        <w:pStyle w:val="BodyText"/>
        <w:spacing w:before="11"/>
      </w:pPr>
    </w:p>
    <w:p>
      <w:pPr>
        <w:pStyle w:val="Heading5"/>
        <w:spacing w:before="1"/>
        <w:ind w:left="923"/>
      </w:pPr>
      <w:r>
        <w:rPr>
          <w:spacing w:val="-2"/>
          <w:sz w:val="15"/>
        </w:rPr>
        <w:t>代償</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HKIA3RSおよび</w:t>
      </w:r>
      <w:r>
        <w:rPr>
          <w:sz w:val="15"/>
        </w:rPr>
        <w:t>HZMBプロジェクトの</w:t>
      </w:r>
      <w:r>
        <w:rPr>
          <w:sz w:val="15"/>
        </w:rPr>
        <w:t>もとで、約3,250 haの</w:t>
      </w:r>
      <w:r>
        <w:rPr>
          <w:sz w:val="15"/>
        </w:rPr>
        <w:t>新しい</w:t>
      </w:r>
      <w:r>
        <w:rPr>
          <w:sz w:val="15"/>
        </w:rPr>
        <w:t>海洋公園を</w:t>
      </w:r>
      <w:r>
        <w:rPr>
          <w:sz w:val="15"/>
        </w:rPr>
        <w:t>2つ</w:t>
      </w:r>
      <w:r>
        <w:rPr>
          <w:sz w:val="15"/>
        </w:rPr>
        <w:t>設 置</w:t>
      </w:r>
      <w:r>
        <w:rPr>
          <w:sz w:val="15"/>
        </w:rPr>
        <w:t>し、</w:t>
      </w:r>
      <w:r>
        <w:rPr>
          <w:sz w:val="15"/>
        </w:rPr>
        <w:t>両プロジェクトの</w:t>
      </w:r>
      <w:r>
        <w:rPr>
          <w:sz w:val="15"/>
        </w:rPr>
        <w:t>もとで失われる</w:t>
      </w:r>
      <w:r>
        <w:rPr>
          <w:sz w:val="15"/>
        </w:rPr>
        <w:t>CWDの</w:t>
      </w:r>
      <w:r>
        <w:rPr>
          <w:sz w:val="15"/>
        </w:rPr>
        <w:t>生息地</w:t>
      </w:r>
      <w:r>
        <w:rPr>
          <w:sz w:val="15"/>
        </w:rPr>
        <w:t>、および漁場と漁業資源の喪失 から生じる累積的影響をミティゲーション</w:t>
      </w:r>
      <w:r>
        <w:rPr>
          <w:sz w:val="15"/>
        </w:rPr>
        <w:t>する</w:t>
      </w:r>
      <w:r>
        <w:rPr>
          <w:sz w:val="15"/>
        </w:rPr>
        <w:t>。</w:t>
      </w:r>
      <w:r>
        <w:rPr>
          <w:sz w:val="15"/>
        </w:rPr>
        <w:t>上記</w:t>
      </w:r>
      <w:r>
        <w:rPr>
          <w:b/>
          <w:sz w:val="15"/>
        </w:rPr>
        <w:t>セクション</w:t>
      </w:r>
      <w:hyperlink w:anchor="_bookmark57" w:history="1">
        <w:r>
          <w:rPr>
            <w:b/>
            <w:sz w:val="15"/>
          </w:rPr>
          <w:t>8で</w:t>
        </w:r>
      </w:hyperlink>
      <w:r>
        <w:rPr>
          <w:sz w:val="15"/>
        </w:rPr>
        <w:t>示したように</w:t>
      </w:r>
      <w:r>
        <w:rPr>
          <w:sz w:val="15"/>
        </w:rPr>
        <w:t>、シウ・ホー・ワンPRSの埋め立て範囲を縮小 し、</w:t>
      </w:r>
      <w:r>
        <w:rPr>
          <w:sz w:val="15"/>
        </w:rPr>
        <w:t>PRS</w:t>
      </w:r>
      <w:r>
        <w:rPr>
          <w:sz w:val="15"/>
        </w:rPr>
        <w:t>内で</w:t>
      </w:r>
      <w:r>
        <w:rPr>
          <w:sz w:val="15"/>
        </w:rPr>
        <w:t>確認された</w:t>
      </w:r>
      <w:r>
        <w:rPr>
          <w:sz w:val="15"/>
        </w:rPr>
        <w:t>CWDの</w:t>
      </w:r>
      <w:r>
        <w:rPr>
          <w:sz w:val="15"/>
        </w:rPr>
        <w:t>生息地を回避する必要がある。</w:t>
      </w:r>
      <w:r>
        <w:rPr>
          <w:sz w:val="15"/>
        </w:rPr>
        <w:t>HZMBが</w:t>
      </w:r>
      <w:r>
        <w:rPr>
          <w:sz w:val="15"/>
        </w:rPr>
        <w:t>提案する</w:t>
      </w:r>
      <w:r>
        <w:rPr>
          <w:sz w:val="15"/>
        </w:rPr>
        <w:t>BMPは、以下の</w:t>
      </w:r>
      <w:r>
        <w:rPr>
          <w:sz w:val="15"/>
        </w:rPr>
        <w:t>ような</w:t>
      </w:r>
      <w:r>
        <w:rPr>
          <w:sz w:val="15"/>
        </w:rPr>
        <w:t>もの</w:t>
      </w:r>
      <w:r>
        <w:rPr>
          <w:sz w:val="15"/>
        </w:rPr>
        <w:t>で</w:t>
      </w:r>
      <w:r>
        <w:rPr>
          <w:sz w:val="15"/>
        </w:rPr>
        <w:t>ある</w:t>
      </w:r>
      <w:r>
        <w:rPr>
          <w:sz w:val="15"/>
        </w:rPr>
        <w:t>。</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right="162"/>
        <w:jc w:val="both"/>
      </w:pPr>
      <w:r>
        <w:rPr>
          <w:sz w:val="15"/>
        </w:rPr>
        <w:t>は、シウ・ホー・ワンPRS内で確認されたCWDの生息域をカバーするために拡大される（つまり、当初提案された850haよりも広い面積）。提案されている BMP 内では、CWD の餌生物資源と他の魚類資源の保全と強化のために、漁 業管理と強化対策が実施されることが知られている。提案されている対策を実施することで、香港西部海域の漁業資源全体が強化されることが期待される。</w:t>
      </w:r>
    </w:p>
    <w:p>
      <w:pPr>
        <w:pStyle w:val="BodyText"/>
        <w:spacing w:before="10"/>
      </w:pPr>
    </w:p>
    <w:p>
      <w:pPr>
        <w:pStyle w:val="Heading5"/>
        <w:spacing w:before="1"/>
        <w:ind w:left="923"/>
        <w:jc w:val="both"/>
      </w:pPr>
      <w:r>
        <w:rPr>
          <w:spacing w:val="-2"/>
          <w:sz w:val="15"/>
        </w:rPr>
        <w:t>強化</w:t>
      </w:r>
      <w:r>
        <w:rPr>
          <w:spacing w:val="-2"/>
          <w:sz w:val="15"/>
        </w:rPr>
        <w:t>オプション</w:t>
      </w:r>
    </w:p>
    <w:p>
      <w:pPr>
        <w:pStyle w:val="BodyText"/>
        <w:spacing w:before="10"/>
        <w:rPr>
          <w:b/>
          <w:i/>
        </w:rPr>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北ランタオ海域の漁業資源をさらに改善し、漁業を支援するために、推奨されたミティゲーションオプションに加えて、漁業強化対策が検討課題として提案された。</w:t>
      </w:r>
    </w:p>
    <w:p>
      <w:pPr>
        <w:pStyle w:val="BodyText"/>
        <w:spacing w:before="9"/>
      </w:pPr>
    </w:p>
    <w:p>
      <w:pPr>
        <w:pStyle w:val="ListParagraph"/>
        <w:numPr>
          <w:ilvl w:val="2"/>
          <w:numId w:val="94"/>
        </w:numPr>
        <w:tabs>
          <w:tab w:val="left" w:pos="883"/>
          <w:tab w:val="left" w:pos="887"/>
        </w:tabs>
        <w:spacing w:before="0" w:after="0" w:line="240" w:lineRule="auto"/>
        <w:ind w:left="887" w:right="160" w:hanging="864"/>
        <w:jc w:val="both"/>
        <w:rPr>
          <w:sz w:val="20"/>
        </w:rPr>
      </w:pPr>
      <w:r>
        <w:rPr>
          <w:b/>
          <w:i/>
          <w:sz w:val="15"/>
        </w:rPr>
        <w:t>環境強化型</w:t>
      </w:r>
      <w:r>
        <w:rPr>
          <w:b/>
          <w:i/>
          <w:sz w:val="15"/>
        </w:rPr>
        <w:t>防潮</w:t>
      </w:r>
      <w:r>
        <w:rPr>
          <w:b/>
          <w:i/>
          <w:sz w:val="15"/>
        </w:rPr>
        <w:t xml:space="preserve">堤の設計 </w:t>
      </w:r>
      <w:r>
        <w:rPr>
          <w:sz w:val="15"/>
        </w:rPr>
        <w:t xml:space="preserve">- </w:t>
      </w:r>
      <w:r>
        <w:rPr>
          <w:sz w:val="15"/>
        </w:rPr>
        <w:t>3つのPRSに対して</w:t>
      </w:r>
      <w:r>
        <w:rPr>
          <w:sz w:val="15"/>
        </w:rPr>
        <w:t>環境強化型</w:t>
      </w:r>
      <w:r>
        <w:rPr>
          <w:sz w:val="15"/>
        </w:rPr>
        <w:t>防潮堤の</w:t>
      </w:r>
      <w:r>
        <w:rPr>
          <w:sz w:val="15"/>
        </w:rPr>
        <w:t>設計が</w:t>
      </w:r>
      <w:r>
        <w:rPr>
          <w:sz w:val="15"/>
        </w:rPr>
        <w:t>提案された</w:t>
      </w:r>
      <w:r>
        <w:rPr>
          <w:sz w:val="15"/>
        </w:rPr>
        <w:t>。</w:t>
      </w:r>
      <w:r>
        <w:rPr>
          <w:b/>
          <w:sz w:val="15"/>
        </w:rPr>
        <w:t>セクション</w:t>
      </w:r>
      <w:hyperlink w:anchor="_bookmark68" w:history="1">
        <w:r>
          <w:rPr>
            <w:b/>
            <w:sz w:val="15"/>
          </w:rPr>
          <w:t>8.6.11で</w:t>
        </w:r>
        <w:r>
          <w:rPr>
            <w:sz w:val="15"/>
          </w:rPr>
          <w:t>、</w:t>
        </w:r>
      </w:hyperlink>
      <w:r>
        <w:rPr>
          <w:sz w:val="15"/>
        </w:rPr>
        <w:t>述べたように</w:t>
      </w:r>
      <w:r>
        <w:rPr>
          <w:sz w:val="15"/>
        </w:rPr>
        <w:t>防潮堤の</w:t>
      </w:r>
      <w:r>
        <w:rPr>
          <w:sz w:val="15"/>
        </w:rPr>
        <w:t>ために</w:t>
      </w:r>
      <w:r>
        <w:rPr>
          <w:sz w:val="15"/>
        </w:rPr>
        <w:t>検討されている</w:t>
      </w:r>
      <w:r>
        <w:rPr>
          <w:sz w:val="15"/>
        </w:rPr>
        <w:t>オプションには</w:t>
      </w:r>
      <w:r>
        <w:rPr>
          <w:spacing w:val="-2"/>
          <w:sz w:val="15"/>
        </w:rPr>
        <w:t>以下の</w:t>
      </w:r>
      <w:r>
        <w:rPr>
          <w:sz w:val="15"/>
        </w:rPr>
        <w:t>ものが</w:t>
      </w:r>
      <w:r>
        <w:rPr>
          <w:spacing w:val="-2"/>
          <w:sz w:val="15"/>
        </w:rPr>
        <w:t>ある：</w:t>
      </w:r>
    </w:p>
    <w:p>
      <w:pPr>
        <w:pStyle w:val="BodyText"/>
        <w:spacing w:before="23"/>
      </w:pPr>
    </w:p>
    <w:p>
      <w:pPr>
        <w:pStyle w:val="ListParagraph"/>
        <w:numPr>
          <w:ilvl w:val="3"/>
          <w:numId w:val="94"/>
        </w:numPr>
        <w:tabs>
          <w:tab w:val="left" w:pos="1463"/>
        </w:tabs>
        <w:spacing w:before="0" w:after="0" w:line="240" w:lineRule="auto"/>
        <w:ind w:left="1463" w:right="0" w:hanging="540"/>
        <w:jc w:val="left"/>
        <w:rPr>
          <w:sz w:val="20"/>
        </w:rPr>
      </w:pPr>
      <w:r>
        <w:rPr>
          <w:sz w:val="15"/>
        </w:rPr>
        <w:t>護岸</w:t>
      </w:r>
      <w:r>
        <w:rPr>
          <w:spacing w:val="-2"/>
          <w:sz w:val="15"/>
        </w:rPr>
        <w:t>形態の</w:t>
      </w:r>
      <w:r>
        <w:rPr>
          <w:sz w:val="15"/>
        </w:rPr>
        <w:t>多様</w:t>
      </w:r>
      <w:r>
        <w:rPr>
          <w:sz w:val="15"/>
        </w:rPr>
        <w:t>性の</w:t>
      </w:r>
      <w:r>
        <w:rPr>
          <w:sz w:val="15"/>
        </w:rPr>
        <w:t>増加</w:t>
      </w:r>
    </w:p>
    <w:p>
      <w:pPr>
        <w:pStyle w:val="ListParagraph"/>
        <w:numPr>
          <w:ilvl w:val="3"/>
          <w:numId w:val="94"/>
        </w:numPr>
        <w:tabs>
          <w:tab w:val="left" w:pos="1463"/>
        </w:tabs>
        <w:spacing w:before="119" w:after="0" w:line="240" w:lineRule="auto"/>
        <w:ind w:left="1463" w:right="0" w:hanging="540"/>
        <w:jc w:val="left"/>
        <w:rPr>
          <w:sz w:val="20"/>
        </w:rPr>
      </w:pPr>
      <w:r>
        <w:rPr>
          <w:sz w:val="15"/>
        </w:rPr>
        <w:t>材料の</w:t>
      </w:r>
      <w:r>
        <w:rPr>
          <w:spacing w:val="-2"/>
          <w:sz w:val="15"/>
        </w:rPr>
        <w:t>不均質性の増大</w:t>
      </w:r>
    </w:p>
    <w:p>
      <w:pPr>
        <w:pStyle w:val="ListParagraph"/>
        <w:numPr>
          <w:ilvl w:val="3"/>
          <w:numId w:val="94"/>
        </w:numPr>
        <w:tabs>
          <w:tab w:val="left" w:pos="1463"/>
        </w:tabs>
        <w:spacing w:before="120" w:after="0" w:line="240" w:lineRule="auto"/>
        <w:ind w:left="1463" w:right="0" w:hanging="540"/>
        <w:jc w:val="left"/>
        <w:rPr>
          <w:sz w:val="20"/>
        </w:rPr>
      </w:pPr>
      <w:r>
        <w:rPr>
          <w:spacing w:val="-2"/>
          <w:sz w:val="15"/>
        </w:rPr>
        <w:t>植生の</w:t>
      </w:r>
      <w:r>
        <w:rPr>
          <w:sz w:val="15"/>
        </w:rPr>
        <w:t>利用</w:t>
      </w:r>
    </w:p>
    <w:p>
      <w:pPr>
        <w:pStyle w:val="ListParagraph"/>
        <w:numPr>
          <w:ilvl w:val="3"/>
          <w:numId w:val="94"/>
        </w:numPr>
        <w:tabs>
          <w:tab w:val="left" w:pos="1477"/>
        </w:tabs>
        <w:spacing w:before="118" w:after="0" w:line="240" w:lineRule="auto"/>
        <w:ind w:left="1477" w:right="0" w:hanging="547"/>
        <w:jc w:val="left"/>
        <w:rPr>
          <w:sz w:val="20"/>
        </w:rPr>
      </w:pPr>
      <w:r>
        <w:rPr>
          <w:sz w:val="15"/>
        </w:rPr>
        <w:t>沖合の</w:t>
      </w:r>
      <w:r>
        <w:rPr>
          <w:spacing w:val="-2"/>
          <w:sz w:val="15"/>
        </w:rPr>
        <w:t>岩礁</w:t>
      </w:r>
    </w:p>
    <w:p>
      <w:pPr>
        <w:pStyle w:val="ListParagraph"/>
        <w:numPr>
          <w:ilvl w:val="2"/>
          <w:numId w:val="94"/>
        </w:numPr>
        <w:tabs>
          <w:tab w:val="left" w:pos="883"/>
          <w:tab w:val="left" w:pos="887"/>
        </w:tabs>
        <w:spacing w:before="227" w:after="0" w:line="240" w:lineRule="auto"/>
        <w:ind w:left="887" w:right="159" w:hanging="864"/>
        <w:jc w:val="both"/>
        <w:rPr>
          <w:sz w:val="20"/>
        </w:rPr>
      </w:pPr>
      <w:r>
        <w:rPr>
          <w:b/>
          <w:i/>
          <w:sz w:val="15"/>
        </w:rPr>
        <w:t xml:space="preserve">人工礁の設置 </w:t>
      </w:r>
      <w:r>
        <w:rPr>
          <w:sz w:val="15"/>
        </w:rPr>
        <w:t>- 海洋生息地の強化策として一般的に使用されている。</w:t>
      </w:r>
      <w:r>
        <w:rPr>
          <w:sz w:val="15"/>
        </w:rPr>
        <w:t>ARは、</w:t>
      </w:r>
      <w:r>
        <w:rPr>
          <w:sz w:val="15"/>
        </w:rPr>
        <w:t>ソフト</w:t>
      </w:r>
      <w:r>
        <w:rPr>
          <w:sz w:val="15"/>
        </w:rPr>
        <w:t>ボトムしか</w:t>
      </w:r>
      <w:r>
        <w:rPr>
          <w:sz w:val="15"/>
        </w:rPr>
        <w:t>海域に</w:t>
      </w:r>
      <w:r>
        <w:rPr>
          <w:sz w:val="15"/>
        </w:rPr>
        <w:t>複雑</w:t>
      </w:r>
      <w:r>
        <w:rPr>
          <w:sz w:val="15"/>
        </w:rPr>
        <w:t>で</w:t>
      </w:r>
      <w:r>
        <w:rPr>
          <w:sz w:val="15"/>
        </w:rPr>
        <w:t>硬い</w:t>
      </w:r>
      <w:r>
        <w:rPr>
          <w:sz w:val="15"/>
        </w:rPr>
        <w:t>表面の</w:t>
      </w:r>
      <w:r>
        <w:rPr>
          <w:sz w:val="15"/>
        </w:rPr>
        <w:t>生息域を提供する</w:t>
      </w:r>
      <w:r>
        <w:rPr>
          <w:sz w:val="15"/>
        </w:rPr>
        <w:t>こと</w:t>
      </w:r>
      <w:r>
        <w:rPr>
          <w:sz w:val="15"/>
        </w:rPr>
        <w:t>で</w:t>
      </w:r>
      <w:r>
        <w:rPr>
          <w:sz w:val="15"/>
        </w:rPr>
        <w:t>、魚の</w:t>
      </w:r>
      <w:r>
        <w:rPr>
          <w:sz w:val="15"/>
        </w:rPr>
        <w:t>大集団を誘致し、維持するためのエフェクト装置である</w:t>
      </w:r>
      <w:r>
        <w:rPr>
          <w:sz w:val="15"/>
        </w:rPr>
        <w:t>。ARはシェルターを提供し、魚の幼生や稚魚の加入を促進し、最終的には地域の漁業資源を強化する。</w:t>
      </w:r>
      <w:r>
        <w:rPr>
          <w:sz w:val="15"/>
        </w:rPr>
        <w:t>硬い表面を作ることは、様々な微小生息域を提供することで海洋生息域の複雑さを増し、AR内で海洋生物が成長する機会を提供する。</w:t>
      </w:r>
    </w:p>
    <w:p>
      <w:pPr>
        <w:pStyle w:val="BodyText"/>
        <w:spacing w:before="11"/>
      </w:pPr>
    </w:p>
    <w:p>
      <w:pPr>
        <w:pStyle w:val="ListParagraph"/>
        <w:numPr>
          <w:ilvl w:val="2"/>
          <w:numId w:val="94"/>
        </w:numPr>
        <w:tabs>
          <w:tab w:val="left" w:pos="883"/>
          <w:tab w:val="left" w:pos="887"/>
        </w:tabs>
        <w:spacing w:before="0" w:after="0" w:line="240" w:lineRule="auto"/>
        <w:ind w:left="887" w:right="167" w:hanging="864"/>
        <w:jc w:val="both"/>
        <w:rPr>
          <w:sz w:val="20"/>
        </w:rPr>
      </w:pPr>
      <w:r>
        <w:rPr>
          <w:b/>
          <w:i/>
          <w:sz w:val="15"/>
        </w:rPr>
        <w:t>魚の放流</w:t>
      </w:r>
      <w:r>
        <w:rPr>
          <w:sz w:val="15"/>
        </w:rPr>
        <w:t>-放流プログラムは、回復、強化、保全のために、魚資源の量や質を向上させるために一般的に採用されている。</w:t>
      </w:r>
    </w:p>
    <w:p>
      <w:pPr>
        <w:pStyle w:val="BodyText"/>
        <w:spacing w:before="8"/>
      </w:pPr>
    </w:p>
    <w:p>
      <w:pPr>
        <w:pStyle w:val="Heading4"/>
        <w:numPr>
          <w:ilvl w:val="1"/>
          <w:numId w:val="94"/>
        </w:numPr>
        <w:tabs>
          <w:tab w:val="left" w:pos="887"/>
        </w:tabs>
        <w:spacing w:before="1" w:after="0" w:line="240" w:lineRule="auto"/>
        <w:ind w:left="887" w:right="0" w:hanging="864"/>
        <w:jc w:val="left"/>
      </w:pPr>
      <w:bookmarkStart w:id="77" w:name="_bookmark77"/>
      <w:bookmarkEnd w:id="77"/>
      <w:r>
        <w:rPr>
          <w:spacing w:val="-2"/>
          <w:sz w:val="15"/>
        </w:rPr>
        <w:t>影響の</w:t>
      </w:r>
      <w:r>
        <w:rPr>
          <w:sz w:val="15"/>
        </w:rPr>
        <w:t>可能性</w:t>
      </w:r>
    </w:p>
    <w:p>
      <w:pPr>
        <w:pStyle w:val="BodyText"/>
        <w:spacing w:before="12"/>
        <w:rPr>
          <w:b/>
        </w:rPr>
      </w:pPr>
    </w:p>
    <w:p>
      <w:pPr>
        <w:pStyle w:val="ListParagraph"/>
        <w:numPr>
          <w:ilvl w:val="2"/>
          <w:numId w:val="94"/>
        </w:numPr>
        <w:tabs>
          <w:tab w:val="left" w:pos="883"/>
          <w:tab w:val="left" w:pos="887"/>
        </w:tabs>
        <w:spacing w:before="0" w:after="0" w:line="240" w:lineRule="auto"/>
        <w:ind w:left="887" w:right="160" w:hanging="864"/>
        <w:jc w:val="both"/>
        <w:rPr>
          <w:sz w:val="20"/>
        </w:rPr>
      </w:pPr>
      <w:r>
        <w:rPr>
          <w:sz w:val="15"/>
        </w:rPr>
        <w:t>提案された</w:t>
      </w:r>
      <w:r>
        <w:rPr>
          <w:sz w:val="15"/>
        </w:rPr>
        <w:t>ミティゲーション</w:t>
      </w:r>
      <w:r>
        <w:rPr>
          <w:sz w:val="15"/>
        </w:rPr>
        <w:t>対策の</w:t>
      </w:r>
      <w:r>
        <w:rPr>
          <w:sz w:val="15"/>
        </w:rPr>
        <w:t>実施により</w:t>
      </w:r>
      <w:r>
        <w:rPr>
          <w:sz w:val="15"/>
        </w:rPr>
        <w:t>、未解決の重要</w:t>
      </w:r>
      <w:r>
        <w:rPr>
          <w:sz w:val="15"/>
        </w:rPr>
        <w:t>問題は特定され ていない。</w:t>
      </w:r>
      <w:r>
        <w:rPr>
          <w:sz w:val="15"/>
        </w:rPr>
        <w:t>とはいえ、この評価はプロジェクトサイクルの初期に行われたものであるため、多くの詳細（埋立範囲、実施プログラム、最終的な開発オプションなど）はまだ</w:t>
      </w:r>
      <w:r>
        <w:rPr>
          <w:sz w:val="15"/>
        </w:rPr>
        <w:t>決定されて</w:t>
      </w:r>
      <w:r>
        <w:rPr>
          <w:sz w:val="15"/>
        </w:rPr>
        <w:t>おらず、</w:t>
      </w:r>
      <w:r>
        <w:rPr>
          <w:sz w:val="15"/>
        </w:rPr>
        <w:t>利用可能でもない。</w:t>
      </w:r>
      <w:r>
        <w:rPr>
          <w:sz w:val="15"/>
        </w:rPr>
        <w:t>エンジニアリングの</w:t>
      </w:r>
      <w:r>
        <w:rPr>
          <w:sz w:val="15"/>
        </w:rPr>
        <w:t>実現可能</w:t>
      </w:r>
      <w:r>
        <w:rPr>
          <w:sz w:val="15"/>
        </w:rPr>
        <w:t>性と詳細なEIA調査の</w:t>
      </w:r>
      <w:r>
        <w:rPr>
          <w:sz w:val="15"/>
        </w:rPr>
        <w:t>次の</w:t>
      </w:r>
      <w:r>
        <w:rPr>
          <w:sz w:val="15"/>
        </w:rPr>
        <w:t>段階では、3つのPRSと他のプロジェクトのより最新の情報に基づいて、この漁業インパクトアセスメントの仮定とその結果を見直すべきである。建設段階と操業段階に関連する潜在的な問題は、背景や環境条件、他の同時進行プロ ジェクトからのインパクトを考慮に入れて、以下のセクションで評価された。</w:t>
      </w:r>
    </w:p>
    <w:p>
      <w:pPr>
        <w:pStyle w:val="BodyText"/>
        <w:spacing w:before="9"/>
      </w:pPr>
    </w:p>
    <w:p>
      <w:pPr>
        <w:pStyle w:val="ListParagraph"/>
        <w:numPr>
          <w:ilvl w:val="2"/>
          <w:numId w:val="94"/>
        </w:numPr>
        <w:tabs>
          <w:tab w:val="left" w:pos="883"/>
          <w:tab w:val="left" w:pos="887"/>
        </w:tabs>
        <w:spacing w:before="0" w:after="0" w:line="240" w:lineRule="auto"/>
        <w:ind w:left="887" w:right="158" w:hanging="864"/>
        <w:jc w:val="both"/>
        <w:rPr>
          <w:sz w:val="20"/>
        </w:rPr>
      </w:pPr>
      <w:r>
        <w:rPr>
          <w:sz w:val="15"/>
        </w:rPr>
        <w:t>3つのPRSプロジェクトにより、約480haの漁場が永久に失われるが、その影響の大きさは軽微から中程度と考えられる。</w:t>
      </w:r>
      <w:r>
        <w:rPr>
          <w:sz w:val="15"/>
        </w:rPr>
        <w:t>漁場の損失は、</w:t>
      </w:r>
      <w:r>
        <w:rPr>
          <w:sz w:val="15"/>
        </w:rPr>
        <w:t>漁業が</w:t>
      </w:r>
      <w:r>
        <w:rPr>
          <w:sz w:val="15"/>
        </w:rPr>
        <w:t>可能</w:t>
      </w:r>
      <w:r>
        <w:rPr>
          <w:sz w:val="15"/>
        </w:rPr>
        <w:t>な</w:t>
      </w:r>
      <w:r>
        <w:rPr>
          <w:sz w:val="15"/>
        </w:rPr>
        <w:t>香港の海域の</w:t>
      </w:r>
      <w:r>
        <w:rPr>
          <w:sz w:val="15"/>
        </w:rPr>
        <w:t>約0.3</w:t>
      </w:r>
      <w:r>
        <w:rPr>
          <w:sz w:val="15"/>
        </w:rPr>
        <w:t>で</w:t>
      </w:r>
      <w:r>
        <w:rPr>
          <w:sz w:val="15"/>
        </w:rPr>
        <w:t>ある</w:t>
      </w:r>
      <w:r>
        <w:rPr>
          <w:sz w:val="15"/>
        </w:rPr>
        <w:t>。</w:t>
      </w:r>
      <w:r>
        <w:rPr>
          <w:sz w:val="15"/>
        </w:rPr>
        <w:t>漁場の累積損失への寄与は軽微から中程度である（1,600haの30％）。埋め立ての範囲は変更される可能性があるが、影響を受ける海域は予備的な配置の下でのそれと同様であり、インパクトも同様であるはずである。</w:t>
      </w:r>
      <w:r>
        <w:rPr>
          <w:sz w:val="15"/>
        </w:rPr>
        <w:t>したがって、3 つの PRS プロジェクトによる漁場の直接的な損失に対するミティゲーションは必要ないと考えられる。</w:t>
      </w:r>
    </w:p>
    <w:p>
      <w:pPr>
        <w:pStyle w:val="BodyText"/>
        <w:spacing w:before="12"/>
      </w:pPr>
    </w:p>
    <w:p>
      <w:pPr>
        <w:pStyle w:val="ListParagraph"/>
        <w:numPr>
          <w:ilvl w:val="2"/>
          <w:numId w:val="94"/>
        </w:numPr>
        <w:tabs>
          <w:tab w:val="left" w:pos="883"/>
          <w:tab w:val="left" w:pos="887"/>
        </w:tabs>
        <w:spacing w:before="0" w:after="0" w:line="240" w:lineRule="auto"/>
        <w:ind w:left="887" w:right="164" w:hanging="864"/>
        <w:jc w:val="both"/>
        <w:rPr>
          <w:sz w:val="20"/>
        </w:rPr>
      </w:pPr>
      <w:r>
        <w:rPr>
          <w:sz w:val="15"/>
        </w:rPr>
        <w:t>適切な現場慣行と環境に優しい建設方法を実施することで、PRSの建設に よる影響の可能性を最小限に抑えることができる。</w:t>
      </w:r>
      <w:r>
        <w:rPr>
          <w:sz w:val="15"/>
        </w:rPr>
        <w:t>操業期間中、</w:t>
      </w:r>
      <w:r>
        <w:rPr>
          <w:sz w:val="15"/>
        </w:rPr>
        <w:t>漁業</w:t>
      </w:r>
      <w:r>
        <w:rPr>
          <w:sz w:val="15"/>
        </w:rPr>
        <w:t>資源に対する</w:t>
      </w:r>
      <w:r>
        <w:rPr>
          <w:sz w:val="15"/>
        </w:rPr>
        <w:t>水質への</w:t>
      </w:r>
      <w:r>
        <w:rPr>
          <w:sz w:val="15"/>
        </w:rPr>
        <w:t>影響の</w:t>
      </w:r>
      <w:r>
        <w:rPr>
          <w:sz w:val="15"/>
        </w:rPr>
        <w:t>可能性は</w:t>
      </w:r>
      <w:r>
        <w:rPr>
          <w:sz w:val="15"/>
        </w:rPr>
        <w:t>軽微</w:t>
      </w:r>
      <w:r>
        <w:rPr>
          <w:sz w:val="15"/>
        </w:rPr>
        <w:t>で</w:t>
      </w:r>
      <w:r>
        <w:rPr>
          <w:sz w:val="15"/>
        </w:rPr>
        <w:t>あると</w:t>
      </w:r>
      <w:r>
        <w:rPr>
          <w:sz w:val="15"/>
        </w:rPr>
        <w:t>予想される。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right="163"/>
        <w:jc w:val="both"/>
      </w:pPr>
      <w:r>
        <w:rPr>
          <w:sz w:val="15"/>
        </w:rPr>
        <w:t>下水の適切な処理やその他の汚染最小化対策を検討する必要がある。</w:t>
      </w:r>
      <w:r>
        <w:rPr>
          <w:sz w:val="15"/>
        </w:rPr>
        <w:t>とはいえ、今後の詳細調査では、すでに高いバックグラウンドレベルに達している漁業資源を含む、さまざまなWSRのTINレベルに注意を払うべきである。</w:t>
      </w:r>
      <w:r>
        <w:rPr>
          <w:sz w:val="15"/>
        </w:rPr>
        <w:t>Ma Wan FCZのDOレベルにも注意が必要であり、必要なWQOレベル付近で変動していることがわかった。</w:t>
      </w:r>
    </w:p>
    <w:p>
      <w:pPr>
        <w:pStyle w:val="BodyText"/>
        <w:spacing w:before="10"/>
      </w:pPr>
    </w:p>
    <w:p>
      <w:pPr>
        <w:pStyle w:val="ListParagraph"/>
        <w:numPr>
          <w:ilvl w:val="2"/>
          <w:numId w:val="94"/>
        </w:numPr>
        <w:tabs>
          <w:tab w:val="left" w:pos="883"/>
          <w:tab w:val="left" w:pos="887"/>
        </w:tabs>
        <w:spacing w:before="0" w:after="0" w:line="240" w:lineRule="auto"/>
        <w:ind w:left="887" w:right="162" w:hanging="864"/>
        <w:jc w:val="both"/>
        <w:rPr>
          <w:sz w:val="20"/>
        </w:rPr>
      </w:pPr>
      <w:r>
        <w:rPr>
          <w:sz w:val="15"/>
        </w:rPr>
        <w:t>HKIA3RSと</w:t>
      </w:r>
      <w:r>
        <w:rPr>
          <w:sz w:val="15"/>
        </w:rPr>
        <w:t>HZMBのプロジェクトでは</w:t>
      </w:r>
      <w:r>
        <w:rPr>
          <w:sz w:val="15"/>
        </w:rPr>
        <w:t>、約3,250 haの</w:t>
      </w:r>
      <w:r>
        <w:rPr>
          <w:sz w:val="15"/>
        </w:rPr>
        <w:t>新しい</w:t>
      </w:r>
      <w:r>
        <w:rPr>
          <w:sz w:val="15"/>
        </w:rPr>
        <w:t>海洋公園を</w:t>
      </w:r>
      <w:r>
        <w:rPr>
          <w:sz w:val="15"/>
        </w:rPr>
        <w:t>2つ</w:t>
      </w:r>
      <w:r>
        <w:rPr>
          <w:sz w:val="15"/>
        </w:rPr>
        <w:t>設 置し</w:t>
      </w:r>
      <w:r>
        <w:rPr>
          <w:sz w:val="15"/>
        </w:rPr>
        <w:t>、これらの</w:t>
      </w:r>
      <w:r>
        <w:rPr>
          <w:sz w:val="15"/>
        </w:rPr>
        <w:t>プロジェクトで</w:t>
      </w:r>
      <w:r>
        <w:rPr>
          <w:sz w:val="15"/>
        </w:rPr>
        <w:t>失われる</w:t>
      </w:r>
      <w:r>
        <w:rPr>
          <w:sz w:val="15"/>
        </w:rPr>
        <w:t>CWDの</w:t>
      </w:r>
      <w:r>
        <w:rPr>
          <w:sz w:val="15"/>
        </w:rPr>
        <w:t>生息</w:t>
      </w:r>
      <w:r>
        <w:rPr>
          <w:sz w:val="15"/>
        </w:rPr>
        <w:t>地と、</w:t>
      </w:r>
      <w:r>
        <w:rPr>
          <w:sz w:val="15"/>
        </w:rPr>
        <w:t>漁場や漁業資源の損失から生 じる累積的影響をミティゲーション</w:t>
      </w:r>
      <w:r>
        <w:rPr>
          <w:sz w:val="15"/>
        </w:rPr>
        <w:t>する</w:t>
      </w:r>
      <w:r>
        <w:rPr>
          <w:sz w:val="15"/>
        </w:rPr>
        <w:t>。</w:t>
      </w:r>
      <w:r>
        <w:rPr>
          <w:sz w:val="15"/>
        </w:rPr>
        <w:t>上記</w:t>
      </w:r>
      <w:r>
        <w:rPr>
          <w:b/>
          <w:sz w:val="15"/>
        </w:rPr>
        <w:t>セクション</w:t>
      </w:r>
      <w:hyperlink w:anchor="_bookmark57" w:history="1">
        <w:r>
          <w:rPr>
            <w:b/>
            <w:sz w:val="15"/>
          </w:rPr>
          <w:t>8で</w:t>
        </w:r>
      </w:hyperlink>
      <w:r>
        <w:rPr>
          <w:sz w:val="15"/>
        </w:rPr>
        <w:t>示したように</w:t>
      </w:r>
      <w:r>
        <w:rPr>
          <w:sz w:val="15"/>
        </w:rPr>
        <w:t>、シウ・ホー・ワンPRSの埋め立て範囲を縮小 し、PRS内で確認されたCWDの生息地を回避する必要がある。</w:t>
      </w:r>
      <w:r>
        <w:rPr>
          <w:sz w:val="15"/>
        </w:rPr>
        <w:t>HZMB プロジェクトが提案する BMP は、シウ・ホー・ワン PRS 内で確認された CWD の生息地をカバーするために拡大される可能性が高い（つまり、当初提案された 850 ha よりも広い面積）。</w:t>
      </w:r>
      <w:r>
        <w:rPr>
          <w:sz w:val="15"/>
        </w:rPr>
        <w:t>海洋公園が指定され、提案されている漁業管理と強化対策が実施されることで、香港西部海域の漁業資源全体が強化されることが期待される。</w:t>
      </w:r>
    </w:p>
    <w:p>
      <w:pPr>
        <w:pStyle w:val="ListParagraph"/>
        <w:spacing w:after="0" w:line="240" w:lineRule="auto"/>
        <w:jc w:val="both"/>
        <w:rPr>
          <w:sz w:val="20"/>
        </w:rPr>
        <w:sectPr>
          <w:pgSz w:w="11910" w:h="16840"/>
          <w:pgMar w:top="1500" w:right="1275" w:bottom="880" w:left="1417" w:header="545" w:footer="680"/>
          <w:cols w:space="708"/>
        </w:sectPr>
      </w:pPr>
    </w:p>
    <w:p>
      <w:pPr>
        <w:pStyle w:val="Heading3"/>
        <w:numPr>
          <w:ilvl w:val="0"/>
          <w:numId w:val="94"/>
        </w:numPr>
        <w:tabs>
          <w:tab w:val="left" w:pos="887"/>
          <w:tab w:val="left" w:pos="923"/>
        </w:tabs>
        <w:spacing w:before="86" w:after="0" w:line="240" w:lineRule="auto"/>
        <w:ind w:left="923" w:right="162" w:hanging="864"/>
        <w:jc w:val="both"/>
      </w:pPr>
      <w:bookmarkStart w:id="78" w:name="_bookmark78"/>
      <w:bookmarkEnd w:id="78"/>
      <w:r>
        <w:rPr>
          <w:sz w:val="15"/>
        </w:rPr>
        <w:t>全体的な戦略的環境所見および推奨する戦略的環境ミティゲーション・オプション</w:t>
      </w:r>
    </w:p>
    <w:p>
      <w:pPr>
        <w:pStyle w:val="BodyText"/>
        <w:spacing w:before="13"/>
        <w:rPr>
          <w:b/>
        </w:rPr>
      </w:pPr>
    </w:p>
    <w:p>
      <w:pPr>
        <w:pStyle w:val="ListParagraph"/>
        <w:numPr>
          <w:ilvl w:val="2"/>
          <w:numId w:val="61"/>
        </w:numPr>
        <w:tabs>
          <w:tab w:val="left" w:pos="885"/>
          <w:tab w:val="left" w:pos="887"/>
        </w:tabs>
        <w:spacing w:before="0" w:after="0" w:line="240" w:lineRule="auto"/>
        <w:ind w:left="887" w:right="158" w:hanging="864"/>
        <w:jc w:val="both"/>
        <w:rPr>
          <w:sz w:val="20"/>
        </w:rPr>
      </w:pPr>
      <w:r>
        <w:rPr>
          <w:sz w:val="15"/>
        </w:rPr>
        <w:t>本CEIAスタディにおける大気質、水質、生態系、漁業に関する評価は、いくつかの保守的 な評価シナリオと、PRSが実施される場合に関係省庁／関係者が実施するよう推奨される戦 略的ミティゲーションオプションの下で、多くの仮定を採用して実施された。前提条件と、推奨される戦略的ミティゲーションオプションの知識に基 づき、</w:t>
      </w:r>
      <w:r>
        <w:rPr>
          <w:sz w:val="15"/>
        </w:rPr>
        <w:t>入手可能な</w:t>
      </w:r>
      <w:r>
        <w:rPr>
          <w:sz w:val="15"/>
        </w:rPr>
        <w:t>最善の</w:t>
      </w:r>
      <w:r>
        <w:rPr>
          <w:sz w:val="15"/>
        </w:rPr>
        <w:t>情報を</w:t>
      </w:r>
      <w:r>
        <w:rPr>
          <w:sz w:val="15"/>
        </w:rPr>
        <w:t>参照</w:t>
      </w:r>
      <w:r>
        <w:rPr>
          <w:sz w:val="15"/>
        </w:rPr>
        <w:t>した</w:t>
      </w:r>
      <w:r>
        <w:rPr>
          <w:sz w:val="15"/>
        </w:rPr>
        <w:t>アセスメントでは、</w:t>
      </w:r>
      <w:r>
        <w:rPr>
          <w:sz w:val="15"/>
        </w:rPr>
        <w:t xml:space="preserve">4つの環境側面について、 PRS提案を次の段階へ進め、さらなる調査とアセスメントを行うことを妨げるような </w:t>
      </w:r>
      <w:r>
        <w:rPr>
          <w:sz w:val="15"/>
        </w:rPr>
        <w:t>重大な</w:t>
      </w:r>
      <w:r>
        <w:rPr>
          <w:sz w:val="15"/>
        </w:rPr>
        <w:t>問題は</w:t>
      </w:r>
      <w:r>
        <w:rPr>
          <w:sz w:val="15"/>
        </w:rPr>
        <w:t>特定されなかった</w:t>
      </w:r>
      <w:r>
        <w:rPr>
          <w:sz w:val="15"/>
        </w:rPr>
        <w:t>。</w:t>
      </w:r>
    </w:p>
    <w:p>
      <w:pPr>
        <w:pStyle w:val="BodyText"/>
        <w:spacing w:before="9"/>
      </w:pPr>
    </w:p>
    <w:p>
      <w:pPr>
        <w:pStyle w:val="ListParagraph"/>
        <w:numPr>
          <w:ilvl w:val="2"/>
          <w:numId w:val="61"/>
        </w:numPr>
        <w:tabs>
          <w:tab w:val="left" w:pos="885"/>
          <w:tab w:val="left" w:pos="887"/>
        </w:tabs>
        <w:spacing w:before="0" w:after="0" w:line="240" w:lineRule="auto"/>
        <w:ind w:left="887" w:right="161" w:hanging="864"/>
        <w:jc w:val="both"/>
        <w:rPr>
          <w:sz w:val="20"/>
        </w:rPr>
      </w:pPr>
      <w:r>
        <w:rPr>
          <w:sz w:val="15"/>
        </w:rPr>
        <w:t>PRSの環境受容性を判断し、将来的にさまざまな提言の適切なフォローアップを行うために、計画・工学的調査や法定EIAを含むさらなる調査を行うべきである。将来、3つのPRSの法定EIA、計画・工学調査などのプロジェクト推進者は、戦略的ミティゲーションオプションの適合性、実現可能性、実行可能性を見直し、再評価すべきである。また、今後のプロジェクト推進者は、</w:t>
      </w:r>
      <w:r>
        <w:rPr>
          <w:sz w:val="15"/>
        </w:rPr>
        <w:t>次の</w:t>
      </w:r>
      <w:r>
        <w:rPr>
          <w:sz w:val="15"/>
        </w:rPr>
        <w:t>ステージで</w:t>
      </w:r>
      <w:r>
        <w:rPr>
          <w:sz w:val="15"/>
        </w:rPr>
        <w:t>関連する</w:t>
      </w:r>
      <w:r>
        <w:rPr>
          <w:sz w:val="15"/>
        </w:rPr>
        <w:t>ミティゲーショ ンオプションを</w:t>
      </w:r>
      <w:r>
        <w:rPr>
          <w:sz w:val="15"/>
        </w:rPr>
        <w:t>実施</w:t>
      </w:r>
      <w:r>
        <w:rPr>
          <w:sz w:val="15"/>
        </w:rPr>
        <w:t>ために、関連当局と</w:t>
      </w:r>
      <w:r>
        <w:rPr>
          <w:sz w:val="15"/>
        </w:rPr>
        <w:t>連絡を取るべきである</w:t>
      </w:r>
      <w:r>
        <w:rPr>
          <w:sz w:val="15"/>
        </w:rPr>
        <w:t>。</w:t>
      </w:r>
      <w:r>
        <w:rPr>
          <w:sz w:val="15"/>
        </w:rPr>
        <w:t>推奨される</w:t>
      </w:r>
      <w:r>
        <w:rPr>
          <w:sz w:val="15"/>
        </w:rPr>
        <w:t>戦略的</w:t>
      </w:r>
      <w:r>
        <w:rPr>
          <w:sz w:val="15"/>
        </w:rPr>
        <w:t>環境緩和オプションの</w:t>
      </w:r>
      <w:r>
        <w:rPr>
          <w:sz w:val="15"/>
        </w:rPr>
        <w:t>実施</w:t>
      </w:r>
      <w:r>
        <w:rPr>
          <w:sz w:val="15"/>
        </w:rPr>
        <w:t>スケジュール案は</w:t>
      </w:r>
      <w:r>
        <w:rPr>
          <w:b/>
          <w:sz w:val="15"/>
        </w:rPr>
        <w:t>付録Gにまとめられて</w:t>
      </w:r>
      <w:r>
        <w:rPr>
          <w:sz w:val="15"/>
        </w:rPr>
        <w:t>いる</w:t>
      </w:r>
      <w:r>
        <w:rPr>
          <w:sz w:val="15"/>
        </w:rPr>
        <w:t>。</w:t>
      </w:r>
      <w:r>
        <w:rPr>
          <w:sz w:val="15"/>
        </w:rPr>
        <w:t>以下のセクションでは、4つの環境側面における主要な問題と推奨される戦略的ミティゲー ション・オプションを取り上げる：</w:t>
      </w:r>
    </w:p>
    <w:p>
      <w:pPr>
        <w:pStyle w:val="BodyText"/>
        <w:spacing w:before="9"/>
      </w:pPr>
    </w:p>
    <w:p>
      <w:pPr>
        <w:pStyle w:val="Heading4"/>
        <w:numPr>
          <w:ilvl w:val="1"/>
          <w:numId w:val="60"/>
        </w:numPr>
        <w:tabs>
          <w:tab w:val="left" w:pos="887"/>
        </w:tabs>
        <w:spacing w:before="0" w:after="0" w:line="240" w:lineRule="auto"/>
        <w:ind w:left="887" w:right="0" w:hanging="864"/>
        <w:jc w:val="left"/>
      </w:pPr>
      <w:bookmarkStart w:id="79" w:name="_bookmark79"/>
      <w:bookmarkEnd w:id="79"/>
      <w:r>
        <w:rPr>
          <w:sz w:val="15"/>
        </w:rPr>
        <w:t>空気の</w:t>
      </w:r>
      <w:r>
        <w:rPr>
          <w:spacing w:val="-2"/>
          <w:sz w:val="15"/>
        </w:rPr>
        <w:t>質</w:t>
      </w:r>
    </w:p>
    <w:p>
      <w:pPr>
        <w:pStyle w:val="BodyText"/>
        <w:spacing w:before="11"/>
        <w:rPr>
          <w:b/>
        </w:rPr>
      </w:pPr>
    </w:p>
    <w:p>
      <w:pPr>
        <w:pStyle w:val="ListParagraph"/>
        <w:numPr>
          <w:ilvl w:val="2"/>
          <w:numId w:val="60"/>
        </w:numPr>
        <w:tabs>
          <w:tab w:val="left" w:pos="885"/>
          <w:tab w:val="left" w:pos="887"/>
        </w:tabs>
        <w:spacing w:before="0" w:after="0" w:line="240" w:lineRule="auto"/>
        <w:ind w:left="887" w:right="160" w:hanging="864"/>
        <w:jc w:val="both"/>
        <w:rPr>
          <w:sz w:val="20"/>
        </w:rPr>
      </w:pPr>
      <w:r>
        <w:rPr>
          <w:sz w:val="15"/>
        </w:rPr>
        <w:t>建設</w:t>
      </w:r>
      <w:r>
        <w:rPr>
          <w:sz w:val="15"/>
        </w:rPr>
        <w:t>計画と</w:t>
      </w:r>
      <w:r>
        <w:rPr>
          <w:sz w:val="15"/>
        </w:rPr>
        <w:t>ミティゲーションオプションを</w:t>
      </w:r>
      <w:r>
        <w:rPr>
          <w:sz w:val="15"/>
        </w:rPr>
        <w:t>適切に</w:t>
      </w:r>
      <w:r>
        <w:rPr>
          <w:sz w:val="15"/>
        </w:rPr>
        <w:t>実施すれば</w:t>
      </w:r>
      <w:r>
        <w:rPr>
          <w:sz w:val="15"/>
        </w:rPr>
        <w:t>、3つのPRSの建設期 間中、粉塵の悪影響は予想されない。Lung Kwu Tan PRSの場合、Lung Kwu Tan道路に隣接する既存の住宅地は、操業期間中、 Lung Kwu Tan道路における車両排ガスの増加の影響を受けやすい。埋め立て開発が実施された場合、大気質へのインパクトを緩和するために、将来のロ ンクウタン道路は、ロンクウタンの既存住宅地から遠ざけるべきである。Lung Kwu Tan PRSの南側、発電</w:t>
      </w:r>
      <w:r>
        <w:rPr>
          <w:sz w:val="15"/>
        </w:rPr>
        <w:t>所と</w:t>
      </w:r>
      <w:r>
        <w:rPr>
          <w:sz w:val="15"/>
        </w:rPr>
        <w:t>工業</w:t>
      </w:r>
      <w:r>
        <w:rPr>
          <w:sz w:val="15"/>
        </w:rPr>
        <w:t>施設</w:t>
      </w:r>
      <w:r>
        <w:rPr>
          <w:sz w:val="15"/>
        </w:rPr>
        <w:t>群に</w:t>
      </w:r>
      <w:r>
        <w:rPr>
          <w:sz w:val="15"/>
        </w:rPr>
        <w:t>近い将来の埋立地のごく一部では、</w:t>
      </w:r>
      <w:r>
        <w:rPr>
          <w:sz w:val="15"/>
        </w:rPr>
        <w:t>大気質への</w:t>
      </w:r>
      <w:r>
        <w:rPr>
          <w:sz w:val="15"/>
        </w:rPr>
        <w:t>影響を受けやすい</w:t>
      </w:r>
      <w:r>
        <w:rPr>
          <w:sz w:val="15"/>
        </w:rPr>
        <w:t>用途を</w:t>
      </w:r>
      <w:r>
        <w:rPr>
          <w:sz w:val="15"/>
        </w:rPr>
        <w:t>回避</w:t>
      </w:r>
      <w:r>
        <w:rPr>
          <w:sz w:val="15"/>
        </w:rPr>
        <w:t>すべきである</w:t>
      </w:r>
      <w:r>
        <w:rPr>
          <w:sz w:val="15"/>
        </w:rPr>
        <w:t>。</w:t>
      </w:r>
      <w:r>
        <w:rPr>
          <w:sz w:val="15"/>
        </w:rPr>
        <w:t>シウ・ホー・ワンPRSでは、ノース・ランタオ・ハイウェイに隣接する地域は車の排気ガスに対して脆弱であるため、開発密度や土地用途を慎重に検討し、空気に敏感な用途をノース・ランタオ・ハイウェイのすぐそばで提案すべきではない。シウ・ホー・ワンPRSの東部は、既存の下水処理施設や廃棄物処理施設からの悪臭の影響を受けやすく、発生源での悪臭防止対策が</w:t>
      </w:r>
      <w:r>
        <w:rPr>
          <w:spacing w:val="-2"/>
          <w:sz w:val="15"/>
        </w:rPr>
        <w:t>必要と</w:t>
      </w:r>
      <w:r>
        <w:rPr>
          <w:sz w:val="15"/>
        </w:rPr>
        <w:t>なる。</w:t>
      </w:r>
    </w:p>
    <w:p>
      <w:pPr>
        <w:pStyle w:val="BodyText"/>
        <w:spacing w:before="9"/>
      </w:pPr>
    </w:p>
    <w:p>
      <w:pPr>
        <w:pStyle w:val="Heading4"/>
        <w:numPr>
          <w:ilvl w:val="1"/>
          <w:numId w:val="60"/>
        </w:numPr>
        <w:tabs>
          <w:tab w:val="left" w:pos="887"/>
        </w:tabs>
        <w:spacing w:before="0" w:after="0" w:line="240" w:lineRule="auto"/>
        <w:ind w:left="887" w:right="0" w:hanging="864"/>
        <w:jc w:val="left"/>
      </w:pPr>
      <w:bookmarkStart w:id="80" w:name="_bookmark80"/>
      <w:bookmarkEnd w:id="80"/>
      <w:r>
        <w:rPr>
          <w:spacing w:val="-2"/>
          <w:sz w:val="15"/>
        </w:rPr>
        <w:t>水質</w:t>
      </w:r>
    </w:p>
    <w:p>
      <w:pPr>
        <w:pStyle w:val="BodyText"/>
        <w:spacing w:before="13"/>
        <w:rPr>
          <w:b/>
        </w:rPr>
      </w:pPr>
    </w:p>
    <w:p>
      <w:pPr>
        <w:pStyle w:val="ListParagraph"/>
        <w:numPr>
          <w:ilvl w:val="2"/>
          <w:numId w:val="60"/>
        </w:numPr>
        <w:tabs>
          <w:tab w:val="left" w:pos="885"/>
          <w:tab w:val="left" w:pos="887"/>
        </w:tabs>
        <w:spacing w:before="0" w:after="0" w:line="240" w:lineRule="auto"/>
        <w:ind w:left="887" w:right="158" w:hanging="864"/>
        <w:jc w:val="both"/>
        <w:rPr>
          <w:sz w:val="20"/>
        </w:rPr>
      </w:pPr>
      <w:r>
        <w:rPr>
          <w:sz w:val="15"/>
        </w:rPr>
        <w:t>埋立</w:t>
      </w:r>
      <w:r>
        <w:rPr>
          <w:sz w:val="15"/>
        </w:rPr>
        <w:t>事業の</w:t>
      </w:r>
      <w:r>
        <w:rPr>
          <w:sz w:val="15"/>
        </w:rPr>
        <w:t>海洋</w:t>
      </w:r>
      <w:r>
        <w:rPr>
          <w:sz w:val="15"/>
        </w:rPr>
        <w:t>工事を</w:t>
      </w:r>
      <w:r>
        <w:rPr>
          <w:sz w:val="15"/>
        </w:rPr>
        <w:t>適切に</w:t>
      </w:r>
      <w:r>
        <w:rPr>
          <w:sz w:val="15"/>
        </w:rPr>
        <w:t>計画</w:t>
      </w:r>
      <w:r>
        <w:rPr>
          <w:sz w:val="15"/>
        </w:rPr>
        <w:t>し、</w:t>
      </w:r>
      <w:r>
        <w:rPr>
          <w:sz w:val="15"/>
        </w:rPr>
        <w:t>環境に配慮した</w:t>
      </w:r>
      <w:r>
        <w:rPr>
          <w:sz w:val="15"/>
        </w:rPr>
        <w:t>建設</w:t>
      </w:r>
      <w:r>
        <w:rPr>
          <w:sz w:val="15"/>
        </w:rPr>
        <w:t>設計</w:t>
      </w:r>
      <w:r>
        <w:rPr>
          <w:sz w:val="15"/>
        </w:rPr>
        <w:t>対策を</w:t>
      </w:r>
      <w:r>
        <w:rPr>
          <w:sz w:val="15"/>
        </w:rPr>
        <w:t>実施すれば、建設期間中、</w:t>
      </w:r>
      <w:r>
        <w:rPr>
          <w:sz w:val="15"/>
        </w:rPr>
        <w:t>水質への</w:t>
      </w:r>
      <w:r>
        <w:rPr>
          <w:sz w:val="15"/>
        </w:rPr>
        <w:t>影響の</w:t>
      </w:r>
      <w:r>
        <w:rPr>
          <w:sz w:val="15"/>
        </w:rPr>
        <w:t>可能性は</w:t>
      </w:r>
      <w:r>
        <w:rPr>
          <w:sz w:val="15"/>
        </w:rPr>
        <w:t>予測されない。操業段階では、埋立による予測される流体力学的インパクトは、西側海域の全体的な流れパターンに大きな影響を与える可能性は低い。水質に関しては、</w:t>
      </w:r>
      <w:r>
        <w:rPr>
          <w:sz w:val="15"/>
        </w:rPr>
        <w:t>PRSの</w:t>
      </w:r>
      <w:r>
        <w:rPr>
          <w:sz w:val="15"/>
        </w:rPr>
        <w:t>ある</w:t>
      </w:r>
      <w:r>
        <w:rPr>
          <w:sz w:val="15"/>
        </w:rPr>
        <w:t>シナリオでも</w:t>
      </w:r>
      <w:r>
        <w:rPr>
          <w:sz w:val="15"/>
        </w:rPr>
        <w:t>ない</w:t>
      </w:r>
      <w:r>
        <w:rPr>
          <w:sz w:val="15"/>
        </w:rPr>
        <w:t>シナリオでも、</w:t>
      </w:r>
      <w:r>
        <w:rPr>
          <w:sz w:val="15"/>
        </w:rPr>
        <w:t>様々な</w:t>
      </w:r>
      <w:r>
        <w:rPr>
          <w:sz w:val="15"/>
        </w:rPr>
        <w:t>WSRで</w:t>
      </w:r>
      <w:r>
        <w:rPr>
          <w:sz w:val="15"/>
        </w:rPr>
        <w:t>予測される</w:t>
      </w:r>
      <w:r>
        <w:rPr>
          <w:sz w:val="15"/>
        </w:rPr>
        <w:t>TINと</w:t>
      </w:r>
      <w:r>
        <w:rPr>
          <w:sz w:val="15"/>
        </w:rPr>
        <w:t>SSレベルは</w:t>
      </w:r>
      <w:r>
        <w:rPr>
          <w:sz w:val="15"/>
        </w:rPr>
        <w:t>、</w:t>
      </w:r>
      <w:r>
        <w:rPr>
          <w:sz w:val="15"/>
        </w:rPr>
        <w:t>ベースライン</w:t>
      </w:r>
      <w:r>
        <w:rPr>
          <w:sz w:val="15"/>
        </w:rPr>
        <w:t>条件で</w:t>
      </w:r>
      <w:r>
        <w:rPr>
          <w:sz w:val="15"/>
        </w:rPr>
        <w:t>すでに</w:t>
      </w:r>
      <w:r>
        <w:rPr>
          <w:sz w:val="15"/>
        </w:rPr>
        <w:t>高い</w:t>
      </w:r>
      <w:r>
        <w:rPr>
          <w:sz w:val="15"/>
        </w:rPr>
        <w:t>レベルであっ</w:t>
      </w:r>
      <w:r>
        <w:rPr>
          <w:sz w:val="15"/>
        </w:rPr>
        <w:t>たため、</w:t>
      </w:r>
      <w:r>
        <w:rPr>
          <w:sz w:val="15"/>
        </w:rPr>
        <w:t>高く</w:t>
      </w:r>
      <w:r>
        <w:rPr>
          <w:sz w:val="15"/>
        </w:rPr>
        <w:t>なるであろうが、</w:t>
      </w:r>
      <w:r>
        <w:rPr>
          <w:sz w:val="15"/>
        </w:rPr>
        <w:t xml:space="preserve">Ma </w:t>
      </w:r>
      <w:r>
        <w:rPr>
          <w:sz w:val="15"/>
        </w:rPr>
        <w:t>Wan FCZで</w:t>
      </w:r>
      <w:r>
        <w:rPr>
          <w:sz w:val="15"/>
        </w:rPr>
        <w:t>予測される</w:t>
      </w:r>
      <w:r>
        <w:rPr>
          <w:sz w:val="15"/>
        </w:rPr>
        <w:t>DO</w:t>
      </w:r>
      <w:r>
        <w:rPr>
          <w:sz w:val="15"/>
        </w:rPr>
        <w:t>レベルは</w:t>
      </w:r>
      <w:r>
        <w:rPr>
          <w:sz w:val="15"/>
        </w:rPr>
        <w:t>、1年のうち3ヶ月は基準値より低くなるであろう。PRSを導入した場合、これらすべてのパラメータの予測レベルには、わずかな変化しかなかった。水質への影響の可能性に対処するため、適切な処理レベルの下水処理施設の新設、排水の再利用、他の発生源からの汚染を減らす対策、緑化インフラ、最善の雨水管理方法、その他の適切なミティゲーションオプションを検討・調査する必要がある。</w:t>
      </w:r>
    </w:p>
    <w:p>
      <w:pPr>
        <w:pStyle w:val="BodyText"/>
        <w:spacing w:before="8"/>
      </w:pPr>
    </w:p>
    <w:p>
      <w:pPr>
        <w:pStyle w:val="Heading4"/>
        <w:numPr>
          <w:ilvl w:val="1"/>
          <w:numId w:val="60"/>
        </w:numPr>
        <w:tabs>
          <w:tab w:val="left" w:pos="887"/>
        </w:tabs>
        <w:spacing w:before="1" w:after="0" w:line="240" w:lineRule="auto"/>
        <w:ind w:left="887" w:right="0" w:hanging="864"/>
        <w:jc w:val="left"/>
      </w:pPr>
      <w:bookmarkStart w:id="81" w:name="_bookmark81"/>
      <w:bookmarkEnd w:id="81"/>
      <w:r>
        <w:rPr>
          <w:spacing w:val="-2"/>
          <w:sz w:val="15"/>
        </w:rPr>
        <w:t>エコロジー</w:t>
      </w:r>
    </w:p>
    <w:p>
      <w:pPr>
        <w:pStyle w:val="BodyText"/>
        <w:spacing w:before="10"/>
        <w:rPr>
          <w:b/>
        </w:rPr>
      </w:pPr>
    </w:p>
    <w:p>
      <w:pPr>
        <w:pStyle w:val="ListParagraph"/>
        <w:numPr>
          <w:ilvl w:val="2"/>
          <w:numId w:val="60"/>
        </w:numPr>
        <w:tabs>
          <w:tab w:val="left" w:pos="885"/>
          <w:tab w:val="left" w:pos="887"/>
        </w:tabs>
        <w:spacing w:before="0" w:after="0" w:line="240" w:lineRule="auto"/>
        <w:ind w:left="887" w:right="158" w:hanging="864"/>
        <w:jc w:val="both"/>
        <w:rPr>
          <w:sz w:val="20"/>
        </w:rPr>
      </w:pPr>
      <w:r>
        <w:rPr>
          <w:sz w:val="15"/>
        </w:rPr>
        <w:t>CWDへのインパクトは、3つのPRSに対する主要な問題として特定された。推奨される戦略的</w:t>
      </w:r>
      <w:r>
        <w:rPr>
          <w:sz w:val="15"/>
        </w:rPr>
        <w:t>ミティゲーションオプションには、</w:t>
      </w:r>
      <w:r>
        <w:rPr>
          <w:sz w:val="15"/>
        </w:rPr>
        <w:t>特に</w:t>
      </w:r>
      <w:r>
        <w:rPr>
          <w:sz w:val="15"/>
        </w:rPr>
        <w:t>シウ・ホー・ワンの</w:t>
      </w:r>
      <w:r>
        <w:rPr>
          <w:sz w:val="15"/>
        </w:rPr>
        <w:t>埋立</w:t>
      </w:r>
      <w:r>
        <w:rPr>
          <w:sz w:val="15"/>
        </w:rPr>
        <w:t>範囲の</w:t>
      </w:r>
      <w:r>
        <w:rPr>
          <w:sz w:val="15"/>
        </w:rPr>
        <w:t>見直しと</w:t>
      </w:r>
      <w:r>
        <w:rPr>
          <w:sz w:val="15"/>
        </w:rPr>
        <w:t>縮小が</w:t>
      </w:r>
      <w:r>
        <w:rPr>
          <w:sz w:val="15"/>
        </w:rPr>
        <w:t>含まれる。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spacing w:before="88"/>
        <w:ind w:left="887" w:right="158"/>
        <w:jc w:val="both"/>
      </w:pPr>
      <w:r>
        <w:rPr>
          <w:sz w:val="15"/>
        </w:rPr>
        <w:t>PRSは</w:t>
      </w:r>
      <w:r>
        <w:rPr>
          <w:sz w:val="15"/>
        </w:rPr>
        <w:t>、</w:t>
      </w:r>
      <w:r>
        <w:rPr>
          <w:sz w:val="15"/>
        </w:rPr>
        <w:t>CWDの</w:t>
      </w:r>
      <w:r>
        <w:rPr>
          <w:sz w:val="15"/>
        </w:rPr>
        <w:t>生息</w:t>
      </w:r>
      <w:r>
        <w:rPr>
          <w:sz w:val="15"/>
        </w:rPr>
        <w:t>地への</w:t>
      </w:r>
      <w:r>
        <w:rPr>
          <w:sz w:val="15"/>
        </w:rPr>
        <w:t>侵入を</w:t>
      </w:r>
      <w:r>
        <w:rPr>
          <w:sz w:val="15"/>
        </w:rPr>
        <w:t>最小限に抑える</w:t>
      </w:r>
      <w:r>
        <w:rPr>
          <w:sz w:val="15"/>
        </w:rPr>
        <w:t>。</w:t>
      </w:r>
      <w:r>
        <w:rPr>
          <w:sz w:val="15"/>
        </w:rPr>
        <w:t>シウ・ホー・ワン</w:t>
      </w:r>
      <w:r>
        <w:rPr>
          <w:sz w:val="15"/>
        </w:rPr>
        <w:t>PRSは</w:t>
      </w:r>
      <w:r>
        <w:rPr>
          <w:sz w:val="15"/>
        </w:rPr>
        <w:t>、最新のBMP敷地境界案を考慮し、提案されているBMPへの直接的なインパクトも</w:t>
      </w:r>
      <w:r>
        <w:rPr>
          <w:sz w:val="15"/>
        </w:rPr>
        <w:t>回避</w:t>
      </w:r>
      <w:r>
        <w:rPr>
          <w:sz w:val="15"/>
        </w:rPr>
        <w:t>すべきである</w:t>
      </w:r>
      <w:r>
        <w:rPr>
          <w:sz w:val="15"/>
        </w:rPr>
        <w:t>。CWDへの撹乱を最小化するために、建設用船の速度制限と使用管理を採用し、イルカ進入禁止区域を設定すべきである。保護上重要な場所のほとんどでは、影響の大きさは予想されない。提案されているBMP、Lung Kwu Tan Valley SSSI、Tai Ho Wan、サンゴ群落、カブトガニに対 する影響の可能性は予想される。生態系への影響の可能性を最小化するために、サンゴの移動、環境に優しい水質ミティゲーション、夜間の照明のコントロール、音響デカップリング装置の使用、適切な現場での作業などが実施されるべきである。</w:t>
      </w:r>
    </w:p>
    <w:p>
      <w:pPr>
        <w:pStyle w:val="BodyText"/>
        <w:spacing w:before="7"/>
      </w:pPr>
    </w:p>
    <w:p>
      <w:pPr>
        <w:pStyle w:val="Heading4"/>
        <w:numPr>
          <w:ilvl w:val="1"/>
          <w:numId w:val="60"/>
        </w:numPr>
        <w:tabs>
          <w:tab w:val="left" w:pos="887"/>
        </w:tabs>
        <w:spacing w:before="0" w:after="0" w:line="240" w:lineRule="auto"/>
        <w:ind w:left="887" w:right="0" w:hanging="864"/>
        <w:jc w:val="left"/>
      </w:pPr>
      <w:bookmarkStart w:id="82" w:name="_bookmark82"/>
      <w:bookmarkEnd w:id="82"/>
      <w:r>
        <w:rPr>
          <w:spacing w:val="-2"/>
          <w:sz w:val="15"/>
        </w:rPr>
        <w:t>漁業</w:t>
      </w:r>
    </w:p>
    <w:p>
      <w:pPr>
        <w:pStyle w:val="BodyText"/>
        <w:spacing w:before="13"/>
        <w:rPr>
          <w:b/>
        </w:rPr>
      </w:pPr>
    </w:p>
    <w:p>
      <w:pPr>
        <w:pStyle w:val="ListParagraph"/>
        <w:numPr>
          <w:ilvl w:val="2"/>
          <w:numId w:val="60"/>
        </w:numPr>
        <w:tabs>
          <w:tab w:val="left" w:pos="885"/>
          <w:tab w:val="left" w:pos="887"/>
        </w:tabs>
        <w:spacing w:before="0" w:after="0" w:line="240" w:lineRule="auto"/>
        <w:ind w:left="887" w:right="160" w:hanging="864"/>
        <w:jc w:val="both"/>
        <w:rPr>
          <w:sz w:val="20"/>
        </w:rPr>
      </w:pPr>
      <w:r>
        <w:rPr>
          <w:sz w:val="15"/>
        </w:rPr>
        <w:t>3つの</w:t>
      </w:r>
      <w:r>
        <w:rPr>
          <w:sz w:val="15"/>
        </w:rPr>
        <w:t>PRSによって</w:t>
      </w:r>
      <w:r>
        <w:rPr>
          <w:sz w:val="15"/>
        </w:rPr>
        <w:t>、重要な産卵場や保育場、養殖場、ARが直接失われ ることは予想されない。</w:t>
      </w:r>
      <w:r>
        <w:rPr>
          <w:sz w:val="15"/>
        </w:rPr>
        <w:t>漁場の</w:t>
      </w:r>
      <w:r>
        <w:rPr>
          <w:sz w:val="15"/>
        </w:rPr>
        <w:t>永続的な</w:t>
      </w:r>
      <w:r>
        <w:rPr>
          <w:sz w:val="15"/>
        </w:rPr>
        <w:t>損失は予想されるが、</w:t>
      </w:r>
      <w:r>
        <w:rPr>
          <w:sz w:val="15"/>
        </w:rPr>
        <w:t>影響を受けるのは、漁業生産量が低～中程度の漁場だけである。PRSのあるシナリオでもないシナリオでも、操業中のマーワンFCZのDOレ ベルは低いと予測さ</w:t>
      </w:r>
      <w:r>
        <w:rPr>
          <w:sz w:val="15"/>
        </w:rPr>
        <w:t>れたが</w:t>
      </w:r>
      <w:r>
        <w:rPr>
          <w:sz w:val="15"/>
        </w:rPr>
        <w:t>、</w:t>
      </w:r>
      <w:r>
        <w:rPr>
          <w:sz w:val="15"/>
        </w:rPr>
        <w:t>予測される</w:t>
      </w:r>
      <w:r>
        <w:rPr>
          <w:sz w:val="15"/>
        </w:rPr>
        <w:t>ベース</w:t>
      </w:r>
      <w:r>
        <w:rPr>
          <w:sz w:val="15"/>
        </w:rPr>
        <w:t>ラインからの</w:t>
      </w:r>
      <w:r>
        <w:rPr>
          <w:sz w:val="15"/>
        </w:rPr>
        <w:t>DO</w:t>
      </w:r>
      <w:r>
        <w:rPr>
          <w:sz w:val="15"/>
        </w:rPr>
        <w:t xml:space="preserve">レベルの </w:t>
      </w:r>
      <w:r>
        <w:rPr>
          <w:sz w:val="15"/>
        </w:rPr>
        <w:t>変化は</w:t>
      </w:r>
      <w:r>
        <w:rPr>
          <w:sz w:val="15"/>
        </w:rPr>
        <w:t>小さく、1年のうち3ヶ月にしか起こらない。したがって、FCZは3つのPRSと他の同時進行プロジェクトによる影響を受けないと予測された。</w:t>
      </w:r>
    </w:p>
    <w:p>
      <w:pPr>
        <w:pStyle w:val="ListParagraph"/>
        <w:spacing w:after="0" w:line="240" w:lineRule="auto"/>
        <w:jc w:val="both"/>
        <w:rPr>
          <w:sz w:val="20"/>
        </w:rPr>
        <w:sectPr>
          <w:pgSz w:w="11910" w:h="16840"/>
          <w:pgMar w:top="1500" w:right="1275" w:bottom="880" w:left="1417" w:header="545" w:footer="680"/>
          <w:cols w:space="708"/>
        </w:sectPr>
      </w:pPr>
    </w:p>
    <w:p>
      <w:pPr>
        <w:pStyle w:val="Heading3"/>
        <w:numPr>
          <w:ilvl w:val="0"/>
          <w:numId w:val="94"/>
        </w:numPr>
        <w:tabs>
          <w:tab w:val="left" w:pos="887"/>
        </w:tabs>
        <w:spacing w:before="86" w:after="0" w:line="240" w:lineRule="auto"/>
        <w:ind w:left="887" w:right="0" w:hanging="864"/>
        <w:jc w:val="left"/>
      </w:pPr>
      <w:bookmarkStart w:id="83" w:name="_bookmark83"/>
      <w:bookmarkEnd w:id="83"/>
      <w:r>
        <w:rPr>
          <w:sz w:val="15"/>
        </w:rPr>
        <w:t>結論と</w:t>
      </w:r>
      <w:r>
        <w:rPr>
          <w:spacing w:val="-2"/>
          <w:sz w:val="15"/>
        </w:rPr>
        <w:t>今後の展望</w:t>
      </w:r>
    </w:p>
    <w:p>
      <w:pPr>
        <w:pStyle w:val="BodyText"/>
        <w:spacing w:before="13"/>
        <w:rPr>
          <w:b/>
        </w:rPr>
      </w:pPr>
    </w:p>
    <w:p>
      <w:pPr>
        <w:pStyle w:val="ListParagraph"/>
        <w:numPr>
          <w:ilvl w:val="2"/>
          <w:numId w:val="59"/>
        </w:numPr>
        <w:tabs>
          <w:tab w:val="left" w:pos="885"/>
          <w:tab w:val="left" w:pos="887"/>
        </w:tabs>
        <w:spacing w:before="0" w:after="0" w:line="240" w:lineRule="auto"/>
        <w:ind w:left="887" w:right="160" w:hanging="864"/>
        <w:jc w:val="both"/>
        <w:rPr>
          <w:sz w:val="20"/>
        </w:rPr>
      </w:pPr>
      <w:r>
        <w:rPr>
          <w:sz w:val="15"/>
        </w:rPr>
        <w:t>このCEIA調査では、</w:t>
      </w:r>
      <w:r>
        <w:rPr>
          <w:sz w:val="15"/>
        </w:rPr>
        <w:t>PRSと</w:t>
      </w:r>
      <w:r>
        <w:rPr>
          <w:sz w:val="15"/>
        </w:rPr>
        <w:t>西部</w:t>
      </w:r>
      <w:r>
        <w:rPr>
          <w:sz w:val="15"/>
        </w:rPr>
        <w:t>海域で</w:t>
      </w:r>
      <w:r>
        <w:rPr>
          <w:sz w:val="15"/>
        </w:rPr>
        <w:t>同時に実施される</w:t>
      </w:r>
      <w:r>
        <w:rPr>
          <w:sz w:val="15"/>
        </w:rPr>
        <w:t>他の</w:t>
      </w:r>
      <w:r>
        <w:rPr>
          <w:sz w:val="15"/>
        </w:rPr>
        <w:t>開発</w:t>
      </w:r>
      <w:r>
        <w:rPr>
          <w:sz w:val="15"/>
        </w:rPr>
        <w:t>プロジェクトが、</w:t>
      </w:r>
      <w:r>
        <w:rPr>
          <w:sz w:val="15"/>
        </w:rPr>
        <w:t>大気質、水質、生態系、漁業を含む4つの環境側面に与える累積的影響の可能性を、</w:t>
      </w:r>
      <w:r>
        <w:rPr>
          <w:sz w:val="15"/>
        </w:rPr>
        <w:t>評価時点で入手可能な最善の情報に基づき、戦略的レベルで</w:t>
      </w:r>
      <w:r>
        <w:rPr>
          <w:sz w:val="15"/>
        </w:rPr>
        <w:t>評価した</w:t>
      </w:r>
      <w:r>
        <w:rPr>
          <w:sz w:val="15"/>
        </w:rPr>
        <w:t>。適切なミティゲーションオプションを実施することで、調査アセスメントでは、4つの環境側面について、PRS提案を計画・エンジニアリング調査や法定EIAを含む、さらなる調査・アセスメントのための次の段階に進めることを妨げるような大きな問題はないことが確認された。</w:t>
      </w:r>
    </w:p>
    <w:p>
      <w:pPr>
        <w:pStyle w:val="BodyText"/>
        <w:spacing w:before="8"/>
      </w:pPr>
    </w:p>
    <w:p>
      <w:pPr>
        <w:pStyle w:val="ListParagraph"/>
        <w:numPr>
          <w:ilvl w:val="2"/>
          <w:numId w:val="59"/>
        </w:numPr>
        <w:tabs>
          <w:tab w:val="left" w:pos="885"/>
          <w:tab w:val="left" w:pos="887"/>
        </w:tabs>
        <w:spacing w:before="0" w:after="0" w:line="240" w:lineRule="auto"/>
        <w:ind w:left="887" w:right="113" w:hanging="864"/>
        <w:jc w:val="both"/>
        <w:rPr>
          <w:sz w:val="20"/>
        </w:rPr>
      </w:pPr>
      <w:r>
        <w:rPr>
          <w:sz w:val="15"/>
        </w:rPr>
        <w:t>この4つのアセスメントは、アセスメント時点で入手可能な最善の情報と、いくつかの保守的なアセスメントシナリオの下での多くの仮定に基づいていることを強調しておく。アセスメントの前提条件、影響の可能性、推奨されるミティゲーションオプショ ンは、その後の</w:t>
      </w:r>
      <w:r>
        <w:rPr>
          <w:sz w:val="15"/>
        </w:rPr>
        <w:t>PRSの</w:t>
      </w:r>
      <w:r>
        <w:rPr>
          <w:sz w:val="15"/>
        </w:rPr>
        <w:t>詳細</w:t>
      </w:r>
      <w:r>
        <w:rPr>
          <w:sz w:val="15"/>
        </w:rPr>
        <w:t>調査と</w:t>
      </w:r>
      <w:r>
        <w:rPr>
          <w:sz w:val="15"/>
        </w:rPr>
        <w:t>アセスメントで</w:t>
      </w:r>
      <w:r>
        <w:rPr>
          <w:sz w:val="15"/>
        </w:rPr>
        <w:t>さらに調査され、フォローアップされる。</w:t>
      </w:r>
      <w:r>
        <w:rPr>
          <w:sz w:val="15"/>
        </w:rPr>
        <w:t>アセスメントの</w:t>
      </w:r>
      <w:r>
        <w:rPr>
          <w:sz w:val="15"/>
        </w:rPr>
        <w:t>仮定は</w:t>
      </w:r>
      <w:r>
        <w:rPr>
          <w:sz w:val="15"/>
        </w:rPr>
        <w:t>、これらの将来的な調査において、開発提案に関す るより詳細な情報が入手可能になった時点で見直すべきである。将来のプロジェクト推進者はまた、潜在的な環境問題を検討し、</w:t>
      </w:r>
      <w:r>
        <w:rPr>
          <w:sz w:val="15"/>
        </w:rPr>
        <w:t>環境に対する</w:t>
      </w:r>
      <w:r>
        <w:rPr>
          <w:sz w:val="15"/>
        </w:rPr>
        <w:t>潜在 的</w:t>
      </w:r>
      <w:r>
        <w:rPr>
          <w:sz w:val="15"/>
        </w:rPr>
        <w:t>累積的</w:t>
      </w:r>
      <w:r>
        <w:rPr>
          <w:sz w:val="15"/>
        </w:rPr>
        <w:t>影響を</w:t>
      </w:r>
      <w:r>
        <w:rPr>
          <w:sz w:val="15"/>
        </w:rPr>
        <w:t>回避</w:t>
      </w:r>
      <w:r>
        <w:rPr>
          <w:sz w:val="15"/>
        </w:rPr>
        <w:t>し</w:t>
      </w:r>
      <w:r>
        <w:rPr>
          <w:sz w:val="15"/>
        </w:rPr>
        <w:t>最小化</w:t>
      </w:r>
      <w:r>
        <w:rPr>
          <w:sz w:val="15"/>
        </w:rPr>
        <w:t>するために、</w:t>
      </w:r>
      <w:r>
        <w:rPr>
          <w:sz w:val="15"/>
        </w:rPr>
        <w:t>その他の可能な</w:t>
      </w:r>
      <w:r>
        <w:rPr>
          <w:sz w:val="15"/>
        </w:rPr>
        <w:t>ミティゲーションオプショ ンを</w:t>
      </w:r>
      <w:r>
        <w:rPr>
          <w:sz w:val="15"/>
        </w:rPr>
        <w:t>調査・検討すべきである。</w:t>
      </w:r>
      <w:r>
        <w:rPr>
          <w:sz w:val="15"/>
        </w:rPr>
        <w:t>必要とされるミティゲーションオプションに関する関係当局や関係者とのリエゾ ンは、詳細な調査やアセスメントにおける勧告を確認するための合意を得るために、必 要に応じて実施されるべきである。</w:t>
      </w:r>
    </w:p>
    <w:p>
      <w:pPr>
        <w:pStyle w:val="ListParagraph"/>
        <w:spacing w:after="0" w:line="240" w:lineRule="auto"/>
        <w:jc w:val="both"/>
        <w:rPr>
          <w:sz w:val="20"/>
        </w:rPr>
        <w:sectPr>
          <w:pgSz w:w="11910" w:h="16840"/>
          <w:pgMar w:top="1500" w:right="1275" w:bottom="880" w:left="1417" w:header="545" w:footer="680"/>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pStyle w:val="BodyText"/>
        <w:spacing w:line="86" w:lineRule="exact"/>
        <w:ind w:left="1509"/>
        <w:rPr>
          <w:position w:val="-1"/>
          <w:sz w:val="8"/>
        </w:rPr>
      </w:pPr>
      <w:r>
        <w:rPr>
          <w:position w:val="-1"/>
          <w:sz w:val="8"/>
        </w:rPr>
        <mc:AlternateContent>
          <mc:Choice Requires="wpg">
            <w:drawing>
              <wp:inline distT="0" distB="0" distL="0" distR="0">
                <wp:extent cx="3745865" cy="55244"/>
                <wp:effectExtent l="0" t="0" r="0" b="0"/>
                <wp:docPr id="82" name="Group 82"/>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83" name="Graphic 83"/>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61" style="width:294.95pt;height:4.35pt;mso-position-horizontal-relative:char;mso-position-vertical-relative:line" coordorigin="0,0" coordsize="5899,87">
                <v:rect id="_x0000_s1062" style="width:5899;height:87;position:absolute" filled="t" fillcolor="black" stroked="f">
                  <v:fill type="solid"/>
                </v:rect>
              </v:group>
            </w:pict>
          </mc:Fallback>
        </mc:AlternateContent>
      </w:r>
    </w:p>
    <w:p>
      <w:pPr>
        <w:pStyle w:val="BodyText"/>
        <w:spacing w:before="74"/>
        <w:rPr>
          <w:sz w:val="24"/>
        </w:rPr>
      </w:pPr>
    </w:p>
    <w:p>
      <w:pPr>
        <w:spacing w:before="0"/>
        <w:ind w:left="0" w:right="302" w:firstLine="0"/>
        <w:jc w:val="center"/>
        <w:rPr>
          <w:b/>
          <w:sz w:val="24"/>
        </w:rPr>
      </w:pPr>
      <w:r>
        <w:rPr>
          <w:b/>
          <w:spacing w:val="-2"/>
          <w:sz w:val="18"/>
        </w:rPr>
        <w:t>図</w:t>
      </w:r>
    </w:p>
    <w:p>
      <w:pPr>
        <w:pStyle w:val="BodyText"/>
        <w:spacing w:before="113"/>
        <w:rPr>
          <w:b/>
        </w:rPr>
      </w:pPr>
      <w:r>
        <w:rPr>
          <w:b/>
        </w:rPr>
        <mc:AlternateContent>
          <mc:Choice Requires="wps">
            <w:drawing>
              <wp:anchor distT="0" distB="0" distL="0" distR="0" simplePos="0" relativeHeight="251728896" behindDoc="1" locked="0" layoutInCell="1" allowOverlap="1">
                <wp:simplePos x="0" y="0"/>
                <wp:positionH relativeFrom="page">
                  <wp:posOffset>1858035</wp:posOffset>
                </wp:positionH>
                <wp:positionV relativeFrom="paragraph">
                  <wp:posOffset>233036</wp:posOffset>
                </wp:positionV>
                <wp:extent cx="3745865" cy="55244"/>
                <wp:effectExtent l="0" t="0" r="0" b="0"/>
                <wp:wrapTopAndBottom/>
                <wp:docPr id="84" name="Graphic 84"/>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63" style="width:294.9pt;height:4.31pt;margin-top:18.35pt;margin-left:146.3pt;mso-position-horizontal-relative:page;mso-wrap-distance-left:0;mso-wrap-distance-right:0;position:absolute;z-index:-251586560" filled="t" fillcolor="black" stroked="f">
                <v:fill type="solid"/>
                <w10:wrap type="topAndBottom"/>
              </v:rect>
            </w:pict>
          </mc:Fallback>
        </mc:AlternateContent>
      </w:r>
    </w:p>
    <w:p>
      <w:pPr>
        <w:pStyle w:val="BodyText"/>
        <w:spacing w:after="0"/>
        <w:rPr>
          <w:b/>
        </w:rPr>
        <w:sectPr>
          <w:headerReference w:type="default" r:id="rId34"/>
          <w:footerReference w:type="default" r:id="rId35"/>
          <w:pgSz w:w="11910" w:h="16840"/>
          <w:pgMar w:top="1920" w:right="1274" w:bottom="280" w:left="1417" w:header="0" w:footer="0"/>
          <w:cols w:space="708"/>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pStyle w:val="BodyText"/>
        <w:spacing w:line="86" w:lineRule="exact"/>
        <w:ind w:left="1509"/>
        <w:rPr>
          <w:position w:val="-1"/>
          <w:sz w:val="8"/>
        </w:rPr>
      </w:pPr>
      <w:r>
        <w:rPr>
          <w:position w:val="-1"/>
          <w:sz w:val="8"/>
        </w:rPr>
        <mc:AlternateContent>
          <mc:Choice Requires="wpg">
            <w:drawing>
              <wp:inline distT="0" distB="0" distL="0" distR="0">
                <wp:extent cx="3745865" cy="55244"/>
                <wp:effectExtent l="0" t="0" r="0" b="0"/>
                <wp:docPr id="85" name="Group 85"/>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86" name="Graphic 86"/>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64" style="width:294.95pt;height:4.35pt;mso-position-horizontal-relative:char;mso-position-vertical-relative:line" coordorigin="0,0" coordsize="5899,87">
                <v:rect id="_x0000_s1065" style="width:5899;height:87;position:absolute" filled="t" fillcolor="black" stroked="f">
                  <v:fill type="solid"/>
                </v:rect>
              </v:group>
            </w:pict>
          </mc:Fallback>
        </mc:AlternateContent>
      </w:r>
    </w:p>
    <w:p>
      <w:pPr>
        <w:pStyle w:val="BodyText"/>
        <w:spacing w:before="74"/>
        <w:rPr>
          <w:b/>
          <w:sz w:val="24"/>
        </w:rPr>
      </w:pPr>
    </w:p>
    <w:p>
      <w:pPr>
        <w:spacing w:before="0"/>
        <w:ind w:left="0" w:right="311" w:firstLine="0"/>
        <w:jc w:val="center"/>
        <w:rPr>
          <w:b/>
          <w:sz w:val="24"/>
        </w:rPr>
      </w:pPr>
      <w:r>
        <w:rPr>
          <w:b/>
          <w:spacing w:val="-2"/>
          <w:sz w:val="18"/>
        </w:rPr>
        <w:t>付録</w:t>
      </w:r>
    </w:p>
    <w:p>
      <w:pPr>
        <w:pStyle w:val="BodyText"/>
        <w:spacing w:before="113"/>
        <w:rPr>
          <w:b/>
        </w:rPr>
      </w:pPr>
      <w:r>
        <w:rPr>
          <w:b/>
        </w:rPr>
        <mc:AlternateContent>
          <mc:Choice Requires="wps">
            <w:drawing>
              <wp:anchor distT="0" distB="0" distL="0" distR="0" simplePos="0" relativeHeight="251730944" behindDoc="1" locked="0" layoutInCell="1" allowOverlap="1">
                <wp:simplePos x="0" y="0"/>
                <wp:positionH relativeFrom="page">
                  <wp:posOffset>1858035</wp:posOffset>
                </wp:positionH>
                <wp:positionV relativeFrom="paragraph">
                  <wp:posOffset>233036</wp:posOffset>
                </wp:positionV>
                <wp:extent cx="3745865" cy="55244"/>
                <wp:effectExtent l="0" t="0" r="0" b="0"/>
                <wp:wrapTopAndBottom/>
                <wp:docPr id="87" name="Graphic 87"/>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66" style="width:294.9pt;height:4.31pt;margin-top:18.35pt;margin-left:146.3pt;mso-position-horizontal-relative:page;mso-wrap-distance-left:0;mso-wrap-distance-right:0;position:absolute;z-index:-251584512" filled="t" fillcolor="black" stroked="f">
                <v:fill type="solid"/>
                <w10:wrap type="topAndBottom"/>
              </v:rect>
            </w:pict>
          </mc:Fallback>
        </mc:AlternateContent>
      </w:r>
    </w:p>
    <w:p>
      <w:pPr>
        <w:pStyle w:val="BodyText"/>
        <w:spacing w:after="0"/>
        <w:rPr>
          <w:b/>
        </w:rPr>
        <w:sectPr>
          <w:headerReference w:type="default" r:id="rId36"/>
          <w:footerReference w:type="default" r:id="rId37"/>
          <w:pgSz w:w="11910" w:h="16840"/>
          <w:pgMar w:top="1920" w:right="1274" w:bottom="280" w:left="1417" w:header="0" w:footer="0"/>
          <w:cols w:space="708"/>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7" w:after="1"/>
        <w:rPr>
          <w:b/>
        </w:rPr>
      </w:pPr>
    </w:p>
    <w:p>
      <w:pPr>
        <w:pStyle w:val="BodyText"/>
        <w:spacing w:line="86" w:lineRule="exact"/>
        <w:ind w:left="1537"/>
        <w:rPr>
          <w:position w:val="-1"/>
          <w:sz w:val="8"/>
        </w:rPr>
      </w:pPr>
      <w:r>
        <w:rPr>
          <w:position w:val="-1"/>
          <w:sz w:val="8"/>
        </w:rPr>
        <mc:AlternateContent>
          <mc:Choice Requires="wpg">
            <w:drawing>
              <wp:inline distT="0" distB="0" distL="0" distR="0">
                <wp:extent cx="3745865" cy="55244"/>
                <wp:effectExtent l="0" t="0" r="0" b="0"/>
                <wp:docPr id="88" name="Group 88"/>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89" name="Graphic 89"/>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67" style="width:294.95pt;height:4.35pt;mso-position-horizontal-relative:char;mso-position-vertical-relative:line" coordorigin="0,0" coordsize="5899,87">
                <v:rect id="_x0000_s1068" style="width:5899;height:87;position:absolute" filled="t" fillcolor="black" stroked="f">
                  <v:fill type="solid"/>
                </v:rect>
              </v:group>
            </w:pict>
          </mc:Fallback>
        </mc:AlternateContent>
      </w:r>
    </w:p>
    <w:p>
      <w:pPr>
        <w:spacing w:before="72"/>
        <w:ind w:left="60" w:right="302" w:firstLine="0"/>
        <w:jc w:val="center"/>
        <w:rPr>
          <w:b/>
          <w:sz w:val="24"/>
        </w:rPr>
      </w:pPr>
      <w:r>
        <w:rPr>
          <w:b/>
          <w:sz w:val="18"/>
        </w:rPr>
        <w:t>付録</w:t>
      </w:r>
      <w:r>
        <w:rPr>
          <w:b/>
          <w:spacing w:val="-10"/>
          <w:sz w:val="18"/>
        </w:rPr>
        <w:t>A</w:t>
      </w:r>
    </w:p>
    <w:p>
      <w:pPr>
        <w:pStyle w:val="BodyText"/>
        <w:spacing w:before="4"/>
        <w:rPr>
          <w:b/>
          <w:sz w:val="24"/>
        </w:rPr>
      </w:pPr>
    </w:p>
    <w:p>
      <w:pPr>
        <w:pStyle w:val="Heading2"/>
        <w:spacing w:line="242" w:lineRule="auto"/>
        <w:ind w:left="2041" w:right="826" w:hanging="226"/>
      </w:pPr>
      <w:r>
        <w:rPr>
          <w:sz w:val="18"/>
        </w:rPr>
        <w:t>西部海域における主な同時進行プロジェクトの</w:t>
      </w:r>
      <w:r>
        <w:rPr>
          <w:sz w:val="18"/>
        </w:rPr>
        <w:t>実施</w:t>
      </w:r>
      <w:r>
        <w:rPr>
          <w:sz w:val="18"/>
        </w:rPr>
        <w:t>計画</w:t>
      </w:r>
      <w:r>
        <w:rPr>
          <w:sz w:val="18"/>
        </w:rPr>
        <w:t>表</w:t>
      </w:r>
    </w:p>
    <w:p>
      <w:pPr>
        <w:pStyle w:val="BodyText"/>
        <w:spacing w:before="4"/>
        <w:rPr>
          <w:b/>
          <w:sz w:val="5"/>
        </w:rPr>
      </w:pPr>
      <w:r>
        <w:rPr>
          <w:b/>
          <w:sz w:val="5"/>
        </w:rPr>
        <mc:AlternateContent>
          <mc:Choice Requires="wps">
            <w:drawing>
              <wp:anchor distT="0" distB="0" distL="0" distR="0" simplePos="0" relativeHeight="251732992"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90" name="Graphic 90"/>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69" style="width:294.9pt;height:4.31pt;margin-top:4.28pt;margin-left:147.74pt;mso-position-horizontal-relative:page;mso-wrap-distance-left:0;mso-wrap-distance-right:0;position:absolute;z-index:-251582464" filled="t" fillcolor="black" stroked="f">
                <v:fill type="solid"/>
                <w10:wrap type="topAndBottom"/>
              </v:rect>
            </w:pict>
          </mc:Fallback>
        </mc:AlternateContent>
      </w:r>
    </w:p>
    <w:p>
      <w:pPr>
        <w:pStyle w:val="BodyText"/>
        <w:spacing w:after="0"/>
        <w:rPr>
          <w:b/>
          <w:sz w:val="5"/>
        </w:rPr>
        <w:sectPr>
          <w:headerReference w:type="default" r:id="rId38"/>
          <w:footerReference w:type="default" r:id="rId39"/>
          <w:pgSz w:w="11910" w:h="16840"/>
          <w:pgMar w:top="1920" w:right="1274" w:bottom="280" w:left="1417" w:header="0" w:footer="0"/>
          <w:cols w:space="708"/>
        </w:sectPr>
      </w:pPr>
    </w:p>
    <w:p>
      <w:pPr>
        <w:spacing w:before="88"/>
        <w:ind w:left="54" w:right="0" w:firstLine="0"/>
        <w:jc w:val="left"/>
        <w:rPr>
          <w:b/>
          <w:sz w:val="16"/>
        </w:rPr>
      </w:pPr>
      <w:r>
        <w:rPr>
          <w:b/>
          <w:sz w:val="12"/>
          <w:u w:val="single"/>
        </w:rPr>
        <w:t>付録</w:t>
      </w:r>
      <w:r>
        <w:rPr>
          <w:b/>
          <w:sz w:val="12"/>
          <w:u w:val="single"/>
        </w:rPr>
        <w:t xml:space="preserve">A </w:t>
      </w:r>
      <w:r>
        <w:rPr>
          <w:b/>
          <w:sz w:val="12"/>
          <w:u w:val="single"/>
        </w:rPr>
        <w:t>西部</w:t>
      </w:r>
      <w:r>
        <w:rPr>
          <w:b/>
          <w:spacing w:val="-2"/>
          <w:sz w:val="12"/>
          <w:u w:val="single"/>
        </w:rPr>
        <w:t>海域における</w:t>
      </w:r>
      <w:r>
        <w:rPr>
          <w:b/>
          <w:sz w:val="12"/>
          <w:u w:val="single"/>
        </w:rPr>
        <w:t>主な</w:t>
      </w:r>
      <w:r>
        <w:rPr>
          <w:b/>
          <w:sz w:val="12"/>
          <w:u w:val="single"/>
        </w:rPr>
        <w:t>同時進行</w:t>
      </w:r>
      <w:r>
        <w:rPr>
          <w:b/>
          <w:sz w:val="12"/>
          <w:u w:val="single"/>
        </w:rPr>
        <w:t>プロジェクトの</w:t>
      </w:r>
      <w:r>
        <w:rPr>
          <w:b/>
          <w:sz w:val="12"/>
          <w:u w:val="single"/>
        </w:rPr>
        <w:t>実施</w:t>
      </w:r>
      <w:r>
        <w:rPr>
          <w:b/>
          <w:sz w:val="12"/>
          <w:u w:val="single"/>
        </w:rPr>
        <w:t>計画</w:t>
      </w:r>
      <w:r>
        <w:rPr>
          <w:b/>
          <w:sz w:val="12"/>
          <w:u w:val="single"/>
        </w:rPr>
        <w:t>表</w:t>
      </w:r>
    </w:p>
    <w:p>
      <w:pPr>
        <w:pStyle w:val="BodyText"/>
        <w:spacing w:before="10"/>
        <w:rPr>
          <w:b/>
          <w:sz w:val="12"/>
        </w:rPr>
      </w:pPr>
    </w:p>
    <w:tbl>
      <w:tblPr>
        <w:tblStyle w:val="TableNormal"/>
        <w:tblW w:w="0" w:type="auto"/>
        <w:jc w:val="left"/>
        <w:tblInd w:w="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72"/>
        <w:gridCol w:w="5647"/>
        <w:gridCol w:w="528"/>
        <w:gridCol w:w="528"/>
        <w:gridCol w:w="240"/>
        <w:gridCol w:w="276"/>
        <w:gridCol w:w="528"/>
        <w:gridCol w:w="528"/>
        <w:gridCol w:w="528"/>
        <w:gridCol w:w="468"/>
        <w:gridCol w:w="84"/>
        <w:gridCol w:w="528"/>
        <w:gridCol w:w="528"/>
        <w:gridCol w:w="264"/>
        <w:gridCol w:w="240"/>
        <w:gridCol w:w="264"/>
        <w:gridCol w:w="216"/>
        <w:gridCol w:w="528"/>
        <w:gridCol w:w="528"/>
        <w:gridCol w:w="528"/>
        <w:gridCol w:w="528"/>
        <w:gridCol w:w="528"/>
        <w:gridCol w:w="252"/>
        <w:gridCol w:w="252"/>
        <w:gridCol w:w="252"/>
        <w:gridCol w:w="228"/>
        <w:gridCol w:w="528"/>
      </w:tblGrid>
      <w:tr>
        <w:tblPrEx>
          <w:tblW w:w="0" w:type="auto"/>
          <w:tblInd w:w="39" w:type="dxa"/>
          <w:tblLayout w:type="fixed"/>
          <w:tblLook w:val="01E0"/>
        </w:tblPrEx>
        <w:trPr>
          <w:trHeight w:val="195"/>
        </w:trPr>
        <w:tc>
          <w:tcPr>
            <w:tcW w:w="372" w:type="dxa"/>
            <w:tcBorders>
              <w:bottom w:val="single" w:sz="6" w:space="0" w:color="000000"/>
              <w:right w:val="single" w:sz="6" w:space="0" w:color="000000"/>
            </w:tcBorders>
            <w:shd w:val="clear" w:color="auto" w:fill="D7D7D7"/>
          </w:tcPr>
          <w:p>
            <w:pPr>
              <w:pStyle w:val="TableParagraph"/>
              <w:spacing w:before="7" w:line="168" w:lineRule="exact"/>
              <w:ind w:left="28"/>
              <w:rPr>
                <w:b/>
                <w:sz w:val="15"/>
              </w:rPr>
            </w:pPr>
            <w:r>
              <w:rPr>
                <w:b/>
                <w:spacing w:val="-5"/>
                <w:sz w:val="11"/>
              </w:rPr>
              <w:t>違う。</w:t>
            </w:r>
          </w:p>
        </w:tc>
        <w:tc>
          <w:tcPr>
            <w:tcW w:w="5647"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34"/>
              <w:rPr>
                <w:b/>
                <w:sz w:val="15"/>
              </w:rPr>
            </w:pPr>
            <w:r>
              <w:rPr>
                <w:b/>
                <w:sz w:val="11"/>
              </w:rPr>
              <w:t>主な</w:t>
            </w:r>
            <w:r>
              <w:rPr>
                <w:b/>
                <w:sz w:val="11"/>
              </w:rPr>
              <w:t>インターフェイス・</w:t>
            </w:r>
            <w:r>
              <w:rPr>
                <w:b/>
                <w:spacing w:val="-2"/>
                <w:sz w:val="11"/>
              </w:rPr>
              <w:t>プロジェクト</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101"/>
              <w:rPr>
                <w:sz w:val="15"/>
              </w:rPr>
            </w:pPr>
            <w:r>
              <w:rPr>
                <w:spacing w:val="-4"/>
                <w:sz w:val="11"/>
              </w:rPr>
              <w:t>2013</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100"/>
              <w:rPr>
                <w:sz w:val="15"/>
              </w:rPr>
            </w:pPr>
            <w:r>
              <w:rPr>
                <w:spacing w:val="-4"/>
                <w:sz w:val="11"/>
              </w:rPr>
              <w:t>2014</w:t>
            </w:r>
          </w:p>
        </w:tc>
        <w:tc>
          <w:tcPr>
            <w:tcW w:w="516" w:type="dxa"/>
            <w:gridSpan w:val="2"/>
            <w:tcBorders>
              <w:left w:val="single" w:sz="6" w:space="0" w:color="000000"/>
              <w:bottom w:val="single" w:sz="6" w:space="0" w:color="000000"/>
              <w:right w:val="single" w:sz="6" w:space="0" w:color="000000"/>
            </w:tcBorders>
            <w:shd w:val="clear" w:color="auto" w:fill="D7D7D7"/>
          </w:tcPr>
          <w:p>
            <w:pPr>
              <w:pStyle w:val="TableParagraph"/>
              <w:ind w:left="95"/>
              <w:rPr>
                <w:sz w:val="15"/>
              </w:rPr>
            </w:pPr>
            <w:r>
              <w:rPr>
                <w:spacing w:val="-4"/>
                <w:sz w:val="11"/>
              </w:rPr>
              <w:t>2015</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100"/>
              <w:rPr>
                <w:sz w:val="15"/>
              </w:rPr>
            </w:pPr>
            <w:r>
              <w:rPr>
                <w:spacing w:val="-4"/>
                <w:sz w:val="11"/>
              </w:rPr>
              <w:t>2016</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8"/>
              <w:rPr>
                <w:sz w:val="15"/>
              </w:rPr>
            </w:pPr>
            <w:r>
              <w:rPr>
                <w:spacing w:val="-4"/>
                <w:sz w:val="11"/>
              </w:rPr>
              <w:t>2017</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7"/>
              <w:rPr>
                <w:sz w:val="15"/>
              </w:rPr>
            </w:pPr>
            <w:r>
              <w:rPr>
                <w:spacing w:val="-4"/>
                <w:sz w:val="11"/>
              </w:rPr>
              <w:t>2018</w:t>
            </w:r>
          </w:p>
        </w:tc>
        <w:tc>
          <w:tcPr>
            <w:tcW w:w="552" w:type="dxa"/>
            <w:gridSpan w:val="2"/>
            <w:tcBorders>
              <w:left w:val="single" w:sz="6" w:space="0" w:color="000000"/>
              <w:bottom w:val="single" w:sz="6" w:space="0" w:color="000000"/>
              <w:right w:val="single" w:sz="6" w:space="0" w:color="000000"/>
            </w:tcBorders>
            <w:shd w:val="clear" w:color="auto" w:fill="D7D7D7"/>
          </w:tcPr>
          <w:p>
            <w:pPr>
              <w:pStyle w:val="TableParagraph"/>
              <w:ind w:left="110"/>
              <w:rPr>
                <w:sz w:val="15"/>
              </w:rPr>
            </w:pPr>
            <w:r>
              <w:rPr>
                <w:spacing w:val="-4"/>
                <w:sz w:val="11"/>
              </w:rPr>
              <w:t>2019</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8"/>
              <w:rPr>
                <w:sz w:val="15"/>
              </w:rPr>
            </w:pPr>
            <w:r>
              <w:rPr>
                <w:spacing w:val="-4"/>
                <w:sz w:val="11"/>
              </w:rPr>
              <w:t>2020</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6"/>
              <w:rPr>
                <w:sz w:val="15"/>
              </w:rPr>
            </w:pPr>
            <w:r>
              <w:rPr>
                <w:spacing w:val="-4"/>
                <w:sz w:val="11"/>
              </w:rPr>
              <w:t>2021</w:t>
            </w:r>
          </w:p>
        </w:tc>
        <w:tc>
          <w:tcPr>
            <w:tcW w:w="504" w:type="dxa"/>
            <w:gridSpan w:val="2"/>
            <w:tcBorders>
              <w:left w:val="single" w:sz="6" w:space="0" w:color="000000"/>
              <w:bottom w:val="single" w:sz="6" w:space="0" w:color="000000"/>
              <w:right w:val="single" w:sz="6" w:space="0" w:color="000000"/>
            </w:tcBorders>
            <w:shd w:val="clear" w:color="auto" w:fill="D7D7D7"/>
          </w:tcPr>
          <w:p>
            <w:pPr>
              <w:pStyle w:val="TableParagraph"/>
              <w:ind w:left="85"/>
              <w:rPr>
                <w:sz w:val="15"/>
              </w:rPr>
            </w:pPr>
            <w:r>
              <w:rPr>
                <w:spacing w:val="-4"/>
                <w:sz w:val="11"/>
              </w:rPr>
              <w:t>2022</w:t>
            </w:r>
          </w:p>
        </w:tc>
        <w:tc>
          <w:tcPr>
            <w:tcW w:w="480" w:type="dxa"/>
            <w:gridSpan w:val="2"/>
            <w:tcBorders>
              <w:left w:val="single" w:sz="6" w:space="0" w:color="000000"/>
              <w:bottom w:val="single" w:sz="6" w:space="0" w:color="000000"/>
              <w:right w:val="single" w:sz="6" w:space="0" w:color="000000"/>
            </w:tcBorders>
            <w:shd w:val="clear" w:color="auto" w:fill="D7D7D7"/>
          </w:tcPr>
          <w:p>
            <w:pPr>
              <w:pStyle w:val="TableParagraph"/>
              <w:ind w:left="72"/>
              <w:rPr>
                <w:sz w:val="15"/>
              </w:rPr>
            </w:pPr>
            <w:r>
              <w:rPr>
                <w:spacing w:val="-4"/>
                <w:sz w:val="11"/>
              </w:rPr>
              <w:t>2023</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6"/>
              <w:rPr>
                <w:sz w:val="15"/>
              </w:rPr>
            </w:pPr>
            <w:r>
              <w:rPr>
                <w:spacing w:val="-4"/>
                <w:sz w:val="11"/>
              </w:rPr>
              <w:t>2024</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4"/>
              <w:rPr>
                <w:sz w:val="15"/>
              </w:rPr>
            </w:pPr>
            <w:r>
              <w:rPr>
                <w:spacing w:val="-4"/>
                <w:sz w:val="11"/>
              </w:rPr>
              <w:t>2025</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3"/>
              <w:rPr>
                <w:sz w:val="15"/>
              </w:rPr>
            </w:pPr>
            <w:r>
              <w:rPr>
                <w:spacing w:val="-4"/>
                <w:sz w:val="11"/>
              </w:rPr>
              <w:t>2026</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2"/>
              <w:rPr>
                <w:sz w:val="15"/>
              </w:rPr>
            </w:pPr>
            <w:r>
              <w:rPr>
                <w:spacing w:val="-4"/>
                <w:sz w:val="11"/>
              </w:rPr>
              <w:t>2027</w:t>
            </w:r>
          </w:p>
        </w:tc>
        <w:tc>
          <w:tcPr>
            <w:tcW w:w="528" w:type="dxa"/>
            <w:tcBorders>
              <w:left w:val="single" w:sz="6" w:space="0" w:color="000000"/>
              <w:bottom w:val="single" w:sz="6" w:space="0" w:color="000000"/>
              <w:right w:val="single" w:sz="6" w:space="0" w:color="000000"/>
            </w:tcBorders>
            <w:shd w:val="clear" w:color="auto" w:fill="D7D7D7"/>
          </w:tcPr>
          <w:p>
            <w:pPr>
              <w:pStyle w:val="TableParagraph"/>
              <w:spacing w:before="7" w:line="168" w:lineRule="exact"/>
              <w:ind w:left="91"/>
              <w:rPr>
                <w:sz w:val="15"/>
              </w:rPr>
            </w:pPr>
            <w:r>
              <w:rPr>
                <w:spacing w:val="-4"/>
                <w:sz w:val="11"/>
              </w:rPr>
              <w:t>2028</w:t>
            </w:r>
          </w:p>
        </w:tc>
        <w:tc>
          <w:tcPr>
            <w:tcW w:w="504" w:type="dxa"/>
            <w:gridSpan w:val="2"/>
            <w:tcBorders>
              <w:left w:val="single" w:sz="6" w:space="0" w:color="000000"/>
              <w:bottom w:val="single" w:sz="6" w:space="0" w:color="000000"/>
              <w:right w:val="single" w:sz="6" w:space="0" w:color="000000"/>
            </w:tcBorders>
            <w:shd w:val="clear" w:color="auto" w:fill="D7D7D7"/>
          </w:tcPr>
          <w:p>
            <w:pPr>
              <w:pStyle w:val="TableParagraph"/>
              <w:ind w:left="81"/>
              <w:rPr>
                <w:sz w:val="15"/>
              </w:rPr>
            </w:pPr>
            <w:r>
              <w:rPr>
                <w:spacing w:val="-4"/>
                <w:sz w:val="11"/>
              </w:rPr>
              <w:t>2029</w:t>
            </w:r>
          </w:p>
        </w:tc>
        <w:tc>
          <w:tcPr>
            <w:tcW w:w="480" w:type="dxa"/>
            <w:gridSpan w:val="2"/>
            <w:tcBorders>
              <w:left w:val="single" w:sz="6" w:space="0" w:color="000000"/>
              <w:bottom w:val="single" w:sz="6" w:space="0" w:color="000000"/>
              <w:right w:val="single" w:sz="6" w:space="0" w:color="000000"/>
            </w:tcBorders>
            <w:shd w:val="clear" w:color="auto" w:fill="D7D7D7"/>
          </w:tcPr>
          <w:p>
            <w:pPr>
              <w:pStyle w:val="TableParagraph"/>
              <w:ind w:left="68"/>
              <w:rPr>
                <w:sz w:val="15"/>
              </w:rPr>
            </w:pPr>
            <w:r>
              <w:rPr>
                <w:spacing w:val="-4"/>
                <w:sz w:val="11"/>
              </w:rPr>
              <w:t>2030</w:t>
            </w:r>
          </w:p>
        </w:tc>
        <w:tc>
          <w:tcPr>
            <w:tcW w:w="528" w:type="dxa"/>
            <w:tcBorders>
              <w:left w:val="single" w:sz="6" w:space="0" w:color="000000"/>
              <w:bottom w:val="single" w:sz="6" w:space="0" w:color="000000"/>
            </w:tcBorders>
            <w:shd w:val="clear" w:color="auto" w:fill="D7D7D7"/>
          </w:tcPr>
          <w:p>
            <w:pPr>
              <w:pStyle w:val="TableParagraph"/>
              <w:spacing w:before="7" w:line="168" w:lineRule="exact"/>
              <w:ind w:left="92"/>
              <w:rPr>
                <w:sz w:val="15"/>
              </w:rPr>
            </w:pPr>
            <w:r>
              <w:rPr>
                <w:spacing w:val="-4"/>
                <w:sz w:val="11"/>
              </w:rPr>
              <w:t>2031</w:t>
            </w:r>
          </w:p>
        </w:tc>
      </w:tr>
      <w:tr>
        <w:tblPrEx>
          <w:tblW w:w="0" w:type="auto"/>
          <w:tblInd w:w="39" w:type="dxa"/>
          <w:tblLayout w:type="fixed"/>
          <w:tblLook w:val="01E0"/>
        </w:tblPrEx>
        <w:trPr>
          <w:trHeight w:val="203"/>
        </w:trPr>
        <w:tc>
          <w:tcPr>
            <w:tcW w:w="372" w:type="dxa"/>
            <w:tcBorders>
              <w:top w:val="single" w:sz="6" w:space="0" w:color="000000"/>
              <w:bottom w:val="single" w:sz="6" w:space="0" w:color="000000"/>
              <w:right w:val="single" w:sz="6" w:space="0" w:color="000000"/>
            </w:tcBorders>
          </w:tcPr>
          <w:p>
            <w:pPr>
              <w:pStyle w:val="TableParagraph"/>
              <w:spacing w:before="15" w:line="168" w:lineRule="exact"/>
              <w:ind w:left="28"/>
              <w:rPr>
                <w:sz w:val="15"/>
              </w:rPr>
            </w:pPr>
            <w:r>
              <w:rPr>
                <w:spacing w:val="-10"/>
                <w:sz w:val="11"/>
              </w:rPr>
              <w:t>1</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15" w:line="168" w:lineRule="exact"/>
              <w:ind w:left="35"/>
              <w:rPr>
                <w:sz w:val="15"/>
              </w:rPr>
            </w:pPr>
            <w:r>
              <w:rPr>
                <w:spacing w:val="-5"/>
                <w:sz w:val="11"/>
              </w:rPr>
              <w:t>ロン・クウ・タンの</w:t>
            </w:r>
            <w:r>
              <w:rPr>
                <w:sz w:val="11"/>
              </w:rPr>
              <w:t>PRS</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46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1908" w:type="dxa"/>
            <w:gridSpan w:val="6"/>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28"/>
              <w:rPr>
                <w:sz w:val="15"/>
              </w:rPr>
            </w:pPr>
            <w:r>
              <w:rPr>
                <w:w w:val="80"/>
                <w:sz w:val="11"/>
              </w:rPr>
              <w:t>海洋</w:t>
            </w:r>
            <w:r>
              <w:rPr>
                <w:w w:val="80"/>
                <w:sz w:val="11"/>
              </w:rPr>
              <w:t>埋め立て</w:t>
            </w:r>
            <w:r>
              <w:rPr>
                <w:spacing w:val="-4"/>
                <w:w w:val="80"/>
                <w:sz w:val="11"/>
              </w:rPr>
              <w:t>工事</w:t>
            </w:r>
          </w:p>
        </w:tc>
        <w:tc>
          <w:tcPr>
            <w:tcW w:w="3612" w:type="dxa"/>
            <w:gridSpan w:val="9"/>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24"/>
              <w:rPr>
                <w:sz w:val="15"/>
              </w:rPr>
            </w:pPr>
            <w:r>
              <w:rPr>
                <w:w w:val="80"/>
                <w:sz w:val="11"/>
              </w:rPr>
              <w:t>インフラ</w:t>
            </w:r>
            <w:r>
              <w:rPr>
                <w:spacing w:val="-2"/>
                <w:w w:val="80"/>
                <w:sz w:val="11"/>
              </w:rPr>
              <w:t>工事の</w:t>
            </w:r>
            <w:r>
              <w:rPr>
                <w:w w:val="80"/>
                <w:sz w:val="11"/>
              </w:rPr>
              <w:t>陸上</w:t>
            </w:r>
            <w:r>
              <w:rPr>
                <w:w w:val="80"/>
                <w:sz w:val="11"/>
              </w:rPr>
              <w:t>建設</w:t>
            </w:r>
          </w:p>
        </w:tc>
        <w:tc>
          <w:tcPr>
            <w:tcW w:w="756" w:type="dxa"/>
            <w:gridSpan w:val="2"/>
            <w:tcBorders>
              <w:top w:val="single" w:sz="6" w:space="0" w:color="000000"/>
              <w:left w:val="single" w:sz="6" w:space="0" w:color="000000"/>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203"/>
        </w:trPr>
        <w:tc>
          <w:tcPr>
            <w:tcW w:w="372" w:type="dxa"/>
            <w:tcBorders>
              <w:top w:val="single" w:sz="6" w:space="0" w:color="000000"/>
              <w:bottom w:val="single" w:sz="6" w:space="0" w:color="000000"/>
              <w:right w:val="single" w:sz="6" w:space="0" w:color="000000"/>
            </w:tcBorders>
          </w:tcPr>
          <w:p>
            <w:pPr>
              <w:pStyle w:val="TableParagraph"/>
              <w:spacing w:before="15" w:line="168" w:lineRule="exact"/>
              <w:ind w:left="28"/>
              <w:rPr>
                <w:sz w:val="15"/>
              </w:rPr>
            </w:pPr>
            <w:r>
              <w:rPr>
                <w:spacing w:val="-10"/>
                <w:sz w:val="11"/>
              </w:rPr>
              <w:t>2</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15" w:line="168" w:lineRule="exact"/>
              <w:ind w:left="35"/>
              <w:rPr>
                <w:sz w:val="15"/>
              </w:rPr>
            </w:pPr>
            <w:r>
              <w:rPr>
                <w:spacing w:val="-5"/>
                <w:sz w:val="11"/>
              </w:rPr>
              <w:t>シウ・ホー・ワンの</w:t>
            </w:r>
            <w:r>
              <w:rPr>
                <w:sz w:val="11"/>
              </w:rPr>
              <w:t>PRS</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46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1908" w:type="dxa"/>
            <w:gridSpan w:val="6"/>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50"/>
              <w:rPr>
                <w:sz w:val="15"/>
              </w:rPr>
            </w:pPr>
            <w:r>
              <w:rPr>
                <w:w w:val="80"/>
                <w:sz w:val="11"/>
              </w:rPr>
              <w:t>海洋</w:t>
            </w:r>
            <w:r>
              <w:rPr>
                <w:w w:val="80"/>
                <w:sz w:val="11"/>
              </w:rPr>
              <w:t>埋め立て</w:t>
            </w:r>
            <w:r>
              <w:rPr>
                <w:spacing w:val="-4"/>
                <w:w w:val="80"/>
                <w:sz w:val="11"/>
              </w:rPr>
              <w:t>工事</w:t>
            </w:r>
          </w:p>
        </w:tc>
        <w:tc>
          <w:tcPr>
            <w:tcW w:w="3612" w:type="dxa"/>
            <w:gridSpan w:val="9"/>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24"/>
              <w:rPr>
                <w:sz w:val="15"/>
              </w:rPr>
            </w:pPr>
            <w:r>
              <w:rPr>
                <w:w w:val="80"/>
                <w:sz w:val="11"/>
              </w:rPr>
              <w:t>インフラ</w:t>
            </w:r>
            <w:r>
              <w:rPr>
                <w:spacing w:val="-4"/>
                <w:w w:val="80"/>
                <w:sz w:val="11"/>
              </w:rPr>
              <w:t>工事の</w:t>
            </w:r>
            <w:r>
              <w:rPr>
                <w:w w:val="80"/>
                <w:sz w:val="11"/>
              </w:rPr>
              <w:t>陸上</w:t>
            </w:r>
            <w:r>
              <w:rPr>
                <w:w w:val="80"/>
                <w:sz w:val="11"/>
              </w:rPr>
              <w:t>建設</w:t>
            </w:r>
          </w:p>
        </w:tc>
        <w:tc>
          <w:tcPr>
            <w:tcW w:w="756" w:type="dxa"/>
            <w:gridSpan w:val="2"/>
            <w:tcBorders>
              <w:top w:val="single" w:sz="6" w:space="0" w:color="000000"/>
              <w:left w:val="single" w:sz="6" w:space="0" w:color="000000"/>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203"/>
        </w:trPr>
        <w:tc>
          <w:tcPr>
            <w:tcW w:w="372" w:type="dxa"/>
            <w:tcBorders>
              <w:top w:val="single" w:sz="6" w:space="0" w:color="000000"/>
              <w:bottom w:val="single" w:sz="6" w:space="0" w:color="000000"/>
              <w:right w:val="single" w:sz="6" w:space="0" w:color="000000"/>
            </w:tcBorders>
          </w:tcPr>
          <w:p>
            <w:pPr>
              <w:pStyle w:val="TableParagraph"/>
              <w:spacing w:before="15" w:line="168" w:lineRule="exact"/>
              <w:ind w:left="28"/>
              <w:rPr>
                <w:sz w:val="15"/>
              </w:rPr>
            </w:pPr>
            <w:r>
              <w:rPr>
                <w:spacing w:val="-10"/>
                <w:sz w:val="11"/>
              </w:rPr>
              <w:t>3</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15" w:line="168" w:lineRule="exact"/>
              <w:ind w:left="35"/>
              <w:rPr>
                <w:sz w:val="15"/>
              </w:rPr>
            </w:pPr>
            <w:r>
              <w:rPr>
                <w:sz w:val="11"/>
              </w:rPr>
              <w:t>サニー</w:t>
            </w:r>
            <w:r>
              <w:rPr>
                <w:spacing w:val="-5"/>
                <w:sz w:val="11"/>
              </w:rPr>
              <w:t>ベイの</w:t>
            </w:r>
            <w:r>
              <w:rPr>
                <w:sz w:val="11"/>
              </w:rPr>
              <w:t>PRS</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1872" w:type="dxa"/>
            <w:gridSpan w:val="5"/>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29"/>
              <w:rPr>
                <w:sz w:val="15"/>
              </w:rPr>
            </w:pPr>
            <w:r>
              <w:rPr>
                <w:w w:val="80"/>
                <w:sz w:val="11"/>
              </w:rPr>
              <w:t>海洋</w:t>
            </w:r>
            <w:r>
              <w:rPr>
                <w:w w:val="80"/>
                <w:sz w:val="11"/>
              </w:rPr>
              <w:t>埋め立て</w:t>
            </w:r>
            <w:r>
              <w:rPr>
                <w:spacing w:val="-4"/>
                <w:w w:val="80"/>
                <w:sz w:val="11"/>
              </w:rPr>
              <w:t>工事</w:t>
            </w:r>
          </w:p>
        </w:tc>
        <w:tc>
          <w:tcPr>
            <w:tcW w:w="3612" w:type="dxa"/>
            <w:gridSpan w:val="9"/>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7"/>
              <w:ind w:left="27"/>
              <w:rPr>
                <w:sz w:val="15"/>
              </w:rPr>
            </w:pPr>
            <w:r>
              <w:rPr>
                <w:w w:val="80"/>
                <w:sz w:val="11"/>
              </w:rPr>
              <w:t>インフラ</w:t>
            </w:r>
            <w:r>
              <w:rPr>
                <w:spacing w:val="-4"/>
                <w:w w:val="80"/>
                <w:sz w:val="11"/>
              </w:rPr>
              <w:t>工事の</w:t>
            </w:r>
            <w:r>
              <w:rPr>
                <w:w w:val="80"/>
                <w:sz w:val="11"/>
              </w:rPr>
              <w:t>陸上</w:t>
            </w:r>
            <w:r>
              <w:rPr>
                <w:w w:val="80"/>
                <w:sz w:val="11"/>
              </w:rPr>
              <w:t>建設</w:t>
            </w:r>
          </w:p>
        </w:tc>
        <w:tc>
          <w:tcPr>
            <w:tcW w:w="504" w:type="dxa"/>
            <w:gridSpan w:val="2"/>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4"/>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203"/>
        </w:trPr>
        <w:tc>
          <w:tcPr>
            <w:tcW w:w="372" w:type="dxa"/>
            <w:tcBorders>
              <w:top w:val="single" w:sz="6" w:space="0" w:color="000000"/>
              <w:bottom w:val="single" w:sz="6" w:space="0" w:color="000000"/>
              <w:right w:val="single" w:sz="6" w:space="0" w:color="000000"/>
            </w:tcBorders>
          </w:tcPr>
          <w:p>
            <w:pPr>
              <w:pStyle w:val="TableParagraph"/>
              <w:spacing w:before="15" w:line="168" w:lineRule="exact"/>
              <w:ind w:left="28"/>
              <w:rPr>
                <w:sz w:val="15"/>
              </w:rPr>
            </w:pPr>
            <w:r>
              <w:rPr>
                <w:spacing w:val="-10"/>
                <w:sz w:val="11"/>
              </w:rPr>
              <w:t>4</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15" w:line="168" w:lineRule="exact"/>
              <w:ind w:left="35"/>
              <w:rPr>
                <w:sz w:val="15"/>
              </w:rPr>
            </w:pPr>
            <w:r>
              <w:rPr>
                <w:sz w:val="11"/>
              </w:rPr>
              <w:t>東</w:t>
            </w:r>
            <w:r>
              <w:rPr>
                <w:sz w:val="11"/>
              </w:rPr>
              <w:t>涌新</w:t>
            </w:r>
            <w:r>
              <w:rPr>
                <w:sz w:val="11"/>
              </w:rPr>
              <w:t>城</w:t>
            </w:r>
            <w:r>
              <w:rPr>
                <w:sz w:val="11"/>
              </w:rPr>
              <w:t>開発</w:t>
            </w:r>
            <w:r>
              <w:rPr>
                <w:sz w:val="11"/>
              </w:rPr>
              <w:t>拡張区</w:t>
            </w:r>
            <w:r>
              <w:rPr>
                <w:spacing w:val="-2"/>
                <w:sz w:val="11"/>
              </w:rPr>
              <w:t>（TCNTDE）</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3648" w:type="dxa"/>
            <w:gridSpan w:val="10"/>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4"/>
              </w:rPr>
            </w:pPr>
          </w:p>
        </w:tc>
        <w:tc>
          <w:tcPr>
            <w:tcW w:w="2868" w:type="dxa"/>
            <w:gridSpan w:val="7"/>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4"/>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769"/>
        </w:trPr>
        <w:tc>
          <w:tcPr>
            <w:tcW w:w="372" w:type="dxa"/>
            <w:tcBorders>
              <w:top w:val="single" w:sz="6" w:space="0" w:color="000000"/>
              <w:bottom w:val="single" w:sz="6" w:space="0" w:color="000000"/>
              <w:right w:val="single" w:sz="6" w:space="0" w:color="000000"/>
            </w:tcBorders>
          </w:tcPr>
          <w:p>
            <w:pPr>
              <w:pStyle w:val="TableParagraph"/>
              <w:spacing w:before="125"/>
              <w:rPr>
                <w:b/>
                <w:sz w:val="15"/>
              </w:rPr>
            </w:pPr>
          </w:p>
          <w:p>
            <w:pPr>
              <w:pStyle w:val="TableParagraph"/>
              <w:ind w:left="28"/>
              <w:rPr>
                <w:sz w:val="15"/>
              </w:rPr>
            </w:pPr>
            <w:r>
              <w:rPr>
                <w:spacing w:val="-10"/>
                <w:sz w:val="11"/>
              </w:rPr>
              <w:t>5</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29"/>
              <w:rPr>
                <w:b/>
                <w:sz w:val="15"/>
              </w:rPr>
            </w:pPr>
          </w:p>
          <w:p>
            <w:pPr>
              <w:pStyle w:val="TableParagraph"/>
              <w:spacing w:line="264" w:lineRule="auto"/>
              <w:ind w:left="35" w:right="55"/>
              <w:rPr>
                <w:sz w:val="15"/>
              </w:rPr>
            </w:pPr>
            <w:r>
              <w:rPr>
                <w:sz w:val="11"/>
              </w:rPr>
              <w:t>香港国際空港とそれに伴う3本滑走路システム（HKIA3RS）への拡張</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240"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1860" w:type="dxa"/>
            <w:gridSpan w:val="4"/>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3" w:line="266" w:lineRule="auto"/>
              <w:ind w:left="30"/>
              <w:rPr>
                <w:sz w:val="15"/>
              </w:rPr>
            </w:pPr>
            <w:r>
              <w:rPr>
                <w:w w:val="90"/>
                <w:sz w:val="11"/>
              </w:rPr>
              <w:t>海洋</w:t>
            </w:r>
            <w:r>
              <w:rPr>
                <w:w w:val="90"/>
                <w:sz w:val="11"/>
              </w:rPr>
              <w:t>工事の</w:t>
            </w:r>
            <w:r>
              <w:rPr>
                <w:w w:val="90"/>
                <w:sz w:val="11"/>
              </w:rPr>
              <w:t>大部分</w:t>
            </w:r>
            <w:r>
              <w:rPr>
                <w:w w:val="80"/>
                <w:sz w:val="11"/>
              </w:rPr>
              <w:t>（護岸</w:t>
            </w:r>
            <w:r>
              <w:rPr>
                <w:w w:val="90"/>
                <w:sz w:val="11"/>
              </w:rPr>
              <w:t>工事と</w:t>
            </w:r>
            <w:r>
              <w:rPr>
                <w:w w:val="90"/>
                <w:sz w:val="11"/>
              </w:rPr>
              <w:t>海洋</w:t>
            </w:r>
            <w:r>
              <w:rPr>
                <w:w w:val="90"/>
                <w:sz w:val="11"/>
              </w:rPr>
              <w:t>充填を</w:t>
            </w:r>
            <w:r>
              <w:rPr>
                <w:w w:val="80"/>
                <w:sz w:val="11"/>
              </w:rPr>
              <w:t>含む</w:t>
            </w:r>
            <w:r>
              <w:rPr>
                <w:w w:val="90"/>
                <w:sz w:val="11"/>
              </w:rPr>
              <w:t>）は、以下のようになる</w:t>
            </w:r>
            <w:r>
              <w:rPr>
                <w:w w:val="90"/>
                <w:sz w:val="11"/>
              </w:rPr>
              <w:t>。</w:t>
            </w:r>
          </w:p>
          <w:p>
            <w:pPr>
              <w:pStyle w:val="TableParagraph"/>
              <w:spacing w:before="1" w:line="171" w:lineRule="exact"/>
              <w:ind w:left="30"/>
              <w:rPr>
                <w:sz w:val="15"/>
              </w:rPr>
            </w:pPr>
            <w:r>
              <w:rPr>
                <w:spacing w:val="-4"/>
                <w:w w:val="80"/>
                <w:sz w:val="11"/>
              </w:rPr>
              <w:t>2019</w:t>
            </w:r>
            <w:r>
              <w:rPr>
                <w:w w:val="80"/>
                <w:sz w:val="11"/>
              </w:rPr>
              <w:t>年までに</w:t>
            </w:r>
            <w:r>
              <w:rPr>
                <w:w w:val="80"/>
                <w:sz w:val="11"/>
              </w:rPr>
              <w:t>完成</w:t>
            </w:r>
          </w:p>
        </w:tc>
        <w:tc>
          <w:tcPr>
            <w:tcW w:w="2376" w:type="dxa"/>
            <w:gridSpan w:val="7"/>
            <w:tcBorders>
              <w:top w:val="single" w:sz="6" w:space="0" w:color="000000"/>
              <w:left w:val="single" w:sz="6" w:space="0" w:color="000000"/>
              <w:bottom w:val="single" w:sz="6" w:space="0" w:color="000000"/>
              <w:right w:val="single" w:sz="6" w:space="0" w:color="000000"/>
            </w:tcBorders>
            <w:shd w:val="clear" w:color="auto" w:fill="E36C09"/>
          </w:tcPr>
          <w:p>
            <w:pPr>
              <w:pStyle w:val="TableParagraph"/>
              <w:spacing w:before="3"/>
              <w:ind w:left="29"/>
              <w:rPr>
                <w:sz w:val="15"/>
              </w:rPr>
            </w:pPr>
            <w:r>
              <w:rPr>
                <w:w w:val="80"/>
                <w:sz w:val="11"/>
              </w:rPr>
              <w:t>主に</w:t>
            </w:r>
            <w:r>
              <w:rPr>
                <w:w w:val="80"/>
                <w:sz w:val="11"/>
              </w:rPr>
              <w:t>陸上</w:t>
            </w:r>
            <w:r>
              <w:rPr>
                <w:spacing w:val="-2"/>
                <w:w w:val="80"/>
                <w:sz w:val="11"/>
              </w:rPr>
              <w:t>工事</w:t>
            </w:r>
          </w:p>
        </w:tc>
        <w:tc>
          <w:tcPr>
            <w:tcW w:w="3612" w:type="dxa"/>
            <w:gridSpan w:val="9"/>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4"/>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10"/>
                <w:sz w:val="11"/>
              </w:rPr>
              <w:t>6</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トゥエンムン</w:t>
            </w:r>
            <w:r>
              <w:rPr>
                <w:sz w:val="11"/>
              </w:rPr>
              <w:t>-</w:t>
            </w:r>
            <w:r>
              <w:rPr>
                <w:sz w:val="11"/>
              </w:rPr>
              <w:t>チェクラップコックリンク</w:t>
            </w:r>
            <w:r>
              <w:rPr>
                <w:sz w:val="11"/>
              </w:rPr>
              <w:t>（</w:t>
            </w:r>
            <w:r>
              <w:rPr>
                <w:spacing w:val="-2"/>
                <w:sz w:val="11"/>
              </w:rPr>
              <w:t>TM</w:t>
            </w:r>
            <w:r>
              <w:rPr>
                <w:sz w:val="11"/>
              </w:rPr>
              <w:t>-CLKL）</w:t>
            </w:r>
          </w:p>
        </w:tc>
        <w:tc>
          <w:tcPr>
            <w:tcW w:w="3708" w:type="dxa"/>
            <w:gridSpan w:val="9"/>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5436" w:type="dxa"/>
            <w:gridSpan w:val="14"/>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0"/>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0"/>
              </w:rPr>
            </w:pPr>
          </w:p>
        </w:tc>
      </w:tr>
      <w:tr>
        <w:tblPrEx>
          <w:tblW w:w="0" w:type="auto"/>
          <w:tblInd w:w="39" w:type="dxa"/>
          <w:tblLayout w:type="fixed"/>
          <w:tblLook w:val="01E0"/>
        </w:tblPrEx>
        <w:trPr>
          <w:trHeight w:val="354"/>
        </w:trPr>
        <w:tc>
          <w:tcPr>
            <w:tcW w:w="372" w:type="dxa"/>
            <w:tcBorders>
              <w:top w:val="single" w:sz="6" w:space="0" w:color="000000"/>
              <w:bottom w:val="single" w:sz="6" w:space="0" w:color="000000"/>
              <w:right w:val="single" w:sz="6" w:space="0" w:color="000000"/>
            </w:tcBorders>
          </w:tcPr>
          <w:p>
            <w:pPr>
              <w:pStyle w:val="TableParagraph"/>
              <w:spacing w:before="89"/>
              <w:ind w:left="28"/>
              <w:rPr>
                <w:sz w:val="15"/>
              </w:rPr>
            </w:pPr>
            <w:r>
              <w:rPr>
                <w:spacing w:val="-10"/>
                <w:sz w:val="11"/>
              </w:rPr>
              <w:t>7</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ind w:left="35"/>
              <w:rPr>
                <w:sz w:val="15"/>
              </w:rPr>
            </w:pPr>
            <w:r>
              <w:rPr>
                <w:sz w:val="11"/>
              </w:rPr>
              <w:t>香港</w:t>
            </w:r>
            <w:r>
              <w:rPr>
                <w:sz w:val="11"/>
              </w:rPr>
              <w:t>-</w:t>
            </w:r>
            <w:r>
              <w:rPr>
                <w:sz w:val="11"/>
              </w:rPr>
              <w:t>珠海</w:t>
            </w:r>
            <w:r>
              <w:rPr>
                <w:sz w:val="11"/>
              </w:rPr>
              <w:t>-</w:t>
            </w:r>
            <w:r>
              <w:rPr>
                <w:sz w:val="11"/>
              </w:rPr>
              <w:t>マカオ・</w:t>
            </w:r>
            <w:r>
              <w:rPr>
                <w:sz w:val="11"/>
              </w:rPr>
              <w:t xml:space="preserve">ブリッジ </w:t>
            </w:r>
            <w:r>
              <w:rPr>
                <w:sz w:val="11"/>
              </w:rPr>
              <w:t>香港</w:t>
            </w:r>
            <w:r>
              <w:rPr>
                <w:sz w:val="11"/>
              </w:rPr>
              <w:t>境界の</w:t>
            </w:r>
            <w:r>
              <w:rPr>
                <w:sz w:val="11"/>
              </w:rPr>
              <w:t>交差</w:t>
            </w:r>
            <w:r>
              <w:rPr>
                <w:spacing w:val="-2"/>
                <w:sz w:val="11"/>
              </w:rPr>
              <w:t>施設</w:t>
            </w:r>
          </w:p>
          <w:p>
            <w:pPr>
              <w:pStyle w:val="TableParagraph"/>
              <w:spacing w:before="17" w:line="144" w:lineRule="exact"/>
              <w:ind w:left="35"/>
              <w:rPr>
                <w:sz w:val="15"/>
              </w:rPr>
            </w:pPr>
            <w:r>
              <w:rPr>
                <w:sz w:val="11"/>
              </w:rPr>
              <w:t xml:space="preserve">(HZMB </w:t>
            </w:r>
            <w:r>
              <w:rPr>
                <w:spacing w:val="-4"/>
                <w:sz w:val="11"/>
              </w:rPr>
              <w:t>BCF)</w:t>
            </w:r>
          </w:p>
        </w:tc>
        <w:tc>
          <w:tcPr>
            <w:tcW w:w="2100" w:type="dxa"/>
            <w:gridSpan w:val="5"/>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4"/>
              </w:rPr>
            </w:pPr>
          </w:p>
        </w:tc>
        <w:tc>
          <w:tcPr>
            <w:tcW w:w="7044" w:type="dxa"/>
            <w:gridSpan w:val="18"/>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4"/>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10"/>
                <w:sz w:val="11"/>
              </w:rPr>
              <w:t>8</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香港</w:t>
            </w:r>
            <w:r>
              <w:rPr>
                <w:sz w:val="11"/>
              </w:rPr>
              <w:t>-</w:t>
            </w:r>
            <w:r>
              <w:rPr>
                <w:sz w:val="11"/>
              </w:rPr>
              <w:t>珠海</w:t>
            </w:r>
            <w:r>
              <w:rPr>
                <w:sz w:val="11"/>
              </w:rPr>
              <w:t>-</w:t>
            </w:r>
            <w:r>
              <w:rPr>
                <w:sz w:val="11"/>
              </w:rPr>
              <w:t>マカオ</w:t>
            </w:r>
            <w:r>
              <w:rPr>
                <w:sz w:val="11"/>
              </w:rPr>
              <w:t>橋</w:t>
            </w:r>
            <w:r>
              <w:rPr>
                <w:sz w:val="11"/>
              </w:rPr>
              <w:t>香港</w:t>
            </w:r>
            <w:r>
              <w:rPr>
                <w:sz w:val="11"/>
              </w:rPr>
              <w:t>連絡</w:t>
            </w:r>
            <w:r>
              <w:rPr>
                <w:sz w:val="11"/>
              </w:rPr>
              <w:t>道路</w:t>
            </w:r>
            <w:r>
              <w:rPr>
                <w:sz w:val="11"/>
              </w:rPr>
              <w:t xml:space="preserve">（HZMB </w:t>
            </w:r>
            <w:r>
              <w:rPr>
                <w:spacing w:val="-4"/>
                <w:sz w:val="11"/>
              </w:rPr>
              <w:t>HKLR）</w:t>
            </w:r>
          </w:p>
        </w:tc>
        <w:tc>
          <w:tcPr>
            <w:tcW w:w="2100" w:type="dxa"/>
            <w:gridSpan w:val="5"/>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7044" w:type="dxa"/>
            <w:gridSpan w:val="18"/>
            <w:tcBorders>
              <w:top w:val="single" w:sz="6" w:space="0" w:color="000000"/>
              <w:left w:val="single" w:sz="6" w:space="0" w:color="000000"/>
              <w:bottom w:val="single" w:sz="6" w:space="0" w:color="000000"/>
              <w:right w:val="nil"/>
            </w:tcBorders>
            <w:shd w:val="clear" w:color="auto" w:fill="91CF4F"/>
          </w:tcPr>
          <w:p>
            <w:pPr>
              <w:pStyle w:val="TableParagraph"/>
              <w:rPr>
                <w:rFonts w:ascii="Times New Roman"/>
                <w:sz w:val="10"/>
              </w:rPr>
            </w:pPr>
          </w:p>
        </w:tc>
        <w:tc>
          <w:tcPr>
            <w:tcW w:w="756" w:type="dxa"/>
            <w:gridSpan w:val="2"/>
            <w:tcBorders>
              <w:top w:val="single" w:sz="6" w:space="0" w:color="000000"/>
              <w:left w:val="nil"/>
              <w:bottom w:val="single" w:sz="6" w:space="0" w:color="000000"/>
            </w:tcBorders>
            <w:shd w:val="clear" w:color="auto" w:fill="91CF4F"/>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10"/>
                <w:sz w:val="11"/>
              </w:rPr>
              <w:t>9</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サウスブラザーズの</w:t>
            </w:r>
            <w:r>
              <w:rPr>
                <w:sz w:val="11"/>
              </w:rPr>
              <w:t>汚染</w:t>
            </w:r>
            <w:r>
              <w:rPr>
                <w:sz w:val="11"/>
              </w:rPr>
              <w:t>泥</w:t>
            </w:r>
            <w:r>
              <w:rPr>
                <w:sz w:val="11"/>
              </w:rPr>
              <w:t>ピット</w:t>
            </w:r>
            <w:r>
              <w:rPr>
                <w:spacing w:val="-2"/>
                <w:sz w:val="11"/>
              </w:rPr>
              <w:t>（CMPSB）</w:t>
            </w:r>
          </w:p>
        </w:tc>
        <w:tc>
          <w:tcPr>
            <w:tcW w:w="2100" w:type="dxa"/>
            <w:gridSpan w:val="5"/>
            <w:tcBorders>
              <w:top w:val="single" w:sz="6" w:space="0" w:color="000000"/>
              <w:left w:val="single" w:sz="6" w:space="0" w:color="000000"/>
              <w:bottom w:val="single" w:sz="6" w:space="0" w:color="000000"/>
              <w:right w:val="single" w:sz="6" w:space="0" w:color="000000"/>
            </w:tcBorders>
            <w:shd w:val="clear" w:color="auto" w:fill="91CF4F"/>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52"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04"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04"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tcBorders>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10</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東</w:t>
            </w:r>
            <w:r>
              <w:rPr>
                <w:sz w:val="11"/>
              </w:rPr>
              <w:t>シャチャウの</w:t>
            </w:r>
            <w:r>
              <w:rPr>
                <w:sz w:val="11"/>
              </w:rPr>
              <w:t>汚染</w:t>
            </w:r>
            <w:r>
              <w:rPr>
                <w:sz w:val="11"/>
              </w:rPr>
              <w:t>泥</w:t>
            </w:r>
            <w:r>
              <w:rPr>
                <w:sz w:val="11"/>
              </w:rPr>
              <w:t>ピット</w:t>
            </w:r>
            <w:r>
              <w:rPr>
                <w:spacing w:val="-2"/>
                <w:sz w:val="11"/>
              </w:rPr>
              <w:t>（CMPESC）</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176" w:type="dxa"/>
            <w:gridSpan w:val="11"/>
            <w:tcBorders>
              <w:top w:val="single" w:sz="6" w:space="0" w:color="000000"/>
              <w:left w:val="single" w:sz="6" w:space="0" w:color="000000"/>
              <w:bottom w:val="single" w:sz="6" w:space="0" w:color="000000"/>
              <w:right w:val="single" w:sz="6" w:space="0" w:color="000000"/>
            </w:tcBorders>
            <w:shd w:val="clear" w:color="auto" w:fill="91CF4F"/>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04"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tcBorders>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11</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統合</w:t>
            </w:r>
            <w:r>
              <w:rPr>
                <w:sz w:val="11"/>
              </w:rPr>
              <w:t>廃棄物</w:t>
            </w:r>
            <w:r>
              <w:rPr>
                <w:sz w:val="11"/>
              </w:rPr>
              <w:t>処理</w:t>
            </w:r>
            <w:r>
              <w:rPr>
                <w:sz w:val="11"/>
              </w:rPr>
              <w:t>施設</w:t>
            </w:r>
            <w:r>
              <w:rPr>
                <w:sz w:val="11"/>
              </w:rPr>
              <w:t>フェーズ</w:t>
            </w:r>
            <w:r>
              <w:rPr>
                <w:sz w:val="11"/>
              </w:rPr>
              <w:t>1</w:t>
            </w:r>
            <w:r>
              <w:rPr>
                <w:spacing w:val="-2"/>
                <w:sz w:val="11"/>
              </w:rPr>
              <w:t>（IWMF）</w:t>
            </w:r>
          </w:p>
        </w:tc>
        <w:tc>
          <w:tcPr>
            <w:tcW w:w="9900" w:type="dxa"/>
            <w:gridSpan w:val="25"/>
            <w:tcBorders>
              <w:top w:val="single" w:sz="6" w:space="0" w:color="000000"/>
              <w:left w:val="single" w:sz="6" w:space="0" w:color="000000"/>
              <w:bottom w:val="single" w:sz="6" w:space="0" w:color="000000"/>
            </w:tcBorders>
          </w:tcPr>
          <w:p>
            <w:pPr>
              <w:pStyle w:val="TableParagraph"/>
              <w:spacing w:line="150" w:lineRule="exact"/>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354"/>
        </w:trPr>
        <w:tc>
          <w:tcPr>
            <w:tcW w:w="372" w:type="dxa"/>
            <w:tcBorders>
              <w:top w:val="single" w:sz="6" w:space="0" w:color="000000"/>
              <w:bottom w:val="single" w:sz="6" w:space="0" w:color="000000"/>
              <w:right w:val="single" w:sz="6" w:space="0" w:color="000000"/>
            </w:tcBorders>
          </w:tcPr>
          <w:p>
            <w:pPr>
              <w:pStyle w:val="TableParagraph"/>
              <w:spacing w:before="89"/>
              <w:ind w:left="28"/>
              <w:rPr>
                <w:sz w:val="15"/>
              </w:rPr>
            </w:pPr>
            <w:r>
              <w:rPr>
                <w:spacing w:val="-5"/>
                <w:sz w:val="11"/>
              </w:rPr>
              <w:t>12</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ind w:left="35"/>
              <w:rPr>
                <w:sz w:val="15"/>
              </w:rPr>
            </w:pPr>
            <w:r>
              <w:rPr>
                <w:sz w:val="11"/>
              </w:rPr>
              <w:t>コンテナ・</w:t>
            </w:r>
            <w:r>
              <w:rPr>
                <w:sz w:val="11"/>
              </w:rPr>
              <w:t>ターミナル</w:t>
            </w:r>
            <w:r>
              <w:rPr>
                <w:sz w:val="11"/>
              </w:rPr>
              <w:t>10</w:t>
            </w:r>
            <w:r>
              <w:rPr>
                <w:sz w:val="11"/>
              </w:rPr>
              <w:t>開発</w:t>
            </w:r>
            <w:r>
              <w:rPr>
                <w:sz w:val="11"/>
              </w:rPr>
              <w:t xml:space="preserve">(CT10) </w:t>
            </w:r>
            <w:r>
              <w:rPr>
                <w:spacing w:val="-10"/>
                <w:sz w:val="11"/>
              </w:rPr>
              <w:t xml:space="preserve">/ </w:t>
            </w:r>
            <w:r>
              <w:rPr>
                <w:sz w:val="11"/>
              </w:rPr>
              <w:t xml:space="preserve">Container </w:t>
            </w:r>
            <w:r>
              <w:rPr>
                <w:sz w:val="11"/>
              </w:rPr>
              <w:t xml:space="preserve">Terminal </w:t>
            </w:r>
            <w:r>
              <w:rPr>
                <w:sz w:val="11"/>
              </w:rPr>
              <w:t xml:space="preserve">10 </w:t>
            </w:r>
            <w:r>
              <w:rPr>
                <w:sz w:val="11"/>
              </w:rPr>
              <w:t xml:space="preserve">Development </w:t>
            </w:r>
            <w:r>
              <w:rPr>
                <w:sz w:val="11"/>
              </w:rPr>
              <w:t xml:space="preserve">(CT10) </w:t>
            </w:r>
            <w:r>
              <w:rPr>
                <w:spacing w:val="-10"/>
                <w:sz w:val="11"/>
              </w:rPr>
              <w:t xml:space="preserve">/ </w:t>
            </w:r>
            <w:r>
              <w:rPr>
                <w:sz w:val="11"/>
              </w:rPr>
              <w:t xml:space="preserve">Container </w:t>
            </w:r>
            <w:r>
              <w:rPr>
                <w:sz w:val="11"/>
              </w:rPr>
              <w:t xml:space="preserve">Terminal </w:t>
            </w:r>
            <w:r>
              <w:rPr>
                <w:sz w:val="11"/>
              </w:rPr>
              <w:t xml:space="preserve">10 </w:t>
            </w:r>
            <w:r>
              <w:rPr>
                <w:sz w:val="11"/>
              </w:rPr>
              <w:t xml:space="preserve">Development </w:t>
            </w:r>
            <w:r>
              <w:rPr>
                <w:sz w:val="11"/>
              </w:rPr>
              <w:t>(CT10)</w:t>
            </w:r>
          </w:p>
          <w:p>
            <w:pPr>
              <w:pStyle w:val="TableParagraph"/>
              <w:spacing w:before="17" w:line="144" w:lineRule="exact"/>
              <w:ind w:left="35"/>
              <w:rPr>
                <w:sz w:val="15"/>
              </w:rPr>
            </w:pPr>
            <w:r>
              <w:rPr>
                <w:sz w:val="11"/>
              </w:rPr>
              <w:t>清</w:t>
            </w:r>
            <w:r>
              <w:rPr>
                <w:spacing w:val="-5"/>
                <w:sz w:val="11"/>
              </w:rPr>
              <w:t>渓</w:t>
            </w:r>
            <w:r>
              <w:rPr>
                <w:sz w:val="11"/>
              </w:rPr>
              <w:t>南西</w:t>
            </w:r>
            <w:r>
              <w:rPr>
                <w:sz w:val="11"/>
              </w:rPr>
              <w:t>部における</w:t>
            </w:r>
            <w:r>
              <w:rPr>
                <w:sz w:val="11"/>
              </w:rPr>
              <w:t>埋め立ての</w:t>
            </w:r>
            <w:r>
              <w:rPr>
                <w:sz w:val="11"/>
              </w:rPr>
              <w:t>影響の可能</w:t>
            </w:r>
            <w:r>
              <w:rPr>
                <w:sz w:val="11"/>
              </w:rPr>
              <w:t>性</w:t>
            </w:r>
          </w:p>
        </w:tc>
        <w:tc>
          <w:tcPr>
            <w:tcW w:w="9900" w:type="dxa"/>
            <w:gridSpan w:val="25"/>
            <w:tcBorders>
              <w:top w:val="single" w:sz="6" w:space="0" w:color="000000"/>
              <w:left w:val="single" w:sz="6" w:space="0" w:color="000000"/>
              <w:bottom w:val="single" w:sz="6" w:space="0" w:color="000000"/>
            </w:tcBorders>
          </w:tcPr>
          <w:p>
            <w:pPr>
              <w:pStyle w:val="TableParagraph"/>
              <w:spacing w:before="89"/>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13</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汚泥</w:t>
            </w:r>
            <w:r>
              <w:rPr>
                <w:sz w:val="11"/>
              </w:rPr>
              <w:t>処理</w:t>
            </w:r>
            <w:r>
              <w:rPr>
                <w:sz w:val="11"/>
              </w:rPr>
              <w:t>施設</w:t>
            </w:r>
            <w:r>
              <w:rPr>
                <w:spacing w:val="-4"/>
                <w:sz w:val="11"/>
              </w:rPr>
              <w:t>（STF）</w:t>
            </w:r>
          </w:p>
        </w:tc>
        <w:tc>
          <w:tcPr>
            <w:tcW w:w="528" w:type="dxa"/>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9372" w:type="dxa"/>
            <w:gridSpan w:val="24"/>
            <w:tcBorders>
              <w:top w:val="single" w:sz="6" w:space="0" w:color="000000"/>
              <w:left w:val="single" w:sz="6" w:space="0" w:color="000000"/>
              <w:bottom w:val="single" w:sz="6" w:space="0" w:color="000000"/>
            </w:tcBorders>
            <w:shd w:val="clear" w:color="auto" w:fill="91CF4F"/>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14</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有機</w:t>
            </w:r>
            <w:r>
              <w:rPr>
                <w:sz w:val="11"/>
              </w:rPr>
              <w:t>廃棄物処理</w:t>
            </w:r>
            <w:r>
              <w:rPr>
                <w:sz w:val="11"/>
              </w:rPr>
              <w:t>施設</w:t>
            </w:r>
            <w:r>
              <w:rPr>
                <w:spacing w:val="-2"/>
                <w:sz w:val="11"/>
              </w:rPr>
              <w:t>（OWTF）</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1572" w:type="dxa"/>
            <w:gridSpan w:val="4"/>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7272" w:type="dxa"/>
            <w:gridSpan w:val="19"/>
            <w:tcBorders>
              <w:top w:val="single" w:sz="6" w:space="0" w:color="000000"/>
              <w:left w:val="single" w:sz="6" w:space="0" w:color="000000"/>
              <w:bottom w:val="single" w:sz="6" w:space="0" w:color="000000"/>
            </w:tcBorders>
            <w:shd w:val="clear" w:color="auto" w:fill="91CF4F"/>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15</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トゥエン・ムン</w:t>
            </w:r>
            <w:r>
              <w:rPr>
                <w:sz w:val="11"/>
              </w:rPr>
              <w:t>地区</w:t>
            </w:r>
            <w:r>
              <w:rPr>
                <w:sz w:val="11"/>
              </w:rPr>
              <w:t>40と</w:t>
            </w:r>
            <w:r>
              <w:rPr>
                <w:spacing w:val="-5"/>
                <w:sz w:val="11"/>
              </w:rPr>
              <w:t>46</w:t>
            </w:r>
          </w:p>
        </w:tc>
        <w:tc>
          <w:tcPr>
            <w:tcW w:w="9900" w:type="dxa"/>
            <w:gridSpan w:val="25"/>
            <w:tcBorders>
              <w:top w:val="single" w:sz="6" w:space="0" w:color="000000"/>
              <w:left w:val="single" w:sz="6" w:space="0" w:color="000000"/>
              <w:bottom w:val="single" w:sz="6" w:space="0" w:color="000000"/>
            </w:tcBorders>
          </w:tcPr>
          <w:p>
            <w:pPr>
              <w:pStyle w:val="TableParagraph"/>
              <w:spacing w:line="150" w:lineRule="exact"/>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16</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スーホワン・デポ</w:t>
            </w:r>
            <w:r>
              <w:rPr>
                <w:sz w:val="11"/>
              </w:rPr>
              <w:t>住宅</w:t>
            </w:r>
            <w:r>
              <w:rPr>
                <w:spacing w:val="-2"/>
                <w:sz w:val="11"/>
              </w:rPr>
              <w:t>開発</w:t>
            </w:r>
          </w:p>
        </w:tc>
        <w:tc>
          <w:tcPr>
            <w:tcW w:w="9900" w:type="dxa"/>
            <w:gridSpan w:val="25"/>
            <w:tcBorders>
              <w:top w:val="single" w:sz="6" w:space="0" w:color="000000"/>
              <w:left w:val="single" w:sz="6" w:space="0" w:color="000000"/>
              <w:bottom w:val="single" w:sz="6" w:space="0" w:color="000000"/>
            </w:tcBorders>
          </w:tcPr>
          <w:p>
            <w:pPr>
              <w:pStyle w:val="TableParagraph"/>
              <w:spacing w:line="150" w:lineRule="exact"/>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17</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z w:val="11"/>
              </w:rPr>
              <w:t>ウェスト・ニュー・テリトリー</w:t>
            </w:r>
            <w:r>
              <w:rPr>
                <w:sz w:val="11"/>
              </w:rPr>
              <w:t>（WENT）</w:t>
            </w:r>
            <w:r>
              <w:rPr>
                <w:sz w:val="11"/>
              </w:rPr>
              <w:t>埋立地</w:t>
            </w:r>
            <w:r>
              <w:rPr>
                <w:spacing w:val="-2"/>
                <w:sz w:val="11"/>
              </w:rPr>
              <w:t>拡張工事</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3696" w:type="dxa"/>
            <w:gridSpan w:val="9"/>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1008" w:type="dxa"/>
            <w:gridSpan w:val="3"/>
            <w:tcBorders>
              <w:top w:val="single" w:sz="6" w:space="0" w:color="000000"/>
              <w:left w:val="single" w:sz="6" w:space="0" w:color="000000"/>
              <w:bottom w:val="single" w:sz="6" w:space="0" w:color="000000"/>
              <w:right w:val="single" w:sz="6" w:space="0" w:color="000000"/>
            </w:tcBorders>
            <w:shd w:val="clear" w:color="auto" w:fill="FFFF00"/>
          </w:tcPr>
          <w:p>
            <w:pPr>
              <w:pStyle w:val="TableParagraph"/>
              <w:rPr>
                <w:rFonts w:ascii="Times New Roman"/>
                <w:sz w:val="10"/>
              </w:rPr>
            </w:pPr>
          </w:p>
        </w:tc>
        <w:tc>
          <w:tcPr>
            <w:tcW w:w="2364" w:type="dxa"/>
            <w:gridSpan w:val="5"/>
            <w:tcBorders>
              <w:top w:val="single" w:sz="6" w:space="0" w:color="000000"/>
              <w:left w:val="single" w:sz="6" w:space="0" w:color="000000"/>
              <w:bottom w:val="single" w:sz="6" w:space="0" w:color="000000"/>
              <w:right w:val="single" w:sz="6" w:space="0" w:color="000000"/>
            </w:tcBorders>
            <w:shd w:val="clear" w:color="auto" w:fill="91CF4F"/>
          </w:tcPr>
          <w:p>
            <w:pPr>
              <w:pStyle w:val="TableParagraph"/>
              <w:rPr>
                <w:rFonts w:ascii="Times New Roman"/>
                <w:sz w:val="10"/>
              </w:rPr>
            </w:pPr>
          </w:p>
        </w:tc>
        <w:tc>
          <w:tcPr>
            <w:tcW w:w="25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tcBorders>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18</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pacing w:val="-4"/>
                <w:sz w:val="11"/>
              </w:rPr>
              <w:t>ツァンツァイの</w:t>
            </w:r>
            <w:r>
              <w:rPr>
                <w:sz w:val="11"/>
              </w:rPr>
              <w:t>ミドル・アッシュ・ラグーン</w:t>
            </w:r>
            <w:r>
              <w:rPr>
                <w:sz w:val="11"/>
              </w:rPr>
              <w:t>西側</w:t>
            </w:r>
            <w:r>
              <w:rPr>
                <w:sz w:val="11"/>
              </w:rPr>
              <w:t>廃止措置</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1044" w:type="dxa"/>
            <w:gridSpan w:val="3"/>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52"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04"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04"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480"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0"/>
              </w:rPr>
            </w:pPr>
          </w:p>
        </w:tc>
        <w:tc>
          <w:tcPr>
            <w:tcW w:w="528" w:type="dxa"/>
            <w:tcBorders>
              <w:top w:val="single" w:sz="6" w:space="0" w:color="000000"/>
              <w:left w:val="single" w:sz="6" w:space="0" w:color="000000"/>
              <w:bottom w:val="single" w:sz="6" w:space="0" w:color="000000"/>
            </w:tcBorders>
          </w:tcPr>
          <w:p>
            <w:pPr>
              <w:pStyle w:val="TableParagraph"/>
              <w:rPr>
                <w:rFonts w:ascii="Times New Roman"/>
                <w:sz w:val="10"/>
              </w:rPr>
            </w:pP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19</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pacing w:val="-4"/>
                <w:sz w:val="11"/>
              </w:rPr>
              <w:t>ツァンツイの</w:t>
            </w:r>
            <w:r>
              <w:rPr>
                <w:sz w:val="11"/>
              </w:rPr>
              <w:t>コロンバリウム</w:t>
            </w:r>
            <w:r>
              <w:rPr>
                <w:sz w:val="11"/>
              </w:rPr>
              <w:t>案</w:t>
            </w:r>
          </w:p>
        </w:tc>
        <w:tc>
          <w:tcPr>
            <w:tcW w:w="9900" w:type="dxa"/>
            <w:gridSpan w:val="25"/>
            <w:tcBorders>
              <w:top w:val="single" w:sz="6" w:space="0" w:color="000000"/>
              <w:left w:val="single" w:sz="6" w:space="0" w:color="000000"/>
              <w:bottom w:val="single" w:sz="6" w:space="0" w:color="000000"/>
            </w:tcBorders>
          </w:tcPr>
          <w:p>
            <w:pPr>
              <w:pStyle w:val="TableParagraph"/>
              <w:spacing w:line="150" w:lineRule="exact"/>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169"/>
        </w:trPr>
        <w:tc>
          <w:tcPr>
            <w:tcW w:w="372" w:type="dxa"/>
            <w:tcBorders>
              <w:top w:val="single" w:sz="6" w:space="0" w:color="000000"/>
              <w:bottom w:val="single" w:sz="6" w:space="0" w:color="000000"/>
              <w:right w:val="single" w:sz="6" w:space="0" w:color="000000"/>
            </w:tcBorders>
          </w:tcPr>
          <w:p>
            <w:pPr>
              <w:pStyle w:val="TableParagraph"/>
              <w:spacing w:line="149" w:lineRule="exact"/>
              <w:ind w:left="28"/>
              <w:rPr>
                <w:sz w:val="15"/>
              </w:rPr>
            </w:pPr>
            <w:r>
              <w:rPr>
                <w:spacing w:val="-5"/>
                <w:sz w:val="11"/>
              </w:rPr>
              <w:t>20</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left="35"/>
              <w:rPr>
                <w:sz w:val="15"/>
              </w:rPr>
            </w:pPr>
            <w:r>
              <w:rPr>
                <w:spacing w:val="-5"/>
                <w:sz w:val="11"/>
              </w:rPr>
              <w:t>シウ・ホー・ワンの</w:t>
            </w:r>
            <w:r>
              <w:rPr>
                <w:sz w:val="11"/>
              </w:rPr>
              <w:t>コロンバリウム</w:t>
            </w:r>
            <w:r>
              <w:rPr>
                <w:sz w:val="11"/>
              </w:rPr>
              <w:t>案</w:t>
            </w:r>
          </w:p>
        </w:tc>
        <w:tc>
          <w:tcPr>
            <w:tcW w:w="9900" w:type="dxa"/>
            <w:gridSpan w:val="25"/>
            <w:tcBorders>
              <w:top w:val="single" w:sz="6" w:space="0" w:color="000000"/>
              <w:left w:val="single" w:sz="6" w:space="0" w:color="000000"/>
              <w:bottom w:val="single" w:sz="6" w:space="0" w:color="000000"/>
            </w:tcBorders>
          </w:tcPr>
          <w:p>
            <w:pPr>
              <w:pStyle w:val="TableParagraph"/>
              <w:spacing w:line="150" w:lineRule="exact"/>
              <w:ind w:left="34"/>
              <w:rPr>
                <w:i/>
                <w:sz w:val="15"/>
              </w:rPr>
            </w:pPr>
            <w:r>
              <w:rPr>
                <w:i/>
                <w:sz w:val="11"/>
              </w:rPr>
              <w:t>建設</w:t>
            </w:r>
            <w:r>
              <w:rPr>
                <w:i/>
                <w:sz w:val="11"/>
              </w:rPr>
              <w:t>計画は</w:t>
            </w:r>
            <w:r>
              <w:rPr>
                <w:i/>
                <w:spacing w:val="-2"/>
                <w:sz w:val="11"/>
              </w:rPr>
              <w:t>評価</w:t>
            </w:r>
            <w:r>
              <w:rPr>
                <w:i/>
                <w:sz w:val="11"/>
              </w:rPr>
              <w:t>時点では</w:t>
            </w:r>
            <w:r>
              <w:rPr>
                <w:i/>
                <w:sz w:val="11"/>
              </w:rPr>
              <w:t>入手</w:t>
            </w:r>
            <w:r>
              <w:rPr>
                <w:i/>
                <w:sz w:val="11"/>
              </w:rPr>
              <w:t>できない</w:t>
            </w:r>
            <w:r>
              <w:rPr>
                <w:i/>
                <w:spacing w:val="-2"/>
                <w:sz w:val="11"/>
              </w:rPr>
              <w:t>。</w:t>
            </w:r>
          </w:p>
        </w:tc>
      </w:tr>
      <w:tr>
        <w:tblPrEx>
          <w:tblW w:w="0" w:type="auto"/>
          <w:tblInd w:w="39" w:type="dxa"/>
          <w:tblLayout w:type="fixed"/>
          <w:tblLook w:val="01E0"/>
        </w:tblPrEx>
        <w:trPr>
          <w:trHeight w:val="212"/>
        </w:trPr>
        <w:tc>
          <w:tcPr>
            <w:tcW w:w="372" w:type="dxa"/>
            <w:tcBorders>
              <w:top w:val="single" w:sz="6" w:space="0" w:color="000000"/>
              <w:bottom w:val="single" w:sz="6" w:space="0" w:color="000000"/>
              <w:right w:val="single" w:sz="6" w:space="0" w:color="000000"/>
            </w:tcBorders>
          </w:tcPr>
          <w:p>
            <w:pPr>
              <w:pStyle w:val="TableParagraph"/>
              <w:spacing w:before="19"/>
              <w:ind w:left="28"/>
              <w:rPr>
                <w:sz w:val="15"/>
              </w:rPr>
            </w:pPr>
            <w:r>
              <w:rPr>
                <w:spacing w:val="-5"/>
                <w:sz w:val="11"/>
              </w:rPr>
              <w:t>21</w:t>
            </w:r>
          </w:p>
        </w:tc>
        <w:tc>
          <w:tcPr>
            <w:tcW w:w="5647" w:type="dxa"/>
            <w:tcBorders>
              <w:top w:val="single" w:sz="6" w:space="0" w:color="000000"/>
              <w:left w:val="single" w:sz="6" w:space="0" w:color="000000"/>
              <w:bottom w:val="single" w:sz="6" w:space="0" w:color="000000"/>
              <w:right w:val="single" w:sz="6" w:space="0" w:color="000000"/>
            </w:tcBorders>
          </w:tcPr>
          <w:p>
            <w:pPr>
              <w:pStyle w:val="TableParagraph"/>
              <w:spacing w:before="19"/>
              <w:ind w:left="34"/>
              <w:rPr>
                <w:sz w:val="15"/>
              </w:rPr>
            </w:pPr>
            <w:r>
              <w:rPr>
                <w:sz w:val="11"/>
              </w:rPr>
              <w:t>トゥエンムン</w:t>
            </w:r>
            <w:r>
              <w:rPr>
                <w:sz w:val="11"/>
              </w:rPr>
              <w:t>地区</w:t>
            </w:r>
            <w:r>
              <w:rPr>
                <w:spacing w:val="-5"/>
                <w:sz w:val="11"/>
              </w:rPr>
              <w:t>38番</w:t>
            </w:r>
            <w:r>
              <w:rPr>
                <w:sz w:val="11"/>
              </w:rPr>
              <w:t>工業</w:t>
            </w:r>
            <w:r>
              <w:rPr>
                <w:sz w:val="11"/>
              </w:rPr>
              <w:t>団地</w:t>
            </w: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16" w:type="dxa"/>
            <w:gridSpan w:val="2"/>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4"/>
              </w:rPr>
            </w:pPr>
          </w:p>
        </w:tc>
        <w:tc>
          <w:tcPr>
            <w:tcW w:w="2592" w:type="dxa"/>
            <w:gridSpan w:val="8"/>
            <w:tcBorders>
              <w:top w:val="single" w:sz="6" w:space="0" w:color="000000"/>
              <w:left w:val="single" w:sz="6" w:space="0" w:color="000000"/>
              <w:bottom w:val="single" w:sz="6" w:space="0" w:color="000000"/>
              <w:right w:val="single" w:sz="6" w:space="0" w:color="000000"/>
            </w:tcBorders>
            <w:shd w:val="clear" w:color="auto" w:fill="E36C09"/>
          </w:tcPr>
          <w:p>
            <w:pPr>
              <w:pStyle w:val="TableParagraph"/>
              <w:rPr>
                <w:rFonts w:ascii="Times New Roman"/>
                <w:sz w:val="14"/>
              </w:rPr>
            </w:pPr>
          </w:p>
        </w:tc>
        <w:tc>
          <w:tcPr>
            <w:tcW w:w="4152" w:type="dxa"/>
            <w:gridSpan w:val="10"/>
            <w:tcBorders>
              <w:top w:val="single" w:sz="6" w:space="0" w:color="000000"/>
              <w:left w:val="single" w:sz="6" w:space="0" w:color="000000"/>
              <w:bottom w:val="single" w:sz="6" w:space="0" w:color="000000"/>
            </w:tcBorders>
            <w:shd w:val="clear" w:color="auto" w:fill="91CF4F"/>
          </w:tcPr>
          <w:p>
            <w:pPr>
              <w:pStyle w:val="TableParagraph"/>
              <w:rPr>
                <w:rFonts w:ascii="Times New Roman"/>
                <w:sz w:val="14"/>
              </w:rPr>
            </w:pPr>
          </w:p>
        </w:tc>
      </w:tr>
      <w:tr>
        <w:tblPrEx>
          <w:tblW w:w="0" w:type="auto"/>
          <w:tblInd w:w="39" w:type="dxa"/>
          <w:tblLayout w:type="fixed"/>
          <w:tblLook w:val="01E0"/>
        </w:tblPrEx>
        <w:trPr>
          <w:trHeight w:val="205"/>
        </w:trPr>
        <w:tc>
          <w:tcPr>
            <w:tcW w:w="372" w:type="dxa"/>
            <w:tcBorders>
              <w:top w:val="single" w:sz="6" w:space="0" w:color="000000"/>
              <w:right w:val="single" w:sz="6" w:space="0" w:color="000000"/>
            </w:tcBorders>
          </w:tcPr>
          <w:p>
            <w:pPr>
              <w:pStyle w:val="TableParagraph"/>
              <w:spacing w:before="19" w:line="166" w:lineRule="exact"/>
              <w:ind w:left="28"/>
              <w:rPr>
                <w:sz w:val="15"/>
              </w:rPr>
            </w:pPr>
            <w:r>
              <w:rPr>
                <w:spacing w:val="-5"/>
                <w:sz w:val="11"/>
              </w:rPr>
              <w:t>22</w:t>
            </w:r>
          </w:p>
        </w:tc>
        <w:tc>
          <w:tcPr>
            <w:tcW w:w="5647" w:type="dxa"/>
            <w:tcBorders>
              <w:top w:val="single" w:sz="6" w:space="0" w:color="000000"/>
              <w:left w:val="single" w:sz="6" w:space="0" w:color="000000"/>
              <w:right w:val="single" w:sz="6" w:space="0" w:color="000000"/>
            </w:tcBorders>
          </w:tcPr>
          <w:p>
            <w:pPr>
              <w:pStyle w:val="TableParagraph"/>
              <w:spacing w:before="19" w:line="166" w:lineRule="exact"/>
              <w:ind w:left="34"/>
              <w:rPr>
                <w:sz w:val="15"/>
              </w:rPr>
            </w:pPr>
            <w:r>
              <w:rPr>
                <w:sz w:val="11"/>
              </w:rPr>
              <w:t>トゥエン・ムン</w:t>
            </w:r>
            <w:r>
              <w:rPr>
                <w:sz w:val="11"/>
              </w:rPr>
              <w:t>地区</w:t>
            </w:r>
            <w:r>
              <w:rPr>
                <w:spacing w:val="-5"/>
                <w:sz w:val="11"/>
              </w:rPr>
              <w:t>38番</w:t>
            </w:r>
            <w:r>
              <w:rPr>
                <w:sz w:val="11"/>
              </w:rPr>
              <w:t>盛土</w:t>
            </w:r>
            <w:r>
              <w:rPr>
                <w:sz w:val="11"/>
              </w:rPr>
              <w:t>堤の</w:t>
            </w:r>
            <w:r>
              <w:rPr>
                <w:sz w:val="11"/>
              </w:rPr>
              <w:t>拡張と</w:t>
            </w:r>
            <w:r>
              <w:rPr>
                <w:sz w:val="11"/>
              </w:rPr>
              <w:t>延長</w:t>
            </w:r>
          </w:p>
        </w:tc>
        <w:tc>
          <w:tcPr>
            <w:tcW w:w="3156" w:type="dxa"/>
            <w:gridSpan w:val="7"/>
            <w:tcBorders>
              <w:top w:val="single" w:sz="6" w:space="0" w:color="000000"/>
              <w:left w:val="single" w:sz="6" w:space="0" w:color="000000"/>
              <w:right w:val="single" w:sz="6" w:space="0" w:color="000000"/>
            </w:tcBorders>
            <w:shd w:val="clear" w:color="auto" w:fill="E36C09"/>
          </w:tcPr>
          <w:p>
            <w:pPr>
              <w:pStyle w:val="TableParagraph"/>
              <w:rPr>
                <w:rFonts w:ascii="Times New Roman"/>
                <w:sz w:val="14"/>
              </w:rPr>
            </w:pPr>
          </w:p>
        </w:tc>
        <w:tc>
          <w:tcPr>
            <w:tcW w:w="552" w:type="dxa"/>
            <w:gridSpan w:val="2"/>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04" w:type="dxa"/>
            <w:gridSpan w:val="2"/>
            <w:tcBorders>
              <w:top w:val="single" w:sz="6" w:space="0" w:color="000000"/>
              <w:left w:val="single" w:sz="6" w:space="0" w:color="000000"/>
              <w:right w:val="single" w:sz="6" w:space="0" w:color="000000"/>
            </w:tcBorders>
          </w:tcPr>
          <w:p>
            <w:pPr>
              <w:pStyle w:val="TableParagraph"/>
              <w:rPr>
                <w:rFonts w:ascii="Times New Roman"/>
                <w:sz w:val="14"/>
              </w:rPr>
            </w:pPr>
          </w:p>
        </w:tc>
        <w:tc>
          <w:tcPr>
            <w:tcW w:w="480" w:type="dxa"/>
            <w:gridSpan w:val="2"/>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right w:val="single" w:sz="6" w:space="0" w:color="000000"/>
            </w:tcBorders>
          </w:tcPr>
          <w:p>
            <w:pPr>
              <w:pStyle w:val="TableParagraph"/>
              <w:rPr>
                <w:rFonts w:ascii="Times New Roman"/>
                <w:sz w:val="14"/>
              </w:rPr>
            </w:pPr>
          </w:p>
        </w:tc>
        <w:tc>
          <w:tcPr>
            <w:tcW w:w="504" w:type="dxa"/>
            <w:gridSpan w:val="2"/>
            <w:tcBorders>
              <w:top w:val="single" w:sz="6" w:space="0" w:color="000000"/>
              <w:left w:val="single" w:sz="6" w:space="0" w:color="000000"/>
              <w:right w:val="single" w:sz="6" w:space="0" w:color="000000"/>
            </w:tcBorders>
          </w:tcPr>
          <w:p>
            <w:pPr>
              <w:pStyle w:val="TableParagraph"/>
              <w:rPr>
                <w:rFonts w:ascii="Times New Roman"/>
                <w:sz w:val="14"/>
              </w:rPr>
            </w:pPr>
          </w:p>
        </w:tc>
        <w:tc>
          <w:tcPr>
            <w:tcW w:w="480" w:type="dxa"/>
            <w:gridSpan w:val="2"/>
            <w:tcBorders>
              <w:top w:val="single" w:sz="6" w:space="0" w:color="000000"/>
              <w:left w:val="single" w:sz="6" w:space="0" w:color="000000"/>
              <w:right w:val="single" w:sz="6" w:space="0" w:color="000000"/>
            </w:tcBorders>
          </w:tcPr>
          <w:p>
            <w:pPr>
              <w:pStyle w:val="TableParagraph"/>
              <w:rPr>
                <w:rFonts w:ascii="Times New Roman"/>
                <w:sz w:val="14"/>
              </w:rPr>
            </w:pPr>
          </w:p>
        </w:tc>
        <w:tc>
          <w:tcPr>
            <w:tcW w:w="528" w:type="dxa"/>
            <w:tcBorders>
              <w:top w:val="single" w:sz="6" w:space="0" w:color="000000"/>
              <w:left w:val="single" w:sz="6" w:space="0" w:color="000000"/>
            </w:tcBorders>
          </w:tcPr>
          <w:p>
            <w:pPr>
              <w:pStyle w:val="TableParagraph"/>
              <w:rPr>
                <w:rFonts w:ascii="Times New Roman"/>
                <w:sz w:val="14"/>
              </w:rPr>
            </w:pPr>
          </w:p>
        </w:tc>
      </w:tr>
    </w:tbl>
    <w:p>
      <w:pPr>
        <w:pStyle w:val="BodyText"/>
        <w:spacing w:before="1"/>
        <w:rPr>
          <w:b/>
          <w:sz w:val="16"/>
        </w:rPr>
      </w:pPr>
    </w:p>
    <w:p>
      <w:pPr>
        <w:tabs>
          <w:tab w:val="left" w:pos="548"/>
        </w:tabs>
        <w:spacing w:before="0"/>
        <w:ind w:left="0" w:right="2017" w:firstLine="0"/>
        <w:jc w:val="center"/>
        <w:rPr>
          <w:sz w:val="15"/>
        </w:rPr>
      </w:pPr>
      <w:r>
        <w:rPr>
          <w:sz w:val="15"/>
        </w:rPr>
        <mc:AlternateContent>
          <mc:Choice Requires="wpg">
            <w:drawing>
              <wp:anchor distT="0" distB="0" distL="0" distR="0" simplePos="0" relativeHeight="251699200" behindDoc="1" locked="0" layoutInCell="1" allowOverlap="1">
                <wp:simplePos x="0" y="0"/>
                <wp:positionH relativeFrom="page">
                  <wp:posOffset>4101743</wp:posOffset>
                </wp:positionH>
                <wp:positionV relativeFrom="paragraph">
                  <wp:posOffset>-7766</wp:posOffset>
                </wp:positionV>
                <wp:extent cx="344170" cy="361315"/>
                <wp:effectExtent l="0" t="0" r="0" b="0"/>
                <wp:wrapNone/>
                <wp:docPr id="91" name="Group 91"/>
                <wp:cNvGraphicFramePr/>
                <a:graphic xmlns:a="http://schemas.openxmlformats.org/drawingml/2006/main">
                  <a:graphicData uri="http://schemas.microsoft.com/office/word/2010/wordprocessingGroup">
                    <wpg:wgp xmlns:wpg="http://schemas.microsoft.com/office/word/2010/wordprocessingGroup">
                      <wpg:cNvGrpSpPr/>
                      <wpg:grpSpPr>
                        <a:xfrm>
                          <a:off x="0" y="0"/>
                          <a:ext cx="344170" cy="361315"/>
                          <a:chOff x="0" y="0"/>
                          <a:chExt cx="344170" cy="361315"/>
                        </a:xfrm>
                      </wpg:grpSpPr>
                      <wps:wsp xmlns:wps="http://schemas.microsoft.com/office/word/2010/wordprocessingShape">
                        <wps:cNvPr id="92" name="Graphic 92"/>
                        <wps:cNvSpPr/>
                        <wps:spPr>
                          <a:xfrm>
                            <a:off x="4567" y="4554"/>
                            <a:ext cx="336550" cy="117475"/>
                          </a:xfrm>
                          <a:custGeom>
                            <a:avLst/>
                            <a:gdLst/>
                            <a:rect l="l" t="t" r="r" b="b"/>
                            <a:pathLst>
                              <a:path fill="norm" h="117475" w="336550" stroke="1">
                                <a:moveTo>
                                  <a:pt x="0" y="117230"/>
                                </a:moveTo>
                                <a:lnTo>
                                  <a:pt x="336454" y="117230"/>
                                </a:lnTo>
                                <a:lnTo>
                                  <a:pt x="336454" y="0"/>
                                </a:lnTo>
                                <a:lnTo>
                                  <a:pt x="0" y="0"/>
                                </a:lnTo>
                                <a:lnTo>
                                  <a:pt x="0" y="117230"/>
                                </a:lnTo>
                                <a:close/>
                              </a:path>
                            </a:pathLst>
                          </a:custGeom>
                          <a:solidFill>
                            <a:srgbClr val="E36C09"/>
                          </a:solidFill>
                        </wps:spPr>
                        <wps:bodyPr wrap="square" lIns="0" tIns="0" rIns="0" bIns="0" rtlCol="0">
                          <a:prstTxWarp prst="textNoShape">
                            <a:avLst/>
                          </a:prstTxWarp>
                        </wps:bodyPr>
                      </wps:wsp>
                      <wps:wsp xmlns:wps="http://schemas.microsoft.com/office/word/2010/wordprocessingShape">
                        <wps:cNvPr id="93" name="Graphic 93"/>
                        <wps:cNvSpPr/>
                        <wps:spPr>
                          <a:xfrm>
                            <a:off x="4567" y="121785"/>
                            <a:ext cx="336550" cy="117475"/>
                          </a:xfrm>
                          <a:custGeom>
                            <a:avLst/>
                            <a:gdLst/>
                            <a:rect l="l" t="t" r="r" b="b"/>
                            <a:pathLst>
                              <a:path fill="norm" h="117475" w="336550" stroke="1">
                                <a:moveTo>
                                  <a:pt x="0" y="117230"/>
                                </a:moveTo>
                                <a:lnTo>
                                  <a:pt x="336454" y="117230"/>
                                </a:lnTo>
                                <a:lnTo>
                                  <a:pt x="336454" y="0"/>
                                </a:lnTo>
                                <a:lnTo>
                                  <a:pt x="0" y="0"/>
                                </a:lnTo>
                                <a:lnTo>
                                  <a:pt x="0" y="117230"/>
                                </a:lnTo>
                                <a:close/>
                              </a:path>
                            </a:pathLst>
                          </a:custGeom>
                          <a:solidFill>
                            <a:srgbClr val="91CF4F"/>
                          </a:solidFill>
                        </wps:spPr>
                        <wps:bodyPr wrap="square" lIns="0" tIns="0" rIns="0" bIns="0" rtlCol="0">
                          <a:prstTxWarp prst="textNoShape">
                            <a:avLst/>
                          </a:prstTxWarp>
                        </wps:bodyPr>
                      </wps:wsp>
                      <wps:wsp xmlns:wps="http://schemas.microsoft.com/office/word/2010/wordprocessingShape">
                        <wps:cNvPr id="94" name="Graphic 94"/>
                        <wps:cNvSpPr/>
                        <wps:spPr>
                          <a:xfrm>
                            <a:off x="4567" y="239016"/>
                            <a:ext cx="336550" cy="119380"/>
                          </a:xfrm>
                          <a:custGeom>
                            <a:avLst/>
                            <a:gdLst/>
                            <a:rect l="l" t="t" r="r" b="b"/>
                            <a:pathLst>
                              <a:path fill="norm" h="119380" w="336550" stroke="1">
                                <a:moveTo>
                                  <a:pt x="336454" y="0"/>
                                </a:moveTo>
                                <a:lnTo>
                                  <a:pt x="0" y="0"/>
                                </a:lnTo>
                                <a:lnTo>
                                  <a:pt x="0" y="118753"/>
                                </a:lnTo>
                                <a:lnTo>
                                  <a:pt x="336454" y="118753"/>
                                </a:lnTo>
                                <a:lnTo>
                                  <a:pt x="336454" y="0"/>
                                </a:lnTo>
                                <a:close/>
                              </a:path>
                            </a:pathLst>
                          </a:custGeom>
                          <a:solidFill>
                            <a:srgbClr val="FFFF00"/>
                          </a:solidFill>
                        </wps:spPr>
                        <wps:bodyPr wrap="square" lIns="0" tIns="0" rIns="0" bIns="0" rtlCol="0">
                          <a:prstTxWarp prst="textNoShape">
                            <a:avLst/>
                          </a:prstTxWarp>
                        </wps:bodyPr>
                      </wps:wsp>
                      <wps:wsp xmlns:wps="http://schemas.microsoft.com/office/word/2010/wordprocessingShape">
                        <wps:cNvPr id="95" name="Graphic 95"/>
                        <wps:cNvSpPr/>
                        <wps:spPr>
                          <a:xfrm>
                            <a:off x="-11" y="10"/>
                            <a:ext cx="344170" cy="361315"/>
                          </a:xfrm>
                          <a:custGeom>
                            <a:avLst/>
                            <a:gdLst/>
                            <a:rect l="l" t="t" r="r" b="b"/>
                            <a:pathLst>
                              <a:path fill="norm" h="361315" w="344170" stroke="1">
                                <a:moveTo>
                                  <a:pt x="9144" y="0"/>
                                </a:moveTo>
                                <a:lnTo>
                                  <a:pt x="0" y="0"/>
                                </a:lnTo>
                                <a:lnTo>
                                  <a:pt x="0" y="360807"/>
                                </a:lnTo>
                                <a:lnTo>
                                  <a:pt x="9144" y="360807"/>
                                </a:lnTo>
                                <a:lnTo>
                                  <a:pt x="9144" y="0"/>
                                </a:lnTo>
                                <a:close/>
                              </a:path>
                              <a:path fill="norm" h="361315" w="344170" stroke="1">
                                <a:moveTo>
                                  <a:pt x="344081" y="0"/>
                                </a:moveTo>
                                <a:lnTo>
                                  <a:pt x="9156" y="0"/>
                                </a:lnTo>
                                <a:lnTo>
                                  <a:pt x="9156" y="9118"/>
                                </a:lnTo>
                                <a:lnTo>
                                  <a:pt x="334962" y="9118"/>
                                </a:lnTo>
                                <a:lnTo>
                                  <a:pt x="334962" y="351675"/>
                                </a:lnTo>
                                <a:lnTo>
                                  <a:pt x="9156" y="351675"/>
                                </a:lnTo>
                                <a:lnTo>
                                  <a:pt x="9156" y="360807"/>
                                </a:lnTo>
                                <a:lnTo>
                                  <a:pt x="334962" y="360807"/>
                                </a:lnTo>
                                <a:lnTo>
                                  <a:pt x="344081" y="360807"/>
                                </a:lnTo>
                                <a:lnTo>
                                  <a:pt x="344081" y="351675"/>
                                </a:lnTo>
                                <a:lnTo>
                                  <a:pt x="344081" y="9118"/>
                                </a:lnTo>
                                <a:lnTo>
                                  <a:pt x="344081"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id="_x0000_s1070" style="width:27.1pt;height:28.45pt;margin-top:-0.61pt;margin-left:322.97pt;mso-position-horizontal-relative:page;position:absolute;z-index:-251616256" coordorigin="6459,-12" coordsize="542,569">
                <v:rect id="_x0000_s1071" style="width:530;height:185;left:6466;position:absolute;top:-6" filled="t" fillcolor="#e36c09" stroked="f">
                  <v:fill type="solid"/>
                </v:rect>
                <v:rect id="_x0000_s1072" style="width:530;height:185;left:6466;position:absolute;top:179" filled="t" fillcolor="#91cf4f" stroked="f">
                  <v:fill type="solid"/>
                </v:rect>
                <v:rect id="_x0000_s1073" style="width:530;height:188;left:6466;position:absolute;top:364" filled="t" fillcolor="yellow" stroked="f">
                  <v:fill type="solid"/>
                </v:rect>
                <v:shape id="_x0000_s1074" style="width:542;height:569;left:6459;position:absolute;top:-13" coordorigin="6459,-12" coordsize="542,569" path="m6474,-12l6459,-12,6459,556,6474,556,6474,-12xm7001,-12l6474,-12,6474,2,6987,2,6987,542,6474,542,6474,556,6987,556,7001,556,7001,542,7001,2,7001,-12xe" filled="t" fillcolor="black" stroked="f">
                  <v:fill type="solid"/>
                  <v:path arrowok="t"/>
                </v:shape>
              </v:group>
            </w:pict>
          </mc:Fallback>
        </mc:AlternateContent>
      </w:r>
      <w:r>
        <w:rPr>
          <w:sz w:val="11"/>
          <w:u w:val="single"/>
        </w:rPr>
        <w:tab/>
      </w:r>
      <w:r>
        <w:rPr>
          <w:sz w:val="11"/>
        </w:rPr>
        <w:t>建設</w:t>
      </w:r>
      <w:r>
        <w:rPr>
          <w:spacing w:val="-4"/>
          <w:sz w:val="11"/>
        </w:rPr>
        <w:t>段階</w:t>
      </w:r>
    </w:p>
    <w:p>
      <w:pPr>
        <w:tabs>
          <w:tab w:val="left" w:pos="548"/>
        </w:tabs>
        <w:spacing w:before="12"/>
        <w:ind w:left="0" w:right="2086" w:firstLine="0"/>
        <w:jc w:val="center"/>
        <w:rPr>
          <w:sz w:val="15"/>
        </w:rPr>
      </w:pPr>
      <w:r>
        <w:rPr>
          <w:sz w:val="11"/>
          <w:u w:val="single"/>
        </w:rPr>
        <w:tab/>
      </w:r>
      <w:r>
        <w:rPr>
          <w:sz w:val="11"/>
        </w:rPr>
        <w:t>運営</w:t>
      </w:r>
      <w:r>
        <w:rPr>
          <w:spacing w:val="-4"/>
          <w:sz w:val="11"/>
        </w:rPr>
        <w:t>段階</w:t>
      </w:r>
    </w:p>
    <w:p>
      <w:pPr>
        <w:spacing w:before="12"/>
        <w:ind w:left="5607" w:right="0" w:firstLine="0"/>
        <w:jc w:val="center"/>
        <w:rPr>
          <w:sz w:val="15"/>
        </w:rPr>
      </w:pPr>
      <w:r>
        <w:rPr>
          <w:sz w:val="11"/>
        </w:rPr>
        <w:t>埋立地</w:t>
      </w:r>
      <w:r>
        <w:rPr>
          <w:sz w:val="11"/>
        </w:rPr>
        <w:t>拡張工事の</w:t>
      </w:r>
      <w:r>
        <w:rPr>
          <w:sz w:val="11"/>
        </w:rPr>
        <w:t>一部</w:t>
      </w:r>
      <w:r>
        <w:rPr>
          <w:sz w:val="11"/>
        </w:rPr>
        <w:t>建設と</w:t>
      </w:r>
      <w:r>
        <w:rPr>
          <w:sz w:val="11"/>
        </w:rPr>
        <w:t>一部</w:t>
      </w:r>
      <w:r>
        <w:rPr>
          <w:sz w:val="11"/>
        </w:rPr>
        <w:t>操業</w:t>
      </w:r>
      <w:r>
        <w:rPr>
          <w:spacing w:val="-5"/>
          <w:sz w:val="11"/>
        </w:rPr>
        <w:t>（</w:t>
      </w:r>
      <w:r>
        <w:rPr>
          <w:sz w:val="11"/>
        </w:rPr>
        <w:t>フェーズ</w:t>
      </w:r>
      <w:r>
        <w:rPr>
          <w:sz w:val="11"/>
        </w:rPr>
        <w:t>5～6の</w:t>
      </w:r>
      <w:r>
        <w:rPr>
          <w:sz w:val="11"/>
        </w:rPr>
        <w:t>建設と</w:t>
      </w:r>
      <w:r>
        <w:rPr>
          <w:sz w:val="11"/>
        </w:rPr>
        <w:t>フェーズ</w:t>
      </w:r>
      <w:r>
        <w:rPr>
          <w:sz w:val="11"/>
        </w:rPr>
        <w:t>1～</w:t>
      </w:r>
      <w:r>
        <w:rPr>
          <w:sz w:val="11"/>
        </w:rPr>
        <w:t>4の</w:t>
      </w:r>
      <w:r>
        <w:rPr>
          <w:sz w:val="11"/>
        </w:rPr>
        <w:t>操業）</w:t>
      </w:r>
    </w:p>
    <w:p>
      <w:pPr>
        <w:spacing w:after="0"/>
        <w:jc w:val="center"/>
        <w:rPr>
          <w:sz w:val="15"/>
        </w:rPr>
        <w:sectPr>
          <w:headerReference w:type="default" r:id="rId40"/>
          <w:footerReference w:type="default" r:id="rId41"/>
          <w:pgSz w:w="16840" w:h="11910" w:orient="landscape"/>
          <w:pgMar w:top="520" w:right="425" w:bottom="280" w:left="425" w:header="0" w:footer="0"/>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pStyle w:val="BodyText"/>
        <w:spacing w:line="86" w:lineRule="exact"/>
        <w:ind w:left="1226"/>
        <w:rPr>
          <w:position w:val="-1"/>
          <w:sz w:val="8"/>
        </w:rPr>
      </w:pPr>
      <w:r>
        <w:rPr>
          <w:position w:val="-1"/>
          <w:sz w:val="8"/>
        </w:rPr>
        <mc:AlternateContent>
          <mc:Choice Requires="wpg">
            <w:drawing>
              <wp:inline distT="0" distB="0" distL="0" distR="0">
                <wp:extent cx="3745865" cy="55244"/>
                <wp:effectExtent l="0" t="0" r="0" b="0"/>
                <wp:docPr id="96" name="Group 96"/>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97" name="Graphic 97"/>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75" style="width:294.95pt;height:4.35pt;mso-position-horizontal-relative:char;mso-position-vertical-relative:line" coordorigin="0,0" coordsize="5899,87">
                <v:rect id="_x0000_s1076" style="width:5899;height:87;position:absolute" filled="t" fillcolor="black" stroked="f">
                  <v:fill type="solid"/>
                </v:rect>
              </v:group>
            </w:pict>
          </mc:Fallback>
        </mc:AlternateContent>
      </w:r>
    </w:p>
    <w:p>
      <w:pPr>
        <w:pStyle w:val="Heading1"/>
      </w:pPr>
      <w:r>
        <w:rPr>
          <w:spacing w:val="-2"/>
          <w:sz w:val="18"/>
        </w:rPr>
        <w:t>付録</w:t>
      </w:r>
      <w:r>
        <w:rPr>
          <w:spacing w:val="-10"/>
          <w:sz w:val="18"/>
        </w:rPr>
        <w:t>B</w:t>
      </w:r>
    </w:p>
    <w:p>
      <w:pPr>
        <w:pStyle w:val="BodyText"/>
        <w:spacing w:before="4"/>
        <w:rPr>
          <w:b/>
          <w:sz w:val="24"/>
        </w:rPr>
      </w:pPr>
    </w:p>
    <w:p>
      <w:pPr>
        <w:pStyle w:val="Heading2"/>
        <w:spacing w:line="242" w:lineRule="auto"/>
        <w:ind w:left="1273" w:firstLine="292"/>
      </w:pPr>
      <w:r>
        <w:rPr>
          <w:sz w:val="18"/>
        </w:rPr>
        <w:t>大気、水質、</w:t>
      </w:r>
      <w:r>
        <w:rPr>
          <w:sz w:val="18"/>
        </w:rPr>
        <w:t>生態系</w:t>
      </w:r>
      <w:r>
        <w:rPr>
          <w:sz w:val="18"/>
        </w:rPr>
        <w:t>、</w:t>
      </w:r>
      <w:r>
        <w:rPr>
          <w:sz w:val="18"/>
        </w:rPr>
        <w:t>漁業の</w:t>
      </w:r>
      <w:r>
        <w:rPr>
          <w:sz w:val="18"/>
        </w:rPr>
        <w:t>インパクト</w:t>
      </w:r>
      <w:r>
        <w:rPr>
          <w:sz w:val="18"/>
        </w:rPr>
        <w:t>アセスメントで</w:t>
      </w:r>
      <w:r>
        <w:rPr>
          <w:sz w:val="18"/>
        </w:rPr>
        <w:t>検討された同時進行プロジェクトのリスト</w:t>
      </w:r>
    </w:p>
    <w:p>
      <w:pPr>
        <w:pStyle w:val="BodyText"/>
        <w:spacing w:before="4"/>
        <w:rPr>
          <w:b/>
          <w:sz w:val="5"/>
        </w:rPr>
      </w:pPr>
      <w:r>
        <w:rPr>
          <w:b/>
          <w:sz w:val="5"/>
        </w:rPr>
        <mc:AlternateContent>
          <mc:Choice Requires="wps">
            <w:drawing>
              <wp:anchor distT="0" distB="0" distL="0" distR="0" simplePos="0" relativeHeight="251735040" behindDoc="1" locked="0" layoutInCell="1" allowOverlap="1">
                <wp:simplePos x="0" y="0"/>
                <wp:positionH relativeFrom="page">
                  <wp:posOffset>1858035</wp:posOffset>
                </wp:positionH>
                <wp:positionV relativeFrom="paragraph">
                  <wp:posOffset>54378</wp:posOffset>
                </wp:positionV>
                <wp:extent cx="3745865" cy="55244"/>
                <wp:effectExtent l="0" t="0" r="0" b="0"/>
                <wp:wrapTopAndBottom/>
                <wp:docPr id="98" name="Graphic 98"/>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77" style="width:294.9pt;height:4.31pt;margin-top:4.28pt;margin-left:146.3pt;mso-position-horizontal-relative:page;mso-wrap-distance-left:0;mso-wrap-distance-right:0;position:absolute;z-index:-251580416" filled="t" fillcolor="black" stroked="f">
                <v:fill type="solid"/>
                <w10:wrap type="topAndBottom"/>
              </v:rect>
            </w:pict>
          </mc:Fallback>
        </mc:AlternateContent>
      </w:r>
    </w:p>
    <w:p>
      <w:pPr>
        <w:pStyle w:val="BodyText"/>
        <w:spacing w:after="0"/>
        <w:rPr>
          <w:b/>
          <w:sz w:val="5"/>
        </w:rPr>
        <w:sectPr>
          <w:headerReference w:type="default" r:id="rId42"/>
          <w:footerReference w:type="default" r:id="rId43"/>
          <w:pgSz w:w="11910" w:h="16840"/>
          <w:pgMar w:top="1920" w:right="1700" w:bottom="280" w:left="1700" w:header="0" w:footer="0"/>
          <w:cols w:space="708"/>
        </w:sectPr>
      </w:pPr>
    </w:p>
    <w:p>
      <w:pPr>
        <w:pStyle w:val="Heading3"/>
        <w:spacing w:before="84"/>
        <w:ind w:left="446" w:firstLine="0"/>
      </w:pPr>
      <w:r>
        <w:rPr>
          <w:sz w:val="15"/>
        </w:rPr>
        <w:t>付録</w:t>
      </w:r>
      <w:r>
        <w:rPr>
          <w:sz w:val="15"/>
        </w:rPr>
        <w:t>B</w:t>
      </w:r>
      <w:r>
        <w:rPr>
          <w:sz w:val="15"/>
        </w:rPr>
        <w:t>-</w:t>
      </w:r>
      <w:r>
        <w:rPr>
          <w:sz w:val="15"/>
        </w:rPr>
        <w:t>大気、</w:t>
      </w:r>
      <w:r>
        <w:rPr>
          <w:sz w:val="15"/>
        </w:rPr>
        <w:t>水質、</w:t>
      </w:r>
      <w:r>
        <w:rPr>
          <w:sz w:val="15"/>
        </w:rPr>
        <w:t>生態系</w:t>
      </w:r>
      <w:r>
        <w:rPr>
          <w:sz w:val="15"/>
        </w:rPr>
        <w:t>、</w:t>
      </w:r>
      <w:r>
        <w:rPr>
          <w:sz w:val="15"/>
        </w:rPr>
        <w:t>漁業への</w:t>
      </w:r>
      <w:r>
        <w:rPr>
          <w:sz w:val="15"/>
        </w:rPr>
        <w:t>インパクト</w:t>
      </w:r>
      <w:r>
        <w:rPr>
          <w:spacing w:val="-2"/>
          <w:sz w:val="15"/>
        </w:rPr>
        <w:t>アセスメントで</w:t>
      </w:r>
      <w:r>
        <w:rPr>
          <w:sz w:val="15"/>
        </w:rPr>
        <w:t>検討された</w:t>
      </w:r>
      <w:r>
        <w:rPr>
          <w:sz w:val="15"/>
        </w:rPr>
        <w:t>同時進行</w:t>
      </w:r>
      <w:r>
        <w:rPr>
          <w:sz w:val="15"/>
        </w:rPr>
        <w:t>プロジェクトの</w:t>
      </w:r>
      <w:r>
        <w:rPr>
          <w:sz w:val="15"/>
        </w:rPr>
        <w:t>リスト</w:t>
      </w:r>
    </w:p>
    <w:p>
      <w:pPr>
        <w:pStyle w:val="BodyText"/>
        <w:spacing w:before="73"/>
        <w:rPr>
          <w:b/>
        </w:rPr>
      </w:pPr>
    </w:p>
    <w:p>
      <w:pPr>
        <w:spacing w:before="0"/>
        <w:ind w:left="446" w:right="0" w:firstLine="0"/>
        <w:jc w:val="left"/>
        <w:rPr>
          <w:b/>
          <w:i/>
          <w:sz w:val="20"/>
        </w:rPr>
      </w:pPr>
      <w:r>
        <w:rPr>
          <w:b/>
          <w:i/>
          <w:sz w:val="15"/>
          <w:u w:val="single"/>
        </w:rPr>
        <w:t>建設</w:t>
      </w:r>
      <w:r>
        <w:rPr>
          <w:b/>
          <w:i/>
          <w:spacing w:val="-4"/>
          <w:sz w:val="15"/>
          <w:u w:val="single"/>
        </w:rPr>
        <w:t>段階</w:t>
      </w:r>
    </w:p>
    <w:p>
      <w:pPr>
        <w:pStyle w:val="BodyText"/>
        <w:spacing w:before="3"/>
        <w:rPr>
          <w:b/>
          <w:i/>
          <w:sz w:val="6"/>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3"/>
        <w:gridCol w:w="2522"/>
        <w:gridCol w:w="2244"/>
        <w:gridCol w:w="2158"/>
        <w:gridCol w:w="2124"/>
      </w:tblGrid>
      <w:tr>
        <w:tblPrEx>
          <w:tblW w:w="0" w:type="auto"/>
          <w:tblInd w:w="140" w:type="dxa"/>
          <w:tblLayout w:type="fixed"/>
          <w:tblLook w:val="01E0"/>
        </w:tblPrEx>
        <w:trPr>
          <w:trHeight w:val="325"/>
        </w:trPr>
        <w:tc>
          <w:tcPr>
            <w:tcW w:w="494" w:type="dxa"/>
            <w:tcBorders>
              <w:bottom w:val="double" w:sz="4" w:space="0" w:color="000000"/>
            </w:tcBorders>
          </w:tcPr>
          <w:p>
            <w:pPr>
              <w:pStyle w:val="TableParagraph"/>
              <w:spacing w:before="65"/>
              <w:ind w:left="105"/>
              <w:rPr>
                <w:b/>
                <w:sz w:val="16"/>
              </w:rPr>
            </w:pPr>
            <w:r>
              <w:rPr>
                <w:b/>
                <w:spacing w:val="-5"/>
                <w:w w:val="105"/>
                <w:sz w:val="12"/>
              </w:rPr>
              <w:t>違う。</w:t>
            </w:r>
          </w:p>
        </w:tc>
        <w:tc>
          <w:tcPr>
            <w:tcW w:w="2877" w:type="dxa"/>
            <w:tcBorders>
              <w:bottom w:val="double" w:sz="4" w:space="0" w:color="000000"/>
            </w:tcBorders>
          </w:tcPr>
          <w:p>
            <w:pPr>
              <w:pStyle w:val="TableParagraph"/>
              <w:spacing w:before="65"/>
              <w:ind w:right="1"/>
              <w:jc w:val="center"/>
              <w:rPr>
                <w:b/>
                <w:sz w:val="16"/>
              </w:rPr>
            </w:pPr>
            <w:r>
              <w:rPr>
                <w:b/>
                <w:spacing w:val="-2"/>
                <w:w w:val="105"/>
                <w:sz w:val="12"/>
              </w:rPr>
              <w:t>プロジェクト</w:t>
            </w:r>
          </w:p>
        </w:tc>
        <w:tc>
          <w:tcPr>
            <w:tcW w:w="2153" w:type="dxa"/>
            <w:tcBorders>
              <w:bottom w:val="double" w:sz="4" w:space="0" w:color="000000"/>
            </w:tcBorders>
          </w:tcPr>
          <w:p>
            <w:pPr>
              <w:pStyle w:val="TableParagraph"/>
              <w:spacing w:before="65"/>
              <w:ind w:left="2" w:right="3"/>
              <w:jc w:val="center"/>
              <w:rPr>
                <w:b/>
                <w:sz w:val="16"/>
              </w:rPr>
            </w:pPr>
            <w:r>
              <w:rPr>
                <w:b/>
                <w:w w:val="105"/>
                <w:sz w:val="12"/>
              </w:rPr>
              <w:t>建設</w:t>
            </w:r>
            <w:r>
              <w:rPr>
                <w:b/>
                <w:spacing w:val="-2"/>
                <w:w w:val="105"/>
                <w:sz w:val="12"/>
              </w:rPr>
              <w:t>スケジュール</w:t>
            </w:r>
          </w:p>
        </w:tc>
        <w:tc>
          <w:tcPr>
            <w:tcW w:w="2522" w:type="dxa"/>
            <w:tcBorders>
              <w:bottom w:val="double" w:sz="4" w:space="0" w:color="000000"/>
            </w:tcBorders>
          </w:tcPr>
          <w:p>
            <w:pPr>
              <w:pStyle w:val="TableParagraph"/>
              <w:spacing w:before="65"/>
              <w:ind w:left="38" w:right="38"/>
              <w:jc w:val="center"/>
              <w:rPr>
                <w:b/>
                <w:sz w:val="16"/>
              </w:rPr>
            </w:pPr>
            <w:r>
              <w:rPr>
                <w:b/>
                <w:spacing w:val="-5"/>
                <w:w w:val="105"/>
                <w:sz w:val="12"/>
              </w:rPr>
              <w:t>空気</w:t>
            </w:r>
          </w:p>
        </w:tc>
        <w:tc>
          <w:tcPr>
            <w:tcW w:w="2244" w:type="dxa"/>
            <w:tcBorders>
              <w:bottom w:val="double" w:sz="4" w:space="0" w:color="000000"/>
            </w:tcBorders>
          </w:tcPr>
          <w:p>
            <w:pPr>
              <w:pStyle w:val="TableParagraph"/>
              <w:spacing w:before="65"/>
              <w:ind w:left="8" w:right="9"/>
              <w:jc w:val="center"/>
              <w:rPr>
                <w:b/>
                <w:sz w:val="16"/>
              </w:rPr>
            </w:pPr>
            <w:r>
              <w:rPr>
                <w:b/>
                <w:spacing w:val="-4"/>
                <w:w w:val="105"/>
                <w:sz w:val="12"/>
              </w:rPr>
              <w:t>水</w:t>
            </w:r>
          </w:p>
        </w:tc>
        <w:tc>
          <w:tcPr>
            <w:tcW w:w="2158" w:type="dxa"/>
            <w:tcBorders>
              <w:bottom w:val="double" w:sz="4" w:space="0" w:color="000000"/>
            </w:tcBorders>
          </w:tcPr>
          <w:p>
            <w:pPr>
              <w:pStyle w:val="TableParagraph"/>
              <w:spacing w:before="65"/>
              <w:ind w:left="11" w:right="8"/>
              <w:jc w:val="center"/>
              <w:rPr>
                <w:b/>
                <w:sz w:val="16"/>
              </w:rPr>
            </w:pPr>
            <w:r>
              <w:rPr>
                <w:b/>
                <w:spacing w:val="-2"/>
                <w:w w:val="105"/>
                <w:sz w:val="12"/>
              </w:rPr>
              <w:t>エコロジー</w:t>
            </w:r>
          </w:p>
        </w:tc>
        <w:tc>
          <w:tcPr>
            <w:tcW w:w="2124" w:type="dxa"/>
            <w:tcBorders>
              <w:bottom w:val="double" w:sz="4" w:space="0" w:color="000000"/>
            </w:tcBorders>
          </w:tcPr>
          <w:p>
            <w:pPr>
              <w:pStyle w:val="TableParagraph"/>
              <w:spacing w:before="65"/>
              <w:ind w:left="130" w:right="125"/>
              <w:jc w:val="center"/>
              <w:rPr>
                <w:b/>
                <w:sz w:val="16"/>
              </w:rPr>
            </w:pPr>
            <w:r>
              <w:rPr>
                <w:b/>
                <w:spacing w:val="-2"/>
                <w:w w:val="105"/>
                <w:sz w:val="12"/>
              </w:rPr>
              <w:t>漁業</w:t>
            </w:r>
          </w:p>
        </w:tc>
      </w:tr>
      <w:tr>
        <w:tblPrEx>
          <w:tblW w:w="0" w:type="auto"/>
          <w:tblInd w:w="140" w:type="dxa"/>
          <w:tblLayout w:type="fixed"/>
          <w:tblLook w:val="01E0"/>
        </w:tblPrEx>
        <w:trPr>
          <w:trHeight w:val="272"/>
        </w:trPr>
        <w:tc>
          <w:tcPr>
            <w:tcW w:w="494" w:type="dxa"/>
            <w:tcBorders>
              <w:top w:val="double" w:sz="4" w:space="0" w:color="000000"/>
            </w:tcBorders>
          </w:tcPr>
          <w:p>
            <w:pPr>
              <w:pStyle w:val="TableParagraph"/>
              <w:spacing w:before="46"/>
              <w:ind w:left="105"/>
              <w:rPr>
                <w:sz w:val="16"/>
              </w:rPr>
            </w:pPr>
            <w:r>
              <w:rPr>
                <w:spacing w:val="-5"/>
                <w:w w:val="105"/>
                <w:sz w:val="12"/>
              </w:rPr>
              <w:t>1.</w:t>
            </w:r>
          </w:p>
        </w:tc>
        <w:tc>
          <w:tcPr>
            <w:tcW w:w="2877" w:type="dxa"/>
            <w:tcBorders>
              <w:top w:val="double" w:sz="4" w:space="0" w:color="000000"/>
            </w:tcBorders>
          </w:tcPr>
          <w:p>
            <w:pPr>
              <w:pStyle w:val="TableParagraph"/>
              <w:spacing w:before="46"/>
              <w:ind w:left="105"/>
              <w:rPr>
                <w:sz w:val="16"/>
              </w:rPr>
            </w:pPr>
            <w:r>
              <w:rPr>
                <w:spacing w:val="-5"/>
                <w:w w:val="105"/>
                <w:sz w:val="12"/>
              </w:rPr>
              <w:t>ロン・クウ・タンの</w:t>
            </w:r>
            <w:r>
              <w:rPr>
                <w:w w:val="105"/>
                <w:sz w:val="12"/>
              </w:rPr>
              <w:t>PRS</w:t>
            </w:r>
          </w:p>
        </w:tc>
        <w:tc>
          <w:tcPr>
            <w:tcW w:w="2153" w:type="dxa"/>
            <w:tcBorders>
              <w:top w:val="double" w:sz="4" w:space="0" w:color="000000"/>
            </w:tcBorders>
          </w:tcPr>
          <w:p>
            <w:pPr>
              <w:pStyle w:val="TableParagraph"/>
              <w:spacing w:before="41"/>
              <w:ind w:left="2" w:right="3"/>
              <w:jc w:val="center"/>
              <w:rPr>
                <w:sz w:val="16"/>
              </w:rPr>
            </w:pPr>
            <w:r>
              <w:rPr>
                <w:w w:val="105"/>
                <w:sz w:val="12"/>
              </w:rPr>
              <w:t>2019年</w:t>
            </w:r>
            <w:r>
              <w:rPr>
                <w:w w:val="105"/>
                <w:sz w:val="12"/>
              </w:rPr>
              <w:t>末</w:t>
            </w:r>
            <w:r>
              <w:rPr>
                <w:w w:val="105"/>
                <w:sz w:val="12"/>
              </w:rPr>
              <w:t>～</w:t>
            </w:r>
            <w:r>
              <w:rPr>
                <w:spacing w:val="-4"/>
                <w:w w:val="105"/>
                <w:sz w:val="12"/>
              </w:rPr>
              <w:t>2030年</w:t>
            </w:r>
            <w:r>
              <w:rPr>
                <w:w w:val="105"/>
                <w:sz w:val="12"/>
              </w:rPr>
              <w:t>半ば</w:t>
            </w:r>
          </w:p>
        </w:tc>
        <w:tc>
          <w:tcPr>
            <w:tcW w:w="2522" w:type="dxa"/>
            <w:tcBorders>
              <w:top w:val="double" w:sz="4" w:space="0" w:color="000000"/>
            </w:tcBorders>
          </w:tcPr>
          <w:p>
            <w:pPr>
              <w:pStyle w:val="TableParagraph"/>
              <w:spacing w:before="47"/>
              <w:ind w:left="38" w:right="39"/>
              <w:jc w:val="center"/>
              <w:rPr>
                <w:rFonts w:ascii="DejaVu Sans" w:hAnsi="DejaVu Sans"/>
                <w:sz w:val="16"/>
              </w:rPr>
            </w:pPr>
            <w:r>
              <w:rPr>
                <w:rFonts w:ascii="DejaVu Sans" w:hAnsi="DejaVu Sans"/>
                <w:spacing w:val="-10"/>
                <w:sz w:val="12"/>
              </w:rPr>
              <w:t>✓</w:t>
            </w:r>
          </w:p>
        </w:tc>
        <w:tc>
          <w:tcPr>
            <w:tcW w:w="2244" w:type="dxa"/>
            <w:tcBorders>
              <w:top w:val="double" w:sz="4" w:space="0" w:color="000000"/>
            </w:tcBorders>
          </w:tcPr>
          <w:p>
            <w:pPr>
              <w:pStyle w:val="TableParagraph"/>
              <w:spacing w:before="47"/>
              <w:ind w:left="11" w:right="3"/>
              <w:jc w:val="center"/>
              <w:rPr>
                <w:rFonts w:ascii="DejaVu Sans" w:hAnsi="DejaVu Sans"/>
                <w:sz w:val="16"/>
              </w:rPr>
            </w:pPr>
            <w:r>
              <w:rPr>
                <w:rFonts w:ascii="DejaVu Sans" w:hAnsi="DejaVu Sans"/>
                <w:spacing w:val="-10"/>
                <w:sz w:val="12"/>
              </w:rPr>
              <w:t>✓</w:t>
            </w:r>
          </w:p>
        </w:tc>
        <w:tc>
          <w:tcPr>
            <w:tcW w:w="2158" w:type="dxa"/>
            <w:tcBorders>
              <w:top w:val="double" w:sz="4" w:space="0" w:color="000000"/>
            </w:tcBorders>
          </w:tcPr>
          <w:p>
            <w:pPr>
              <w:pStyle w:val="TableParagraph"/>
              <w:spacing w:before="47"/>
              <w:ind w:left="13" w:right="5"/>
              <w:jc w:val="center"/>
              <w:rPr>
                <w:rFonts w:ascii="DejaVu Sans" w:hAnsi="DejaVu Sans"/>
                <w:sz w:val="16"/>
              </w:rPr>
            </w:pPr>
            <w:r>
              <w:rPr>
                <w:rFonts w:ascii="DejaVu Sans" w:hAnsi="DejaVu Sans"/>
                <w:spacing w:val="-10"/>
                <w:sz w:val="12"/>
              </w:rPr>
              <w:t>✓</w:t>
            </w:r>
          </w:p>
        </w:tc>
        <w:tc>
          <w:tcPr>
            <w:tcW w:w="2124" w:type="dxa"/>
            <w:tcBorders>
              <w:top w:val="double" w:sz="4" w:space="0" w:color="000000"/>
            </w:tcBorders>
          </w:tcPr>
          <w:p>
            <w:pPr>
              <w:pStyle w:val="TableParagraph"/>
              <w:spacing w:before="47"/>
              <w:ind w:left="130" w:right="127"/>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277"/>
        </w:trPr>
        <w:tc>
          <w:tcPr>
            <w:tcW w:w="494" w:type="dxa"/>
          </w:tcPr>
          <w:p>
            <w:pPr>
              <w:pStyle w:val="TableParagraph"/>
              <w:spacing w:before="46"/>
              <w:ind w:left="105"/>
              <w:rPr>
                <w:sz w:val="16"/>
              </w:rPr>
            </w:pPr>
            <w:r>
              <w:rPr>
                <w:spacing w:val="-5"/>
                <w:w w:val="105"/>
                <w:sz w:val="12"/>
              </w:rPr>
              <w:t>2.</w:t>
            </w:r>
          </w:p>
        </w:tc>
        <w:tc>
          <w:tcPr>
            <w:tcW w:w="2877" w:type="dxa"/>
          </w:tcPr>
          <w:p>
            <w:pPr>
              <w:pStyle w:val="TableParagraph"/>
              <w:spacing w:before="46"/>
              <w:ind w:left="105"/>
              <w:rPr>
                <w:sz w:val="16"/>
              </w:rPr>
            </w:pPr>
            <w:r>
              <w:rPr>
                <w:spacing w:val="-5"/>
                <w:w w:val="105"/>
                <w:sz w:val="12"/>
              </w:rPr>
              <w:t>シウ・ホー・ワンの</w:t>
            </w:r>
            <w:r>
              <w:rPr>
                <w:w w:val="105"/>
                <w:sz w:val="12"/>
              </w:rPr>
              <w:t>PRS</w:t>
            </w:r>
          </w:p>
        </w:tc>
        <w:tc>
          <w:tcPr>
            <w:tcW w:w="2153" w:type="dxa"/>
          </w:tcPr>
          <w:p>
            <w:pPr>
              <w:pStyle w:val="TableParagraph"/>
              <w:spacing w:before="46"/>
              <w:ind w:left="2" w:right="3"/>
              <w:jc w:val="center"/>
              <w:rPr>
                <w:sz w:val="16"/>
              </w:rPr>
            </w:pPr>
            <w:r>
              <w:rPr>
                <w:w w:val="105"/>
                <w:sz w:val="12"/>
              </w:rPr>
              <w:t>2019年</w:t>
            </w:r>
            <w:r>
              <w:rPr>
                <w:w w:val="105"/>
                <w:sz w:val="12"/>
              </w:rPr>
              <w:t>末</w:t>
            </w:r>
            <w:r>
              <w:rPr>
                <w:w w:val="105"/>
                <w:sz w:val="12"/>
              </w:rPr>
              <w:t>～</w:t>
            </w:r>
            <w:r>
              <w:rPr>
                <w:spacing w:val="-4"/>
                <w:w w:val="105"/>
                <w:sz w:val="12"/>
              </w:rPr>
              <w:t>2030年</w:t>
            </w:r>
            <w:r>
              <w:rPr>
                <w:w w:val="105"/>
                <w:sz w:val="12"/>
              </w:rPr>
              <w:t>半ば</w:t>
            </w:r>
          </w:p>
        </w:tc>
        <w:tc>
          <w:tcPr>
            <w:tcW w:w="2522" w:type="dxa"/>
          </w:tcPr>
          <w:p>
            <w:pPr>
              <w:pStyle w:val="TableParagraph"/>
              <w:spacing w:before="52"/>
              <w:ind w:left="38" w:right="39"/>
              <w:jc w:val="center"/>
              <w:rPr>
                <w:rFonts w:ascii="DejaVu Sans" w:hAnsi="DejaVu Sans"/>
                <w:sz w:val="16"/>
              </w:rPr>
            </w:pPr>
            <w:r>
              <w:rPr>
                <w:rFonts w:ascii="DejaVu Sans" w:hAnsi="DejaVu Sans"/>
                <w:spacing w:val="-10"/>
                <w:sz w:val="12"/>
              </w:rPr>
              <w:t>✓</w:t>
            </w:r>
          </w:p>
        </w:tc>
        <w:tc>
          <w:tcPr>
            <w:tcW w:w="2244" w:type="dxa"/>
          </w:tcPr>
          <w:p>
            <w:pPr>
              <w:pStyle w:val="TableParagraph"/>
              <w:spacing w:before="52"/>
              <w:ind w:left="11" w:right="3"/>
              <w:jc w:val="center"/>
              <w:rPr>
                <w:rFonts w:ascii="DejaVu Sans" w:hAnsi="DejaVu Sans"/>
                <w:sz w:val="16"/>
              </w:rPr>
            </w:pPr>
            <w:r>
              <w:rPr>
                <w:rFonts w:ascii="DejaVu Sans" w:hAnsi="DejaVu Sans"/>
                <w:spacing w:val="-10"/>
                <w:sz w:val="12"/>
              </w:rPr>
              <w:t>✓</w:t>
            </w:r>
          </w:p>
        </w:tc>
        <w:tc>
          <w:tcPr>
            <w:tcW w:w="2158" w:type="dxa"/>
          </w:tcPr>
          <w:p>
            <w:pPr>
              <w:pStyle w:val="TableParagraph"/>
              <w:spacing w:before="52"/>
              <w:ind w:left="13" w:right="5"/>
              <w:jc w:val="center"/>
              <w:rPr>
                <w:rFonts w:ascii="DejaVu Sans" w:hAnsi="DejaVu Sans"/>
                <w:sz w:val="16"/>
              </w:rPr>
            </w:pPr>
            <w:r>
              <w:rPr>
                <w:rFonts w:ascii="DejaVu Sans" w:hAnsi="DejaVu Sans"/>
                <w:spacing w:val="-10"/>
                <w:sz w:val="12"/>
              </w:rPr>
              <w:t>✓</w:t>
            </w:r>
          </w:p>
        </w:tc>
        <w:tc>
          <w:tcPr>
            <w:tcW w:w="2124" w:type="dxa"/>
          </w:tcPr>
          <w:p>
            <w:pPr>
              <w:pStyle w:val="TableParagraph"/>
              <w:spacing w:before="52"/>
              <w:ind w:left="130" w:right="127"/>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272"/>
        </w:trPr>
        <w:tc>
          <w:tcPr>
            <w:tcW w:w="494" w:type="dxa"/>
          </w:tcPr>
          <w:p>
            <w:pPr>
              <w:pStyle w:val="TableParagraph"/>
              <w:spacing w:before="46"/>
              <w:ind w:left="105"/>
              <w:rPr>
                <w:sz w:val="16"/>
              </w:rPr>
            </w:pPr>
            <w:r>
              <w:rPr>
                <w:spacing w:val="-5"/>
                <w:w w:val="105"/>
                <w:sz w:val="12"/>
              </w:rPr>
              <w:t>3.</w:t>
            </w:r>
          </w:p>
        </w:tc>
        <w:tc>
          <w:tcPr>
            <w:tcW w:w="2877" w:type="dxa"/>
          </w:tcPr>
          <w:p>
            <w:pPr>
              <w:pStyle w:val="TableParagraph"/>
              <w:spacing w:before="46"/>
              <w:ind w:left="105"/>
              <w:rPr>
                <w:sz w:val="16"/>
              </w:rPr>
            </w:pPr>
            <w:r>
              <w:rPr>
                <w:w w:val="105"/>
                <w:sz w:val="12"/>
              </w:rPr>
              <w:t>サニー</w:t>
            </w:r>
            <w:r>
              <w:rPr>
                <w:spacing w:val="-5"/>
                <w:w w:val="105"/>
                <w:sz w:val="12"/>
              </w:rPr>
              <w:t>ベイの</w:t>
            </w:r>
            <w:r>
              <w:rPr>
                <w:w w:val="105"/>
                <w:sz w:val="12"/>
              </w:rPr>
              <w:t>PRS</w:t>
            </w:r>
          </w:p>
        </w:tc>
        <w:tc>
          <w:tcPr>
            <w:tcW w:w="2153" w:type="dxa"/>
          </w:tcPr>
          <w:p>
            <w:pPr>
              <w:pStyle w:val="TableParagraph"/>
              <w:spacing w:before="41"/>
              <w:ind w:left="2" w:right="3"/>
              <w:jc w:val="center"/>
              <w:rPr>
                <w:sz w:val="16"/>
              </w:rPr>
            </w:pPr>
            <w:r>
              <w:rPr>
                <w:w w:val="105"/>
                <w:sz w:val="12"/>
              </w:rPr>
              <w:t>2019年</w:t>
            </w:r>
            <w:r>
              <w:rPr>
                <w:w w:val="105"/>
                <w:sz w:val="12"/>
              </w:rPr>
              <w:t>初頭</w:t>
            </w:r>
            <w:r>
              <w:rPr>
                <w:w w:val="105"/>
                <w:sz w:val="12"/>
              </w:rPr>
              <w:t>～</w:t>
            </w:r>
            <w:r>
              <w:rPr>
                <w:spacing w:val="-4"/>
                <w:w w:val="105"/>
                <w:sz w:val="12"/>
              </w:rPr>
              <w:t>2029年</w:t>
            </w:r>
            <w:r>
              <w:rPr>
                <w:w w:val="105"/>
                <w:sz w:val="12"/>
              </w:rPr>
              <w:t>半ば</w:t>
            </w:r>
          </w:p>
        </w:tc>
        <w:tc>
          <w:tcPr>
            <w:tcW w:w="2522" w:type="dxa"/>
          </w:tcPr>
          <w:p>
            <w:pPr>
              <w:pStyle w:val="TableParagraph"/>
              <w:spacing w:before="48"/>
              <w:ind w:left="38" w:right="39"/>
              <w:jc w:val="center"/>
              <w:rPr>
                <w:rFonts w:ascii="DejaVu Sans" w:hAnsi="DejaVu Sans"/>
                <w:sz w:val="16"/>
              </w:rPr>
            </w:pPr>
            <w:r>
              <w:rPr>
                <w:rFonts w:ascii="DejaVu Sans" w:hAnsi="DejaVu Sans"/>
                <w:spacing w:val="-10"/>
                <w:sz w:val="12"/>
              </w:rPr>
              <w:t>✓</w:t>
            </w:r>
          </w:p>
        </w:tc>
        <w:tc>
          <w:tcPr>
            <w:tcW w:w="2244" w:type="dxa"/>
          </w:tcPr>
          <w:p>
            <w:pPr>
              <w:pStyle w:val="TableParagraph"/>
              <w:spacing w:before="48"/>
              <w:ind w:left="11" w:right="3"/>
              <w:jc w:val="center"/>
              <w:rPr>
                <w:rFonts w:ascii="DejaVu Sans" w:hAnsi="DejaVu Sans"/>
                <w:sz w:val="16"/>
              </w:rPr>
            </w:pPr>
            <w:r>
              <w:rPr>
                <w:rFonts w:ascii="DejaVu Sans" w:hAnsi="DejaVu Sans"/>
                <w:spacing w:val="-10"/>
                <w:sz w:val="12"/>
              </w:rPr>
              <w:t>✓</w:t>
            </w:r>
          </w:p>
        </w:tc>
        <w:tc>
          <w:tcPr>
            <w:tcW w:w="2158" w:type="dxa"/>
          </w:tcPr>
          <w:p>
            <w:pPr>
              <w:pStyle w:val="TableParagraph"/>
              <w:spacing w:before="48"/>
              <w:ind w:left="13" w:right="5"/>
              <w:jc w:val="center"/>
              <w:rPr>
                <w:rFonts w:ascii="DejaVu Sans" w:hAnsi="DejaVu Sans"/>
                <w:sz w:val="16"/>
              </w:rPr>
            </w:pPr>
            <w:r>
              <w:rPr>
                <w:rFonts w:ascii="DejaVu Sans" w:hAnsi="DejaVu Sans"/>
                <w:spacing w:val="-10"/>
                <w:sz w:val="12"/>
              </w:rPr>
              <w:t>✓</w:t>
            </w:r>
          </w:p>
        </w:tc>
        <w:tc>
          <w:tcPr>
            <w:tcW w:w="2124" w:type="dxa"/>
          </w:tcPr>
          <w:p>
            <w:pPr>
              <w:pStyle w:val="TableParagraph"/>
              <w:spacing w:before="48"/>
              <w:ind w:left="130" w:right="127"/>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474"/>
        </w:trPr>
        <w:tc>
          <w:tcPr>
            <w:tcW w:w="494" w:type="dxa"/>
          </w:tcPr>
          <w:p>
            <w:pPr>
              <w:pStyle w:val="TableParagraph"/>
              <w:spacing w:before="46"/>
              <w:ind w:left="105"/>
              <w:rPr>
                <w:sz w:val="16"/>
              </w:rPr>
            </w:pPr>
            <w:r>
              <w:rPr>
                <w:spacing w:val="-5"/>
                <w:w w:val="105"/>
                <w:sz w:val="12"/>
              </w:rPr>
              <w:t>4.</w:t>
            </w:r>
          </w:p>
        </w:tc>
        <w:tc>
          <w:tcPr>
            <w:tcW w:w="2877" w:type="dxa"/>
          </w:tcPr>
          <w:p>
            <w:pPr>
              <w:pStyle w:val="TableParagraph"/>
              <w:spacing w:before="46" w:line="256" w:lineRule="auto"/>
              <w:ind w:left="105" w:right="120"/>
              <w:rPr>
                <w:sz w:val="16"/>
              </w:rPr>
            </w:pPr>
            <w:r>
              <w:rPr>
                <w:w w:val="105"/>
                <w:sz w:val="12"/>
              </w:rPr>
              <w:t>東涌新城開発</w:t>
            </w:r>
            <w:r>
              <w:rPr>
                <w:w w:val="105"/>
                <w:sz w:val="12"/>
              </w:rPr>
              <w:t>拡張区</w:t>
            </w:r>
            <w:r>
              <w:rPr>
                <w:w w:val="105"/>
                <w:sz w:val="12"/>
              </w:rPr>
              <w:t>（TCNTDE）</w:t>
            </w:r>
          </w:p>
        </w:tc>
        <w:tc>
          <w:tcPr>
            <w:tcW w:w="2153" w:type="dxa"/>
          </w:tcPr>
          <w:p>
            <w:pPr>
              <w:pStyle w:val="TableParagraph"/>
              <w:spacing w:before="142"/>
              <w:ind w:left="3" w:right="3"/>
              <w:jc w:val="center"/>
              <w:rPr>
                <w:sz w:val="16"/>
              </w:rPr>
            </w:pPr>
            <w:r>
              <w:rPr>
                <w:w w:val="105"/>
                <w:sz w:val="12"/>
              </w:rPr>
              <w:t>2018</w:t>
            </w:r>
            <w:r>
              <w:rPr>
                <w:spacing w:val="-4"/>
                <w:w w:val="105"/>
                <w:sz w:val="12"/>
              </w:rPr>
              <w:t xml:space="preserve"> - 2024</w:t>
            </w:r>
          </w:p>
        </w:tc>
        <w:tc>
          <w:tcPr>
            <w:tcW w:w="2522" w:type="dxa"/>
          </w:tcPr>
          <w:p>
            <w:pPr>
              <w:pStyle w:val="TableParagraph"/>
              <w:spacing w:before="148"/>
              <w:ind w:left="38" w:right="39"/>
              <w:jc w:val="center"/>
              <w:rPr>
                <w:rFonts w:ascii="DejaVu Sans" w:hAnsi="DejaVu Sans"/>
                <w:sz w:val="16"/>
              </w:rPr>
            </w:pPr>
            <w:r>
              <w:rPr>
                <w:rFonts w:ascii="DejaVu Sans" w:hAnsi="DejaVu Sans"/>
                <w:spacing w:val="-10"/>
                <w:sz w:val="12"/>
              </w:rPr>
              <w:t>✓</w:t>
            </w:r>
          </w:p>
        </w:tc>
        <w:tc>
          <w:tcPr>
            <w:tcW w:w="2244" w:type="dxa"/>
          </w:tcPr>
          <w:p>
            <w:pPr>
              <w:pStyle w:val="TableParagraph"/>
              <w:spacing w:before="148"/>
              <w:ind w:left="11" w:right="3"/>
              <w:jc w:val="center"/>
              <w:rPr>
                <w:rFonts w:ascii="DejaVu Sans" w:hAnsi="DejaVu Sans"/>
                <w:sz w:val="16"/>
              </w:rPr>
            </w:pPr>
            <w:r>
              <w:rPr>
                <w:rFonts w:ascii="DejaVu Sans" w:hAnsi="DejaVu Sans"/>
                <w:spacing w:val="-10"/>
                <w:sz w:val="12"/>
              </w:rPr>
              <w:t>✓</w:t>
            </w:r>
          </w:p>
        </w:tc>
        <w:tc>
          <w:tcPr>
            <w:tcW w:w="2158" w:type="dxa"/>
          </w:tcPr>
          <w:p>
            <w:pPr>
              <w:pStyle w:val="TableParagraph"/>
              <w:spacing w:before="148"/>
              <w:ind w:left="13" w:right="5"/>
              <w:jc w:val="center"/>
              <w:rPr>
                <w:rFonts w:ascii="DejaVu Sans" w:hAnsi="DejaVu Sans"/>
                <w:sz w:val="16"/>
              </w:rPr>
            </w:pPr>
            <w:r>
              <w:rPr>
                <w:rFonts w:ascii="DejaVu Sans" w:hAnsi="DejaVu Sans"/>
                <w:spacing w:val="-10"/>
                <w:sz w:val="12"/>
              </w:rPr>
              <w:t>✓</w:t>
            </w:r>
          </w:p>
        </w:tc>
        <w:tc>
          <w:tcPr>
            <w:tcW w:w="2124" w:type="dxa"/>
          </w:tcPr>
          <w:p>
            <w:pPr>
              <w:pStyle w:val="TableParagraph"/>
              <w:spacing w:before="148"/>
              <w:ind w:left="130" w:right="127"/>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2032"/>
        </w:trPr>
        <w:tc>
          <w:tcPr>
            <w:tcW w:w="494" w:type="dxa"/>
          </w:tcPr>
          <w:p>
            <w:pPr>
              <w:pStyle w:val="TableParagraph"/>
              <w:spacing w:before="46"/>
              <w:ind w:left="105"/>
              <w:rPr>
                <w:sz w:val="16"/>
              </w:rPr>
            </w:pPr>
            <w:r>
              <w:rPr>
                <w:spacing w:val="-5"/>
                <w:w w:val="105"/>
                <w:sz w:val="12"/>
              </w:rPr>
              <w:t>5.</w:t>
            </w:r>
          </w:p>
        </w:tc>
        <w:tc>
          <w:tcPr>
            <w:tcW w:w="2877" w:type="dxa"/>
          </w:tcPr>
          <w:p>
            <w:pPr>
              <w:pStyle w:val="TableParagraph"/>
              <w:spacing w:before="46" w:line="254" w:lineRule="auto"/>
              <w:ind w:left="105" w:right="163"/>
              <w:rPr>
                <w:sz w:val="16"/>
              </w:rPr>
            </w:pPr>
            <w:r>
              <w:rPr>
                <w:w w:val="105"/>
                <w:sz w:val="12"/>
              </w:rPr>
              <w:t>香港国際空港と</w:t>
            </w:r>
            <w:r>
              <w:rPr>
                <w:w w:val="105"/>
                <w:sz w:val="12"/>
              </w:rPr>
              <w:t>それに伴う</w:t>
            </w:r>
            <w:r>
              <w:rPr>
                <w:w w:val="105"/>
                <w:sz w:val="12"/>
              </w:rPr>
              <w:t>3路線への</w:t>
            </w:r>
            <w:r>
              <w:rPr>
                <w:w w:val="105"/>
                <w:sz w:val="12"/>
              </w:rPr>
              <w:t>拡張</w:t>
            </w:r>
            <w:r>
              <w:rPr>
                <w:spacing w:val="-2"/>
                <w:w w:val="105"/>
                <w:sz w:val="12"/>
              </w:rPr>
              <w:t>（HKIA3RS）</w:t>
            </w:r>
          </w:p>
        </w:tc>
        <w:tc>
          <w:tcPr>
            <w:tcW w:w="2153" w:type="dxa"/>
          </w:tcPr>
          <w:p>
            <w:pPr>
              <w:pStyle w:val="TableParagraph"/>
              <w:rPr>
                <w:b/>
                <w:i/>
                <w:sz w:val="16"/>
              </w:rPr>
            </w:pPr>
          </w:p>
          <w:p>
            <w:pPr>
              <w:pStyle w:val="TableParagraph"/>
              <w:rPr>
                <w:b/>
                <w:i/>
                <w:sz w:val="16"/>
              </w:rPr>
            </w:pPr>
          </w:p>
          <w:p>
            <w:pPr>
              <w:pStyle w:val="TableParagraph"/>
              <w:rPr>
                <w:b/>
                <w:i/>
                <w:sz w:val="16"/>
              </w:rPr>
            </w:pPr>
          </w:p>
          <w:p>
            <w:pPr>
              <w:pStyle w:val="TableParagraph"/>
              <w:spacing w:before="183"/>
              <w:rPr>
                <w:b/>
                <w:i/>
                <w:sz w:val="16"/>
              </w:rPr>
            </w:pPr>
          </w:p>
          <w:p>
            <w:pPr>
              <w:pStyle w:val="TableParagraph"/>
              <w:ind w:left="2" w:right="3"/>
              <w:jc w:val="center"/>
              <w:rPr>
                <w:sz w:val="16"/>
              </w:rPr>
            </w:pPr>
            <w:r>
              <w:rPr>
                <w:w w:val="105"/>
                <w:sz w:val="12"/>
              </w:rPr>
              <w:t>2015年</w:t>
            </w:r>
            <w:r>
              <w:rPr>
                <w:w w:val="105"/>
                <w:sz w:val="12"/>
              </w:rPr>
              <w:t>半ば</w:t>
            </w:r>
            <w:r>
              <w:rPr>
                <w:w w:val="105"/>
                <w:sz w:val="12"/>
              </w:rPr>
              <w:t>～</w:t>
            </w:r>
            <w:r>
              <w:rPr>
                <w:spacing w:val="-4"/>
                <w:w w:val="105"/>
                <w:sz w:val="12"/>
              </w:rPr>
              <w:t>2023年</w:t>
            </w:r>
            <w:r>
              <w:rPr>
                <w:w w:val="105"/>
                <w:sz w:val="12"/>
              </w:rPr>
              <w:t>半ば</w:t>
            </w:r>
          </w:p>
        </w:tc>
        <w:tc>
          <w:tcPr>
            <w:tcW w:w="2522" w:type="dxa"/>
          </w:tcPr>
          <w:p>
            <w:pPr>
              <w:pStyle w:val="TableParagraph"/>
              <w:spacing w:before="46" w:line="254" w:lineRule="auto"/>
              <w:ind w:left="206" w:right="201" w:firstLine="8"/>
              <w:jc w:val="center"/>
              <w:rPr>
                <w:sz w:val="16"/>
              </w:rPr>
            </w:pPr>
            <w:r>
              <w:rPr>
                <w:w w:val="105"/>
                <w:sz w:val="12"/>
              </w:rPr>
              <w:t>定量的累積アセスメントでは考慮しない - HKIA3RSは、プロジェクト境界から4km以上離れており、</w:t>
            </w:r>
            <w:r>
              <w:rPr>
                <w:w w:val="105"/>
                <w:sz w:val="12"/>
              </w:rPr>
              <w:t>主な建設ダスト活動の</w:t>
            </w:r>
            <w:r>
              <w:rPr>
                <w:w w:val="105"/>
                <w:sz w:val="12"/>
              </w:rPr>
              <w:t>ない</w:t>
            </w:r>
            <w:r>
              <w:rPr>
                <w:w w:val="105"/>
                <w:sz w:val="12"/>
              </w:rPr>
              <w:t>。</w:t>
            </w:r>
            <w:r>
              <w:rPr>
                <w:w w:val="105"/>
                <w:sz w:val="12"/>
              </w:rPr>
              <w:t>従って、HKIA3</w:t>
            </w:r>
            <w:r>
              <w:rPr>
                <w:w w:val="105"/>
                <w:sz w:val="12"/>
              </w:rPr>
              <w:t>RSは</w:t>
            </w:r>
            <w:r>
              <w:rPr>
                <w:w w:val="105"/>
                <w:sz w:val="12"/>
              </w:rPr>
              <w:t>重大な累積的影響に</w:t>
            </w:r>
            <w:r>
              <w:rPr>
                <w:w w:val="105"/>
                <w:sz w:val="12"/>
              </w:rPr>
              <w:t>寄与</w:t>
            </w:r>
            <w:r>
              <w:rPr>
                <w:w w:val="105"/>
                <w:sz w:val="12"/>
              </w:rPr>
              <w:t>予想される</w:t>
            </w:r>
            <w:r>
              <w:rPr>
                <w:w w:val="105"/>
                <w:sz w:val="12"/>
              </w:rPr>
              <w:t>。</w:t>
            </w:r>
          </w:p>
        </w:tc>
        <w:tc>
          <w:tcPr>
            <w:tcW w:w="2244"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5"/>
              <w:rPr>
                <w:b/>
                <w:i/>
                <w:sz w:val="16"/>
              </w:rPr>
            </w:pPr>
          </w:p>
          <w:p>
            <w:pPr>
              <w:pStyle w:val="TableParagraph"/>
              <w:ind w:left="11" w:right="3"/>
              <w:jc w:val="center"/>
              <w:rPr>
                <w:rFonts w:ascii="DejaVu Sans" w:hAnsi="DejaVu Sans"/>
                <w:sz w:val="16"/>
              </w:rPr>
            </w:pPr>
            <w:r>
              <w:rPr>
                <w:rFonts w:ascii="DejaVu Sans" w:hAnsi="DejaVu Sans"/>
                <w:spacing w:val="-10"/>
                <w:sz w:val="12"/>
              </w:rPr>
              <w:t>✓</w:t>
            </w:r>
          </w:p>
        </w:tc>
        <w:tc>
          <w:tcPr>
            <w:tcW w:w="2158"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5"/>
              <w:rPr>
                <w:b/>
                <w:i/>
                <w:sz w:val="16"/>
              </w:rPr>
            </w:pPr>
          </w:p>
          <w:p>
            <w:pPr>
              <w:pStyle w:val="TableParagraph"/>
              <w:ind w:left="13" w:right="5"/>
              <w:jc w:val="center"/>
              <w:rPr>
                <w:rFonts w:ascii="DejaVu Sans" w:hAnsi="DejaVu Sans"/>
                <w:sz w:val="16"/>
              </w:rPr>
            </w:pPr>
            <w:r>
              <w:rPr>
                <w:rFonts w:ascii="DejaVu Sans" w:hAnsi="DejaVu Sans"/>
                <w:spacing w:val="-10"/>
                <w:sz w:val="12"/>
              </w:rPr>
              <w:t>✓</w:t>
            </w:r>
          </w:p>
        </w:tc>
        <w:tc>
          <w:tcPr>
            <w:tcW w:w="2124"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5"/>
              <w:rPr>
                <w:b/>
                <w:i/>
                <w:sz w:val="16"/>
              </w:rPr>
            </w:pPr>
          </w:p>
          <w:p>
            <w:pPr>
              <w:pStyle w:val="TableParagraph"/>
              <w:ind w:left="130" w:right="127"/>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469"/>
        </w:trPr>
        <w:tc>
          <w:tcPr>
            <w:tcW w:w="494" w:type="dxa"/>
          </w:tcPr>
          <w:p>
            <w:pPr>
              <w:pStyle w:val="TableParagraph"/>
              <w:spacing w:before="46"/>
              <w:ind w:left="105"/>
              <w:rPr>
                <w:sz w:val="16"/>
              </w:rPr>
            </w:pPr>
            <w:r>
              <w:rPr>
                <w:spacing w:val="-5"/>
                <w:w w:val="105"/>
                <w:sz w:val="12"/>
              </w:rPr>
              <w:t>6.</w:t>
            </w:r>
          </w:p>
        </w:tc>
        <w:tc>
          <w:tcPr>
            <w:tcW w:w="2877" w:type="dxa"/>
          </w:tcPr>
          <w:p>
            <w:pPr>
              <w:pStyle w:val="TableParagraph"/>
              <w:spacing w:before="46" w:line="256" w:lineRule="auto"/>
              <w:ind w:left="105" w:right="390"/>
              <w:rPr>
                <w:sz w:val="16"/>
              </w:rPr>
            </w:pPr>
            <w:r>
              <w:rPr>
                <w:w w:val="105"/>
                <w:sz w:val="12"/>
              </w:rPr>
              <w:t>トゥエンムン</w:t>
            </w:r>
            <w:r>
              <w:rPr>
                <w:w w:val="105"/>
                <w:sz w:val="12"/>
              </w:rPr>
              <w:t>-</w:t>
            </w:r>
            <w:r>
              <w:rPr>
                <w:w w:val="105"/>
                <w:sz w:val="12"/>
              </w:rPr>
              <w:t>チェクラップコックリンク</w:t>
            </w:r>
            <w:r>
              <w:rPr>
                <w:spacing w:val="-2"/>
                <w:w w:val="105"/>
                <w:sz w:val="12"/>
              </w:rPr>
              <w:t>（TM-CLKL）</w:t>
            </w:r>
          </w:p>
        </w:tc>
        <w:tc>
          <w:tcPr>
            <w:tcW w:w="2153" w:type="dxa"/>
            <w:vMerge w:val="restart"/>
          </w:tcPr>
          <w:p>
            <w:pPr>
              <w:pStyle w:val="TableParagraph"/>
              <w:rPr>
                <w:b/>
                <w:i/>
                <w:sz w:val="16"/>
              </w:rPr>
            </w:pPr>
          </w:p>
          <w:p>
            <w:pPr>
              <w:pStyle w:val="TableParagraph"/>
              <w:spacing w:before="57"/>
              <w:rPr>
                <w:b/>
                <w:i/>
                <w:sz w:val="16"/>
              </w:rPr>
            </w:pPr>
          </w:p>
          <w:p>
            <w:pPr>
              <w:pStyle w:val="TableParagraph"/>
              <w:spacing w:line="254" w:lineRule="auto"/>
              <w:ind w:left="196" w:right="187" w:hanging="9"/>
              <w:jc w:val="center"/>
              <w:rPr>
                <w:sz w:val="16"/>
              </w:rPr>
            </w:pPr>
            <w:r>
              <w:rPr>
                <w:w w:val="105"/>
                <w:sz w:val="12"/>
              </w:rPr>
              <w:t>現在建設中、2016年までに完成予定（</w:t>
            </w:r>
            <w:r>
              <w:rPr>
                <w:w w:val="105"/>
                <w:sz w:val="12"/>
              </w:rPr>
              <w:t>TM-CLKLを</w:t>
            </w:r>
            <w:r>
              <w:rPr>
                <w:w w:val="105"/>
                <w:sz w:val="12"/>
              </w:rPr>
              <w:t>除き</w:t>
            </w:r>
            <w:r>
              <w:rPr>
                <w:w w:val="105"/>
                <w:sz w:val="12"/>
              </w:rPr>
              <w:t>2018年までに完成予定）</w:t>
            </w:r>
          </w:p>
        </w:tc>
        <w:tc>
          <w:tcPr>
            <w:tcW w:w="2522" w:type="dxa"/>
            <w:vMerge w:val="restart"/>
          </w:tcPr>
          <w:p>
            <w:pPr>
              <w:pStyle w:val="TableParagraph"/>
              <w:rPr>
                <w:b/>
                <w:i/>
                <w:sz w:val="16"/>
              </w:rPr>
            </w:pPr>
          </w:p>
          <w:p>
            <w:pPr>
              <w:pStyle w:val="TableParagraph"/>
              <w:rPr>
                <w:b/>
                <w:i/>
                <w:sz w:val="16"/>
              </w:rPr>
            </w:pPr>
          </w:p>
          <w:p>
            <w:pPr>
              <w:pStyle w:val="TableParagraph"/>
              <w:rPr>
                <w:b/>
                <w:i/>
                <w:sz w:val="16"/>
              </w:rPr>
            </w:pPr>
          </w:p>
          <w:p>
            <w:pPr>
              <w:pStyle w:val="TableParagraph"/>
              <w:spacing w:before="77"/>
              <w:rPr>
                <w:b/>
                <w:i/>
                <w:sz w:val="16"/>
              </w:rPr>
            </w:pPr>
          </w:p>
          <w:p>
            <w:pPr>
              <w:pStyle w:val="TableParagraph"/>
              <w:ind w:left="215"/>
              <w:rPr>
                <w:sz w:val="16"/>
              </w:rPr>
            </w:pPr>
            <w:r>
              <w:rPr>
                <w:w w:val="105"/>
                <w:sz w:val="12"/>
              </w:rPr>
              <w:t xml:space="preserve">X </w:t>
            </w:r>
            <w:r>
              <w:rPr>
                <w:w w:val="105"/>
                <w:sz w:val="12"/>
              </w:rPr>
              <w:t xml:space="preserve">- </w:t>
            </w:r>
            <w:r>
              <w:rPr>
                <w:w w:val="105"/>
                <w:sz w:val="12"/>
              </w:rPr>
              <w:t>プログラムの</w:t>
            </w:r>
            <w:r>
              <w:rPr>
                <w:spacing w:val="-2"/>
                <w:w w:val="105"/>
                <w:sz w:val="12"/>
              </w:rPr>
              <w:t>重複は</w:t>
            </w:r>
            <w:r>
              <w:rPr>
                <w:w w:val="105"/>
                <w:sz w:val="12"/>
              </w:rPr>
              <w:t>ない</w:t>
            </w:r>
          </w:p>
        </w:tc>
        <w:tc>
          <w:tcPr>
            <w:tcW w:w="6526" w:type="dxa"/>
            <w:gridSpan w:val="3"/>
            <w:vMerge w:val="restart"/>
          </w:tcPr>
          <w:p>
            <w:pPr>
              <w:pStyle w:val="TableParagraph"/>
              <w:rPr>
                <w:b/>
                <w:i/>
                <w:sz w:val="16"/>
              </w:rPr>
            </w:pPr>
          </w:p>
          <w:p>
            <w:pPr>
              <w:pStyle w:val="TableParagraph"/>
              <w:rPr>
                <w:b/>
                <w:i/>
                <w:sz w:val="16"/>
              </w:rPr>
            </w:pPr>
          </w:p>
          <w:p>
            <w:pPr>
              <w:pStyle w:val="TableParagraph"/>
              <w:spacing w:before="165"/>
              <w:rPr>
                <w:b/>
                <w:i/>
                <w:sz w:val="16"/>
              </w:rPr>
            </w:pPr>
          </w:p>
          <w:p>
            <w:pPr>
              <w:pStyle w:val="TableParagraph"/>
              <w:spacing w:line="256" w:lineRule="auto"/>
              <w:ind w:left="834" w:hanging="470"/>
              <w:rPr>
                <w:sz w:val="16"/>
              </w:rPr>
            </w:pPr>
            <w:r>
              <w:rPr>
                <w:w w:val="105"/>
                <w:sz w:val="12"/>
              </w:rPr>
              <w:t xml:space="preserve">X - </w:t>
            </w:r>
            <w:r>
              <w:rPr>
                <w:w w:val="105"/>
                <w:sz w:val="12"/>
              </w:rPr>
              <w:t>計画の重複はない（</w:t>
            </w:r>
            <w:r>
              <w:rPr>
                <w:w w:val="105"/>
                <w:sz w:val="12"/>
              </w:rPr>
              <w:t>建設段階の堆積物プルーム・モデリングのために、海岸線の構成に</w:t>
            </w:r>
            <w:r>
              <w:rPr>
                <w:w w:val="105"/>
                <w:sz w:val="12"/>
              </w:rPr>
              <w:t>新しい土地の境界を組み入れた</w:t>
            </w:r>
            <w:r>
              <w:rPr>
                <w:w w:val="105"/>
                <w:sz w:val="12"/>
              </w:rPr>
              <w:t>）。</w:t>
            </w:r>
          </w:p>
        </w:tc>
      </w:tr>
      <w:tr>
        <w:tblPrEx>
          <w:tblW w:w="0" w:type="auto"/>
          <w:tblInd w:w="140" w:type="dxa"/>
          <w:tblLayout w:type="fixed"/>
          <w:tblLook w:val="01E0"/>
        </w:tblPrEx>
        <w:trPr>
          <w:trHeight w:val="666"/>
        </w:trPr>
        <w:tc>
          <w:tcPr>
            <w:tcW w:w="494" w:type="dxa"/>
          </w:tcPr>
          <w:p>
            <w:pPr>
              <w:pStyle w:val="TableParagraph"/>
              <w:spacing w:before="46"/>
              <w:ind w:left="105"/>
              <w:rPr>
                <w:sz w:val="16"/>
              </w:rPr>
            </w:pPr>
            <w:r>
              <w:rPr>
                <w:spacing w:val="-5"/>
                <w:w w:val="105"/>
                <w:sz w:val="12"/>
              </w:rPr>
              <w:t>7.</w:t>
            </w:r>
          </w:p>
        </w:tc>
        <w:tc>
          <w:tcPr>
            <w:tcW w:w="2877" w:type="dxa"/>
          </w:tcPr>
          <w:p>
            <w:pPr>
              <w:pStyle w:val="TableParagraph"/>
              <w:spacing w:before="46" w:line="256" w:lineRule="auto"/>
              <w:ind w:left="105" w:right="163"/>
              <w:rPr>
                <w:sz w:val="16"/>
              </w:rPr>
            </w:pPr>
            <w:r>
              <w:rPr>
                <w:w w:val="105"/>
                <w:sz w:val="12"/>
              </w:rPr>
              <w:t>香港-珠海-マカオ橋 香港境界横断</w:t>
            </w:r>
            <w:r>
              <w:rPr>
                <w:w w:val="105"/>
                <w:sz w:val="12"/>
              </w:rPr>
              <w:t>施設</w:t>
            </w:r>
            <w:r>
              <w:rPr>
                <w:w w:val="105"/>
                <w:sz w:val="12"/>
              </w:rPr>
              <w:t xml:space="preserve">（HZMB </w:t>
            </w:r>
            <w:r>
              <w:rPr>
                <w:w w:val="105"/>
                <w:sz w:val="12"/>
              </w:rPr>
              <w:t>BCF）</w:t>
            </w:r>
          </w:p>
        </w:tc>
        <w:tc>
          <w:tcPr>
            <w:tcW w:w="2153" w:type="dxa"/>
            <w:vMerge/>
            <w:tcBorders>
              <w:top w:val="nil"/>
            </w:tcBorders>
          </w:tcPr>
          <w:p>
            <w:pPr>
              <w:rPr>
                <w:sz w:val="2"/>
                <w:szCs w:val="2"/>
              </w:rPr>
            </w:pPr>
          </w:p>
        </w:tc>
        <w:tc>
          <w:tcPr>
            <w:tcW w:w="2522" w:type="dxa"/>
            <w:vMerge/>
            <w:tcBorders>
              <w:top w:val="nil"/>
            </w:tcBorders>
          </w:tcPr>
          <w:p>
            <w:pPr>
              <w:rPr>
                <w:sz w:val="2"/>
                <w:szCs w:val="2"/>
              </w:rPr>
            </w:pPr>
          </w:p>
        </w:tc>
        <w:tc>
          <w:tcPr>
            <w:tcW w:w="6526" w:type="dxa"/>
            <w:gridSpan w:val="3"/>
            <w:vMerge/>
            <w:tcBorders>
              <w:top w:val="nil"/>
            </w:tcBorders>
          </w:tcPr>
          <w:p>
            <w:pPr>
              <w:rPr>
                <w:sz w:val="2"/>
                <w:szCs w:val="2"/>
              </w:rPr>
            </w:pPr>
          </w:p>
        </w:tc>
      </w:tr>
      <w:tr>
        <w:tblPrEx>
          <w:tblW w:w="0" w:type="auto"/>
          <w:tblInd w:w="140" w:type="dxa"/>
          <w:tblLayout w:type="fixed"/>
          <w:tblLook w:val="01E0"/>
        </w:tblPrEx>
        <w:trPr>
          <w:trHeight w:val="666"/>
        </w:trPr>
        <w:tc>
          <w:tcPr>
            <w:tcW w:w="494" w:type="dxa"/>
          </w:tcPr>
          <w:p>
            <w:pPr>
              <w:pStyle w:val="TableParagraph"/>
              <w:spacing w:before="46"/>
              <w:ind w:left="105"/>
              <w:rPr>
                <w:sz w:val="16"/>
              </w:rPr>
            </w:pPr>
            <w:r>
              <w:rPr>
                <w:spacing w:val="-5"/>
                <w:w w:val="105"/>
                <w:sz w:val="12"/>
              </w:rPr>
              <w:t>8.</w:t>
            </w:r>
          </w:p>
        </w:tc>
        <w:tc>
          <w:tcPr>
            <w:tcW w:w="2877" w:type="dxa"/>
          </w:tcPr>
          <w:p>
            <w:pPr>
              <w:pStyle w:val="TableParagraph"/>
              <w:spacing w:before="46" w:line="256" w:lineRule="auto"/>
              <w:ind w:left="105" w:right="569"/>
              <w:jc w:val="both"/>
              <w:rPr>
                <w:sz w:val="16"/>
              </w:rPr>
            </w:pPr>
            <w:r>
              <w:rPr>
                <w:w w:val="105"/>
                <w:sz w:val="12"/>
              </w:rPr>
              <w:t>香港</w:t>
            </w:r>
            <w:r>
              <w:rPr>
                <w:w w:val="105"/>
                <w:sz w:val="12"/>
              </w:rPr>
              <w:t>-珠海-マカオ橋</w:t>
            </w:r>
            <w:r>
              <w:rPr>
                <w:w w:val="105"/>
                <w:sz w:val="12"/>
              </w:rPr>
              <w:t>香港</w:t>
            </w:r>
            <w:r>
              <w:rPr>
                <w:w w:val="105"/>
                <w:sz w:val="12"/>
              </w:rPr>
              <w:t>連絡</w:t>
            </w:r>
            <w:r>
              <w:rPr>
                <w:w w:val="105"/>
                <w:sz w:val="12"/>
              </w:rPr>
              <w:t>道路（HZMB HKLR）</w:t>
            </w:r>
          </w:p>
        </w:tc>
        <w:tc>
          <w:tcPr>
            <w:tcW w:w="2153" w:type="dxa"/>
            <w:vMerge/>
            <w:tcBorders>
              <w:top w:val="nil"/>
            </w:tcBorders>
          </w:tcPr>
          <w:p>
            <w:pPr>
              <w:rPr>
                <w:sz w:val="2"/>
                <w:szCs w:val="2"/>
              </w:rPr>
            </w:pPr>
          </w:p>
        </w:tc>
        <w:tc>
          <w:tcPr>
            <w:tcW w:w="2522" w:type="dxa"/>
            <w:vMerge/>
            <w:tcBorders>
              <w:top w:val="nil"/>
            </w:tcBorders>
          </w:tcPr>
          <w:p>
            <w:pPr>
              <w:rPr>
                <w:sz w:val="2"/>
                <w:szCs w:val="2"/>
              </w:rPr>
            </w:pPr>
          </w:p>
        </w:tc>
        <w:tc>
          <w:tcPr>
            <w:tcW w:w="6526" w:type="dxa"/>
            <w:gridSpan w:val="3"/>
            <w:vMerge/>
            <w:tcBorders>
              <w:top w:val="nil"/>
            </w:tcBorders>
          </w:tcPr>
          <w:p>
            <w:pPr>
              <w:rPr>
                <w:sz w:val="2"/>
                <w:szCs w:val="2"/>
              </w:rPr>
            </w:pPr>
          </w:p>
        </w:tc>
      </w:tr>
      <w:tr>
        <w:tblPrEx>
          <w:tblW w:w="0" w:type="auto"/>
          <w:tblInd w:w="140" w:type="dxa"/>
          <w:tblLayout w:type="fixed"/>
          <w:tblLook w:val="01E0"/>
        </w:tblPrEx>
        <w:trPr>
          <w:trHeight w:val="1169"/>
        </w:trPr>
        <w:tc>
          <w:tcPr>
            <w:tcW w:w="494" w:type="dxa"/>
          </w:tcPr>
          <w:p>
            <w:pPr>
              <w:pStyle w:val="TableParagraph"/>
              <w:spacing w:before="46"/>
              <w:ind w:left="105"/>
              <w:rPr>
                <w:sz w:val="16"/>
              </w:rPr>
            </w:pPr>
            <w:r>
              <w:rPr>
                <w:spacing w:val="-5"/>
                <w:w w:val="105"/>
                <w:sz w:val="12"/>
              </w:rPr>
              <w:t>9.</w:t>
            </w:r>
          </w:p>
        </w:tc>
        <w:tc>
          <w:tcPr>
            <w:tcW w:w="2877" w:type="dxa"/>
          </w:tcPr>
          <w:p>
            <w:pPr>
              <w:pStyle w:val="TableParagraph"/>
              <w:rPr>
                <w:b/>
                <w:i/>
                <w:sz w:val="16"/>
              </w:rPr>
            </w:pPr>
          </w:p>
          <w:p>
            <w:pPr>
              <w:pStyle w:val="TableParagraph"/>
              <w:spacing w:before="28"/>
              <w:rPr>
                <w:b/>
                <w:i/>
                <w:sz w:val="16"/>
              </w:rPr>
            </w:pPr>
          </w:p>
          <w:p>
            <w:pPr>
              <w:pStyle w:val="TableParagraph"/>
              <w:spacing w:line="256" w:lineRule="auto"/>
              <w:ind w:left="105"/>
              <w:rPr>
                <w:sz w:val="16"/>
              </w:rPr>
            </w:pPr>
            <w:r>
              <w:rPr>
                <w:w w:val="105"/>
                <w:sz w:val="12"/>
              </w:rPr>
              <w:t>サウスブラザーズの</w:t>
            </w:r>
            <w:r>
              <w:rPr>
                <w:w w:val="105"/>
                <w:sz w:val="12"/>
              </w:rPr>
              <w:t>汚染</w:t>
            </w:r>
            <w:r>
              <w:rPr>
                <w:w w:val="105"/>
                <w:sz w:val="12"/>
              </w:rPr>
              <w:t>泥</w:t>
            </w:r>
            <w:r>
              <w:rPr>
                <w:w w:val="105"/>
                <w:sz w:val="12"/>
              </w:rPr>
              <w:t>ピット</w:t>
            </w:r>
            <w:r>
              <w:rPr>
                <w:w w:val="105"/>
                <w:sz w:val="12"/>
              </w:rPr>
              <w:t>（CMPSB）</w:t>
            </w:r>
          </w:p>
        </w:tc>
        <w:tc>
          <w:tcPr>
            <w:tcW w:w="2153" w:type="dxa"/>
          </w:tcPr>
          <w:p>
            <w:pPr>
              <w:pStyle w:val="TableParagraph"/>
              <w:spacing w:before="3" w:line="254" w:lineRule="auto"/>
              <w:ind w:left="114" w:right="102" w:hanging="3"/>
              <w:jc w:val="center"/>
              <w:rPr>
                <w:sz w:val="16"/>
              </w:rPr>
            </w:pPr>
            <w:r>
              <w:rPr>
                <w:w w:val="105"/>
                <w:sz w:val="12"/>
              </w:rPr>
              <w:t>サウス・ブラザーズのCMPは現在稼働中で、</w:t>
            </w:r>
            <w:r>
              <w:rPr>
                <w:w w:val="105"/>
                <w:sz w:val="12"/>
              </w:rPr>
              <w:t>2015年後半から2016</w:t>
            </w:r>
            <w:r>
              <w:rPr>
                <w:w w:val="105"/>
                <w:sz w:val="12"/>
              </w:rPr>
              <w:t>年にかけて</w:t>
            </w:r>
            <w:r>
              <w:rPr>
                <w:w w:val="105"/>
                <w:sz w:val="12"/>
              </w:rPr>
              <w:t>閉鎖さ</w:t>
            </w:r>
            <w:r>
              <w:rPr>
                <w:w w:val="105"/>
                <w:sz w:val="12"/>
              </w:rPr>
              <w:t>れ、</w:t>
            </w:r>
            <w:r>
              <w:rPr>
                <w:w w:val="105"/>
                <w:sz w:val="12"/>
              </w:rPr>
              <w:t>キャップさ</w:t>
            </w:r>
            <w:r>
              <w:rPr>
                <w:w w:val="105"/>
                <w:sz w:val="12"/>
              </w:rPr>
              <w:t>れる予定である。</w:t>
            </w:r>
          </w:p>
          <w:p>
            <w:pPr>
              <w:pStyle w:val="TableParagraph"/>
              <w:spacing w:line="171" w:lineRule="exact"/>
              <w:ind w:left="3" w:right="3"/>
              <w:jc w:val="center"/>
              <w:rPr>
                <w:sz w:val="16"/>
              </w:rPr>
            </w:pPr>
            <w:r>
              <w:rPr>
                <w:spacing w:val="-2"/>
                <w:w w:val="105"/>
                <w:sz w:val="12"/>
              </w:rPr>
              <w:t>それぞれ</w:t>
            </w:r>
          </w:p>
        </w:tc>
        <w:tc>
          <w:tcPr>
            <w:tcW w:w="9048" w:type="dxa"/>
            <w:gridSpan w:val="4"/>
          </w:tcPr>
          <w:p>
            <w:pPr>
              <w:pStyle w:val="TableParagraph"/>
              <w:rPr>
                <w:b/>
                <w:i/>
                <w:sz w:val="16"/>
              </w:rPr>
            </w:pPr>
          </w:p>
          <w:p>
            <w:pPr>
              <w:pStyle w:val="TableParagraph"/>
              <w:spacing w:before="124"/>
              <w:rPr>
                <w:b/>
                <w:i/>
                <w:sz w:val="16"/>
              </w:rPr>
            </w:pPr>
          </w:p>
          <w:p>
            <w:pPr>
              <w:pStyle w:val="TableParagraph"/>
              <w:ind w:left="5" w:right="5"/>
              <w:jc w:val="center"/>
              <w:rPr>
                <w:sz w:val="16"/>
              </w:rPr>
            </w:pPr>
            <w:r>
              <w:rPr>
                <w:w w:val="105"/>
                <w:sz w:val="12"/>
              </w:rPr>
              <w:t xml:space="preserve">X </w:t>
            </w:r>
            <w:r>
              <w:rPr>
                <w:w w:val="105"/>
                <w:sz w:val="12"/>
              </w:rPr>
              <w:t xml:space="preserve">- </w:t>
            </w:r>
            <w:r>
              <w:rPr>
                <w:w w:val="105"/>
                <w:sz w:val="12"/>
              </w:rPr>
              <w:t>プログラムの</w:t>
            </w:r>
            <w:r>
              <w:rPr>
                <w:w w:val="105"/>
                <w:sz w:val="12"/>
              </w:rPr>
              <w:t>重複は</w:t>
            </w:r>
            <w:r>
              <w:rPr>
                <w:w w:val="105"/>
                <w:sz w:val="12"/>
              </w:rPr>
              <w:t>ない</w:t>
            </w:r>
            <w:r>
              <w:rPr>
                <w:w w:val="105"/>
                <w:sz w:val="12"/>
              </w:rPr>
              <w:t>。</w:t>
            </w:r>
          </w:p>
        </w:tc>
      </w:tr>
      <w:tr>
        <w:tblPrEx>
          <w:tblW w:w="0" w:type="auto"/>
          <w:tblInd w:w="140" w:type="dxa"/>
          <w:tblLayout w:type="fixed"/>
          <w:tblLook w:val="01E0"/>
        </w:tblPrEx>
        <w:trPr>
          <w:trHeight w:val="1447"/>
        </w:trPr>
        <w:tc>
          <w:tcPr>
            <w:tcW w:w="494" w:type="dxa"/>
          </w:tcPr>
          <w:p>
            <w:pPr>
              <w:pStyle w:val="TableParagraph"/>
              <w:spacing w:before="46"/>
              <w:ind w:left="105"/>
              <w:rPr>
                <w:sz w:val="16"/>
              </w:rPr>
            </w:pPr>
            <w:r>
              <w:rPr>
                <w:spacing w:val="-5"/>
                <w:w w:val="105"/>
                <w:sz w:val="12"/>
              </w:rPr>
              <w:t>10.</w:t>
            </w:r>
          </w:p>
        </w:tc>
        <w:tc>
          <w:tcPr>
            <w:tcW w:w="2877" w:type="dxa"/>
          </w:tcPr>
          <w:p>
            <w:pPr>
              <w:pStyle w:val="TableParagraph"/>
              <w:rPr>
                <w:b/>
                <w:i/>
                <w:sz w:val="16"/>
              </w:rPr>
            </w:pPr>
          </w:p>
          <w:p>
            <w:pPr>
              <w:pStyle w:val="TableParagraph"/>
              <w:spacing w:before="167"/>
              <w:rPr>
                <w:b/>
                <w:i/>
                <w:sz w:val="16"/>
              </w:rPr>
            </w:pPr>
          </w:p>
          <w:p>
            <w:pPr>
              <w:pStyle w:val="TableParagraph"/>
              <w:spacing w:line="256" w:lineRule="auto"/>
              <w:ind w:left="105"/>
              <w:rPr>
                <w:sz w:val="16"/>
              </w:rPr>
            </w:pPr>
            <w:r>
              <w:rPr>
                <w:w w:val="105"/>
                <w:sz w:val="12"/>
              </w:rPr>
              <w:t>東</w:t>
            </w:r>
            <w:r>
              <w:rPr>
                <w:w w:val="105"/>
                <w:sz w:val="12"/>
              </w:rPr>
              <w:t>シャチャウの</w:t>
            </w:r>
            <w:r>
              <w:rPr>
                <w:w w:val="105"/>
                <w:sz w:val="12"/>
              </w:rPr>
              <w:t>汚染</w:t>
            </w:r>
            <w:r>
              <w:rPr>
                <w:w w:val="105"/>
                <w:sz w:val="12"/>
              </w:rPr>
              <w:t>泥</w:t>
            </w:r>
            <w:r>
              <w:rPr>
                <w:w w:val="105"/>
                <w:sz w:val="12"/>
              </w:rPr>
              <w:t>ピット</w:t>
            </w:r>
            <w:r>
              <w:rPr>
                <w:w w:val="105"/>
                <w:sz w:val="12"/>
              </w:rPr>
              <w:t>（CMPESC）</w:t>
            </w:r>
          </w:p>
        </w:tc>
        <w:tc>
          <w:tcPr>
            <w:tcW w:w="2153" w:type="dxa"/>
          </w:tcPr>
          <w:p>
            <w:pPr>
              <w:pStyle w:val="TableParagraph"/>
              <w:spacing w:before="54"/>
              <w:rPr>
                <w:b/>
                <w:i/>
                <w:sz w:val="16"/>
              </w:rPr>
            </w:pPr>
          </w:p>
          <w:p>
            <w:pPr>
              <w:pStyle w:val="TableParagraph"/>
              <w:spacing w:line="254" w:lineRule="auto"/>
              <w:ind w:left="143" w:right="146" w:firstLine="5"/>
              <w:jc w:val="center"/>
              <w:rPr>
                <w:sz w:val="16"/>
              </w:rPr>
            </w:pPr>
            <w:r>
              <w:rPr>
                <w:w w:val="105"/>
                <w:sz w:val="12"/>
              </w:rPr>
              <w:t>CMPは現在閉鎖されており、</w:t>
            </w:r>
            <w:r>
              <w:rPr>
                <w:spacing w:val="-4"/>
                <w:w w:val="105"/>
                <w:sz w:val="12"/>
              </w:rPr>
              <w:t>2023</w:t>
            </w:r>
            <w:r>
              <w:rPr>
                <w:w w:val="105"/>
                <w:sz w:val="12"/>
              </w:rPr>
              <w:t>年の</w:t>
            </w:r>
            <w:r>
              <w:rPr>
                <w:w w:val="105"/>
                <w:sz w:val="12"/>
              </w:rPr>
              <w:t>完成に</w:t>
            </w:r>
            <w:r>
              <w:rPr>
                <w:w w:val="105"/>
                <w:sz w:val="12"/>
              </w:rPr>
              <w:t>向け、</w:t>
            </w:r>
            <w:r>
              <w:rPr>
                <w:w w:val="105"/>
                <w:sz w:val="12"/>
              </w:rPr>
              <w:t>2016</w:t>
            </w:r>
            <w:r>
              <w:rPr>
                <w:w w:val="105"/>
                <w:sz w:val="12"/>
              </w:rPr>
              <w:t>年に</w:t>
            </w:r>
            <w:r>
              <w:rPr>
                <w:w w:val="105"/>
                <w:sz w:val="12"/>
              </w:rPr>
              <w:t>泥</w:t>
            </w:r>
            <w:r>
              <w:rPr>
                <w:w w:val="105"/>
                <w:sz w:val="12"/>
              </w:rPr>
              <w:t>処理の</w:t>
            </w:r>
            <w:r>
              <w:rPr>
                <w:w w:val="105"/>
                <w:sz w:val="12"/>
              </w:rPr>
              <w:t>ために</w:t>
            </w:r>
            <w:r>
              <w:rPr>
                <w:w w:val="105"/>
                <w:sz w:val="12"/>
              </w:rPr>
              <w:t>再オープンする予定である。</w:t>
            </w:r>
          </w:p>
        </w:tc>
        <w:tc>
          <w:tcPr>
            <w:tcW w:w="2522" w:type="dxa"/>
          </w:tcPr>
          <w:p>
            <w:pPr>
              <w:pStyle w:val="TableParagraph"/>
              <w:spacing w:before="46" w:line="254" w:lineRule="auto"/>
              <w:ind w:left="177" w:right="178" w:firstLine="13"/>
              <w:jc w:val="center"/>
              <w:rPr>
                <w:sz w:val="16"/>
              </w:rPr>
            </w:pPr>
            <w:r>
              <w:rPr>
                <w:w w:val="105"/>
                <w:sz w:val="12"/>
              </w:rPr>
              <w:t xml:space="preserve">定量的累積アセスメントでは考慮されない - </w:t>
            </w:r>
            <w:r>
              <w:rPr>
                <w:w w:val="105"/>
                <w:sz w:val="12"/>
              </w:rPr>
              <w:t>高含水量の</w:t>
            </w:r>
            <w:r>
              <w:rPr>
                <w:w w:val="105"/>
                <w:sz w:val="12"/>
              </w:rPr>
              <w:t>海洋泥の処分を伴う操業</w:t>
            </w:r>
            <w:r>
              <w:rPr>
                <w:w w:val="105"/>
                <w:sz w:val="12"/>
              </w:rPr>
              <w:t>。</w:t>
            </w:r>
          </w:p>
        </w:tc>
        <w:tc>
          <w:tcPr>
            <w:tcW w:w="6526" w:type="dxa"/>
            <w:gridSpan w:val="3"/>
          </w:tcPr>
          <w:p>
            <w:pPr>
              <w:pStyle w:val="TableParagraph"/>
              <w:rPr>
                <w:b/>
                <w:i/>
                <w:sz w:val="16"/>
              </w:rPr>
            </w:pPr>
          </w:p>
          <w:p>
            <w:pPr>
              <w:pStyle w:val="TableParagraph"/>
              <w:spacing w:before="66"/>
              <w:rPr>
                <w:b/>
                <w:i/>
                <w:sz w:val="16"/>
              </w:rPr>
            </w:pPr>
          </w:p>
          <w:p>
            <w:pPr>
              <w:pStyle w:val="TableParagraph"/>
              <w:numPr>
                <w:ilvl w:val="0"/>
                <w:numId w:val="58"/>
              </w:numPr>
              <w:tabs>
                <w:tab w:val="left" w:pos="364"/>
                <w:tab w:val="left" w:pos="447"/>
              </w:tabs>
              <w:spacing w:before="0" w:after="0" w:line="252" w:lineRule="auto"/>
              <w:ind w:left="364" w:right="268" w:hanging="96"/>
              <w:jc w:val="left"/>
              <w:rPr>
                <w:sz w:val="16"/>
              </w:rPr>
            </w:pPr>
            <w:r>
              <w:rPr>
                <w:w w:val="105"/>
                <w:sz w:val="12"/>
              </w:rPr>
              <w:t>- 土砂プルームモデリングに組み込まれた</w:t>
            </w:r>
            <w:r>
              <w:rPr>
                <w:w w:val="105"/>
                <w:sz w:val="12"/>
              </w:rPr>
              <w:t>操業段階の</w:t>
            </w:r>
            <w:r>
              <w:rPr>
                <w:w w:val="105"/>
                <w:sz w:val="12"/>
              </w:rPr>
              <w:t>土砂損失 （建設段階の生態系と漁業へのインパクトは、以下の方法で評価された。</w:t>
            </w:r>
          </w:p>
          <w:p>
            <w:pPr>
              <w:pStyle w:val="TableParagraph"/>
              <w:spacing w:line="182" w:lineRule="exact"/>
              <w:ind w:left="1606"/>
              <w:rPr>
                <w:sz w:val="16"/>
              </w:rPr>
            </w:pPr>
            <w:r>
              <w:rPr>
                <w:w w:val="105"/>
                <w:sz w:val="12"/>
              </w:rPr>
              <w:t>土砂モデリング</w:t>
            </w:r>
            <w:r>
              <w:rPr>
                <w:spacing w:val="-2"/>
                <w:w w:val="105"/>
                <w:sz w:val="12"/>
              </w:rPr>
              <w:t>結果への言及)</w:t>
            </w:r>
          </w:p>
        </w:tc>
      </w:tr>
    </w:tbl>
    <w:p>
      <w:pPr>
        <w:pStyle w:val="TableParagraph"/>
        <w:spacing w:after="0" w:line="182" w:lineRule="exact"/>
        <w:rPr>
          <w:sz w:val="16"/>
        </w:rPr>
        <w:sectPr>
          <w:headerReference w:type="default" r:id="rId44"/>
          <w:footerReference w:type="default" r:id="rId45"/>
          <w:pgSz w:w="16840" w:h="11910" w:orient="landscape"/>
          <w:pgMar w:top="1320" w:right="992" w:bottom="720" w:left="992" w:header="656" w:footer="536"/>
          <w:pgNumType w:start="1"/>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1439"/>
        <w:gridCol w:w="1439"/>
        <w:gridCol w:w="2153"/>
        <w:gridCol w:w="2522"/>
        <w:gridCol w:w="2244"/>
        <w:gridCol w:w="2158"/>
        <w:gridCol w:w="2124"/>
      </w:tblGrid>
      <w:tr>
        <w:tblPrEx>
          <w:tblW w:w="0" w:type="auto"/>
          <w:tblInd w:w="140" w:type="dxa"/>
          <w:tblLayout w:type="fixed"/>
          <w:tblLook w:val="01E0"/>
        </w:tblPrEx>
        <w:trPr>
          <w:trHeight w:val="325"/>
        </w:trPr>
        <w:tc>
          <w:tcPr>
            <w:tcW w:w="494" w:type="dxa"/>
            <w:tcBorders>
              <w:bottom w:val="double" w:sz="4" w:space="0" w:color="000000"/>
            </w:tcBorders>
          </w:tcPr>
          <w:p>
            <w:pPr>
              <w:pStyle w:val="TableParagraph"/>
              <w:spacing w:before="65"/>
              <w:ind w:left="39" w:right="44"/>
              <w:jc w:val="center"/>
              <w:rPr>
                <w:b/>
                <w:sz w:val="16"/>
              </w:rPr>
            </w:pPr>
            <w:r>
              <w:rPr>
                <w:b/>
                <w:spacing w:val="-5"/>
                <w:w w:val="105"/>
                <w:sz w:val="12"/>
              </w:rPr>
              <w:t>違う。</w:t>
            </w:r>
          </w:p>
        </w:tc>
        <w:tc>
          <w:tcPr>
            <w:tcW w:w="2878" w:type="dxa"/>
            <w:gridSpan w:val="2"/>
            <w:tcBorders>
              <w:bottom w:val="double" w:sz="4" w:space="0" w:color="000000"/>
            </w:tcBorders>
          </w:tcPr>
          <w:p>
            <w:pPr>
              <w:pStyle w:val="TableParagraph"/>
              <w:spacing w:before="65"/>
              <w:ind w:right="2"/>
              <w:jc w:val="center"/>
              <w:rPr>
                <w:b/>
                <w:sz w:val="16"/>
              </w:rPr>
            </w:pPr>
            <w:r>
              <w:rPr>
                <w:b/>
                <w:spacing w:val="-2"/>
                <w:w w:val="105"/>
                <w:sz w:val="12"/>
              </w:rPr>
              <w:t>プロジェクト</w:t>
            </w:r>
          </w:p>
        </w:tc>
        <w:tc>
          <w:tcPr>
            <w:tcW w:w="2153" w:type="dxa"/>
            <w:tcBorders>
              <w:bottom w:val="double" w:sz="4" w:space="0" w:color="000000"/>
            </w:tcBorders>
          </w:tcPr>
          <w:p>
            <w:pPr>
              <w:pStyle w:val="TableParagraph"/>
              <w:spacing w:before="65"/>
              <w:ind w:right="3"/>
              <w:jc w:val="center"/>
              <w:rPr>
                <w:b/>
                <w:sz w:val="16"/>
              </w:rPr>
            </w:pPr>
            <w:r>
              <w:rPr>
                <w:b/>
                <w:w w:val="105"/>
                <w:sz w:val="12"/>
              </w:rPr>
              <w:t>建設</w:t>
            </w:r>
            <w:r>
              <w:rPr>
                <w:b/>
                <w:spacing w:val="-2"/>
                <w:w w:val="105"/>
                <w:sz w:val="12"/>
              </w:rPr>
              <w:t>スケジュール</w:t>
            </w:r>
          </w:p>
        </w:tc>
        <w:tc>
          <w:tcPr>
            <w:tcW w:w="2522" w:type="dxa"/>
            <w:tcBorders>
              <w:bottom w:val="double" w:sz="4" w:space="0" w:color="000000"/>
            </w:tcBorders>
          </w:tcPr>
          <w:p>
            <w:pPr>
              <w:pStyle w:val="TableParagraph"/>
              <w:spacing w:before="65"/>
              <w:ind w:left="38" w:right="38"/>
              <w:jc w:val="center"/>
              <w:rPr>
                <w:b/>
                <w:sz w:val="16"/>
              </w:rPr>
            </w:pPr>
            <w:r>
              <w:rPr>
                <w:b/>
                <w:spacing w:val="-5"/>
                <w:w w:val="105"/>
                <w:sz w:val="12"/>
              </w:rPr>
              <w:t>空気</w:t>
            </w:r>
          </w:p>
        </w:tc>
        <w:tc>
          <w:tcPr>
            <w:tcW w:w="2244" w:type="dxa"/>
            <w:tcBorders>
              <w:bottom w:val="double" w:sz="4" w:space="0" w:color="000000"/>
            </w:tcBorders>
          </w:tcPr>
          <w:p>
            <w:pPr>
              <w:pStyle w:val="TableParagraph"/>
              <w:spacing w:before="65"/>
              <w:ind w:left="8" w:right="11"/>
              <w:jc w:val="center"/>
              <w:rPr>
                <w:b/>
                <w:sz w:val="16"/>
              </w:rPr>
            </w:pPr>
            <w:r>
              <w:rPr>
                <w:b/>
                <w:spacing w:val="-4"/>
                <w:w w:val="105"/>
                <w:sz w:val="12"/>
              </w:rPr>
              <w:t>水</w:t>
            </w:r>
          </w:p>
        </w:tc>
        <w:tc>
          <w:tcPr>
            <w:tcW w:w="2158" w:type="dxa"/>
            <w:tcBorders>
              <w:bottom w:val="double" w:sz="4" w:space="0" w:color="000000"/>
            </w:tcBorders>
          </w:tcPr>
          <w:p>
            <w:pPr>
              <w:pStyle w:val="TableParagraph"/>
              <w:spacing w:before="65"/>
              <w:ind w:left="11" w:right="10"/>
              <w:jc w:val="center"/>
              <w:rPr>
                <w:b/>
                <w:sz w:val="16"/>
              </w:rPr>
            </w:pPr>
            <w:r>
              <w:rPr>
                <w:b/>
                <w:spacing w:val="-2"/>
                <w:w w:val="105"/>
                <w:sz w:val="12"/>
              </w:rPr>
              <w:t>エコロジー</w:t>
            </w:r>
          </w:p>
        </w:tc>
        <w:tc>
          <w:tcPr>
            <w:tcW w:w="2124" w:type="dxa"/>
            <w:tcBorders>
              <w:bottom w:val="double" w:sz="4" w:space="0" w:color="000000"/>
            </w:tcBorders>
          </w:tcPr>
          <w:p>
            <w:pPr>
              <w:pStyle w:val="TableParagraph"/>
              <w:spacing w:before="65"/>
              <w:ind w:left="689"/>
              <w:rPr>
                <w:b/>
                <w:sz w:val="16"/>
              </w:rPr>
            </w:pPr>
            <w:r>
              <w:rPr>
                <w:b/>
                <w:spacing w:val="-2"/>
                <w:w w:val="105"/>
                <w:sz w:val="12"/>
              </w:rPr>
              <w:t>漁業</w:t>
            </w:r>
          </w:p>
        </w:tc>
      </w:tr>
      <w:tr>
        <w:tblPrEx>
          <w:tblW w:w="0" w:type="auto"/>
          <w:tblInd w:w="140" w:type="dxa"/>
          <w:tblLayout w:type="fixed"/>
          <w:tblLook w:val="01E0"/>
        </w:tblPrEx>
        <w:trPr>
          <w:trHeight w:val="2032"/>
        </w:trPr>
        <w:tc>
          <w:tcPr>
            <w:tcW w:w="494" w:type="dxa"/>
            <w:vMerge w:val="restart"/>
            <w:tcBorders>
              <w:top w:val="double" w:sz="4" w:space="0" w:color="000000"/>
            </w:tcBorders>
          </w:tcPr>
          <w:p>
            <w:pPr>
              <w:pStyle w:val="TableParagraph"/>
              <w:spacing w:before="46"/>
              <w:ind w:left="105"/>
              <w:rPr>
                <w:sz w:val="16"/>
              </w:rPr>
            </w:pPr>
            <w:r>
              <w:rPr>
                <w:spacing w:val="-5"/>
                <w:w w:val="105"/>
                <w:sz w:val="12"/>
              </w:rPr>
              <w:t>11.</w:t>
            </w:r>
          </w:p>
        </w:tc>
        <w:tc>
          <w:tcPr>
            <w:tcW w:w="1439" w:type="dxa"/>
            <w:vMerge w:val="restart"/>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84"/>
              <w:rPr>
                <w:b/>
                <w:i/>
                <w:sz w:val="16"/>
              </w:rPr>
            </w:pPr>
          </w:p>
          <w:p>
            <w:pPr>
              <w:pStyle w:val="TableParagraph"/>
              <w:spacing w:line="254" w:lineRule="auto"/>
              <w:ind w:left="105" w:right="135"/>
              <w:rPr>
                <w:sz w:val="16"/>
              </w:rPr>
            </w:pPr>
            <w:r>
              <w:rPr>
                <w:spacing w:val="-2"/>
                <w:w w:val="105"/>
                <w:sz w:val="12"/>
              </w:rPr>
              <w:t>統合廃棄物処理</w:t>
            </w:r>
            <w:r>
              <w:rPr>
                <w:w w:val="105"/>
                <w:sz w:val="12"/>
              </w:rPr>
              <w:t>施設</w:t>
            </w:r>
            <w:r>
              <w:rPr>
                <w:w w:val="105"/>
                <w:sz w:val="12"/>
              </w:rPr>
              <w:t>フェーズ1（IWMF）</w:t>
            </w:r>
          </w:p>
        </w:tc>
        <w:tc>
          <w:tcPr>
            <w:tcW w:w="1439" w:type="dxa"/>
            <w:tcBorders>
              <w:top w:val="double" w:sz="4" w:space="0" w:color="000000"/>
            </w:tcBorders>
          </w:tcPr>
          <w:p>
            <w:pPr>
              <w:pStyle w:val="TableParagraph"/>
              <w:rPr>
                <w:b/>
                <w:i/>
                <w:sz w:val="16"/>
              </w:rPr>
            </w:pPr>
          </w:p>
          <w:p>
            <w:pPr>
              <w:pStyle w:val="TableParagraph"/>
              <w:rPr>
                <w:b/>
                <w:i/>
                <w:sz w:val="16"/>
              </w:rPr>
            </w:pPr>
          </w:p>
          <w:p>
            <w:pPr>
              <w:pStyle w:val="TableParagraph"/>
              <w:spacing w:before="179"/>
              <w:rPr>
                <w:b/>
                <w:i/>
                <w:sz w:val="16"/>
              </w:rPr>
            </w:pPr>
          </w:p>
          <w:p>
            <w:pPr>
              <w:pStyle w:val="TableParagraph"/>
              <w:spacing w:line="256" w:lineRule="auto"/>
              <w:ind w:left="104" w:right="135"/>
              <w:rPr>
                <w:sz w:val="16"/>
              </w:rPr>
            </w:pPr>
            <w:r>
              <w:rPr>
                <w:spacing w:val="-4"/>
                <w:w w:val="105"/>
                <w:sz w:val="12"/>
              </w:rPr>
              <w:t>ツァンツイの</w:t>
            </w:r>
            <w:r>
              <w:rPr>
                <w:spacing w:val="-2"/>
                <w:w w:val="105"/>
                <w:sz w:val="12"/>
              </w:rPr>
              <w:t>IWMF</w:t>
            </w:r>
          </w:p>
        </w:tc>
        <w:tc>
          <w:tcPr>
            <w:tcW w:w="2153"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3"/>
              <w:rPr>
                <w:b/>
                <w:i/>
                <w:sz w:val="16"/>
              </w:rPr>
            </w:pPr>
          </w:p>
          <w:p>
            <w:pPr>
              <w:pStyle w:val="TableParagraph"/>
              <w:ind w:right="3"/>
              <w:jc w:val="center"/>
              <w:rPr>
                <w:sz w:val="16"/>
              </w:rPr>
            </w:pPr>
            <w:r>
              <w:rPr>
                <w:spacing w:val="-2"/>
                <w:w w:val="105"/>
                <w:sz w:val="12"/>
              </w:rPr>
              <w:t>入手</w:t>
            </w:r>
            <w:r>
              <w:rPr>
                <w:w w:val="105"/>
                <w:sz w:val="12"/>
              </w:rPr>
              <w:t>不可</w:t>
            </w:r>
          </w:p>
        </w:tc>
        <w:tc>
          <w:tcPr>
            <w:tcW w:w="2522" w:type="dxa"/>
            <w:tcBorders>
              <w:top w:val="double" w:sz="4" w:space="0" w:color="000000"/>
            </w:tcBorders>
          </w:tcPr>
          <w:p>
            <w:pPr>
              <w:pStyle w:val="TableParagraph"/>
              <w:spacing w:before="46" w:line="254" w:lineRule="auto"/>
              <w:ind w:left="113" w:right="113" w:firstLine="10"/>
              <w:jc w:val="center"/>
              <w:rPr>
                <w:sz w:val="16"/>
              </w:rPr>
            </w:pPr>
            <w:r>
              <w:rPr>
                <w:w w:val="105"/>
                <w:sz w:val="12"/>
              </w:rPr>
              <w:t>ツァンツイの IWMF はプロジェクト境界から 2km 以上離れている</w:t>
            </w:r>
            <w:r>
              <w:rPr>
                <w:w w:val="105"/>
                <w:sz w:val="12"/>
              </w:rPr>
              <w:t>。</w:t>
            </w:r>
          </w:p>
          <w:p>
            <w:pPr>
              <w:pStyle w:val="TableParagraph"/>
              <w:spacing w:line="261" w:lineRule="auto"/>
              <w:ind w:left="38" w:right="32"/>
              <w:jc w:val="center"/>
              <w:rPr>
                <w:sz w:val="16"/>
              </w:rPr>
            </w:pPr>
            <w:r>
              <w:rPr>
                <w:w w:val="105"/>
                <w:sz w:val="12"/>
              </w:rPr>
              <w:t>承認された</w:t>
            </w:r>
            <w:r>
              <w:rPr>
                <w:w w:val="105"/>
                <w:sz w:val="12"/>
              </w:rPr>
              <w:t>IWMFの</w:t>
            </w:r>
            <w:r>
              <w:rPr>
                <w:w w:val="105"/>
                <w:sz w:val="12"/>
              </w:rPr>
              <w:t>EIAで</w:t>
            </w:r>
            <w:r>
              <w:rPr>
                <w:w w:val="105"/>
                <w:sz w:val="12"/>
              </w:rPr>
              <w:t>報告された</w:t>
            </w:r>
          </w:p>
        </w:tc>
        <w:tc>
          <w:tcPr>
            <w:tcW w:w="6526" w:type="dxa"/>
            <w:gridSpan w:val="3"/>
            <w:tcBorders>
              <w:top w:val="double" w:sz="4" w:space="0" w:color="000000"/>
            </w:tcBorders>
          </w:tcPr>
          <w:p>
            <w:pPr>
              <w:pStyle w:val="TableParagraph"/>
              <w:rPr>
                <w:b/>
                <w:i/>
                <w:sz w:val="16"/>
              </w:rPr>
            </w:pPr>
          </w:p>
          <w:p>
            <w:pPr>
              <w:pStyle w:val="TableParagraph"/>
              <w:rPr>
                <w:b/>
                <w:i/>
                <w:sz w:val="16"/>
              </w:rPr>
            </w:pPr>
          </w:p>
          <w:p>
            <w:pPr>
              <w:pStyle w:val="TableParagraph"/>
              <w:spacing w:before="174"/>
              <w:rPr>
                <w:b/>
                <w:i/>
                <w:sz w:val="16"/>
              </w:rPr>
            </w:pPr>
          </w:p>
          <w:p>
            <w:pPr>
              <w:pStyle w:val="TableParagraph"/>
              <w:spacing w:before="1" w:line="256" w:lineRule="auto"/>
              <w:ind w:left="71" w:right="72"/>
              <w:jc w:val="center"/>
              <w:rPr>
                <w:sz w:val="16"/>
              </w:rPr>
            </w:pPr>
            <w:r>
              <w:rPr>
                <w:w w:val="105"/>
                <w:sz w:val="12"/>
              </w:rPr>
              <w:t>X</w:t>
            </w:r>
            <w:r>
              <w:rPr>
                <w:w w:val="105"/>
                <w:sz w:val="12"/>
              </w:rPr>
              <w:t>-</w:t>
            </w:r>
            <w:r>
              <w:rPr>
                <w:w w:val="105"/>
                <w:sz w:val="12"/>
              </w:rPr>
              <w:t>ツァンツイの</w:t>
            </w:r>
            <w:r>
              <w:rPr>
                <w:w w:val="105"/>
                <w:sz w:val="12"/>
              </w:rPr>
              <w:t>IWMFでは</w:t>
            </w:r>
            <w:r>
              <w:rPr>
                <w:w w:val="105"/>
                <w:sz w:val="12"/>
              </w:rPr>
              <w:t>海洋</w:t>
            </w:r>
            <w:r>
              <w:rPr>
                <w:w w:val="105"/>
                <w:sz w:val="12"/>
              </w:rPr>
              <w:t>工事は提案されておらず</w:t>
            </w:r>
            <w:r>
              <w:rPr>
                <w:w w:val="105"/>
                <w:sz w:val="12"/>
              </w:rPr>
              <w:t>、したがってツァンツイの敷地から海洋水質、海洋生態系、漁業への累積的影響は予想されない。</w:t>
            </w:r>
          </w:p>
        </w:tc>
      </w:tr>
      <w:tr>
        <w:tblPrEx>
          <w:tblW w:w="0" w:type="auto"/>
          <w:tblInd w:w="140" w:type="dxa"/>
          <w:tblLayout w:type="fixed"/>
          <w:tblLook w:val="01E0"/>
        </w:tblPrEx>
        <w:trPr>
          <w:trHeight w:val="2032"/>
        </w:trPr>
        <w:tc>
          <w:tcPr>
            <w:tcW w:w="494" w:type="dxa"/>
            <w:vMerge/>
            <w:tcBorders>
              <w:top w:val="nil"/>
            </w:tcBorders>
          </w:tcPr>
          <w:p>
            <w:pPr>
              <w:rPr>
                <w:sz w:val="2"/>
                <w:szCs w:val="2"/>
              </w:rPr>
            </w:pPr>
          </w:p>
        </w:tc>
        <w:tc>
          <w:tcPr>
            <w:tcW w:w="1439" w:type="dxa"/>
            <w:vMerge/>
            <w:tcBorders>
              <w:top w:val="nil"/>
            </w:tcBorders>
          </w:tcPr>
          <w:p>
            <w:pPr>
              <w:rPr>
                <w:sz w:val="2"/>
                <w:szCs w:val="2"/>
              </w:rPr>
            </w:pPr>
          </w:p>
        </w:tc>
        <w:tc>
          <w:tcPr>
            <w:tcW w:w="1439" w:type="dxa"/>
          </w:tcPr>
          <w:p>
            <w:pPr>
              <w:pStyle w:val="TableParagraph"/>
              <w:rPr>
                <w:b/>
                <w:i/>
                <w:sz w:val="16"/>
              </w:rPr>
            </w:pPr>
          </w:p>
          <w:p>
            <w:pPr>
              <w:pStyle w:val="TableParagraph"/>
              <w:rPr>
                <w:b/>
                <w:i/>
                <w:sz w:val="16"/>
              </w:rPr>
            </w:pPr>
          </w:p>
          <w:p>
            <w:pPr>
              <w:pStyle w:val="TableParagraph"/>
              <w:rPr>
                <w:b/>
                <w:i/>
                <w:sz w:val="16"/>
              </w:rPr>
            </w:pPr>
          </w:p>
          <w:p>
            <w:pPr>
              <w:pStyle w:val="TableParagraph"/>
              <w:spacing w:before="91"/>
              <w:rPr>
                <w:b/>
                <w:i/>
                <w:sz w:val="16"/>
              </w:rPr>
            </w:pPr>
          </w:p>
          <w:p>
            <w:pPr>
              <w:pStyle w:val="TableParagraph"/>
              <w:spacing w:before="1" w:line="256" w:lineRule="auto"/>
              <w:ind w:left="104" w:right="135"/>
              <w:rPr>
                <w:sz w:val="16"/>
              </w:rPr>
            </w:pPr>
            <w:r>
              <w:rPr>
                <w:w w:val="105"/>
                <w:sz w:val="12"/>
              </w:rPr>
              <w:t>シェク・クウ・チャウの</w:t>
            </w:r>
            <w:r>
              <w:rPr>
                <w:w w:val="105"/>
                <w:sz w:val="12"/>
              </w:rPr>
              <w:t>IWMF</w:t>
            </w:r>
          </w:p>
        </w:tc>
        <w:tc>
          <w:tcPr>
            <w:tcW w:w="2153"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3"/>
              <w:rPr>
                <w:b/>
                <w:i/>
                <w:sz w:val="16"/>
              </w:rPr>
            </w:pPr>
          </w:p>
          <w:p>
            <w:pPr>
              <w:pStyle w:val="TableParagraph"/>
              <w:spacing w:before="1"/>
              <w:ind w:right="3"/>
              <w:jc w:val="center"/>
              <w:rPr>
                <w:sz w:val="16"/>
              </w:rPr>
            </w:pPr>
            <w:r>
              <w:rPr>
                <w:spacing w:val="-2"/>
                <w:w w:val="105"/>
                <w:sz w:val="12"/>
              </w:rPr>
              <w:t>入手</w:t>
            </w:r>
            <w:r>
              <w:rPr>
                <w:w w:val="105"/>
                <w:sz w:val="12"/>
              </w:rPr>
              <w:t>不可</w:t>
            </w:r>
          </w:p>
        </w:tc>
        <w:tc>
          <w:tcPr>
            <w:tcW w:w="2522" w:type="dxa"/>
          </w:tcPr>
          <w:p>
            <w:pPr>
              <w:pStyle w:val="TableParagraph"/>
              <w:spacing w:before="46" w:line="254" w:lineRule="auto"/>
              <w:ind w:left="113" w:right="113" w:firstLine="10"/>
              <w:jc w:val="center"/>
              <w:rPr>
                <w:sz w:val="16"/>
              </w:rPr>
            </w:pPr>
            <w:r>
              <w:rPr>
                <w:w w:val="105"/>
                <w:sz w:val="12"/>
              </w:rPr>
              <w:t>Shek Kwu ChauのIWMFはプロジェクト境界から10km以上離れている</w:t>
            </w:r>
            <w:r>
              <w:rPr>
                <w:w w:val="105"/>
                <w:sz w:val="12"/>
              </w:rPr>
              <w:t>。</w:t>
            </w:r>
          </w:p>
          <w:p>
            <w:pPr>
              <w:pStyle w:val="TableParagraph"/>
              <w:spacing w:before="3" w:line="256" w:lineRule="auto"/>
              <w:ind w:left="38" w:right="32"/>
              <w:jc w:val="center"/>
              <w:rPr>
                <w:sz w:val="16"/>
              </w:rPr>
            </w:pPr>
            <w:r>
              <w:rPr>
                <w:w w:val="105"/>
                <w:sz w:val="12"/>
              </w:rPr>
              <w:t>承認された</w:t>
            </w:r>
            <w:r>
              <w:rPr>
                <w:w w:val="105"/>
                <w:sz w:val="12"/>
              </w:rPr>
              <w:t>IWMFの</w:t>
            </w:r>
            <w:r>
              <w:rPr>
                <w:w w:val="105"/>
                <w:sz w:val="12"/>
              </w:rPr>
              <w:t>EIAで</w:t>
            </w:r>
            <w:r>
              <w:rPr>
                <w:w w:val="105"/>
                <w:sz w:val="12"/>
              </w:rPr>
              <w:t>報告された</w:t>
            </w:r>
          </w:p>
        </w:tc>
        <w:tc>
          <w:tcPr>
            <w:tcW w:w="6526" w:type="dxa"/>
            <w:gridSpan w:val="3"/>
          </w:tcPr>
          <w:p>
            <w:pPr>
              <w:pStyle w:val="TableParagraph"/>
              <w:rPr>
                <w:b/>
                <w:i/>
                <w:sz w:val="16"/>
              </w:rPr>
            </w:pPr>
          </w:p>
          <w:p>
            <w:pPr>
              <w:pStyle w:val="TableParagraph"/>
              <w:spacing w:before="167"/>
              <w:rPr>
                <w:b/>
                <w:i/>
                <w:sz w:val="16"/>
              </w:rPr>
            </w:pPr>
          </w:p>
          <w:p>
            <w:pPr>
              <w:pStyle w:val="TableParagraph"/>
              <w:spacing w:line="254" w:lineRule="auto"/>
              <w:ind w:left="190" w:right="198" w:firstLine="10"/>
              <w:jc w:val="center"/>
              <w:rPr>
                <w:sz w:val="16"/>
              </w:rPr>
            </w:pPr>
            <w:r>
              <w:rPr>
                <w:w w:val="105"/>
                <w:sz w:val="12"/>
              </w:rPr>
              <w:t>X - Shek Kwu Chauサイトの海洋建設工事の影響範囲は、</w:t>
            </w:r>
            <w:r>
              <w:rPr>
                <w:w w:val="105"/>
                <w:sz w:val="12"/>
              </w:rPr>
              <w:t>南方海域の</w:t>
            </w:r>
            <w:r>
              <w:rPr>
                <w:w w:val="105"/>
                <w:sz w:val="12"/>
              </w:rPr>
              <w:t>Shek Kwu Chauの近辺に限定される</w:t>
            </w:r>
            <w:r>
              <w:rPr>
                <w:w w:val="105"/>
                <w:sz w:val="12"/>
              </w:rPr>
              <w:t>（承認されたEIA</w:t>
            </w:r>
            <w:r>
              <w:rPr>
                <w:w w:val="105"/>
                <w:sz w:val="12"/>
              </w:rPr>
              <w:t>報告</w:t>
            </w:r>
            <w:r>
              <w:rPr>
                <w:w w:val="105"/>
                <w:sz w:val="12"/>
              </w:rPr>
              <w:t>書のモデリング結果より）。</w:t>
            </w:r>
          </w:p>
          <w:p>
            <w:pPr>
              <w:pStyle w:val="TableParagraph"/>
              <w:spacing w:line="249" w:lineRule="auto"/>
              <w:ind w:left="71" w:right="78"/>
              <w:jc w:val="center"/>
              <w:rPr>
                <w:sz w:val="16"/>
              </w:rPr>
            </w:pPr>
            <w:r>
              <w:rPr>
                <w:w w:val="105"/>
                <w:sz w:val="12"/>
              </w:rPr>
              <w:t>IWMF）であるため、</w:t>
            </w:r>
            <w:r>
              <w:rPr>
                <w:w w:val="105"/>
                <w:sz w:val="12"/>
              </w:rPr>
              <w:t>シェク・クー・チャウのIWMF建設による</w:t>
            </w:r>
            <w:r>
              <w:rPr>
                <w:w w:val="105"/>
                <w:sz w:val="12"/>
              </w:rPr>
              <w:t>累積的な</w:t>
            </w:r>
            <w:r>
              <w:rPr>
                <w:w w:val="105"/>
                <w:sz w:val="12"/>
              </w:rPr>
              <w:t>海洋</w:t>
            </w:r>
            <w:r>
              <w:rPr>
                <w:w w:val="105"/>
                <w:sz w:val="12"/>
              </w:rPr>
              <w:t>水質、海洋生態系、</w:t>
            </w:r>
            <w:r>
              <w:rPr>
                <w:w w:val="105"/>
                <w:sz w:val="12"/>
              </w:rPr>
              <w:t>漁業への影響はないと予想される。</w:t>
            </w:r>
          </w:p>
        </w:tc>
      </w:tr>
      <w:tr>
        <w:tblPrEx>
          <w:tblW w:w="0" w:type="auto"/>
          <w:tblInd w:w="140" w:type="dxa"/>
          <w:tblLayout w:type="fixed"/>
          <w:tblLook w:val="01E0"/>
        </w:tblPrEx>
        <w:trPr>
          <w:trHeight w:val="1644"/>
        </w:trPr>
        <w:tc>
          <w:tcPr>
            <w:tcW w:w="494" w:type="dxa"/>
          </w:tcPr>
          <w:p>
            <w:pPr>
              <w:pStyle w:val="TableParagraph"/>
              <w:spacing w:before="46"/>
              <w:ind w:left="1" w:right="45"/>
              <w:jc w:val="center"/>
              <w:rPr>
                <w:sz w:val="16"/>
              </w:rPr>
            </w:pPr>
            <w:r>
              <w:rPr>
                <w:spacing w:val="-5"/>
                <w:w w:val="105"/>
                <w:sz w:val="12"/>
              </w:rPr>
              <w:t>12.</w:t>
            </w:r>
          </w:p>
        </w:tc>
        <w:tc>
          <w:tcPr>
            <w:tcW w:w="2878" w:type="dxa"/>
            <w:gridSpan w:val="2"/>
          </w:tcPr>
          <w:p>
            <w:pPr>
              <w:pStyle w:val="TableParagraph"/>
              <w:rPr>
                <w:b/>
                <w:i/>
                <w:sz w:val="16"/>
              </w:rPr>
            </w:pPr>
          </w:p>
          <w:p>
            <w:pPr>
              <w:pStyle w:val="TableParagraph"/>
              <w:spacing w:before="52"/>
              <w:rPr>
                <w:b/>
                <w:i/>
                <w:sz w:val="16"/>
              </w:rPr>
            </w:pPr>
          </w:p>
          <w:p>
            <w:pPr>
              <w:pStyle w:val="TableParagraph"/>
              <w:spacing w:line="256" w:lineRule="auto"/>
              <w:ind w:left="105" w:right="131"/>
              <w:rPr>
                <w:sz w:val="16"/>
              </w:rPr>
            </w:pPr>
            <w:r>
              <w:rPr>
                <w:w w:val="105"/>
                <w:sz w:val="12"/>
              </w:rPr>
              <w:t>コンテナ・ターミナル10開発</w:t>
            </w:r>
            <w:r>
              <w:rPr>
                <w:w w:val="105"/>
                <w:sz w:val="12"/>
              </w:rPr>
              <w:t xml:space="preserve">(CT10) </w:t>
            </w:r>
            <w:r>
              <w:rPr>
                <w:spacing w:val="-10"/>
                <w:w w:val="105"/>
                <w:sz w:val="12"/>
              </w:rPr>
              <w:t xml:space="preserve">/ </w:t>
            </w:r>
            <w:r>
              <w:rPr>
                <w:w w:val="105"/>
                <w:sz w:val="12"/>
              </w:rPr>
              <w:t xml:space="preserve">Container Terminal 10 Development </w:t>
            </w:r>
            <w:r>
              <w:rPr>
                <w:w w:val="105"/>
                <w:sz w:val="12"/>
              </w:rPr>
              <w:t xml:space="preserve">(CT10) </w:t>
            </w:r>
            <w:r>
              <w:rPr>
                <w:spacing w:val="-10"/>
                <w:w w:val="105"/>
                <w:sz w:val="12"/>
              </w:rPr>
              <w:t xml:space="preserve">/ </w:t>
            </w:r>
            <w:r>
              <w:rPr>
                <w:w w:val="105"/>
                <w:sz w:val="12"/>
              </w:rPr>
              <w:t xml:space="preserve">Container Terminal 10 Development </w:t>
            </w:r>
            <w:r>
              <w:rPr>
                <w:w w:val="105"/>
                <w:sz w:val="12"/>
              </w:rPr>
              <w:t>(CT10)</w:t>
            </w:r>
          </w:p>
          <w:p>
            <w:pPr>
              <w:pStyle w:val="TableParagraph"/>
              <w:spacing w:before="33" w:line="256" w:lineRule="auto"/>
              <w:ind w:left="105" w:right="131"/>
              <w:rPr>
                <w:sz w:val="16"/>
              </w:rPr>
            </w:pPr>
            <w:r>
              <w:rPr>
                <w:w w:val="105"/>
                <w:sz w:val="12"/>
              </w:rPr>
              <w:t>清渓南西部における</w:t>
            </w:r>
            <w:r>
              <w:rPr>
                <w:w w:val="105"/>
                <w:sz w:val="12"/>
              </w:rPr>
              <w:t>埋め立ての</w:t>
            </w:r>
            <w:r>
              <w:rPr>
                <w:w w:val="105"/>
                <w:sz w:val="12"/>
              </w:rPr>
              <w:t>影響の可能</w:t>
            </w:r>
            <w:r>
              <w:rPr>
                <w:w w:val="105"/>
                <w:sz w:val="12"/>
              </w:rPr>
              <w:t>性</w:t>
            </w:r>
          </w:p>
        </w:tc>
        <w:tc>
          <w:tcPr>
            <w:tcW w:w="2153" w:type="dxa"/>
          </w:tcPr>
          <w:p>
            <w:pPr>
              <w:pStyle w:val="TableParagraph"/>
              <w:rPr>
                <w:b/>
                <w:i/>
                <w:sz w:val="16"/>
              </w:rPr>
            </w:pPr>
          </w:p>
          <w:p>
            <w:pPr>
              <w:pStyle w:val="TableParagraph"/>
              <w:rPr>
                <w:b/>
                <w:i/>
                <w:sz w:val="16"/>
              </w:rPr>
            </w:pPr>
          </w:p>
          <w:p>
            <w:pPr>
              <w:pStyle w:val="TableParagraph"/>
              <w:spacing w:before="175"/>
              <w:rPr>
                <w:b/>
                <w:i/>
                <w:sz w:val="16"/>
              </w:rPr>
            </w:pPr>
          </w:p>
          <w:p>
            <w:pPr>
              <w:pStyle w:val="TableParagraph"/>
              <w:ind w:right="3"/>
              <w:jc w:val="center"/>
              <w:rPr>
                <w:sz w:val="16"/>
              </w:rPr>
            </w:pPr>
            <w:r>
              <w:rPr>
                <w:spacing w:val="-2"/>
                <w:w w:val="105"/>
                <w:sz w:val="12"/>
              </w:rPr>
              <w:t>入手</w:t>
            </w:r>
            <w:r>
              <w:rPr>
                <w:w w:val="105"/>
                <w:sz w:val="12"/>
              </w:rPr>
              <w:t>不可</w:t>
            </w:r>
          </w:p>
        </w:tc>
        <w:tc>
          <w:tcPr>
            <w:tcW w:w="2522" w:type="dxa"/>
          </w:tcPr>
          <w:p>
            <w:pPr>
              <w:pStyle w:val="TableParagraph"/>
              <w:spacing w:before="46" w:line="254" w:lineRule="auto"/>
              <w:ind w:left="128" w:right="124" w:hanging="5"/>
              <w:jc w:val="center"/>
              <w:rPr>
                <w:sz w:val="16"/>
              </w:rPr>
            </w:pPr>
            <w:r>
              <w:rPr>
                <w:w w:val="105"/>
                <w:sz w:val="12"/>
              </w:rPr>
              <w:t>CT10 の</w:t>
            </w:r>
            <w:r>
              <w:rPr>
                <w:w w:val="105"/>
                <w:sz w:val="12"/>
              </w:rPr>
              <w:t xml:space="preserve">プロジェクト境界から </w:t>
            </w:r>
            <w:r>
              <w:rPr>
                <w:w w:val="105"/>
                <w:sz w:val="12"/>
              </w:rPr>
              <w:t xml:space="preserve">3km </w:t>
            </w:r>
            <w:r>
              <w:rPr>
                <w:w w:val="105"/>
                <w:sz w:val="12"/>
              </w:rPr>
              <w:t>以上離れており、累積的な粉塵影響は</w:t>
            </w:r>
            <w:r>
              <w:rPr>
                <w:spacing w:val="-2"/>
                <w:w w:val="105"/>
                <w:sz w:val="12"/>
              </w:rPr>
              <w:t>予想されない</w:t>
            </w:r>
            <w:r>
              <w:rPr>
                <w:w w:val="105"/>
                <w:sz w:val="12"/>
              </w:rPr>
              <w:t>。</w:t>
            </w:r>
          </w:p>
        </w:tc>
        <w:tc>
          <w:tcPr>
            <w:tcW w:w="6526" w:type="dxa"/>
            <w:gridSpan w:val="3"/>
          </w:tcPr>
          <w:p>
            <w:pPr>
              <w:pStyle w:val="TableParagraph"/>
              <w:rPr>
                <w:b/>
                <w:i/>
                <w:sz w:val="16"/>
              </w:rPr>
            </w:pPr>
          </w:p>
          <w:p>
            <w:pPr>
              <w:pStyle w:val="TableParagraph"/>
              <w:rPr>
                <w:b/>
                <w:i/>
                <w:sz w:val="16"/>
              </w:rPr>
            </w:pPr>
          </w:p>
          <w:p>
            <w:pPr>
              <w:pStyle w:val="TableParagraph"/>
              <w:spacing w:before="79"/>
              <w:rPr>
                <w:b/>
                <w:i/>
                <w:sz w:val="16"/>
              </w:rPr>
            </w:pPr>
          </w:p>
          <w:p>
            <w:pPr>
              <w:pStyle w:val="TableParagraph"/>
              <w:spacing w:line="256" w:lineRule="auto"/>
              <w:ind w:left="2924" w:hanging="2743"/>
              <w:rPr>
                <w:sz w:val="16"/>
              </w:rPr>
            </w:pPr>
            <w:r>
              <w:rPr>
                <w:w w:val="105"/>
                <w:sz w:val="12"/>
              </w:rPr>
              <w:t>X - 実施計画および建設段階の情報がまだ</w:t>
            </w:r>
            <w:r>
              <w:rPr>
                <w:spacing w:val="-2"/>
                <w:w w:val="105"/>
                <w:sz w:val="12"/>
              </w:rPr>
              <w:t>入手できない</w:t>
            </w:r>
            <w:r>
              <w:rPr>
                <w:w w:val="105"/>
                <w:sz w:val="12"/>
              </w:rPr>
              <w:t>。</w:t>
            </w:r>
          </w:p>
        </w:tc>
      </w:tr>
      <w:tr>
        <w:tblPrEx>
          <w:tblW w:w="0" w:type="auto"/>
          <w:tblInd w:w="140" w:type="dxa"/>
          <w:tblLayout w:type="fixed"/>
          <w:tblLook w:val="01E0"/>
        </w:tblPrEx>
        <w:trPr>
          <w:trHeight w:val="272"/>
        </w:trPr>
        <w:tc>
          <w:tcPr>
            <w:tcW w:w="494" w:type="dxa"/>
          </w:tcPr>
          <w:p>
            <w:pPr>
              <w:pStyle w:val="TableParagraph"/>
              <w:spacing w:before="46"/>
              <w:ind w:left="1" w:right="45"/>
              <w:jc w:val="center"/>
              <w:rPr>
                <w:sz w:val="16"/>
              </w:rPr>
            </w:pPr>
            <w:r>
              <w:rPr>
                <w:spacing w:val="-5"/>
                <w:w w:val="105"/>
                <w:sz w:val="12"/>
              </w:rPr>
              <w:t>13.</w:t>
            </w:r>
          </w:p>
        </w:tc>
        <w:tc>
          <w:tcPr>
            <w:tcW w:w="2878" w:type="dxa"/>
            <w:gridSpan w:val="2"/>
          </w:tcPr>
          <w:p>
            <w:pPr>
              <w:pStyle w:val="TableParagraph"/>
              <w:spacing w:before="46"/>
              <w:ind w:left="105"/>
              <w:rPr>
                <w:sz w:val="16"/>
              </w:rPr>
            </w:pPr>
            <w:r>
              <w:rPr>
                <w:w w:val="105"/>
                <w:sz w:val="12"/>
              </w:rPr>
              <w:t>汚泥</w:t>
            </w:r>
            <w:r>
              <w:rPr>
                <w:w w:val="105"/>
                <w:sz w:val="12"/>
              </w:rPr>
              <w:t>処理</w:t>
            </w:r>
            <w:r>
              <w:rPr>
                <w:w w:val="105"/>
                <w:sz w:val="12"/>
              </w:rPr>
              <w:t>施設</w:t>
            </w:r>
            <w:r>
              <w:rPr>
                <w:spacing w:val="-4"/>
                <w:w w:val="105"/>
                <w:sz w:val="12"/>
              </w:rPr>
              <w:t>（STF）</w:t>
            </w:r>
          </w:p>
        </w:tc>
        <w:tc>
          <w:tcPr>
            <w:tcW w:w="2153" w:type="dxa"/>
          </w:tcPr>
          <w:p>
            <w:pPr>
              <w:pStyle w:val="TableParagraph"/>
              <w:spacing w:before="41"/>
              <w:ind w:right="3"/>
              <w:jc w:val="center"/>
              <w:rPr>
                <w:sz w:val="16"/>
              </w:rPr>
            </w:pPr>
            <w:r>
              <w:rPr>
                <w:spacing w:val="-4"/>
                <w:w w:val="105"/>
                <w:sz w:val="12"/>
              </w:rPr>
              <w:t>2013</w:t>
            </w:r>
            <w:r>
              <w:rPr>
                <w:w w:val="105"/>
                <w:sz w:val="12"/>
              </w:rPr>
              <w:t>年までに</w:t>
            </w:r>
            <w:r>
              <w:rPr>
                <w:w w:val="105"/>
                <w:sz w:val="12"/>
              </w:rPr>
              <w:t>完成</w:t>
            </w:r>
          </w:p>
        </w:tc>
        <w:tc>
          <w:tcPr>
            <w:tcW w:w="9048" w:type="dxa"/>
            <w:gridSpan w:val="4"/>
          </w:tcPr>
          <w:p>
            <w:pPr>
              <w:pStyle w:val="TableParagraph"/>
              <w:spacing w:before="41"/>
              <w:ind w:right="5"/>
              <w:jc w:val="center"/>
              <w:rPr>
                <w:sz w:val="16"/>
              </w:rPr>
            </w:pPr>
            <w:r>
              <w:rPr>
                <w:w w:val="105"/>
                <w:sz w:val="12"/>
              </w:rPr>
              <w:t xml:space="preserve">X </w:t>
            </w:r>
            <w:r>
              <w:rPr>
                <w:w w:val="105"/>
                <w:sz w:val="12"/>
              </w:rPr>
              <w:t xml:space="preserve">- </w:t>
            </w:r>
            <w:r>
              <w:rPr>
                <w:w w:val="105"/>
                <w:sz w:val="12"/>
              </w:rPr>
              <w:t>プログラムの</w:t>
            </w:r>
            <w:r>
              <w:rPr>
                <w:spacing w:val="-2"/>
                <w:w w:val="105"/>
                <w:sz w:val="12"/>
              </w:rPr>
              <w:t>重複は</w:t>
            </w:r>
            <w:r>
              <w:rPr>
                <w:w w:val="105"/>
                <w:sz w:val="12"/>
              </w:rPr>
              <w:t>ない</w:t>
            </w:r>
          </w:p>
        </w:tc>
      </w:tr>
      <w:tr>
        <w:tblPrEx>
          <w:tblW w:w="0" w:type="auto"/>
          <w:tblInd w:w="140" w:type="dxa"/>
          <w:tblLayout w:type="fixed"/>
          <w:tblLook w:val="01E0"/>
        </w:tblPrEx>
        <w:trPr>
          <w:trHeight w:val="474"/>
        </w:trPr>
        <w:tc>
          <w:tcPr>
            <w:tcW w:w="494" w:type="dxa"/>
          </w:tcPr>
          <w:p>
            <w:pPr>
              <w:pStyle w:val="TableParagraph"/>
              <w:spacing w:before="46"/>
              <w:ind w:left="1" w:right="45"/>
              <w:jc w:val="center"/>
              <w:rPr>
                <w:sz w:val="16"/>
              </w:rPr>
            </w:pPr>
            <w:r>
              <w:rPr>
                <w:spacing w:val="-5"/>
                <w:w w:val="105"/>
                <w:sz w:val="12"/>
              </w:rPr>
              <w:t>14.</w:t>
            </w:r>
          </w:p>
        </w:tc>
        <w:tc>
          <w:tcPr>
            <w:tcW w:w="2878" w:type="dxa"/>
            <w:gridSpan w:val="2"/>
          </w:tcPr>
          <w:p>
            <w:pPr>
              <w:pStyle w:val="TableParagraph"/>
              <w:spacing w:before="46" w:line="256" w:lineRule="auto"/>
              <w:ind w:left="105" w:right="131"/>
              <w:rPr>
                <w:sz w:val="16"/>
              </w:rPr>
            </w:pPr>
            <w:r>
              <w:rPr>
                <w:w w:val="105"/>
                <w:sz w:val="12"/>
              </w:rPr>
              <w:t>有機</w:t>
            </w:r>
            <w:r>
              <w:rPr>
                <w:w w:val="105"/>
                <w:sz w:val="12"/>
              </w:rPr>
              <w:t>廃棄物</w:t>
            </w:r>
            <w:r>
              <w:rPr>
                <w:w w:val="105"/>
                <w:sz w:val="12"/>
              </w:rPr>
              <w:t>処理</w:t>
            </w:r>
            <w:r>
              <w:rPr>
                <w:w w:val="105"/>
                <w:sz w:val="12"/>
              </w:rPr>
              <w:t>施設</w:t>
            </w:r>
            <w:r>
              <w:rPr>
                <w:spacing w:val="-2"/>
                <w:w w:val="105"/>
                <w:sz w:val="12"/>
              </w:rPr>
              <w:t>（OWTF）</w:t>
            </w:r>
          </w:p>
        </w:tc>
        <w:tc>
          <w:tcPr>
            <w:tcW w:w="2153" w:type="dxa"/>
          </w:tcPr>
          <w:p>
            <w:pPr>
              <w:pStyle w:val="TableParagraph"/>
              <w:spacing w:before="142"/>
              <w:ind w:left="2" w:right="3"/>
              <w:jc w:val="center"/>
              <w:rPr>
                <w:sz w:val="16"/>
              </w:rPr>
            </w:pPr>
            <w:r>
              <w:rPr>
                <w:w w:val="105"/>
                <w:sz w:val="12"/>
              </w:rPr>
              <w:t xml:space="preserve">2015 </w:t>
            </w:r>
            <w:r>
              <w:rPr>
                <w:w w:val="105"/>
                <w:sz w:val="12"/>
              </w:rPr>
              <w:t xml:space="preserve">- </w:t>
            </w:r>
            <w:r>
              <w:rPr>
                <w:spacing w:val="-4"/>
                <w:w w:val="105"/>
                <w:sz w:val="12"/>
              </w:rPr>
              <w:t>2017</w:t>
            </w:r>
          </w:p>
        </w:tc>
        <w:tc>
          <w:tcPr>
            <w:tcW w:w="9048" w:type="dxa"/>
            <w:gridSpan w:val="4"/>
          </w:tcPr>
          <w:p>
            <w:pPr>
              <w:pStyle w:val="TableParagraph"/>
              <w:spacing w:before="142"/>
              <w:ind w:right="5"/>
              <w:jc w:val="center"/>
              <w:rPr>
                <w:sz w:val="16"/>
              </w:rPr>
            </w:pPr>
            <w:r>
              <w:rPr>
                <w:w w:val="105"/>
                <w:sz w:val="12"/>
              </w:rPr>
              <w:t xml:space="preserve">X </w:t>
            </w:r>
            <w:r>
              <w:rPr>
                <w:w w:val="105"/>
                <w:sz w:val="12"/>
              </w:rPr>
              <w:t xml:space="preserve">- </w:t>
            </w:r>
            <w:r>
              <w:rPr>
                <w:w w:val="105"/>
                <w:sz w:val="12"/>
              </w:rPr>
              <w:t>プログラムの</w:t>
            </w:r>
            <w:r>
              <w:rPr>
                <w:spacing w:val="-2"/>
                <w:w w:val="105"/>
                <w:sz w:val="12"/>
              </w:rPr>
              <w:t>重複は</w:t>
            </w:r>
            <w:r>
              <w:rPr>
                <w:w w:val="105"/>
                <w:sz w:val="12"/>
              </w:rPr>
              <w:t>ない</w:t>
            </w:r>
          </w:p>
        </w:tc>
      </w:tr>
      <w:tr>
        <w:tblPrEx>
          <w:tblW w:w="0" w:type="auto"/>
          <w:tblInd w:w="140" w:type="dxa"/>
          <w:tblLayout w:type="fixed"/>
          <w:tblLook w:val="01E0"/>
        </w:tblPrEx>
        <w:trPr>
          <w:trHeight w:val="973"/>
        </w:trPr>
        <w:tc>
          <w:tcPr>
            <w:tcW w:w="494" w:type="dxa"/>
          </w:tcPr>
          <w:p>
            <w:pPr>
              <w:pStyle w:val="TableParagraph"/>
              <w:spacing w:before="46"/>
              <w:ind w:left="1" w:right="45"/>
              <w:jc w:val="center"/>
              <w:rPr>
                <w:sz w:val="16"/>
              </w:rPr>
            </w:pPr>
            <w:r>
              <w:rPr>
                <w:spacing w:val="-5"/>
                <w:w w:val="105"/>
                <w:sz w:val="12"/>
              </w:rPr>
              <w:t>15.</w:t>
            </w:r>
          </w:p>
        </w:tc>
        <w:tc>
          <w:tcPr>
            <w:tcW w:w="2878" w:type="dxa"/>
            <w:gridSpan w:val="2"/>
          </w:tcPr>
          <w:p>
            <w:pPr>
              <w:pStyle w:val="TableParagraph"/>
              <w:rPr>
                <w:b/>
                <w:i/>
                <w:sz w:val="16"/>
              </w:rPr>
            </w:pPr>
          </w:p>
          <w:p>
            <w:pPr>
              <w:pStyle w:val="TableParagraph"/>
              <w:spacing w:before="28"/>
              <w:rPr>
                <w:b/>
                <w:i/>
                <w:sz w:val="16"/>
              </w:rPr>
            </w:pPr>
          </w:p>
          <w:p>
            <w:pPr>
              <w:pStyle w:val="TableParagraph"/>
              <w:ind w:left="105"/>
              <w:rPr>
                <w:sz w:val="16"/>
              </w:rPr>
            </w:pPr>
            <w:r>
              <w:rPr>
                <w:w w:val="105"/>
                <w:sz w:val="12"/>
              </w:rPr>
              <w:t>トゥエン・ムン</w:t>
            </w:r>
            <w:r>
              <w:rPr>
                <w:w w:val="105"/>
                <w:sz w:val="12"/>
              </w:rPr>
              <w:t>地区</w:t>
            </w:r>
            <w:r>
              <w:rPr>
                <w:w w:val="105"/>
                <w:sz w:val="12"/>
              </w:rPr>
              <w:t>40と</w:t>
            </w:r>
            <w:r>
              <w:rPr>
                <w:spacing w:val="-5"/>
                <w:w w:val="105"/>
                <w:sz w:val="12"/>
              </w:rPr>
              <w:t>46</w:t>
            </w:r>
          </w:p>
        </w:tc>
        <w:tc>
          <w:tcPr>
            <w:tcW w:w="2153" w:type="dxa"/>
          </w:tcPr>
          <w:p>
            <w:pPr>
              <w:pStyle w:val="TableParagraph"/>
              <w:rPr>
                <w:b/>
                <w:i/>
                <w:sz w:val="16"/>
              </w:rPr>
            </w:pPr>
          </w:p>
          <w:p>
            <w:pPr>
              <w:pStyle w:val="TableParagraph"/>
              <w:spacing w:before="23"/>
              <w:rPr>
                <w:b/>
                <w:i/>
                <w:sz w:val="16"/>
              </w:rPr>
            </w:pPr>
          </w:p>
          <w:p>
            <w:pPr>
              <w:pStyle w:val="TableParagraph"/>
              <w:ind w:right="3"/>
              <w:jc w:val="center"/>
              <w:rPr>
                <w:sz w:val="16"/>
              </w:rPr>
            </w:pPr>
            <w:r>
              <w:rPr>
                <w:spacing w:val="-2"/>
                <w:w w:val="105"/>
                <w:sz w:val="12"/>
              </w:rPr>
              <w:t>入手</w:t>
            </w:r>
            <w:r>
              <w:rPr>
                <w:w w:val="105"/>
                <w:sz w:val="12"/>
              </w:rPr>
              <w:t>不可</w:t>
            </w:r>
          </w:p>
        </w:tc>
        <w:tc>
          <w:tcPr>
            <w:tcW w:w="2522" w:type="dxa"/>
          </w:tcPr>
          <w:p>
            <w:pPr>
              <w:pStyle w:val="TableParagraph"/>
              <w:spacing w:before="99" w:line="254" w:lineRule="auto"/>
              <w:ind w:left="137" w:right="145" w:firstLine="6"/>
              <w:jc w:val="center"/>
              <w:rPr>
                <w:sz w:val="16"/>
              </w:rPr>
            </w:pPr>
            <w:r>
              <w:rPr>
                <w:w w:val="105"/>
                <w:sz w:val="12"/>
              </w:rPr>
              <w:t>X - 実施計画および</w:t>
            </w:r>
            <w:r>
              <w:rPr>
                <w:w w:val="105"/>
                <w:sz w:val="12"/>
              </w:rPr>
              <w:t>建設</w:t>
            </w:r>
            <w:r>
              <w:rPr>
                <w:w w:val="105"/>
                <w:sz w:val="12"/>
              </w:rPr>
              <w:t>段階の</w:t>
            </w:r>
            <w:r>
              <w:rPr>
                <w:w w:val="105"/>
                <w:sz w:val="12"/>
              </w:rPr>
              <w:t>情報が</w:t>
            </w:r>
            <w:r>
              <w:rPr>
                <w:w w:val="105"/>
                <w:sz w:val="12"/>
              </w:rPr>
              <w:t>まだ入手できない</w:t>
            </w:r>
            <w:r>
              <w:rPr>
                <w:w w:val="105"/>
                <w:sz w:val="12"/>
              </w:rPr>
              <w:t>。</w:t>
            </w:r>
          </w:p>
        </w:tc>
        <w:tc>
          <w:tcPr>
            <w:tcW w:w="2244" w:type="dxa"/>
          </w:tcPr>
          <w:p>
            <w:pPr>
              <w:pStyle w:val="TableParagraph"/>
              <w:spacing w:before="99" w:line="254" w:lineRule="auto"/>
              <w:ind w:left="138" w:right="123" w:hanging="10"/>
              <w:jc w:val="center"/>
              <w:rPr>
                <w:sz w:val="16"/>
              </w:rPr>
            </w:pPr>
            <w:r>
              <w:rPr>
                <w:w w:val="105"/>
                <w:sz w:val="12"/>
              </w:rPr>
              <w:t>X - 陸上での建設で</w:t>
            </w:r>
            <w:r>
              <w:rPr>
                <w:w w:val="105"/>
                <w:sz w:val="12"/>
              </w:rPr>
              <w:t>あり、</w:t>
            </w:r>
            <w:r>
              <w:rPr>
                <w:w w:val="105"/>
                <w:sz w:val="12"/>
              </w:rPr>
              <w:t>海洋の</w:t>
            </w:r>
            <w:r>
              <w:rPr>
                <w:spacing w:val="-2"/>
                <w:w w:val="105"/>
                <w:sz w:val="12"/>
              </w:rPr>
              <w:t>水質に関する</w:t>
            </w:r>
            <w:r>
              <w:rPr>
                <w:w w:val="105"/>
                <w:sz w:val="12"/>
              </w:rPr>
              <w:t>大きな</w:t>
            </w:r>
            <w:r>
              <w:rPr>
                <w:w w:val="105"/>
                <w:sz w:val="12"/>
              </w:rPr>
              <w:t>問題は</w:t>
            </w:r>
            <w:r>
              <w:rPr>
                <w:w w:val="105"/>
                <w:sz w:val="12"/>
              </w:rPr>
              <w:t>ない</w:t>
            </w:r>
            <w:r>
              <w:rPr>
                <w:w w:val="105"/>
                <w:sz w:val="12"/>
              </w:rPr>
              <w:t>。</w:t>
            </w:r>
          </w:p>
        </w:tc>
        <w:tc>
          <w:tcPr>
            <w:tcW w:w="2158" w:type="dxa"/>
          </w:tcPr>
          <w:p>
            <w:pPr>
              <w:pStyle w:val="TableParagraph"/>
              <w:spacing w:before="3" w:line="254" w:lineRule="auto"/>
              <w:ind w:left="229" w:right="216" w:hanging="4"/>
              <w:jc w:val="center"/>
              <w:rPr>
                <w:sz w:val="16"/>
              </w:rPr>
            </w:pPr>
            <w:r>
              <w:rPr>
                <w:w w:val="105"/>
                <w:sz w:val="12"/>
              </w:rPr>
              <w:t>X - 実施計画および建設</w:t>
            </w:r>
            <w:r>
              <w:rPr>
                <w:w w:val="105"/>
                <w:sz w:val="12"/>
              </w:rPr>
              <w:t>段階に関する</w:t>
            </w:r>
            <w:r>
              <w:rPr>
                <w:w w:val="105"/>
                <w:sz w:val="12"/>
              </w:rPr>
              <w:t>情報は</w:t>
            </w:r>
            <w:r>
              <w:rPr>
                <w:w w:val="105"/>
                <w:sz w:val="12"/>
              </w:rPr>
              <w:t>含まない</w:t>
            </w:r>
            <w:r>
              <w:rPr>
                <w:w w:val="105"/>
                <w:sz w:val="12"/>
              </w:rPr>
              <w:t>。</w:t>
            </w:r>
          </w:p>
          <w:p>
            <w:pPr>
              <w:pStyle w:val="TableParagraph"/>
              <w:spacing w:before="1" w:line="168" w:lineRule="exact"/>
              <w:ind w:left="14" w:right="5"/>
              <w:jc w:val="center"/>
              <w:rPr>
                <w:sz w:val="16"/>
              </w:rPr>
            </w:pPr>
            <w:r>
              <w:rPr>
                <w:w w:val="105"/>
                <w:sz w:val="12"/>
              </w:rPr>
              <w:t>まだ</w:t>
            </w:r>
            <w:r>
              <w:rPr>
                <w:spacing w:val="-2"/>
                <w:w w:val="105"/>
                <w:sz w:val="12"/>
              </w:rPr>
              <w:t>利用可能</w:t>
            </w:r>
          </w:p>
        </w:tc>
        <w:tc>
          <w:tcPr>
            <w:tcW w:w="2124" w:type="dxa"/>
          </w:tcPr>
          <w:p>
            <w:pPr>
              <w:pStyle w:val="TableParagraph"/>
              <w:spacing w:before="99" w:line="254" w:lineRule="auto"/>
              <w:ind w:left="130" w:right="121"/>
              <w:jc w:val="center"/>
              <w:rPr>
                <w:sz w:val="16"/>
              </w:rPr>
            </w:pPr>
            <w:r>
              <w:rPr>
                <w:w w:val="105"/>
                <w:sz w:val="12"/>
              </w:rPr>
              <w:t>X - 陸上での建設であり</w:t>
            </w:r>
            <w:r>
              <w:rPr>
                <w:spacing w:val="-2"/>
                <w:w w:val="105"/>
                <w:sz w:val="12"/>
              </w:rPr>
              <w:t>、</w:t>
            </w:r>
            <w:r>
              <w:rPr>
                <w:w w:val="105"/>
                <w:sz w:val="12"/>
              </w:rPr>
              <w:t>漁業に</w:t>
            </w:r>
            <w:r>
              <w:rPr>
                <w:w w:val="105"/>
                <w:sz w:val="12"/>
              </w:rPr>
              <w:t>大きな</w:t>
            </w:r>
            <w:r>
              <w:rPr>
                <w:w w:val="105"/>
                <w:sz w:val="12"/>
              </w:rPr>
              <w:t>問題は</w:t>
            </w:r>
            <w:r>
              <w:rPr>
                <w:w w:val="105"/>
                <w:sz w:val="12"/>
              </w:rPr>
              <w:t>ない。</w:t>
            </w:r>
          </w:p>
        </w:tc>
      </w:tr>
      <w:tr>
        <w:tblPrEx>
          <w:tblW w:w="0" w:type="auto"/>
          <w:tblInd w:w="140" w:type="dxa"/>
          <w:tblLayout w:type="fixed"/>
          <w:tblLook w:val="01E0"/>
        </w:tblPrEx>
        <w:trPr>
          <w:trHeight w:val="977"/>
        </w:trPr>
        <w:tc>
          <w:tcPr>
            <w:tcW w:w="494" w:type="dxa"/>
          </w:tcPr>
          <w:p>
            <w:pPr>
              <w:pStyle w:val="TableParagraph"/>
              <w:spacing w:before="46"/>
              <w:ind w:left="1" w:right="45"/>
              <w:jc w:val="center"/>
              <w:rPr>
                <w:sz w:val="16"/>
              </w:rPr>
            </w:pPr>
            <w:r>
              <w:rPr>
                <w:spacing w:val="-5"/>
                <w:w w:val="105"/>
                <w:sz w:val="12"/>
              </w:rPr>
              <w:t>16.</w:t>
            </w:r>
          </w:p>
        </w:tc>
        <w:tc>
          <w:tcPr>
            <w:tcW w:w="2878" w:type="dxa"/>
            <w:gridSpan w:val="2"/>
          </w:tcPr>
          <w:p>
            <w:pPr>
              <w:pStyle w:val="TableParagraph"/>
              <w:spacing w:before="116"/>
              <w:rPr>
                <w:b/>
                <w:i/>
                <w:sz w:val="16"/>
              </w:rPr>
            </w:pPr>
          </w:p>
          <w:p>
            <w:pPr>
              <w:pStyle w:val="TableParagraph"/>
              <w:spacing w:line="256" w:lineRule="auto"/>
              <w:ind w:left="105" w:right="131"/>
              <w:rPr>
                <w:sz w:val="16"/>
              </w:rPr>
            </w:pPr>
            <w:r>
              <w:rPr>
                <w:w w:val="105"/>
                <w:sz w:val="12"/>
              </w:rPr>
              <w:t>スーホワン・デポ</w:t>
            </w:r>
            <w:r>
              <w:rPr>
                <w:w w:val="105"/>
                <w:sz w:val="12"/>
              </w:rPr>
              <w:t>住宅</w:t>
            </w:r>
            <w:r>
              <w:rPr>
                <w:spacing w:val="-2"/>
                <w:w w:val="105"/>
                <w:sz w:val="12"/>
              </w:rPr>
              <w:t>開発</w:t>
            </w:r>
          </w:p>
        </w:tc>
        <w:tc>
          <w:tcPr>
            <w:tcW w:w="2153" w:type="dxa"/>
          </w:tcPr>
          <w:p>
            <w:pPr>
              <w:pStyle w:val="TableParagraph"/>
              <w:rPr>
                <w:b/>
                <w:i/>
                <w:sz w:val="16"/>
              </w:rPr>
            </w:pPr>
          </w:p>
          <w:p>
            <w:pPr>
              <w:pStyle w:val="TableParagraph"/>
              <w:spacing w:before="28"/>
              <w:rPr>
                <w:b/>
                <w:i/>
                <w:sz w:val="16"/>
              </w:rPr>
            </w:pPr>
          </w:p>
          <w:p>
            <w:pPr>
              <w:pStyle w:val="TableParagraph"/>
              <w:ind w:right="3"/>
              <w:jc w:val="center"/>
              <w:rPr>
                <w:sz w:val="16"/>
              </w:rPr>
            </w:pPr>
            <w:r>
              <w:rPr>
                <w:spacing w:val="-2"/>
                <w:w w:val="105"/>
                <w:sz w:val="12"/>
              </w:rPr>
              <w:t>入手</w:t>
            </w:r>
            <w:r>
              <w:rPr>
                <w:w w:val="105"/>
                <w:sz w:val="12"/>
              </w:rPr>
              <w:t>不可</w:t>
            </w:r>
          </w:p>
        </w:tc>
        <w:tc>
          <w:tcPr>
            <w:tcW w:w="2522" w:type="dxa"/>
          </w:tcPr>
          <w:p>
            <w:pPr>
              <w:pStyle w:val="TableParagraph"/>
              <w:spacing w:before="104" w:line="254" w:lineRule="auto"/>
              <w:ind w:left="137" w:right="145" w:firstLine="6"/>
              <w:jc w:val="center"/>
              <w:rPr>
                <w:sz w:val="16"/>
              </w:rPr>
            </w:pPr>
            <w:r>
              <w:rPr>
                <w:w w:val="105"/>
                <w:sz w:val="12"/>
              </w:rPr>
              <w:t>X - 実施計画および</w:t>
            </w:r>
            <w:r>
              <w:rPr>
                <w:w w:val="105"/>
                <w:sz w:val="12"/>
              </w:rPr>
              <w:t>建設</w:t>
            </w:r>
            <w:r>
              <w:rPr>
                <w:w w:val="105"/>
                <w:sz w:val="12"/>
              </w:rPr>
              <w:t>段階の</w:t>
            </w:r>
            <w:r>
              <w:rPr>
                <w:w w:val="105"/>
                <w:sz w:val="12"/>
              </w:rPr>
              <w:t>情報が</w:t>
            </w:r>
            <w:r>
              <w:rPr>
                <w:w w:val="105"/>
                <w:sz w:val="12"/>
              </w:rPr>
              <w:t>まだ入手できない</w:t>
            </w:r>
            <w:r>
              <w:rPr>
                <w:w w:val="105"/>
                <w:sz w:val="12"/>
              </w:rPr>
              <w:t>。</w:t>
            </w:r>
          </w:p>
        </w:tc>
        <w:tc>
          <w:tcPr>
            <w:tcW w:w="2244" w:type="dxa"/>
          </w:tcPr>
          <w:p>
            <w:pPr>
              <w:pStyle w:val="TableParagraph"/>
              <w:spacing w:before="104" w:line="254" w:lineRule="auto"/>
              <w:ind w:left="138" w:right="123" w:hanging="10"/>
              <w:jc w:val="center"/>
              <w:rPr>
                <w:sz w:val="16"/>
              </w:rPr>
            </w:pPr>
            <w:r>
              <w:rPr>
                <w:w w:val="105"/>
                <w:sz w:val="12"/>
              </w:rPr>
              <w:t>X - 陸上での建設で</w:t>
            </w:r>
            <w:r>
              <w:rPr>
                <w:w w:val="105"/>
                <w:sz w:val="12"/>
              </w:rPr>
              <w:t>あり、</w:t>
            </w:r>
            <w:r>
              <w:rPr>
                <w:w w:val="105"/>
                <w:sz w:val="12"/>
              </w:rPr>
              <w:t>海洋の</w:t>
            </w:r>
            <w:r>
              <w:rPr>
                <w:spacing w:val="-2"/>
                <w:w w:val="105"/>
                <w:sz w:val="12"/>
              </w:rPr>
              <w:t>水質に関する</w:t>
            </w:r>
            <w:r>
              <w:rPr>
                <w:w w:val="105"/>
                <w:sz w:val="12"/>
              </w:rPr>
              <w:t>大きな</w:t>
            </w:r>
            <w:r>
              <w:rPr>
                <w:w w:val="105"/>
                <w:sz w:val="12"/>
              </w:rPr>
              <w:t>問題は</w:t>
            </w:r>
            <w:r>
              <w:rPr>
                <w:w w:val="105"/>
                <w:sz w:val="12"/>
              </w:rPr>
              <w:t>ない</w:t>
            </w:r>
            <w:r>
              <w:rPr>
                <w:w w:val="105"/>
                <w:sz w:val="12"/>
              </w:rPr>
              <w:t>。</w:t>
            </w:r>
          </w:p>
        </w:tc>
        <w:tc>
          <w:tcPr>
            <w:tcW w:w="2158" w:type="dxa"/>
          </w:tcPr>
          <w:p>
            <w:pPr>
              <w:pStyle w:val="TableParagraph"/>
              <w:spacing w:before="3" w:line="254" w:lineRule="auto"/>
              <w:ind w:left="229" w:right="216" w:hanging="4"/>
              <w:jc w:val="center"/>
              <w:rPr>
                <w:sz w:val="16"/>
              </w:rPr>
            </w:pPr>
            <w:r>
              <w:rPr>
                <w:w w:val="105"/>
                <w:sz w:val="12"/>
              </w:rPr>
              <w:t>X - 施行プログラムおよび建設</w:t>
            </w:r>
            <w:r>
              <w:rPr>
                <w:w w:val="105"/>
                <w:sz w:val="12"/>
              </w:rPr>
              <w:t>段階に関する</w:t>
            </w:r>
            <w:r>
              <w:rPr>
                <w:w w:val="105"/>
                <w:sz w:val="12"/>
              </w:rPr>
              <w:t>情報</w:t>
            </w:r>
            <w:r>
              <w:rPr>
                <w:w w:val="105"/>
                <w:sz w:val="12"/>
              </w:rPr>
              <w:t>。</w:t>
            </w:r>
          </w:p>
          <w:p>
            <w:pPr>
              <w:pStyle w:val="TableParagraph"/>
              <w:spacing w:before="1" w:line="173" w:lineRule="exact"/>
              <w:ind w:left="14" w:right="5"/>
              <w:jc w:val="center"/>
              <w:rPr>
                <w:sz w:val="16"/>
              </w:rPr>
            </w:pPr>
            <w:r>
              <w:rPr>
                <w:w w:val="105"/>
                <w:sz w:val="12"/>
              </w:rPr>
              <w:t>まだ</w:t>
            </w:r>
            <w:r>
              <w:rPr>
                <w:spacing w:val="-2"/>
                <w:w w:val="105"/>
                <w:sz w:val="12"/>
              </w:rPr>
              <w:t>利用可能</w:t>
            </w:r>
          </w:p>
        </w:tc>
        <w:tc>
          <w:tcPr>
            <w:tcW w:w="2124" w:type="dxa"/>
          </w:tcPr>
          <w:p>
            <w:pPr>
              <w:pStyle w:val="TableParagraph"/>
              <w:spacing w:before="104" w:line="254" w:lineRule="auto"/>
              <w:ind w:left="130" w:right="121"/>
              <w:jc w:val="center"/>
              <w:rPr>
                <w:sz w:val="16"/>
              </w:rPr>
            </w:pPr>
            <w:r>
              <w:rPr>
                <w:w w:val="105"/>
                <w:sz w:val="12"/>
              </w:rPr>
              <w:t>X - 陸上での建設であり</w:t>
            </w:r>
            <w:r>
              <w:rPr>
                <w:spacing w:val="-2"/>
                <w:w w:val="105"/>
                <w:sz w:val="12"/>
              </w:rPr>
              <w:t>、</w:t>
            </w:r>
            <w:r>
              <w:rPr>
                <w:w w:val="105"/>
                <w:sz w:val="12"/>
              </w:rPr>
              <w:t>漁業に</w:t>
            </w:r>
            <w:r>
              <w:rPr>
                <w:w w:val="105"/>
                <w:sz w:val="12"/>
              </w:rPr>
              <w:t>大きな</w:t>
            </w:r>
            <w:r>
              <w:rPr>
                <w:w w:val="105"/>
                <w:sz w:val="12"/>
              </w:rPr>
              <w:t>問題は</w:t>
            </w:r>
            <w:r>
              <w:rPr>
                <w:w w:val="105"/>
                <w:sz w:val="12"/>
              </w:rPr>
              <w:t>ない。</w:t>
            </w:r>
          </w:p>
        </w:tc>
      </w:tr>
    </w:tbl>
    <w:p>
      <w:pPr>
        <w:pStyle w:val="TableParagraph"/>
        <w:spacing w:after="0" w:line="254" w:lineRule="auto"/>
        <w:jc w:val="center"/>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3"/>
        <w:gridCol w:w="2522"/>
        <w:gridCol w:w="2244"/>
        <w:gridCol w:w="2158"/>
        <w:gridCol w:w="2124"/>
      </w:tblGrid>
      <w:tr>
        <w:tblPrEx>
          <w:tblW w:w="0" w:type="auto"/>
          <w:tblInd w:w="140" w:type="dxa"/>
          <w:tblLayout w:type="fixed"/>
          <w:tblLook w:val="01E0"/>
        </w:tblPrEx>
        <w:trPr>
          <w:trHeight w:val="325"/>
        </w:trPr>
        <w:tc>
          <w:tcPr>
            <w:tcW w:w="494" w:type="dxa"/>
            <w:tcBorders>
              <w:bottom w:val="double" w:sz="4" w:space="0" w:color="000000"/>
            </w:tcBorders>
          </w:tcPr>
          <w:p>
            <w:pPr>
              <w:pStyle w:val="TableParagraph"/>
              <w:spacing w:before="65"/>
              <w:ind w:left="39" w:right="44"/>
              <w:jc w:val="center"/>
              <w:rPr>
                <w:b/>
                <w:sz w:val="16"/>
              </w:rPr>
            </w:pPr>
            <w:r>
              <w:rPr>
                <w:b/>
                <w:spacing w:val="-5"/>
                <w:w w:val="105"/>
                <w:sz w:val="12"/>
              </w:rPr>
              <w:t>違う。</w:t>
            </w:r>
          </w:p>
        </w:tc>
        <w:tc>
          <w:tcPr>
            <w:tcW w:w="2877" w:type="dxa"/>
            <w:tcBorders>
              <w:bottom w:val="double" w:sz="4" w:space="0" w:color="000000"/>
            </w:tcBorders>
          </w:tcPr>
          <w:p>
            <w:pPr>
              <w:pStyle w:val="TableParagraph"/>
              <w:spacing w:before="65"/>
              <w:ind w:right="1"/>
              <w:jc w:val="center"/>
              <w:rPr>
                <w:b/>
                <w:sz w:val="16"/>
              </w:rPr>
            </w:pPr>
            <w:r>
              <w:rPr>
                <w:b/>
                <w:spacing w:val="-2"/>
                <w:w w:val="105"/>
                <w:sz w:val="12"/>
              </w:rPr>
              <w:t>プロジェクト</w:t>
            </w:r>
          </w:p>
        </w:tc>
        <w:tc>
          <w:tcPr>
            <w:tcW w:w="2153" w:type="dxa"/>
            <w:tcBorders>
              <w:bottom w:val="double" w:sz="4" w:space="0" w:color="000000"/>
            </w:tcBorders>
          </w:tcPr>
          <w:p>
            <w:pPr>
              <w:pStyle w:val="TableParagraph"/>
              <w:spacing w:before="65"/>
              <w:ind w:left="2" w:right="3"/>
              <w:jc w:val="center"/>
              <w:rPr>
                <w:b/>
                <w:sz w:val="16"/>
              </w:rPr>
            </w:pPr>
            <w:r>
              <w:rPr>
                <w:b/>
                <w:w w:val="105"/>
                <w:sz w:val="12"/>
              </w:rPr>
              <w:t>建設</w:t>
            </w:r>
            <w:r>
              <w:rPr>
                <w:b/>
                <w:spacing w:val="-2"/>
                <w:w w:val="105"/>
                <w:sz w:val="12"/>
              </w:rPr>
              <w:t>スケジュール</w:t>
            </w:r>
          </w:p>
        </w:tc>
        <w:tc>
          <w:tcPr>
            <w:tcW w:w="2522" w:type="dxa"/>
            <w:tcBorders>
              <w:bottom w:val="double" w:sz="4" w:space="0" w:color="000000"/>
            </w:tcBorders>
          </w:tcPr>
          <w:p>
            <w:pPr>
              <w:pStyle w:val="TableParagraph"/>
              <w:spacing w:before="65"/>
              <w:ind w:left="38" w:right="38"/>
              <w:jc w:val="center"/>
              <w:rPr>
                <w:b/>
                <w:sz w:val="16"/>
              </w:rPr>
            </w:pPr>
            <w:r>
              <w:rPr>
                <w:b/>
                <w:spacing w:val="-5"/>
                <w:w w:val="105"/>
                <w:sz w:val="12"/>
              </w:rPr>
              <w:t>空気</w:t>
            </w:r>
          </w:p>
        </w:tc>
        <w:tc>
          <w:tcPr>
            <w:tcW w:w="2244" w:type="dxa"/>
            <w:tcBorders>
              <w:bottom w:val="double" w:sz="4" w:space="0" w:color="000000"/>
            </w:tcBorders>
          </w:tcPr>
          <w:p>
            <w:pPr>
              <w:pStyle w:val="TableParagraph"/>
              <w:spacing w:before="65"/>
              <w:ind w:left="8" w:right="9"/>
              <w:jc w:val="center"/>
              <w:rPr>
                <w:b/>
                <w:sz w:val="16"/>
              </w:rPr>
            </w:pPr>
            <w:r>
              <w:rPr>
                <w:b/>
                <w:spacing w:val="-4"/>
                <w:w w:val="105"/>
                <w:sz w:val="12"/>
              </w:rPr>
              <w:t>水</w:t>
            </w:r>
          </w:p>
        </w:tc>
        <w:tc>
          <w:tcPr>
            <w:tcW w:w="2158" w:type="dxa"/>
            <w:tcBorders>
              <w:bottom w:val="double" w:sz="4" w:space="0" w:color="000000"/>
            </w:tcBorders>
          </w:tcPr>
          <w:p>
            <w:pPr>
              <w:pStyle w:val="TableParagraph"/>
              <w:spacing w:before="65"/>
              <w:ind w:left="11" w:right="8"/>
              <w:jc w:val="center"/>
              <w:rPr>
                <w:b/>
                <w:sz w:val="16"/>
              </w:rPr>
            </w:pPr>
            <w:r>
              <w:rPr>
                <w:b/>
                <w:spacing w:val="-2"/>
                <w:w w:val="105"/>
                <w:sz w:val="12"/>
              </w:rPr>
              <w:t>エコロジー</w:t>
            </w:r>
          </w:p>
        </w:tc>
        <w:tc>
          <w:tcPr>
            <w:tcW w:w="2124" w:type="dxa"/>
            <w:tcBorders>
              <w:bottom w:val="double" w:sz="4" w:space="0" w:color="000000"/>
            </w:tcBorders>
          </w:tcPr>
          <w:p>
            <w:pPr>
              <w:pStyle w:val="TableParagraph"/>
              <w:spacing w:before="65"/>
              <w:ind w:left="690"/>
              <w:rPr>
                <w:b/>
                <w:sz w:val="16"/>
              </w:rPr>
            </w:pPr>
            <w:r>
              <w:rPr>
                <w:b/>
                <w:spacing w:val="-2"/>
                <w:w w:val="105"/>
                <w:sz w:val="12"/>
              </w:rPr>
              <w:t>漁業</w:t>
            </w:r>
          </w:p>
        </w:tc>
      </w:tr>
      <w:tr>
        <w:tblPrEx>
          <w:tblW w:w="0" w:type="auto"/>
          <w:tblInd w:w="140" w:type="dxa"/>
          <w:tblLayout w:type="fixed"/>
          <w:tblLook w:val="01E0"/>
        </w:tblPrEx>
        <w:trPr>
          <w:trHeight w:val="5077"/>
        </w:trPr>
        <w:tc>
          <w:tcPr>
            <w:tcW w:w="494" w:type="dxa"/>
            <w:tcBorders>
              <w:top w:val="double" w:sz="4" w:space="0" w:color="000000"/>
            </w:tcBorders>
          </w:tcPr>
          <w:p>
            <w:pPr>
              <w:pStyle w:val="TableParagraph"/>
              <w:spacing w:before="46"/>
              <w:ind w:left="1" w:right="45"/>
              <w:jc w:val="center"/>
              <w:rPr>
                <w:sz w:val="16"/>
              </w:rPr>
            </w:pPr>
            <w:r>
              <w:rPr>
                <w:spacing w:val="-5"/>
                <w:w w:val="105"/>
                <w:sz w:val="12"/>
              </w:rPr>
              <w:t>17.</w:t>
            </w:r>
          </w:p>
        </w:tc>
        <w:tc>
          <w:tcPr>
            <w:tcW w:w="2877"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44"/>
              <w:rPr>
                <w:b/>
                <w:i/>
                <w:sz w:val="16"/>
              </w:rPr>
            </w:pPr>
          </w:p>
          <w:p>
            <w:pPr>
              <w:pStyle w:val="TableParagraph"/>
              <w:spacing w:line="256" w:lineRule="auto"/>
              <w:ind w:left="105" w:right="120"/>
              <w:rPr>
                <w:sz w:val="16"/>
              </w:rPr>
            </w:pPr>
            <w:r>
              <w:rPr>
                <w:w w:val="105"/>
                <w:sz w:val="12"/>
              </w:rPr>
              <w:t>ウェスト・ニュー・テリトリー</w:t>
            </w:r>
            <w:r>
              <w:rPr>
                <w:w w:val="105"/>
                <w:sz w:val="12"/>
              </w:rPr>
              <w:t>（WENT）埋立地拡張工事</w:t>
            </w:r>
          </w:p>
        </w:tc>
        <w:tc>
          <w:tcPr>
            <w:tcW w:w="2153"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51"/>
              <w:rPr>
                <w:b/>
                <w:i/>
                <w:sz w:val="16"/>
              </w:rPr>
            </w:pPr>
          </w:p>
          <w:p>
            <w:pPr>
              <w:pStyle w:val="TableParagraph"/>
              <w:ind w:left="3" w:right="3"/>
              <w:jc w:val="center"/>
              <w:rPr>
                <w:sz w:val="16"/>
              </w:rPr>
            </w:pPr>
            <w:r>
              <w:rPr>
                <w:w w:val="105"/>
                <w:sz w:val="12"/>
              </w:rPr>
              <w:t>2016</w:t>
            </w:r>
            <w:r>
              <w:rPr>
                <w:spacing w:val="-4"/>
                <w:w w:val="105"/>
                <w:sz w:val="12"/>
              </w:rPr>
              <w:t xml:space="preserve"> - 2024</w:t>
            </w:r>
          </w:p>
        </w:tc>
        <w:tc>
          <w:tcPr>
            <w:tcW w:w="2522" w:type="dxa"/>
            <w:tcBorders>
              <w:top w:val="double" w:sz="4" w:space="0" w:color="000000"/>
            </w:tcBorders>
          </w:tcPr>
          <w:p>
            <w:pPr>
              <w:pStyle w:val="TableParagraph"/>
              <w:spacing w:before="2" w:line="254" w:lineRule="auto"/>
              <w:ind w:left="124" w:right="125" w:firstLine="13"/>
              <w:jc w:val="center"/>
              <w:rPr>
                <w:sz w:val="16"/>
              </w:rPr>
            </w:pPr>
            <w:r>
              <w:rPr>
                <w:w w:val="105"/>
                <w:sz w:val="12"/>
              </w:rPr>
              <w:t>量的累積アセスメントでは考慮されていない - 承認されたWENT</w:t>
            </w:r>
            <w:r>
              <w:rPr>
                <w:w w:val="105"/>
                <w:sz w:val="12"/>
              </w:rPr>
              <w:t>埋立地</w:t>
            </w:r>
            <w:r>
              <w:rPr>
                <w:w w:val="105"/>
                <w:sz w:val="12"/>
              </w:rPr>
              <w:t>拡張</w:t>
            </w:r>
            <w:r>
              <w:rPr>
                <w:w w:val="105"/>
                <w:sz w:val="12"/>
              </w:rPr>
              <w:t>EIA</w:t>
            </w:r>
            <w:r>
              <w:rPr>
                <w:w w:val="105"/>
                <w:sz w:val="12"/>
              </w:rPr>
              <w:t>報告</w:t>
            </w:r>
            <w:r>
              <w:rPr>
                <w:w w:val="105"/>
                <w:sz w:val="12"/>
              </w:rPr>
              <w:t>書を参照すると</w:t>
            </w:r>
            <w:r>
              <w:rPr>
                <w:w w:val="105"/>
                <w:sz w:val="12"/>
              </w:rPr>
              <w:t>、池の</w:t>
            </w:r>
            <w:r>
              <w:rPr>
                <w:w w:val="105"/>
                <w:sz w:val="12"/>
              </w:rPr>
              <w:t>ほとんどの建設</w:t>
            </w:r>
            <w:r>
              <w:rPr>
                <w:w w:val="105"/>
                <w:sz w:val="12"/>
              </w:rPr>
              <w:t>活動は2023年初めに完了している（フェーズ5と6を除く）。</w:t>
            </w:r>
          </w:p>
          <w:p>
            <w:pPr>
              <w:pStyle w:val="TableParagraph"/>
              <w:spacing w:before="5" w:line="254" w:lineRule="auto"/>
              <w:ind w:left="110" w:right="105" w:firstLine="4"/>
              <w:jc w:val="center"/>
              <w:rPr>
                <w:sz w:val="16"/>
              </w:rPr>
            </w:pPr>
            <w:r>
              <w:rPr>
                <w:w w:val="105"/>
                <w:sz w:val="12"/>
              </w:rPr>
              <w:t>フェーズ5と6の</w:t>
            </w:r>
            <w:r>
              <w:rPr>
                <w:w w:val="105"/>
                <w:sz w:val="12"/>
              </w:rPr>
              <w:t>他のフェーズに比べてはるかに小さく、WENT埋立地は地形的に</w:t>
            </w:r>
            <w:r>
              <w:rPr>
                <w:w w:val="105"/>
                <w:sz w:val="12"/>
              </w:rPr>
              <w:t>山によってロンクウタンPRSと隔てられて</w:t>
            </w:r>
            <w:r>
              <w:rPr>
                <w:w w:val="105"/>
                <w:sz w:val="12"/>
              </w:rPr>
              <w:t>いるため、粉塵のインパクトはディープベイ流域内に局限される。</w:t>
            </w:r>
            <w:r>
              <w:rPr>
                <w:w w:val="105"/>
                <w:sz w:val="12"/>
              </w:rPr>
              <w:t>香港計画基準およびガイドライン（HKPSG）によると、</w:t>
            </w:r>
            <w:r>
              <w:rPr>
                <w:w w:val="105"/>
                <w:sz w:val="12"/>
              </w:rPr>
              <w:t>丘陵によって</w:t>
            </w:r>
            <w:r>
              <w:rPr>
                <w:w w:val="105"/>
                <w:sz w:val="12"/>
              </w:rPr>
              <w:t>地形的に</w:t>
            </w:r>
            <w:r>
              <w:rPr>
                <w:w w:val="105"/>
                <w:sz w:val="12"/>
              </w:rPr>
              <w:t>制限されると</w:t>
            </w:r>
            <w:r>
              <w:rPr>
                <w:w w:val="105"/>
                <w:sz w:val="12"/>
              </w:rPr>
              <w:t>、大気汚染の</w:t>
            </w:r>
            <w:r>
              <w:rPr>
                <w:w w:val="105"/>
                <w:sz w:val="12"/>
              </w:rPr>
              <w:t>拡散が</w:t>
            </w:r>
            <w:r>
              <w:rPr>
                <w:w w:val="105"/>
                <w:sz w:val="12"/>
              </w:rPr>
              <w:t>阻害される。</w:t>
            </w:r>
            <w:r>
              <w:rPr>
                <w:w w:val="105"/>
                <w:sz w:val="12"/>
              </w:rPr>
              <w:t>従って、WENT埋立地拡張工事は、そのような地形的な制約を受けない。</w:t>
            </w:r>
          </w:p>
          <w:p>
            <w:pPr>
              <w:pStyle w:val="TableParagraph"/>
              <w:spacing w:line="192" w:lineRule="exact"/>
              <w:ind w:left="177" w:right="174" w:firstLine="9"/>
              <w:jc w:val="center"/>
              <w:rPr>
                <w:sz w:val="16"/>
              </w:rPr>
            </w:pPr>
            <w:r>
              <w:rPr>
                <w:w w:val="105"/>
                <w:sz w:val="12"/>
              </w:rPr>
              <w:t>累積的</w:t>
            </w:r>
            <w:r>
              <w:rPr>
                <w:w w:val="105"/>
                <w:sz w:val="12"/>
              </w:rPr>
              <w:t>影響の</w:t>
            </w:r>
            <w:r>
              <w:rPr>
                <w:w w:val="105"/>
                <w:sz w:val="12"/>
              </w:rPr>
              <w:t>大きさが予想される。</w:t>
            </w:r>
          </w:p>
        </w:tc>
        <w:tc>
          <w:tcPr>
            <w:tcW w:w="224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27"/>
              <w:rPr>
                <w:b/>
                <w:i/>
                <w:sz w:val="16"/>
              </w:rPr>
            </w:pPr>
          </w:p>
          <w:p>
            <w:pPr>
              <w:pStyle w:val="TableParagraph"/>
              <w:spacing w:line="256" w:lineRule="auto"/>
              <w:ind w:left="139" w:right="122" w:hanging="10"/>
              <w:jc w:val="center"/>
              <w:rPr>
                <w:sz w:val="16"/>
              </w:rPr>
            </w:pPr>
            <w:r>
              <w:rPr>
                <w:w w:val="105"/>
                <w:sz w:val="12"/>
              </w:rPr>
              <w:t>X - 陸上での建設で</w:t>
            </w:r>
            <w:r>
              <w:rPr>
                <w:w w:val="105"/>
                <w:sz w:val="12"/>
              </w:rPr>
              <w:t>あり、</w:t>
            </w:r>
            <w:r>
              <w:rPr>
                <w:w w:val="105"/>
                <w:sz w:val="12"/>
              </w:rPr>
              <w:t>海洋の</w:t>
            </w:r>
            <w:r>
              <w:rPr>
                <w:spacing w:val="-2"/>
                <w:w w:val="105"/>
                <w:sz w:val="12"/>
              </w:rPr>
              <w:t>水質に関する</w:t>
            </w:r>
            <w:r>
              <w:rPr>
                <w:w w:val="105"/>
                <w:sz w:val="12"/>
              </w:rPr>
              <w:t>大きな</w:t>
            </w:r>
            <w:r>
              <w:rPr>
                <w:w w:val="105"/>
                <w:sz w:val="12"/>
              </w:rPr>
              <w:t>問題は</w:t>
            </w:r>
            <w:r>
              <w:rPr>
                <w:w w:val="105"/>
                <w:sz w:val="12"/>
              </w:rPr>
              <w:t>ない</w:t>
            </w:r>
            <w:r>
              <w:rPr>
                <w:w w:val="105"/>
                <w:sz w:val="12"/>
              </w:rPr>
              <w:t>。</w:t>
            </w:r>
          </w:p>
        </w:tc>
        <w:tc>
          <w:tcPr>
            <w:tcW w:w="2158"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8"/>
              <w:rPr>
                <w:b/>
                <w:i/>
                <w:sz w:val="16"/>
              </w:rPr>
            </w:pPr>
          </w:p>
          <w:p>
            <w:pPr>
              <w:pStyle w:val="TableParagraph"/>
              <w:spacing w:line="254" w:lineRule="auto"/>
              <w:ind w:left="124" w:right="113" w:firstLine="4"/>
              <w:jc w:val="center"/>
              <w:rPr>
                <w:sz w:val="16"/>
              </w:rPr>
            </w:pPr>
            <w:r>
              <w:rPr>
                <w:w w:val="105"/>
                <w:sz w:val="12"/>
              </w:rPr>
              <w:t>X - 陸上での建設（1km以上離れている）で</w:t>
            </w:r>
            <w:r>
              <w:rPr>
                <w:w w:val="105"/>
                <w:sz w:val="12"/>
              </w:rPr>
              <w:t>累積的な</w:t>
            </w:r>
            <w:r>
              <w:rPr>
                <w:w w:val="105"/>
                <w:sz w:val="12"/>
              </w:rPr>
              <w:t>陸上生態系への</w:t>
            </w:r>
            <w:r>
              <w:rPr>
                <w:w w:val="105"/>
                <w:sz w:val="12"/>
              </w:rPr>
              <w:t>大き な</w:t>
            </w:r>
            <w:r>
              <w:rPr>
                <w:w w:val="105"/>
                <w:sz w:val="12"/>
              </w:rPr>
              <w:t>影響は</w:t>
            </w:r>
            <w:r>
              <w:rPr>
                <w:w w:val="105"/>
                <w:sz w:val="12"/>
              </w:rPr>
              <w:t>ない</w:t>
            </w:r>
            <w:r>
              <w:rPr>
                <w:w w:val="105"/>
                <w:sz w:val="12"/>
              </w:rPr>
              <w:t>。</w:t>
            </w:r>
          </w:p>
        </w:tc>
        <w:tc>
          <w:tcPr>
            <w:tcW w:w="212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27"/>
              <w:rPr>
                <w:b/>
                <w:i/>
                <w:sz w:val="16"/>
              </w:rPr>
            </w:pPr>
          </w:p>
          <w:p>
            <w:pPr>
              <w:pStyle w:val="TableParagraph"/>
              <w:spacing w:line="256" w:lineRule="auto"/>
              <w:ind w:left="235" w:right="226" w:firstLine="3"/>
              <w:jc w:val="center"/>
              <w:rPr>
                <w:sz w:val="16"/>
              </w:rPr>
            </w:pPr>
            <w:r>
              <w:rPr>
                <w:w w:val="105"/>
                <w:sz w:val="12"/>
              </w:rPr>
              <w:t>X - 陸上での建設で、</w:t>
            </w:r>
            <w:r>
              <w:rPr>
                <w:w w:val="105"/>
                <w:sz w:val="12"/>
              </w:rPr>
              <w:t>漁業への</w:t>
            </w:r>
            <w:r>
              <w:rPr>
                <w:w w:val="105"/>
                <w:sz w:val="12"/>
              </w:rPr>
              <w:t>大きな</w:t>
            </w:r>
            <w:r>
              <w:rPr>
                <w:spacing w:val="-2"/>
                <w:w w:val="105"/>
                <w:sz w:val="12"/>
              </w:rPr>
              <w:t>インパクトは</w:t>
            </w:r>
            <w:r>
              <w:rPr>
                <w:w w:val="105"/>
                <w:sz w:val="12"/>
              </w:rPr>
              <w:t>ない。</w:t>
            </w:r>
          </w:p>
        </w:tc>
      </w:tr>
      <w:tr>
        <w:tblPrEx>
          <w:tblW w:w="0" w:type="auto"/>
          <w:tblInd w:w="140" w:type="dxa"/>
          <w:tblLayout w:type="fixed"/>
          <w:tblLook w:val="01E0"/>
        </w:tblPrEx>
        <w:trPr>
          <w:trHeight w:val="666"/>
        </w:trPr>
        <w:tc>
          <w:tcPr>
            <w:tcW w:w="494" w:type="dxa"/>
          </w:tcPr>
          <w:p>
            <w:pPr>
              <w:pStyle w:val="TableParagraph"/>
              <w:spacing w:before="46"/>
              <w:ind w:left="1" w:right="45"/>
              <w:jc w:val="center"/>
              <w:rPr>
                <w:sz w:val="16"/>
              </w:rPr>
            </w:pPr>
            <w:r>
              <w:rPr>
                <w:spacing w:val="-5"/>
                <w:w w:val="105"/>
                <w:sz w:val="12"/>
              </w:rPr>
              <w:t>18.</w:t>
            </w:r>
          </w:p>
        </w:tc>
        <w:tc>
          <w:tcPr>
            <w:tcW w:w="2877" w:type="dxa"/>
          </w:tcPr>
          <w:p>
            <w:pPr>
              <w:pStyle w:val="TableParagraph"/>
              <w:spacing w:before="46" w:line="256" w:lineRule="auto"/>
              <w:ind w:left="105" w:right="120"/>
              <w:rPr>
                <w:sz w:val="16"/>
              </w:rPr>
            </w:pPr>
            <w:r>
              <w:rPr>
                <w:spacing w:val="-4"/>
                <w:w w:val="105"/>
                <w:sz w:val="12"/>
              </w:rPr>
              <w:t>ツァンツイの</w:t>
            </w:r>
            <w:r>
              <w:rPr>
                <w:w w:val="105"/>
                <w:sz w:val="12"/>
              </w:rPr>
              <w:t>ミドル・アッシュ・ラグーン</w:t>
            </w:r>
            <w:r>
              <w:rPr>
                <w:w w:val="105"/>
                <w:sz w:val="12"/>
              </w:rPr>
              <w:t>西側部分の廃止措置</w:t>
            </w:r>
          </w:p>
        </w:tc>
        <w:tc>
          <w:tcPr>
            <w:tcW w:w="2153" w:type="dxa"/>
          </w:tcPr>
          <w:p>
            <w:pPr>
              <w:pStyle w:val="TableParagraph"/>
              <w:spacing w:before="54"/>
              <w:rPr>
                <w:b/>
                <w:i/>
                <w:sz w:val="16"/>
              </w:rPr>
            </w:pPr>
          </w:p>
          <w:p>
            <w:pPr>
              <w:pStyle w:val="TableParagraph"/>
              <w:ind w:left="3" w:right="3"/>
              <w:jc w:val="center"/>
              <w:rPr>
                <w:sz w:val="16"/>
              </w:rPr>
            </w:pPr>
            <w:r>
              <w:rPr>
                <w:w w:val="105"/>
                <w:sz w:val="12"/>
              </w:rPr>
              <w:t xml:space="preserve">2015 </w:t>
            </w:r>
            <w:r>
              <w:rPr>
                <w:w w:val="105"/>
                <w:sz w:val="12"/>
              </w:rPr>
              <w:t xml:space="preserve">- </w:t>
            </w:r>
            <w:r>
              <w:rPr>
                <w:spacing w:val="-4"/>
                <w:w w:val="105"/>
                <w:sz w:val="12"/>
              </w:rPr>
              <w:t>2016</w:t>
            </w:r>
          </w:p>
        </w:tc>
        <w:tc>
          <w:tcPr>
            <w:tcW w:w="9048" w:type="dxa"/>
            <w:gridSpan w:val="4"/>
          </w:tcPr>
          <w:p>
            <w:pPr>
              <w:pStyle w:val="TableParagraph"/>
              <w:spacing w:before="54"/>
              <w:rPr>
                <w:b/>
                <w:i/>
                <w:sz w:val="16"/>
              </w:rPr>
            </w:pPr>
          </w:p>
          <w:p>
            <w:pPr>
              <w:pStyle w:val="TableParagraph"/>
              <w:ind w:left="2" w:right="5"/>
              <w:jc w:val="center"/>
              <w:rPr>
                <w:sz w:val="16"/>
              </w:rPr>
            </w:pPr>
            <w:r>
              <w:rPr>
                <w:w w:val="105"/>
                <w:sz w:val="12"/>
              </w:rPr>
              <w:t xml:space="preserve">X </w:t>
            </w:r>
            <w:r>
              <w:rPr>
                <w:w w:val="105"/>
                <w:sz w:val="12"/>
              </w:rPr>
              <w:t xml:space="preserve">- </w:t>
            </w:r>
            <w:r>
              <w:rPr>
                <w:w w:val="105"/>
                <w:sz w:val="12"/>
              </w:rPr>
              <w:t>プログラムの</w:t>
            </w:r>
            <w:r>
              <w:rPr>
                <w:spacing w:val="-2"/>
                <w:w w:val="105"/>
                <w:sz w:val="12"/>
              </w:rPr>
              <w:t>重複は</w:t>
            </w:r>
            <w:r>
              <w:rPr>
                <w:w w:val="105"/>
                <w:sz w:val="12"/>
              </w:rPr>
              <w:t>ない</w:t>
            </w:r>
          </w:p>
        </w:tc>
      </w:tr>
      <w:tr>
        <w:tblPrEx>
          <w:tblW w:w="0" w:type="auto"/>
          <w:tblInd w:w="140" w:type="dxa"/>
          <w:tblLayout w:type="fixed"/>
          <w:tblLook w:val="01E0"/>
        </w:tblPrEx>
        <w:trPr>
          <w:trHeight w:val="1366"/>
        </w:trPr>
        <w:tc>
          <w:tcPr>
            <w:tcW w:w="494" w:type="dxa"/>
          </w:tcPr>
          <w:p>
            <w:pPr>
              <w:pStyle w:val="TableParagraph"/>
              <w:spacing w:before="46"/>
              <w:ind w:left="1" w:right="45"/>
              <w:jc w:val="center"/>
              <w:rPr>
                <w:sz w:val="16"/>
              </w:rPr>
            </w:pPr>
            <w:r>
              <w:rPr>
                <w:spacing w:val="-5"/>
                <w:w w:val="105"/>
                <w:sz w:val="12"/>
              </w:rPr>
              <w:t>19.</w:t>
            </w:r>
          </w:p>
        </w:tc>
        <w:tc>
          <w:tcPr>
            <w:tcW w:w="2877" w:type="dxa"/>
          </w:tcPr>
          <w:p>
            <w:pPr>
              <w:pStyle w:val="TableParagraph"/>
              <w:rPr>
                <w:b/>
                <w:i/>
                <w:sz w:val="16"/>
              </w:rPr>
            </w:pPr>
          </w:p>
          <w:p>
            <w:pPr>
              <w:pStyle w:val="TableParagraph"/>
              <w:spacing w:before="129"/>
              <w:rPr>
                <w:b/>
                <w:i/>
                <w:sz w:val="16"/>
              </w:rPr>
            </w:pPr>
          </w:p>
          <w:p>
            <w:pPr>
              <w:pStyle w:val="TableParagraph"/>
              <w:spacing w:line="256" w:lineRule="auto"/>
              <w:ind w:left="105" w:right="120"/>
              <w:rPr>
                <w:sz w:val="16"/>
              </w:rPr>
            </w:pPr>
            <w:r>
              <w:rPr>
                <w:spacing w:val="-4"/>
                <w:w w:val="105"/>
                <w:sz w:val="12"/>
              </w:rPr>
              <w:t>ツァンツイの</w:t>
            </w:r>
            <w:r>
              <w:rPr>
                <w:w w:val="105"/>
                <w:sz w:val="12"/>
              </w:rPr>
              <w:t>コロンバリウム</w:t>
            </w:r>
            <w:r>
              <w:rPr>
                <w:w w:val="105"/>
                <w:sz w:val="12"/>
              </w:rPr>
              <w:t>案</w:t>
            </w:r>
          </w:p>
        </w:tc>
        <w:tc>
          <w:tcPr>
            <w:tcW w:w="2153" w:type="dxa"/>
          </w:tcPr>
          <w:p>
            <w:pPr>
              <w:pStyle w:val="TableParagraph"/>
              <w:rPr>
                <w:b/>
                <w:i/>
                <w:sz w:val="16"/>
              </w:rPr>
            </w:pPr>
          </w:p>
          <w:p>
            <w:pPr>
              <w:pStyle w:val="TableParagraph"/>
              <w:rPr>
                <w:b/>
                <w:i/>
                <w:sz w:val="16"/>
              </w:rPr>
            </w:pPr>
          </w:p>
          <w:p>
            <w:pPr>
              <w:pStyle w:val="TableParagraph"/>
              <w:spacing w:before="36"/>
              <w:rPr>
                <w:b/>
                <w:i/>
                <w:sz w:val="16"/>
              </w:rPr>
            </w:pPr>
          </w:p>
          <w:p>
            <w:pPr>
              <w:pStyle w:val="TableParagraph"/>
              <w:ind w:left="2" w:right="3"/>
              <w:jc w:val="center"/>
              <w:rPr>
                <w:sz w:val="16"/>
              </w:rPr>
            </w:pPr>
            <w:r>
              <w:rPr>
                <w:spacing w:val="-2"/>
                <w:w w:val="105"/>
                <w:sz w:val="12"/>
              </w:rPr>
              <w:t>入手</w:t>
            </w:r>
            <w:r>
              <w:rPr>
                <w:w w:val="105"/>
                <w:sz w:val="12"/>
              </w:rPr>
              <w:t>不可</w:t>
            </w:r>
          </w:p>
        </w:tc>
        <w:tc>
          <w:tcPr>
            <w:tcW w:w="2522" w:type="dxa"/>
          </w:tcPr>
          <w:p>
            <w:pPr>
              <w:pStyle w:val="TableParagraph"/>
              <w:spacing w:before="20"/>
              <w:rPr>
                <w:b/>
                <w:i/>
                <w:sz w:val="16"/>
              </w:rPr>
            </w:pPr>
          </w:p>
          <w:p>
            <w:pPr>
              <w:pStyle w:val="TableParagraph"/>
              <w:spacing w:line="254" w:lineRule="auto"/>
              <w:ind w:left="134" w:right="122" w:firstLine="1"/>
              <w:jc w:val="center"/>
              <w:rPr>
                <w:sz w:val="16"/>
              </w:rPr>
            </w:pPr>
            <w:r>
              <w:rPr>
                <w:w w:val="105"/>
                <w:sz w:val="12"/>
              </w:rPr>
              <w:t>定量的累積アセスメントでは考慮しない</w:t>
            </w:r>
            <w:r>
              <w:rPr>
                <w:w w:val="105"/>
                <w:sz w:val="12"/>
              </w:rPr>
              <w:t>-</w:t>
            </w:r>
            <w:r>
              <w:rPr>
                <w:w w:val="105"/>
                <w:sz w:val="12"/>
              </w:rPr>
              <w:t>重大な累積的影響を</w:t>
            </w:r>
            <w:r>
              <w:rPr>
                <w:w w:val="105"/>
                <w:sz w:val="12"/>
              </w:rPr>
              <w:t>もたらすとは</w:t>
            </w:r>
            <w:r>
              <w:rPr>
                <w:w w:val="105"/>
                <w:sz w:val="12"/>
              </w:rPr>
              <w:t>予想されない</w:t>
            </w:r>
            <w:r>
              <w:rPr>
                <w:w w:val="105"/>
                <w:sz w:val="12"/>
              </w:rPr>
              <w:t>。</w:t>
            </w:r>
          </w:p>
        </w:tc>
        <w:tc>
          <w:tcPr>
            <w:tcW w:w="2244" w:type="dxa"/>
          </w:tcPr>
          <w:p>
            <w:pPr>
              <w:pStyle w:val="TableParagraph"/>
              <w:spacing w:before="111"/>
              <w:rPr>
                <w:b/>
                <w:i/>
                <w:sz w:val="16"/>
              </w:rPr>
            </w:pPr>
          </w:p>
          <w:p>
            <w:pPr>
              <w:pStyle w:val="TableParagraph"/>
              <w:spacing w:line="254" w:lineRule="auto"/>
              <w:ind w:left="139" w:right="122" w:hanging="10"/>
              <w:jc w:val="center"/>
              <w:rPr>
                <w:sz w:val="16"/>
              </w:rPr>
            </w:pPr>
            <w:r>
              <w:rPr>
                <w:w w:val="105"/>
                <w:sz w:val="12"/>
              </w:rPr>
              <w:t>X - 陸上での建設で</w:t>
            </w:r>
            <w:r>
              <w:rPr>
                <w:w w:val="105"/>
                <w:sz w:val="12"/>
              </w:rPr>
              <w:t>あり、</w:t>
            </w:r>
            <w:r>
              <w:rPr>
                <w:w w:val="105"/>
                <w:sz w:val="12"/>
              </w:rPr>
              <w:t>海洋の</w:t>
            </w:r>
            <w:r>
              <w:rPr>
                <w:spacing w:val="-2"/>
                <w:w w:val="105"/>
                <w:sz w:val="12"/>
              </w:rPr>
              <w:t>水質に関する</w:t>
            </w:r>
            <w:r>
              <w:rPr>
                <w:w w:val="105"/>
                <w:sz w:val="12"/>
              </w:rPr>
              <w:t>大きな</w:t>
            </w:r>
            <w:r>
              <w:rPr>
                <w:w w:val="105"/>
                <w:sz w:val="12"/>
              </w:rPr>
              <w:t>問題は</w:t>
            </w:r>
            <w:r>
              <w:rPr>
                <w:w w:val="105"/>
                <w:sz w:val="12"/>
              </w:rPr>
              <w:t>ない</w:t>
            </w:r>
            <w:r>
              <w:rPr>
                <w:w w:val="105"/>
                <w:sz w:val="12"/>
              </w:rPr>
              <w:t>。</w:t>
            </w:r>
          </w:p>
        </w:tc>
        <w:tc>
          <w:tcPr>
            <w:tcW w:w="2158" w:type="dxa"/>
          </w:tcPr>
          <w:p>
            <w:pPr>
              <w:pStyle w:val="TableParagraph"/>
              <w:spacing w:before="3" w:line="254" w:lineRule="auto"/>
              <w:ind w:left="124" w:right="113" w:firstLine="4"/>
              <w:jc w:val="center"/>
              <w:rPr>
                <w:sz w:val="16"/>
              </w:rPr>
            </w:pPr>
            <w:r>
              <w:rPr>
                <w:w w:val="105"/>
                <w:sz w:val="12"/>
              </w:rPr>
              <w:t>X - 陸上での建設（2km以上離れている）であり</w:t>
            </w:r>
            <w:r>
              <w:rPr>
                <w:w w:val="105"/>
                <w:sz w:val="12"/>
              </w:rPr>
              <w:t>累積的な</w:t>
            </w:r>
            <w:r>
              <w:rPr>
                <w:w w:val="105"/>
                <w:sz w:val="12"/>
              </w:rPr>
              <w:t>陸上生態系への</w:t>
            </w:r>
            <w:r>
              <w:rPr>
                <w:w w:val="105"/>
                <w:sz w:val="12"/>
              </w:rPr>
              <w:t>影響は</w:t>
            </w:r>
            <w:r>
              <w:rPr>
                <w:w w:val="105"/>
                <w:sz w:val="12"/>
              </w:rPr>
              <w:t>大きくない</w:t>
            </w:r>
            <w:r>
              <w:rPr>
                <w:w w:val="105"/>
                <w:sz w:val="12"/>
              </w:rPr>
              <w:t>。</w:t>
            </w:r>
          </w:p>
          <w:p>
            <w:pPr>
              <w:pStyle w:val="TableParagraph"/>
              <w:spacing w:before="5" w:line="168" w:lineRule="exact"/>
              <w:ind w:left="11" w:right="11"/>
              <w:jc w:val="center"/>
              <w:rPr>
                <w:sz w:val="16"/>
              </w:rPr>
            </w:pPr>
            <w:r>
              <w:rPr>
                <w:spacing w:val="-2"/>
                <w:w w:val="105"/>
                <w:sz w:val="12"/>
              </w:rPr>
              <w:t>期待される</w:t>
            </w:r>
            <w:r>
              <w:rPr>
                <w:w w:val="105"/>
                <w:sz w:val="12"/>
              </w:rPr>
              <w:t>懸念</w:t>
            </w:r>
          </w:p>
        </w:tc>
        <w:tc>
          <w:tcPr>
            <w:tcW w:w="2124" w:type="dxa"/>
          </w:tcPr>
          <w:p>
            <w:pPr>
              <w:pStyle w:val="TableParagraph"/>
              <w:spacing w:before="111"/>
              <w:rPr>
                <w:b/>
                <w:i/>
                <w:sz w:val="16"/>
              </w:rPr>
            </w:pPr>
          </w:p>
          <w:p>
            <w:pPr>
              <w:pStyle w:val="TableParagraph"/>
              <w:spacing w:line="254" w:lineRule="auto"/>
              <w:ind w:left="131" w:right="120"/>
              <w:jc w:val="center"/>
              <w:rPr>
                <w:sz w:val="16"/>
              </w:rPr>
            </w:pPr>
            <w:r>
              <w:rPr>
                <w:w w:val="105"/>
                <w:sz w:val="12"/>
              </w:rPr>
              <w:t>X - 陸上での建設であり</w:t>
            </w:r>
            <w:r>
              <w:rPr>
                <w:spacing w:val="-2"/>
                <w:w w:val="105"/>
                <w:sz w:val="12"/>
              </w:rPr>
              <w:t>、</w:t>
            </w:r>
            <w:r>
              <w:rPr>
                <w:w w:val="105"/>
                <w:sz w:val="12"/>
              </w:rPr>
              <w:t>漁業に</w:t>
            </w:r>
            <w:r>
              <w:rPr>
                <w:w w:val="105"/>
                <w:sz w:val="12"/>
              </w:rPr>
              <w:t>大きな</w:t>
            </w:r>
            <w:r>
              <w:rPr>
                <w:w w:val="105"/>
                <w:sz w:val="12"/>
              </w:rPr>
              <w:t>問題は</w:t>
            </w:r>
            <w:r>
              <w:rPr>
                <w:w w:val="105"/>
                <w:sz w:val="12"/>
              </w:rPr>
              <w:t>ない。</w:t>
            </w:r>
          </w:p>
        </w:tc>
      </w:tr>
      <w:tr>
        <w:tblPrEx>
          <w:tblW w:w="0" w:type="auto"/>
          <w:tblInd w:w="140" w:type="dxa"/>
          <w:tblLayout w:type="fixed"/>
          <w:tblLook w:val="01E0"/>
        </w:tblPrEx>
        <w:trPr>
          <w:trHeight w:val="1059"/>
        </w:trPr>
        <w:tc>
          <w:tcPr>
            <w:tcW w:w="494" w:type="dxa"/>
          </w:tcPr>
          <w:p>
            <w:pPr>
              <w:pStyle w:val="TableParagraph"/>
              <w:spacing w:before="46"/>
              <w:ind w:left="1" w:right="45"/>
              <w:jc w:val="center"/>
              <w:rPr>
                <w:sz w:val="16"/>
              </w:rPr>
            </w:pPr>
            <w:r>
              <w:rPr>
                <w:spacing w:val="-5"/>
                <w:w w:val="105"/>
                <w:sz w:val="12"/>
              </w:rPr>
              <w:t>20.</w:t>
            </w:r>
          </w:p>
        </w:tc>
        <w:tc>
          <w:tcPr>
            <w:tcW w:w="2877" w:type="dxa"/>
          </w:tcPr>
          <w:p>
            <w:pPr>
              <w:pStyle w:val="TableParagraph"/>
              <w:spacing w:before="154"/>
              <w:rPr>
                <w:b/>
                <w:i/>
                <w:sz w:val="16"/>
              </w:rPr>
            </w:pPr>
          </w:p>
          <w:p>
            <w:pPr>
              <w:pStyle w:val="TableParagraph"/>
              <w:spacing w:before="1" w:line="261" w:lineRule="auto"/>
              <w:ind w:left="105"/>
              <w:rPr>
                <w:sz w:val="16"/>
              </w:rPr>
            </w:pPr>
            <w:r>
              <w:rPr>
                <w:spacing w:val="-4"/>
                <w:w w:val="105"/>
                <w:sz w:val="12"/>
              </w:rPr>
              <w:t>シウ・ホー・ワンの</w:t>
            </w:r>
            <w:r>
              <w:rPr>
                <w:w w:val="105"/>
                <w:sz w:val="12"/>
              </w:rPr>
              <w:t>コロンバリウム</w:t>
            </w:r>
            <w:r>
              <w:rPr>
                <w:w w:val="105"/>
                <w:sz w:val="12"/>
              </w:rPr>
              <w:t>案</w:t>
            </w:r>
          </w:p>
        </w:tc>
        <w:tc>
          <w:tcPr>
            <w:tcW w:w="2153" w:type="dxa"/>
          </w:tcPr>
          <w:p>
            <w:pPr>
              <w:pStyle w:val="TableParagraph"/>
              <w:rPr>
                <w:b/>
                <w:i/>
                <w:sz w:val="16"/>
              </w:rPr>
            </w:pPr>
          </w:p>
          <w:p>
            <w:pPr>
              <w:pStyle w:val="TableParagraph"/>
              <w:spacing w:before="66"/>
              <w:rPr>
                <w:b/>
                <w:i/>
                <w:sz w:val="16"/>
              </w:rPr>
            </w:pPr>
          </w:p>
          <w:p>
            <w:pPr>
              <w:pStyle w:val="TableParagraph"/>
              <w:ind w:left="2" w:right="3"/>
              <w:jc w:val="center"/>
              <w:rPr>
                <w:sz w:val="16"/>
              </w:rPr>
            </w:pPr>
            <w:r>
              <w:rPr>
                <w:spacing w:val="-2"/>
                <w:w w:val="105"/>
                <w:sz w:val="12"/>
              </w:rPr>
              <w:t>入手</w:t>
            </w:r>
            <w:r>
              <w:rPr>
                <w:w w:val="105"/>
                <w:sz w:val="12"/>
              </w:rPr>
              <w:t>不可</w:t>
            </w:r>
          </w:p>
        </w:tc>
        <w:tc>
          <w:tcPr>
            <w:tcW w:w="2522" w:type="dxa"/>
          </w:tcPr>
          <w:p>
            <w:pPr>
              <w:pStyle w:val="TableParagraph"/>
              <w:spacing w:before="46" w:line="256" w:lineRule="auto"/>
              <w:ind w:left="134" w:right="122" w:firstLine="1"/>
              <w:jc w:val="center"/>
              <w:rPr>
                <w:sz w:val="16"/>
              </w:rPr>
            </w:pPr>
            <w:r>
              <w:rPr>
                <w:w w:val="105"/>
                <w:sz w:val="12"/>
              </w:rPr>
              <w:t>定量的累積アセスメントでは考慮しない</w:t>
            </w:r>
            <w:r>
              <w:rPr>
                <w:w w:val="105"/>
                <w:sz w:val="12"/>
              </w:rPr>
              <w:t>-</w:t>
            </w:r>
            <w:r>
              <w:rPr>
                <w:w w:val="105"/>
                <w:sz w:val="12"/>
              </w:rPr>
              <w:t>重大な累積的影響を</w:t>
            </w:r>
            <w:r>
              <w:rPr>
                <w:w w:val="105"/>
                <w:sz w:val="12"/>
              </w:rPr>
              <w:t>もたらすとは</w:t>
            </w:r>
            <w:r>
              <w:rPr>
                <w:w w:val="105"/>
                <w:sz w:val="12"/>
              </w:rPr>
              <w:t>予想されない</w:t>
            </w:r>
            <w:r>
              <w:rPr>
                <w:w w:val="105"/>
                <w:sz w:val="12"/>
              </w:rPr>
              <w:t>。</w:t>
            </w:r>
          </w:p>
        </w:tc>
        <w:tc>
          <w:tcPr>
            <w:tcW w:w="2244" w:type="dxa"/>
          </w:tcPr>
          <w:p>
            <w:pPr>
              <w:pStyle w:val="TableParagraph"/>
              <w:spacing w:before="142" w:line="254" w:lineRule="auto"/>
              <w:ind w:left="139" w:right="122" w:hanging="10"/>
              <w:jc w:val="center"/>
              <w:rPr>
                <w:sz w:val="16"/>
              </w:rPr>
            </w:pPr>
            <w:r>
              <w:rPr>
                <w:w w:val="105"/>
                <w:sz w:val="12"/>
              </w:rPr>
              <w:t>X - 陸上での建設で</w:t>
            </w:r>
            <w:r>
              <w:rPr>
                <w:w w:val="105"/>
                <w:sz w:val="12"/>
              </w:rPr>
              <w:t>あり、</w:t>
            </w:r>
            <w:r>
              <w:rPr>
                <w:w w:val="105"/>
                <w:sz w:val="12"/>
              </w:rPr>
              <w:t>海洋の</w:t>
            </w:r>
            <w:r>
              <w:rPr>
                <w:spacing w:val="-2"/>
                <w:w w:val="105"/>
                <w:sz w:val="12"/>
              </w:rPr>
              <w:t>水質に関する</w:t>
            </w:r>
            <w:r>
              <w:rPr>
                <w:w w:val="105"/>
                <w:sz w:val="12"/>
              </w:rPr>
              <w:t>大きな</w:t>
            </w:r>
            <w:r>
              <w:rPr>
                <w:w w:val="105"/>
                <w:sz w:val="12"/>
              </w:rPr>
              <w:t>問題は</w:t>
            </w:r>
            <w:r>
              <w:rPr>
                <w:w w:val="105"/>
                <w:sz w:val="12"/>
              </w:rPr>
              <w:t>ない</w:t>
            </w:r>
            <w:r>
              <w:rPr>
                <w:w w:val="105"/>
                <w:sz w:val="12"/>
              </w:rPr>
              <w:t>。</w:t>
            </w:r>
          </w:p>
        </w:tc>
        <w:tc>
          <w:tcPr>
            <w:tcW w:w="2158" w:type="dxa"/>
          </w:tcPr>
          <w:p>
            <w:pPr>
              <w:pStyle w:val="TableParagraph"/>
              <w:spacing w:before="46" w:line="254" w:lineRule="auto"/>
              <w:ind w:left="230" w:right="215" w:hanging="4"/>
              <w:jc w:val="center"/>
              <w:rPr>
                <w:sz w:val="16"/>
              </w:rPr>
            </w:pPr>
            <w:r>
              <w:rPr>
                <w:w w:val="105"/>
                <w:sz w:val="12"/>
              </w:rPr>
              <w:t>X - 実施計画および建設</w:t>
            </w:r>
            <w:r>
              <w:rPr>
                <w:w w:val="105"/>
                <w:sz w:val="12"/>
              </w:rPr>
              <w:t>段階の</w:t>
            </w:r>
            <w:r>
              <w:rPr>
                <w:w w:val="105"/>
                <w:sz w:val="12"/>
              </w:rPr>
              <w:t>情報が</w:t>
            </w:r>
            <w:r>
              <w:rPr>
                <w:w w:val="105"/>
                <w:sz w:val="12"/>
              </w:rPr>
              <w:t>まだ入手できない</w:t>
            </w:r>
            <w:r>
              <w:rPr>
                <w:w w:val="105"/>
                <w:sz w:val="12"/>
              </w:rPr>
              <w:t>。</w:t>
            </w:r>
          </w:p>
        </w:tc>
        <w:tc>
          <w:tcPr>
            <w:tcW w:w="2124" w:type="dxa"/>
          </w:tcPr>
          <w:p>
            <w:pPr>
              <w:pStyle w:val="TableParagraph"/>
              <w:spacing w:before="142" w:line="254" w:lineRule="auto"/>
              <w:ind w:left="131" w:right="120"/>
              <w:jc w:val="center"/>
              <w:rPr>
                <w:sz w:val="16"/>
              </w:rPr>
            </w:pPr>
            <w:r>
              <w:rPr>
                <w:w w:val="105"/>
                <w:sz w:val="12"/>
              </w:rPr>
              <w:t>X - 陸上での建設であり</w:t>
            </w:r>
            <w:r>
              <w:rPr>
                <w:spacing w:val="-2"/>
                <w:w w:val="105"/>
                <w:sz w:val="12"/>
              </w:rPr>
              <w:t>、</w:t>
            </w:r>
            <w:r>
              <w:rPr>
                <w:w w:val="105"/>
                <w:sz w:val="12"/>
              </w:rPr>
              <w:t>漁業に</w:t>
            </w:r>
            <w:r>
              <w:rPr>
                <w:w w:val="105"/>
                <w:sz w:val="12"/>
              </w:rPr>
              <w:t>大きな</w:t>
            </w:r>
            <w:r>
              <w:rPr>
                <w:w w:val="105"/>
                <w:sz w:val="12"/>
              </w:rPr>
              <w:t>問題は</w:t>
            </w:r>
            <w:r>
              <w:rPr>
                <w:w w:val="105"/>
                <w:sz w:val="12"/>
              </w:rPr>
              <w:t>ない。</w:t>
            </w:r>
          </w:p>
        </w:tc>
      </w:tr>
      <w:tr>
        <w:tblPrEx>
          <w:tblW w:w="0" w:type="auto"/>
          <w:tblInd w:w="140" w:type="dxa"/>
          <w:tblLayout w:type="fixed"/>
          <w:tblLook w:val="01E0"/>
        </w:tblPrEx>
        <w:trPr>
          <w:trHeight w:val="781"/>
        </w:trPr>
        <w:tc>
          <w:tcPr>
            <w:tcW w:w="494" w:type="dxa"/>
          </w:tcPr>
          <w:p>
            <w:pPr>
              <w:pStyle w:val="TableParagraph"/>
              <w:spacing w:before="46"/>
              <w:ind w:left="1" w:right="45"/>
              <w:jc w:val="center"/>
              <w:rPr>
                <w:sz w:val="16"/>
              </w:rPr>
            </w:pPr>
            <w:r>
              <w:rPr>
                <w:spacing w:val="-5"/>
                <w:w w:val="105"/>
                <w:sz w:val="12"/>
              </w:rPr>
              <w:t>21.</w:t>
            </w:r>
          </w:p>
        </w:tc>
        <w:tc>
          <w:tcPr>
            <w:tcW w:w="2877" w:type="dxa"/>
          </w:tcPr>
          <w:p>
            <w:pPr>
              <w:pStyle w:val="TableParagraph"/>
              <w:spacing w:before="15"/>
              <w:rPr>
                <w:b/>
                <w:i/>
                <w:sz w:val="16"/>
              </w:rPr>
            </w:pPr>
          </w:p>
          <w:p>
            <w:pPr>
              <w:pStyle w:val="TableParagraph"/>
              <w:spacing w:line="256" w:lineRule="auto"/>
              <w:ind w:left="105" w:right="120"/>
              <w:rPr>
                <w:sz w:val="16"/>
              </w:rPr>
            </w:pPr>
            <w:r>
              <w:rPr>
                <w:w w:val="105"/>
                <w:sz w:val="12"/>
              </w:rPr>
              <w:t>トゥエンムン</w:t>
            </w:r>
            <w:r>
              <w:rPr>
                <w:w w:val="105"/>
                <w:sz w:val="12"/>
              </w:rPr>
              <w:t>地区</w:t>
            </w:r>
            <w:r>
              <w:rPr>
                <w:spacing w:val="-6"/>
                <w:w w:val="105"/>
                <w:sz w:val="12"/>
              </w:rPr>
              <w:t>38番</w:t>
            </w:r>
            <w:r>
              <w:rPr>
                <w:w w:val="105"/>
                <w:sz w:val="12"/>
              </w:rPr>
              <w:t>工業</w:t>
            </w:r>
            <w:r>
              <w:rPr>
                <w:w w:val="105"/>
                <w:sz w:val="12"/>
              </w:rPr>
              <w:t>団地</w:t>
            </w:r>
          </w:p>
        </w:tc>
        <w:tc>
          <w:tcPr>
            <w:tcW w:w="2153" w:type="dxa"/>
          </w:tcPr>
          <w:p>
            <w:pPr>
              <w:pStyle w:val="TableParagraph"/>
              <w:spacing w:before="111"/>
              <w:rPr>
                <w:b/>
                <w:i/>
                <w:sz w:val="16"/>
              </w:rPr>
            </w:pPr>
          </w:p>
          <w:p>
            <w:pPr>
              <w:pStyle w:val="TableParagraph"/>
              <w:ind w:left="3" w:right="3"/>
              <w:jc w:val="center"/>
              <w:rPr>
                <w:sz w:val="16"/>
              </w:rPr>
            </w:pPr>
            <w:r>
              <w:rPr>
                <w:w w:val="105"/>
                <w:sz w:val="12"/>
              </w:rPr>
              <w:t xml:space="preserve">2019 </w:t>
            </w:r>
            <w:r>
              <w:rPr>
                <w:w w:val="105"/>
                <w:sz w:val="12"/>
              </w:rPr>
              <w:t xml:space="preserve">- </w:t>
            </w:r>
            <w:r>
              <w:rPr>
                <w:spacing w:val="-4"/>
                <w:w w:val="105"/>
                <w:sz w:val="12"/>
              </w:rPr>
              <w:t>2023</w:t>
            </w:r>
          </w:p>
        </w:tc>
        <w:tc>
          <w:tcPr>
            <w:tcW w:w="2522" w:type="dxa"/>
          </w:tcPr>
          <w:p>
            <w:pPr>
              <w:pStyle w:val="TableParagraph"/>
              <w:spacing w:before="3" w:line="254" w:lineRule="auto"/>
              <w:ind w:left="268" w:right="269" w:firstLine="2"/>
              <w:jc w:val="center"/>
              <w:rPr>
                <w:sz w:val="16"/>
              </w:rPr>
            </w:pPr>
            <w:r>
              <w:rPr>
                <w:w w:val="105"/>
                <w:sz w:val="12"/>
              </w:rPr>
              <w:t>X - 建設</w:t>
            </w:r>
            <w:r>
              <w:rPr>
                <w:w w:val="105"/>
                <w:sz w:val="12"/>
              </w:rPr>
              <w:t>段階の</w:t>
            </w:r>
            <w:r>
              <w:rPr>
                <w:w w:val="105"/>
                <w:sz w:val="12"/>
              </w:rPr>
              <w:t>実施情報は</w:t>
            </w:r>
            <w:r>
              <w:rPr>
                <w:w w:val="105"/>
                <w:sz w:val="12"/>
              </w:rPr>
              <w:t>まだ</w:t>
            </w:r>
            <w:r>
              <w:rPr>
                <w:w w:val="105"/>
                <w:sz w:val="12"/>
              </w:rPr>
              <w:t>ない</w:t>
            </w:r>
            <w:r>
              <w:rPr>
                <w:w w:val="105"/>
                <w:sz w:val="12"/>
              </w:rPr>
              <w:t>。</w:t>
            </w:r>
          </w:p>
          <w:p>
            <w:pPr>
              <w:pStyle w:val="TableParagraph"/>
              <w:spacing w:line="173" w:lineRule="exact"/>
              <w:ind w:left="38" w:right="32"/>
              <w:jc w:val="center"/>
              <w:rPr>
                <w:sz w:val="16"/>
              </w:rPr>
            </w:pPr>
            <w:r>
              <w:rPr>
                <w:spacing w:val="-2"/>
                <w:w w:val="105"/>
                <w:sz w:val="12"/>
              </w:rPr>
              <w:t>利用可能</w:t>
            </w:r>
          </w:p>
        </w:tc>
        <w:tc>
          <w:tcPr>
            <w:tcW w:w="2244" w:type="dxa"/>
          </w:tcPr>
          <w:p>
            <w:pPr>
              <w:pStyle w:val="TableParagraph"/>
              <w:spacing w:before="3" w:line="254" w:lineRule="auto"/>
              <w:ind w:left="139" w:right="122" w:hanging="11"/>
              <w:jc w:val="center"/>
              <w:rPr>
                <w:sz w:val="16"/>
              </w:rPr>
            </w:pPr>
            <w:r>
              <w:rPr>
                <w:w w:val="105"/>
                <w:sz w:val="12"/>
              </w:rPr>
              <w:t>X - 主に陸上での</w:t>
            </w:r>
            <w:r>
              <w:rPr>
                <w:w w:val="105"/>
                <w:sz w:val="12"/>
              </w:rPr>
              <w:t>建設で、</w:t>
            </w:r>
            <w:r>
              <w:rPr>
                <w:w w:val="105"/>
                <w:sz w:val="12"/>
              </w:rPr>
              <w:t>海洋の</w:t>
            </w:r>
            <w:r>
              <w:rPr>
                <w:w w:val="105"/>
                <w:sz w:val="12"/>
              </w:rPr>
              <w:t>水質に関する</w:t>
            </w:r>
            <w:r>
              <w:rPr>
                <w:w w:val="105"/>
                <w:sz w:val="12"/>
              </w:rPr>
              <w:t>大きな</w:t>
            </w:r>
            <w:r>
              <w:rPr>
                <w:spacing w:val="-4"/>
                <w:w w:val="105"/>
                <w:sz w:val="12"/>
              </w:rPr>
              <w:t>問題は</w:t>
            </w:r>
            <w:r>
              <w:rPr>
                <w:w w:val="105"/>
                <w:sz w:val="12"/>
              </w:rPr>
              <w:t>ない</w:t>
            </w:r>
            <w:r>
              <w:rPr>
                <w:w w:val="105"/>
                <w:sz w:val="12"/>
              </w:rPr>
              <w:t>。</w:t>
            </w:r>
          </w:p>
          <w:p>
            <w:pPr>
              <w:pStyle w:val="TableParagraph"/>
              <w:spacing w:line="173" w:lineRule="exact"/>
              <w:ind w:left="8" w:right="8"/>
              <w:jc w:val="center"/>
              <w:rPr>
                <w:sz w:val="16"/>
              </w:rPr>
            </w:pPr>
            <w:r>
              <w:rPr>
                <w:spacing w:val="-2"/>
                <w:w w:val="105"/>
                <w:sz w:val="12"/>
              </w:rPr>
              <w:t>期待される</w:t>
            </w:r>
          </w:p>
        </w:tc>
        <w:tc>
          <w:tcPr>
            <w:tcW w:w="2158" w:type="dxa"/>
          </w:tcPr>
          <w:p>
            <w:pPr>
              <w:pStyle w:val="TableParagraph"/>
              <w:spacing w:before="3" w:line="254" w:lineRule="auto"/>
              <w:ind w:left="230" w:right="215" w:hanging="4"/>
              <w:jc w:val="center"/>
              <w:rPr>
                <w:sz w:val="16"/>
              </w:rPr>
            </w:pPr>
            <w:r>
              <w:rPr>
                <w:w w:val="105"/>
                <w:sz w:val="12"/>
              </w:rPr>
              <w:t>X - 建設</w:t>
            </w:r>
            <w:r>
              <w:rPr>
                <w:w w:val="105"/>
                <w:sz w:val="12"/>
              </w:rPr>
              <w:t>段階の</w:t>
            </w:r>
            <w:r>
              <w:rPr>
                <w:w w:val="105"/>
                <w:sz w:val="12"/>
              </w:rPr>
              <w:t>実施情報は</w:t>
            </w:r>
            <w:r>
              <w:rPr>
                <w:w w:val="105"/>
                <w:sz w:val="12"/>
              </w:rPr>
              <w:t>含まない</w:t>
            </w:r>
            <w:r>
              <w:rPr>
                <w:w w:val="105"/>
                <w:sz w:val="12"/>
              </w:rPr>
              <w:t>。</w:t>
            </w:r>
          </w:p>
          <w:p>
            <w:pPr>
              <w:pStyle w:val="TableParagraph"/>
              <w:spacing w:line="173" w:lineRule="exact"/>
              <w:ind w:left="16" w:right="5"/>
              <w:jc w:val="center"/>
              <w:rPr>
                <w:sz w:val="16"/>
              </w:rPr>
            </w:pPr>
            <w:r>
              <w:rPr>
                <w:w w:val="105"/>
                <w:sz w:val="12"/>
              </w:rPr>
              <w:t>まだ</w:t>
            </w:r>
            <w:r>
              <w:rPr>
                <w:spacing w:val="-2"/>
                <w:w w:val="105"/>
                <w:sz w:val="12"/>
              </w:rPr>
              <w:t>利用可能</w:t>
            </w:r>
          </w:p>
        </w:tc>
        <w:tc>
          <w:tcPr>
            <w:tcW w:w="2124" w:type="dxa"/>
          </w:tcPr>
          <w:p>
            <w:pPr>
              <w:pStyle w:val="TableParagraph"/>
              <w:spacing w:before="3" w:line="254" w:lineRule="auto"/>
              <w:ind w:left="131" w:right="120"/>
              <w:jc w:val="center"/>
              <w:rPr>
                <w:sz w:val="16"/>
              </w:rPr>
            </w:pPr>
            <w:r>
              <w:rPr>
                <w:w w:val="105"/>
                <w:sz w:val="12"/>
              </w:rPr>
              <w:t xml:space="preserve">X </w:t>
            </w:r>
            <w:r>
              <w:rPr>
                <w:w w:val="105"/>
                <w:sz w:val="12"/>
              </w:rPr>
              <w:t xml:space="preserve">- </w:t>
            </w:r>
            <w:r>
              <w:rPr>
                <w:w w:val="105"/>
                <w:sz w:val="12"/>
              </w:rPr>
              <w:t>主に</w:t>
            </w:r>
            <w:r>
              <w:rPr>
                <w:w w:val="105"/>
                <w:sz w:val="12"/>
              </w:rPr>
              <w:t>陸上建設で、漁業に大きな問題はない。</w:t>
            </w:r>
          </w:p>
          <w:p>
            <w:pPr>
              <w:pStyle w:val="TableParagraph"/>
              <w:spacing w:line="173" w:lineRule="exact"/>
              <w:ind w:left="130" w:right="132"/>
              <w:jc w:val="center"/>
              <w:rPr>
                <w:sz w:val="16"/>
              </w:rPr>
            </w:pPr>
            <w:r>
              <w:rPr>
                <w:spacing w:val="-2"/>
                <w:w w:val="105"/>
                <w:sz w:val="12"/>
              </w:rPr>
              <w:t>期待される</w:t>
            </w:r>
          </w:p>
        </w:tc>
      </w:tr>
    </w:tbl>
    <w:p>
      <w:pPr>
        <w:pStyle w:val="TableParagraph"/>
        <w:spacing w:after="0" w:line="173" w:lineRule="exact"/>
        <w:jc w:val="center"/>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3"/>
        <w:gridCol w:w="2522"/>
        <w:gridCol w:w="2244"/>
        <w:gridCol w:w="2158"/>
        <w:gridCol w:w="2124"/>
      </w:tblGrid>
      <w:tr>
        <w:tblPrEx>
          <w:tblW w:w="0" w:type="auto"/>
          <w:tblInd w:w="140" w:type="dxa"/>
          <w:tblLayout w:type="fixed"/>
          <w:tblLook w:val="01E0"/>
        </w:tblPrEx>
        <w:trPr>
          <w:trHeight w:val="325"/>
        </w:trPr>
        <w:tc>
          <w:tcPr>
            <w:tcW w:w="494" w:type="dxa"/>
            <w:tcBorders>
              <w:bottom w:val="double" w:sz="4" w:space="0" w:color="000000"/>
            </w:tcBorders>
          </w:tcPr>
          <w:p>
            <w:pPr>
              <w:pStyle w:val="TableParagraph"/>
              <w:spacing w:before="65"/>
              <w:ind w:left="39" w:right="44"/>
              <w:jc w:val="center"/>
              <w:rPr>
                <w:b/>
                <w:sz w:val="16"/>
              </w:rPr>
            </w:pPr>
            <w:r>
              <w:rPr>
                <w:b/>
                <w:spacing w:val="-5"/>
                <w:w w:val="105"/>
                <w:sz w:val="12"/>
              </w:rPr>
              <w:t>違う。</w:t>
            </w:r>
          </w:p>
        </w:tc>
        <w:tc>
          <w:tcPr>
            <w:tcW w:w="2877" w:type="dxa"/>
            <w:tcBorders>
              <w:bottom w:val="double" w:sz="4" w:space="0" w:color="000000"/>
            </w:tcBorders>
          </w:tcPr>
          <w:p>
            <w:pPr>
              <w:pStyle w:val="TableParagraph"/>
              <w:spacing w:before="65"/>
              <w:ind w:right="1"/>
              <w:jc w:val="center"/>
              <w:rPr>
                <w:b/>
                <w:sz w:val="16"/>
              </w:rPr>
            </w:pPr>
            <w:r>
              <w:rPr>
                <w:b/>
                <w:spacing w:val="-2"/>
                <w:w w:val="105"/>
                <w:sz w:val="12"/>
              </w:rPr>
              <w:t>プロジェクト</w:t>
            </w:r>
          </w:p>
        </w:tc>
        <w:tc>
          <w:tcPr>
            <w:tcW w:w="2153" w:type="dxa"/>
            <w:tcBorders>
              <w:bottom w:val="double" w:sz="4" w:space="0" w:color="000000"/>
            </w:tcBorders>
          </w:tcPr>
          <w:p>
            <w:pPr>
              <w:pStyle w:val="TableParagraph"/>
              <w:spacing w:before="65"/>
              <w:ind w:left="143"/>
              <w:rPr>
                <w:b/>
                <w:sz w:val="16"/>
              </w:rPr>
            </w:pPr>
            <w:r>
              <w:rPr>
                <w:b/>
                <w:w w:val="105"/>
                <w:sz w:val="12"/>
              </w:rPr>
              <w:t>建設</w:t>
            </w:r>
            <w:r>
              <w:rPr>
                <w:b/>
                <w:spacing w:val="-2"/>
                <w:w w:val="105"/>
                <w:sz w:val="12"/>
              </w:rPr>
              <w:t>スケジュール</w:t>
            </w:r>
          </w:p>
        </w:tc>
        <w:tc>
          <w:tcPr>
            <w:tcW w:w="2522" w:type="dxa"/>
            <w:tcBorders>
              <w:bottom w:val="double" w:sz="4" w:space="0" w:color="000000"/>
            </w:tcBorders>
          </w:tcPr>
          <w:p>
            <w:pPr>
              <w:pStyle w:val="TableParagraph"/>
              <w:spacing w:before="65"/>
              <w:ind w:left="38" w:right="38"/>
              <w:jc w:val="center"/>
              <w:rPr>
                <w:b/>
                <w:sz w:val="16"/>
              </w:rPr>
            </w:pPr>
            <w:r>
              <w:rPr>
                <w:b/>
                <w:spacing w:val="-5"/>
                <w:w w:val="105"/>
                <w:sz w:val="12"/>
              </w:rPr>
              <w:t>空気</w:t>
            </w:r>
          </w:p>
        </w:tc>
        <w:tc>
          <w:tcPr>
            <w:tcW w:w="2244" w:type="dxa"/>
            <w:tcBorders>
              <w:bottom w:val="double" w:sz="4" w:space="0" w:color="000000"/>
            </w:tcBorders>
          </w:tcPr>
          <w:p>
            <w:pPr>
              <w:pStyle w:val="TableParagraph"/>
              <w:spacing w:before="65"/>
              <w:ind w:left="8" w:right="9"/>
              <w:jc w:val="center"/>
              <w:rPr>
                <w:b/>
                <w:sz w:val="16"/>
              </w:rPr>
            </w:pPr>
            <w:r>
              <w:rPr>
                <w:b/>
                <w:spacing w:val="-4"/>
                <w:w w:val="105"/>
                <w:sz w:val="12"/>
              </w:rPr>
              <w:t>水</w:t>
            </w:r>
          </w:p>
        </w:tc>
        <w:tc>
          <w:tcPr>
            <w:tcW w:w="2158" w:type="dxa"/>
            <w:tcBorders>
              <w:bottom w:val="double" w:sz="4" w:space="0" w:color="000000"/>
            </w:tcBorders>
          </w:tcPr>
          <w:p>
            <w:pPr>
              <w:pStyle w:val="TableParagraph"/>
              <w:spacing w:before="65"/>
              <w:ind w:left="11" w:right="8"/>
              <w:jc w:val="center"/>
              <w:rPr>
                <w:b/>
                <w:sz w:val="16"/>
              </w:rPr>
            </w:pPr>
            <w:r>
              <w:rPr>
                <w:b/>
                <w:spacing w:val="-2"/>
                <w:w w:val="105"/>
                <w:sz w:val="12"/>
              </w:rPr>
              <w:t>エコロジー</w:t>
            </w:r>
          </w:p>
        </w:tc>
        <w:tc>
          <w:tcPr>
            <w:tcW w:w="2124" w:type="dxa"/>
            <w:tcBorders>
              <w:bottom w:val="double" w:sz="4" w:space="0" w:color="000000"/>
            </w:tcBorders>
          </w:tcPr>
          <w:p>
            <w:pPr>
              <w:pStyle w:val="TableParagraph"/>
              <w:spacing w:before="65"/>
              <w:ind w:left="690"/>
              <w:rPr>
                <w:b/>
                <w:sz w:val="16"/>
              </w:rPr>
            </w:pPr>
            <w:r>
              <w:rPr>
                <w:b/>
                <w:spacing w:val="-2"/>
                <w:w w:val="105"/>
                <w:sz w:val="12"/>
              </w:rPr>
              <w:t>漁業</w:t>
            </w:r>
          </w:p>
        </w:tc>
      </w:tr>
      <w:tr>
        <w:tblPrEx>
          <w:tblW w:w="0" w:type="auto"/>
          <w:tblInd w:w="140" w:type="dxa"/>
          <w:tblLayout w:type="fixed"/>
          <w:tblLook w:val="01E0"/>
        </w:tblPrEx>
        <w:trPr>
          <w:trHeight w:val="473"/>
        </w:trPr>
        <w:tc>
          <w:tcPr>
            <w:tcW w:w="494" w:type="dxa"/>
            <w:tcBorders>
              <w:top w:val="double" w:sz="4" w:space="0" w:color="000000"/>
            </w:tcBorders>
          </w:tcPr>
          <w:p>
            <w:pPr>
              <w:pStyle w:val="TableParagraph"/>
              <w:spacing w:before="46"/>
              <w:ind w:left="1" w:right="45"/>
              <w:jc w:val="center"/>
              <w:rPr>
                <w:sz w:val="16"/>
              </w:rPr>
            </w:pPr>
            <w:r>
              <w:rPr>
                <w:spacing w:val="-5"/>
                <w:w w:val="105"/>
                <w:sz w:val="12"/>
              </w:rPr>
              <w:t>22.</w:t>
            </w:r>
          </w:p>
        </w:tc>
        <w:tc>
          <w:tcPr>
            <w:tcW w:w="2877" w:type="dxa"/>
            <w:tcBorders>
              <w:top w:val="double" w:sz="4" w:space="0" w:color="000000"/>
            </w:tcBorders>
          </w:tcPr>
          <w:p>
            <w:pPr>
              <w:pStyle w:val="TableParagraph"/>
              <w:spacing w:before="46" w:line="256" w:lineRule="auto"/>
              <w:ind w:left="105" w:right="120"/>
              <w:rPr>
                <w:sz w:val="16"/>
              </w:rPr>
            </w:pPr>
            <w:r>
              <w:rPr>
                <w:w w:val="105"/>
                <w:sz w:val="12"/>
              </w:rPr>
              <w:t>トゥエン・ムン地区38番盛土堤の</w:t>
            </w:r>
            <w:r>
              <w:rPr>
                <w:w w:val="105"/>
                <w:sz w:val="12"/>
              </w:rPr>
              <w:t>拡張と</w:t>
            </w:r>
            <w:r>
              <w:rPr>
                <w:w w:val="105"/>
                <w:sz w:val="12"/>
              </w:rPr>
              <w:t>延長</w:t>
            </w:r>
          </w:p>
        </w:tc>
        <w:tc>
          <w:tcPr>
            <w:tcW w:w="2153" w:type="dxa"/>
            <w:tcBorders>
              <w:top w:val="double" w:sz="4" w:space="0" w:color="000000"/>
            </w:tcBorders>
          </w:tcPr>
          <w:p>
            <w:pPr>
              <w:pStyle w:val="TableParagraph"/>
              <w:spacing w:before="46" w:line="249" w:lineRule="auto"/>
              <w:ind w:left="882" w:hanging="739"/>
              <w:rPr>
                <w:sz w:val="16"/>
              </w:rPr>
            </w:pPr>
            <w:r>
              <w:rPr>
                <w:spacing w:val="-4"/>
                <w:w w:val="105"/>
                <w:sz w:val="12"/>
              </w:rPr>
              <w:t>2018年</w:t>
            </w:r>
            <w:r>
              <w:rPr>
                <w:w w:val="105"/>
                <w:sz w:val="12"/>
              </w:rPr>
              <w:t>末までに</w:t>
            </w:r>
            <w:r>
              <w:rPr>
                <w:w w:val="105"/>
                <w:sz w:val="12"/>
              </w:rPr>
              <w:t>廃止</w:t>
            </w:r>
          </w:p>
        </w:tc>
        <w:tc>
          <w:tcPr>
            <w:tcW w:w="9048" w:type="dxa"/>
            <w:gridSpan w:val="4"/>
            <w:tcBorders>
              <w:top w:val="double" w:sz="4" w:space="0" w:color="000000"/>
            </w:tcBorders>
          </w:tcPr>
          <w:p>
            <w:pPr>
              <w:pStyle w:val="TableParagraph"/>
              <w:spacing w:before="142"/>
              <w:ind w:left="2" w:right="5"/>
              <w:jc w:val="center"/>
              <w:rPr>
                <w:sz w:val="16"/>
              </w:rPr>
            </w:pPr>
            <w:r>
              <w:rPr>
                <w:w w:val="105"/>
                <w:sz w:val="12"/>
              </w:rPr>
              <w:t xml:space="preserve">X </w:t>
            </w:r>
            <w:r>
              <w:rPr>
                <w:w w:val="105"/>
                <w:sz w:val="12"/>
              </w:rPr>
              <w:t xml:space="preserve">- </w:t>
            </w:r>
            <w:r>
              <w:rPr>
                <w:w w:val="105"/>
                <w:sz w:val="12"/>
              </w:rPr>
              <w:t>プログラムの</w:t>
            </w:r>
            <w:r>
              <w:rPr>
                <w:spacing w:val="-2"/>
                <w:w w:val="105"/>
                <w:sz w:val="12"/>
              </w:rPr>
              <w:t>重複は</w:t>
            </w:r>
            <w:r>
              <w:rPr>
                <w:w w:val="105"/>
                <w:sz w:val="12"/>
              </w:rPr>
              <w:t>ない</w:t>
            </w:r>
          </w:p>
        </w:tc>
      </w:tr>
    </w:tbl>
    <w:p>
      <w:pPr>
        <w:pStyle w:val="BodyText"/>
        <w:spacing w:before="11"/>
        <w:rPr>
          <w:b/>
          <w:i/>
          <w:sz w:val="16"/>
        </w:rPr>
      </w:pPr>
    </w:p>
    <w:p>
      <w:pPr>
        <w:spacing w:before="1"/>
        <w:ind w:left="446" w:right="0" w:firstLine="0"/>
        <w:jc w:val="left"/>
        <w:rPr>
          <w:sz w:val="16"/>
        </w:rPr>
      </w:pPr>
      <w:r>
        <w:rPr>
          <w:spacing w:val="-2"/>
          <w:w w:val="105"/>
          <w:sz w:val="12"/>
        </w:rPr>
        <w:t>注釈</w:t>
      </w:r>
    </w:p>
    <w:p>
      <w:pPr>
        <w:pStyle w:val="ListParagraph"/>
        <w:numPr>
          <w:ilvl w:val="0"/>
          <w:numId w:val="57"/>
        </w:numPr>
        <w:tabs>
          <w:tab w:val="left" w:pos="622"/>
        </w:tabs>
        <w:spacing w:before="12" w:after="0" w:line="240" w:lineRule="auto"/>
        <w:ind w:left="622" w:right="0" w:hanging="176"/>
        <w:jc w:val="left"/>
        <w:rPr>
          <w:sz w:val="16"/>
        </w:rPr>
      </w:pPr>
      <w:r>
        <w:rPr>
          <w:w w:val="105"/>
          <w:sz w:val="12"/>
        </w:rPr>
        <w:t>- 建設段階の</w:t>
      </w:r>
      <w:r>
        <w:rPr>
          <w:w w:val="105"/>
          <w:sz w:val="12"/>
        </w:rPr>
        <w:t>インパクト</w:t>
      </w:r>
      <w:r>
        <w:rPr>
          <w:spacing w:val="-2"/>
          <w:w w:val="105"/>
          <w:sz w:val="12"/>
        </w:rPr>
        <w:t>アセスメントに</w:t>
      </w:r>
      <w:r>
        <w:rPr>
          <w:w w:val="105"/>
          <w:sz w:val="12"/>
        </w:rPr>
        <w:t>含まれる</w:t>
      </w:r>
      <w:r>
        <w:rPr>
          <w:w w:val="105"/>
          <w:sz w:val="12"/>
        </w:rPr>
        <w:t>。</w:t>
      </w:r>
    </w:p>
    <w:p>
      <w:pPr>
        <w:spacing w:before="9"/>
        <w:ind w:left="446" w:right="0" w:firstLine="0"/>
        <w:jc w:val="left"/>
        <w:rPr>
          <w:sz w:val="16"/>
        </w:rPr>
      </w:pPr>
      <w:r>
        <w:rPr>
          <w:w w:val="105"/>
          <w:sz w:val="12"/>
        </w:rPr>
        <w:t xml:space="preserve">X </w:t>
      </w:r>
      <w:r>
        <w:rPr>
          <w:w w:val="105"/>
          <w:sz w:val="12"/>
        </w:rPr>
        <w:t xml:space="preserve">- </w:t>
      </w:r>
      <w:r>
        <w:rPr>
          <w:w w:val="105"/>
          <w:sz w:val="12"/>
        </w:rPr>
        <w:t>建設</w:t>
      </w:r>
      <w:r>
        <w:rPr>
          <w:w w:val="105"/>
          <w:sz w:val="12"/>
        </w:rPr>
        <w:t>段階の</w:t>
      </w:r>
      <w:r>
        <w:rPr>
          <w:w w:val="105"/>
          <w:sz w:val="12"/>
        </w:rPr>
        <w:t>インパクト</w:t>
      </w:r>
      <w:r>
        <w:rPr>
          <w:spacing w:val="-2"/>
          <w:w w:val="105"/>
          <w:sz w:val="12"/>
        </w:rPr>
        <w:t>アセスメントには</w:t>
      </w:r>
      <w:r>
        <w:rPr>
          <w:w w:val="105"/>
          <w:sz w:val="12"/>
        </w:rPr>
        <w:t>含まれない</w:t>
      </w:r>
      <w:r>
        <w:rPr>
          <w:w w:val="105"/>
          <w:sz w:val="12"/>
        </w:rPr>
        <w:t>。</w:t>
      </w:r>
    </w:p>
    <w:p>
      <w:pPr>
        <w:pStyle w:val="ListParagraph"/>
        <w:numPr>
          <w:ilvl w:val="0"/>
          <w:numId w:val="56"/>
        </w:numPr>
        <w:tabs>
          <w:tab w:val="left" w:pos="806"/>
        </w:tabs>
        <w:spacing w:before="20" w:after="0" w:line="244" w:lineRule="auto"/>
        <w:ind w:left="806" w:right="1084" w:hanging="360"/>
        <w:jc w:val="left"/>
        <w:rPr>
          <w:sz w:val="16"/>
        </w:rPr>
      </w:pPr>
      <w:r>
        <w:rPr>
          <w:w w:val="105"/>
          <w:sz w:val="12"/>
        </w:rPr>
        <w:t>本調査の</w:t>
      </w:r>
      <w:r>
        <w:rPr>
          <w:w w:val="105"/>
          <w:sz w:val="12"/>
        </w:rPr>
        <w:t>アセスメントに含まれていない同時進行プロジェクトによる累積的影響は</w:t>
      </w:r>
      <w:r>
        <w:rPr>
          <w:w w:val="105"/>
          <w:sz w:val="12"/>
        </w:rPr>
        <w:t>、関連するプログラム情報が入手可能になったとき、あるいは該当するプロジェクトが見つかったときに、</w:t>
      </w:r>
      <w:r>
        <w:rPr>
          <w:w w:val="105"/>
          <w:sz w:val="12"/>
        </w:rPr>
        <w:t>後の段階、あるいは将来の</w:t>
      </w:r>
      <w:r>
        <w:rPr>
          <w:w w:val="105"/>
          <w:sz w:val="12"/>
        </w:rPr>
        <w:t>法定EIA</w:t>
      </w:r>
      <w:r>
        <w:rPr>
          <w:w w:val="105"/>
          <w:sz w:val="12"/>
        </w:rPr>
        <w:t>調査において</w:t>
      </w:r>
      <w:r>
        <w:rPr>
          <w:w w:val="105"/>
          <w:sz w:val="12"/>
        </w:rPr>
        <w:t>評価される。</w:t>
      </w:r>
    </w:p>
    <w:p>
      <w:pPr>
        <w:pStyle w:val="ListParagraph"/>
        <w:spacing w:after="0" w:line="244" w:lineRule="auto"/>
        <w:jc w:val="left"/>
        <w:rPr>
          <w:sz w:val="16"/>
        </w:rPr>
        <w:sectPr>
          <w:pgSz w:w="16840" w:h="11910" w:orient="landscape"/>
          <w:pgMar w:top="1320" w:right="992" w:bottom="720" w:left="992" w:header="656" w:footer="536"/>
          <w:cols w:space="708"/>
        </w:sectPr>
      </w:pPr>
    </w:p>
    <w:p>
      <w:pPr>
        <w:spacing w:before="84"/>
        <w:ind w:left="446" w:right="0" w:firstLine="0"/>
        <w:jc w:val="left"/>
        <w:rPr>
          <w:b/>
          <w:i/>
          <w:sz w:val="20"/>
        </w:rPr>
      </w:pPr>
      <w:r>
        <w:rPr>
          <w:b/>
          <w:i/>
          <w:sz w:val="15"/>
          <w:u w:val="single"/>
        </w:rPr>
        <w:t>運営</w:t>
      </w:r>
      <w:r>
        <w:rPr>
          <w:b/>
          <w:i/>
          <w:spacing w:val="-4"/>
          <w:sz w:val="15"/>
          <w:u w:val="single"/>
        </w:rPr>
        <w:t>段階</w:t>
      </w:r>
    </w:p>
    <w:p>
      <w:pPr>
        <w:pStyle w:val="BodyText"/>
        <w:spacing w:before="4"/>
        <w:rPr>
          <w:b/>
          <w:i/>
          <w:sz w:val="11"/>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8"/>
        <w:gridCol w:w="2259"/>
        <w:gridCol w:w="2259"/>
        <w:gridCol w:w="2259"/>
        <w:gridCol w:w="2264"/>
      </w:tblGrid>
      <w:tr>
        <w:tblPrEx>
          <w:tblW w:w="0" w:type="auto"/>
          <w:tblInd w:w="140" w:type="dxa"/>
          <w:tblLayout w:type="fixed"/>
          <w:tblLook w:val="01E0"/>
        </w:tblPrEx>
        <w:trPr>
          <w:trHeight w:val="368"/>
        </w:trPr>
        <w:tc>
          <w:tcPr>
            <w:tcW w:w="494" w:type="dxa"/>
            <w:tcBorders>
              <w:bottom w:val="double" w:sz="4" w:space="0" w:color="000000"/>
            </w:tcBorders>
          </w:tcPr>
          <w:p>
            <w:pPr>
              <w:pStyle w:val="TableParagraph"/>
              <w:spacing w:before="89"/>
              <w:ind w:left="110"/>
              <w:rPr>
                <w:b/>
                <w:sz w:val="16"/>
              </w:rPr>
            </w:pPr>
            <w:r>
              <w:rPr>
                <w:b/>
                <w:spacing w:val="-5"/>
                <w:w w:val="105"/>
                <w:sz w:val="12"/>
              </w:rPr>
              <w:t>違う。</w:t>
            </w:r>
          </w:p>
        </w:tc>
        <w:tc>
          <w:tcPr>
            <w:tcW w:w="2877" w:type="dxa"/>
            <w:tcBorders>
              <w:bottom w:val="double" w:sz="4" w:space="0" w:color="000000"/>
            </w:tcBorders>
          </w:tcPr>
          <w:p>
            <w:pPr>
              <w:pStyle w:val="TableParagraph"/>
              <w:spacing w:before="89"/>
              <w:ind w:right="1"/>
              <w:jc w:val="center"/>
              <w:rPr>
                <w:b/>
                <w:sz w:val="16"/>
              </w:rPr>
            </w:pPr>
            <w:r>
              <w:rPr>
                <w:b/>
                <w:spacing w:val="-2"/>
                <w:w w:val="105"/>
                <w:sz w:val="12"/>
              </w:rPr>
              <w:t>プロジェクト</w:t>
            </w:r>
          </w:p>
        </w:tc>
        <w:tc>
          <w:tcPr>
            <w:tcW w:w="2158" w:type="dxa"/>
            <w:tcBorders>
              <w:bottom w:val="double" w:sz="4" w:space="0" w:color="000000"/>
            </w:tcBorders>
          </w:tcPr>
          <w:p>
            <w:pPr>
              <w:pStyle w:val="TableParagraph"/>
              <w:spacing w:before="89"/>
              <w:ind w:left="11" w:right="10"/>
              <w:jc w:val="center"/>
              <w:rPr>
                <w:b/>
                <w:sz w:val="16"/>
              </w:rPr>
            </w:pPr>
            <w:r>
              <w:rPr>
                <w:b/>
                <w:w w:val="105"/>
                <w:sz w:val="12"/>
              </w:rPr>
              <w:t>運行</w:t>
            </w:r>
            <w:r>
              <w:rPr>
                <w:b/>
                <w:spacing w:val="-2"/>
                <w:w w:val="105"/>
                <w:sz w:val="12"/>
              </w:rPr>
              <w:t>スケジュール</w:t>
            </w:r>
          </w:p>
        </w:tc>
        <w:tc>
          <w:tcPr>
            <w:tcW w:w="2259" w:type="dxa"/>
            <w:tcBorders>
              <w:bottom w:val="double" w:sz="4" w:space="0" w:color="000000"/>
            </w:tcBorders>
          </w:tcPr>
          <w:p>
            <w:pPr>
              <w:pStyle w:val="TableParagraph"/>
              <w:spacing w:before="89"/>
              <w:ind w:right="4"/>
              <w:jc w:val="center"/>
              <w:rPr>
                <w:b/>
                <w:sz w:val="16"/>
              </w:rPr>
            </w:pPr>
            <w:r>
              <w:rPr>
                <w:b/>
                <w:spacing w:val="-5"/>
                <w:w w:val="105"/>
                <w:sz w:val="12"/>
              </w:rPr>
              <w:t>空気</w:t>
            </w:r>
          </w:p>
        </w:tc>
        <w:tc>
          <w:tcPr>
            <w:tcW w:w="2259" w:type="dxa"/>
            <w:tcBorders>
              <w:bottom w:val="double" w:sz="4" w:space="0" w:color="000000"/>
            </w:tcBorders>
          </w:tcPr>
          <w:p>
            <w:pPr>
              <w:pStyle w:val="TableParagraph"/>
              <w:spacing w:before="89"/>
              <w:ind w:right="8"/>
              <w:jc w:val="center"/>
              <w:rPr>
                <w:b/>
                <w:sz w:val="16"/>
              </w:rPr>
            </w:pPr>
            <w:r>
              <w:rPr>
                <w:b/>
                <w:spacing w:val="-4"/>
                <w:w w:val="105"/>
                <w:sz w:val="12"/>
              </w:rPr>
              <w:t>水</w:t>
            </w:r>
          </w:p>
        </w:tc>
        <w:tc>
          <w:tcPr>
            <w:tcW w:w="2259" w:type="dxa"/>
            <w:tcBorders>
              <w:bottom w:val="double" w:sz="4" w:space="0" w:color="000000"/>
            </w:tcBorders>
          </w:tcPr>
          <w:p>
            <w:pPr>
              <w:pStyle w:val="TableParagraph"/>
              <w:spacing w:before="89"/>
              <w:ind w:right="3"/>
              <w:jc w:val="center"/>
              <w:rPr>
                <w:b/>
                <w:sz w:val="16"/>
              </w:rPr>
            </w:pPr>
            <w:r>
              <w:rPr>
                <w:b/>
                <w:spacing w:val="-2"/>
                <w:w w:val="105"/>
                <w:sz w:val="12"/>
              </w:rPr>
              <w:t>エコロジー</w:t>
            </w:r>
          </w:p>
        </w:tc>
        <w:tc>
          <w:tcPr>
            <w:tcW w:w="2264" w:type="dxa"/>
            <w:tcBorders>
              <w:bottom w:val="double" w:sz="4" w:space="0" w:color="000000"/>
            </w:tcBorders>
          </w:tcPr>
          <w:p>
            <w:pPr>
              <w:pStyle w:val="TableParagraph"/>
              <w:spacing w:before="89"/>
              <w:ind w:right="2"/>
              <w:jc w:val="center"/>
              <w:rPr>
                <w:b/>
                <w:sz w:val="16"/>
              </w:rPr>
            </w:pPr>
            <w:r>
              <w:rPr>
                <w:b/>
                <w:spacing w:val="-2"/>
                <w:w w:val="105"/>
                <w:sz w:val="12"/>
              </w:rPr>
              <w:t>漁業</w:t>
            </w:r>
          </w:p>
        </w:tc>
      </w:tr>
      <w:tr>
        <w:tblPrEx>
          <w:tblW w:w="0" w:type="auto"/>
          <w:tblInd w:w="140" w:type="dxa"/>
          <w:tblLayout w:type="fixed"/>
          <w:tblLook w:val="01E0"/>
        </w:tblPrEx>
        <w:trPr>
          <w:trHeight w:val="277"/>
        </w:trPr>
        <w:tc>
          <w:tcPr>
            <w:tcW w:w="494" w:type="dxa"/>
            <w:tcBorders>
              <w:top w:val="double" w:sz="4" w:space="0" w:color="000000"/>
            </w:tcBorders>
          </w:tcPr>
          <w:p>
            <w:pPr>
              <w:pStyle w:val="TableParagraph"/>
              <w:spacing w:before="50"/>
              <w:ind w:left="110"/>
              <w:rPr>
                <w:sz w:val="16"/>
              </w:rPr>
            </w:pPr>
            <w:r>
              <w:rPr>
                <w:spacing w:val="-5"/>
                <w:w w:val="105"/>
                <w:sz w:val="12"/>
              </w:rPr>
              <w:t>1.</w:t>
            </w:r>
          </w:p>
        </w:tc>
        <w:tc>
          <w:tcPr>
            <w:tcW w:w="2877" w:type="dxa"/>
            <w:tcBorders>
              <w:top w:val="double" w:sz="4" w:space="0" w:color="000000"/>
            </w:tcBorders>
          </w:tcPr>
          <w:p>
            <w:pPr>
              <w:pStyle w:val="TableParagraph"/>
              <w:spacing w:before="50"/>
              <w:ind w:left="105"/>
              <w:rPr>
                <w:sz w:val="16"/>
              </w:rPr>
            </w:pPr>
            <w:r>
              <w:rPr>
                <w:spacing w:val="-5"/>
                <w:w w:val="105"/>
                <w:sz w:val="12"/>
              </w:rPr>
              <w:t>ロン・クウ・タンの</w:t>
            </w:r>
            <w:r>
              <w:rPr>
                <w:w w:val="105"/>
                <w:sz w:val="12"/>
              </w:rPr>
              <w:t>PRS</w:t>
            </w:r>
          </w:p>
        </w:tc>
        <w:tc>
          <w:tcPr>
            <w:tcW w:w="2158" w:type="dxa"/>
            <w:tcBorders>
              <w:top w:val="double" w:sz="4" w:space="0" w:color="000000"/>
            </w:tcBorders>
          </w:tcPr>
          <w:p>
            <w:pPr>
              <w:pStyle w:val="TableParagraph"/>
              <w:spacing w:before="46"/>
              <w:ind w:left="11" w:right="11"/>
              <w:jc w:val="center"/>
              <w:rPr>
                <w:sz w:val="16"/>
              </w:rPr>
            </w:pPr>
            <w:r>
              <w:rPr>
                <w:w w:val="105"/>
                <w:sz w:val="12"/>
              </w:rPr>
              <w:t>2030年半ば</w:t>
            </w:r>
            <w:r>
              <w:rPr>
                <w:spacing w:val="-2"/>
                <w:w w:val="105"/>
                <w:sz w:val="12"/>
              </w:rPr>
              <w:t>以降</w:t>
            </w:r>
          </w:p>
        </w:tc>
        <w:tc>
          <w:tcPr>
            <w:tcW w:w="2259" w:type="dxa"/>
            <w:tcBorders>
              <w:top w:val="double" w:sz="4" w:space="0" w:color="000000"/>
            </w:tcBorders>
          </w:tcPr>
          <w:p>
            <w:pPr>
              <w:pStyle w:val="TableParagraph"/>
              <w:spacing w:before="52"/>
              <w:ind w:left="101" w:right="100"/>
              <w:jc w:val="center"/>
              <w:rPr>
                <w:rFonts w:ascii="DejaVu Sans" w:hAnsi="DejaVu Sans"/>
                <w:sz w:val="16"/>
              </w:rPr>
            </w:pPr>
            <w:r>
              <w:rPr>
                <w:rFonts w:ascii="DejaVu Sans" w:hAnsi="DejaVu Sans"/>
                <w:spacing w:val="-10"/>
                <w:sz w:val="12"/>
              </w:rPr>
              <w:t>✓</w:t>
            </w:r>
          </w:p>
        </w:tc>
        <w:tc>
          <w:tcPr>
            <w:tcW w:w="2259" w:type="dxa"/>
            <w:tcBorders>
              <w:top w:val="double" w:sz="4" w:space="0" w:color="000000"/>
            </w:tcBorders>
          </w:tcPr>
          <w:p>
            <w:pPr>
              <w:pStyle w:val="TableParagraph"/>
              <w:spacing w:before="52"/>
              <w:ind w:left="101" w:right="101"/>
              <w:jc w:val="center"/>
              <w:rPr>
                <w:rFonts w:ascii="DejaVu Sans" w:hAnsi="DejaVu Sans"/>
                <w:sz w:val="16"/>
              </w:rPr>
            </w:pPr>
            <w:r>
              <w:rPr>
                <w:rFonts w:ascii="DejaVu Sans" w:hAnsi="DejaVu Sans"/>
                <w:spacing w:val="-10"/>
                <w:sz w:val="12"/>
              </w:rPr>
              <w:t>✓</w:t>
            </w:r>
          </w:p>
        </w:tc>
        <w:tc>
          <w:tcPr>
            <w:tcW w:w="2259" w:type="dxa"/>
            <w:tcBorders>
              <w:top w:val="double" w:sz="4" w:space="0" w:color="000000"/>
            </w:tcBorders>
          </w:tcPr>
          <w:p>
            <w:pPr>
              <w:pStyle w:val="TableParagraph"/>
              <w:spacing w:before="52"/>
              <w:ind w:left="101" w:right="101"/>
              <w:jc w:val="center"/>
              <w:rPr>
                <w:rFonts w:ascii="DejaVu Sans" w:hAnsi="DejaVu Sans"/>
                <w:sz w:val="16"/>
              </w:rPr>
            </w:pPr>
            <w:r>
              <w:rPr>
                <w:rFonts w:ascii="DejaVu Sans" w:hAnsi="DejaVu Sans"/>
                <w:spacing w:val="-10"/>
                <w:sz w:val="12"/>
              </w:rPr>
              <w:t>✓</w:t>
            </w:r>
          </w:p>
        </w:tc>
        <w:tc>
          <w:tcPr>
            <w:tcW w:w="2264" w:type="dxa"/>
            <w:tcBorders>
              <w:top w:val="double" w:sz="4" w:space="0" w:color="000000"/>
            </w:tcBorders>
          </w:tcPr>
          <w:p>
            <w:pPr>
              <w:pStyle w:val="TableParagraph"/>
              <w:spacing w:before="52"/>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277"/>
        </w:trPr>
        <w:tc>
          <w:tcPr>
            <w:tcW w:w="494" w:type="dxa"/>
          </w:tcPr>
          <w:p>
            <w:pPr>
              <w:pStyle w:val="TableParagraph"/>
              <w:spacing w:before="46"/>
              <w:ind w:left="110"/>
              <w:rPr>
                <w:sz w:val="16"/>
              </w:rPr>
            </w:pPr>
            <w:r>
              <w:rPr>
                <w:spacing w:val="-5"/>
                <w:w w:val="105"/>
                <w:sz w:val="12"/>
              </w:rPr>
              <w:t>2.</w:t>
            </w:r>
          </w:p>
        </w:tc>
        <w:tc>
          <w:tcPr>
            <w:tcW w:w="2877" w:type="dxa"/>
          </w:tcPr>
          <w:p>
            <w:pPr>
              <w:pStyle w:val="TableParagraph"/>
              <w:spacing w:before="46"/>
              <w:ind w:left="105"/>
              <w:rPr>
                <w:sz w:val="16"/>
              </w:rPr>
            </w:pPr>
            <w:r>
              <w:rPr>
                <w:spacing w:val="-5"/>
                <w:w w:val="105"/>
                <w:sz w:val="12"/>
              </w:rPr>
              <w:t>シウ・ホー・ワンの</w:t>
            </w:r>
            <w:r>
              <w:rPr>
                <w:w w:val="105"/>
                <w:sz w:val="12"/>
              </w:rPr>
              <w:t>PRS</w:t>
            </w:r>
          </w:p>
        </w:tc>
        <w:tc>
          <w:tcPr>
            <w:tcW w:w="2158" w:type="dxa"/>
          </w:tcPr>
          <w:p>
            <w:pPr>
              <w:pStyle w:val="TableParagraph"/>
              <w:spacing w:before="41"/>
              <w:ind w:left="11" w:right="11"/>
              <w:jc w:val="center"/>
              <w:rPr>
                <w:sz w:val="16"/>
              </w:rPr>
            </w:pPr>
            <w:r>
              <w:rPr>
                <w:w w:val="105"/>
                <w:sz w:val="12"/>
              </w:rPr>
              <w:t>2030年半ば</w:t>
            </w:r>
            <w:r>
              <w:rPr>
                <w:spacing w:val="-2"/>
                <w:w w:val="105"/>
                <w:sz w:val="12"/>
              </w:rPr>
              <w:t>以降</w:t>
            </w:r>
          </w:p>
        </w:tc>
        <w:tc>
          <w:tcPr>
            <w:tcW w:w="2259" w:type="dxa"/>
          </w:tcPr>
          <w:p>
            <w:pPr>
              <w:pStyle w:val="TableParagraph"/>
              <w:spacing w:before="48"/>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48"/>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48"/>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48"/>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272"/>
        </w:trPr>
        <w:tc>
          <w:tcPr>
            <w:tcW w:w="494" w:type="dxa"/>
          </w:tcPr>
          <w:p>
            <w:pPr>
              <w:pStyle w:val="TableParagraph"/>
              <w:spacing w:before="46"/>
              <w:ind w:left="110"/>
              <w:rPr>
                <w:sz w:val="16"/>
              </w:rPr>
            </w:pPr>
            <w:r>
              <w:rPr>
                <w:spacing w:val="-5"/>
                <w:w w:val="105"/>
                <w:sz w:val="12"/>
              </w:rPr>
              <w:t>3.</w:t>
            </w:r>
          </w:p>
        </w:tc>
        <w:tc>
          <w:tcPr>
            <w:tcW w:w="2877" w:type="dxa"/>
          </w:tcPr>
          <w:p>
            <w:pPr>
              <w:pStyle w:val="TableParagraph"/>
              <w:spacing w:before="46"/>
              <w:ind w:left="105"/>
              <w:rPr>
                <w:sz w:val="16"/>
              </w:rPr>
            </w:pPr>
            <w:r>
              <w:rPr>
                <w:w w:val="105"/>
                <w:sz w:val="12"/>
              </w:rPr>
              <w:t>サニー</w:t>
            </w:r>
            <w:r>
              <w:rPr>
                <w:spacing w:val="-5"/>
                <w:w w:val="105"/>
                <w:sz w:val="12"/>
              </w:rPr>
              <w:t>ベイの</w:t>
            </w:r>
            <w:r>
              <w:rPr>
                <w:w w:val="105"/>
                <w:sz w:val="12"/>
              </w:rPr>
              <w:t>PRS</w:t>
            </w:r>
          </w:p>
        </w:tc>
        <w:tc>
          <w:tcPr>
            <w:tcW w:w="2158" w:type="dxa"/>
          </w:tcPr>
          <w:p>
            <w:pPr>
              <w:pStyle w:val="TableParagraph"/>
              <w:spacing w:before="41"/>
              <w:ind w:left="11" w:right="11"/>
              <w:jc w:val="center"/>
              <w:rPr>
                <w:sz w:val="16"/>
              </w:rPr>
            </w:pPr>
            <w:r>
              <w:rPr>
                <w:w w:val="105"/>
                <w:sz w:val="12"/>
              </w:rPr>
              <w:t>2029年半ば</w:t>
            </w:r>
            <w:r>
              <w:rPr>
                <w:spacing w:val="-2"/>
                <w:w w:val="105"/>
                <w:sz w:val="12"/>
              </w:rPr>
              <w:t>以降</w:t>
            </w:r>
          </w:p>
        </w:tc>
        <w:tc>
          <w:tcPr>
            <w:tcW w:w="2259" w:type="dxa"/>
          </w:tcPr>
          <w:p>
            <w:pPr>
              <w:pStyle w:val="TableParagraph"/>
              <w:spacing w:before="48"/>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48"/>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48"/>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48"/>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584"/>
        </w:trPr>
        <w:tc>
          <w:tcPr>
            <w:tcW w:w="494" w:type="dxa"/>
          </w:tcPr>
          <w:p>
            <w:pPr>
              <w:pStyle w:val="TableParagraph"/>
              <w:spacing w:before="15"/>
              <w:rPr>
                <w:b/>
                <w:i/>
                <w:sz w:val="16"/>
              </w:rPr>
            </w:pPr>
          </w:p>
          <w:p>
            <w:pPr>
              <w:pStyle w:val="TableParagraph"/>
              <w:ind w:left="110"/>
              <w:rPr>
                <w:sz w:val="16"/>
              </w:rPr>
            </w:pPr>
            <w:r>
              <w:rPr>
                <w:spacing w:val="-5"/>
                <w:w w:val="105"/>
                <w:sz w:val="12"/>
              </w:rPr>
              <w:t>4.</w:t>
            </w:r>
          </w:p>
        </w:tc>
        <w:tc>
          <w:tcPr>
            <w:tcW w:w="2877" w:type="dxa"/>
          </w:tcPr>
          <w:p>
            <w:pPr>
              <w:pStyle w:val="TableParagraph"/>
              <w:spacing w:before="104" w:line="256" w:lineRule="auto"/>
              <w:ind w:left="105" w:right="120"/>
              <w:rPr>
                <w:sz w:val="16"/>
              </w:rPr>
            </w:pPr>
            <w:r>
              <w:rPr>
                <w:w w:val="105"/>
                <w:sz w:val="12"/>
              </w:rPr>
              <w:t>東涌新城開発</w:t>
            </w:r>
            <w:r>
              <w:rPr>
                <w:w w:val="105"/>
                <w:sz w:val="12"/>
              </w:rPr>
              <w:t>拡張区</w:t>
            </w:r>
            <w:r>
              <w:rPr>
                <w:w w:val="105"/>
                <w:sz w:val="12"/>
              </w:rPr>
              <w:t>（TCNTDE）</w:t>
            </w:r>
          </w:p>
        </w:tc>
        <w:tc>
          <w:tcPr>
            <w:tcW w:w="2158" w:type="dxa"/>
          </w:tcPr>
          <w:p>
            <w:pPr>
              <w:pStyle w:val="TableParagraph"/>
              <w:spacing w:before="3" w:line="256" w:lineRule="auto"/>
              <w:ind w:left="11" w:right="9"/>
              <w:jc w:val="center"/>
              <w:rPr>
                <w:sz w:val="16"/>
              </w:rPr>
            </w:pPr>
            <w:r>
              <w:rPr>
                <w:w w:val="105"/>
                <w:sz w:val="12"/>
              </w:rPr>
              <w:t>東涌東部での</w:t>
            </w:r>
            <w:r>
              <w:rPr>
                <w:w w:val="105"/>
                <w:sz w:val="12"/>
              </w:rPr>
              <w:t>最初の</w:t>
            </w:r>
            <w:r>
              <w:rPr>
                <w:w w:val="105"/>
                <w:sz w:val="12"/>
              </w:rPr>
              <w:t>人口</w:t>
            </w:r>
            <w:r>
              <w:rPr>
                <w:w w:val="105"/>
                <w:sz w:val="12"/>
              </w:rPr>
              <w:t>受け入れは</w:t>
            </w:r>
            <w:r>
              <w:rPr>
                <w:w w:val="105"/>
                <w:sz w:val="12"/>
              </w:rPr>
              <w:t>以下の通り</w:t>
            </w:r>
            <w:r>
              <w:rPr>
                <w:w w:val="105"/>
                <w:sz w:val="12"/>
              </w:rPr>
              <w:t>で</w:t>
            </w:r>
            <w:r>
              <w:rPr>
                <w:w w:val="105"/>
                <w:sz w:val="12"/>
              </w:rPr>
              <w:t>ある。</w:t>
            </w:r>
          </w:p>
          <w:p>
            <w:pPr>
              <w:pStyle w:val="TableParagraph"/>
              <w:spacing w:line="168" w:lineRule="exact"/>
              <w:ind w:left="11" w:right="14"/>
              <w:jc w:val="center"/>
              <w:rPr>
                <w:sz w:val="16"/>
              </w:rPr>
            </w:pPr>
            <w:r>
              <w:rPr>
                <w:w w:val="105"/>
                <w:sz w:val="12"/>
              </w:rPr>
              <w:t>2023/2024年</w:t>
            </w:r>
            <w:r>
              <w:rPr>
                <w:spacing w:val="-2"/>
                <w:w w:val="105"/>
                <w:sz w:val="12"/>
              </w:rPr>
              <w:t>以降</w:t>
            </w:r>
          </w:p>
        </w:tc>
        <w:tc>
          <w:tcPr>
            <w:tcW w:w="2259" w:type="dxa"/>
          </w:tcPr>
          <w:p>
            <w:pPr>
              <w:pStyle w:val="TableParagraph"/>
              <w:spacing w:before="22"/>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22"/>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22"/>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22"/>
              <w:rPr>
                <w:b/>
                <w:i/>
                <w:sz w:val="16"/>
              </w:rPr>
            </w:pPr>
          </w:p>
          <w:p>
            <w:pPr>
              <w:pStyle w:val="TableParagraph"/>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862"/>
        </w:trPr>
        <w:tc>
          <w:tcPr>
            <w:tcW w:w="494" w:type="dxa"/>
          </w:tcPr>
          <w:p>
            <w:pPr>
              <w:pStyle w:val="TableParagraph"/>
              <w:spacing w:before="154"/>
              <w:rPr>
                <w:b/>
                <w:i/>
                <w:sz w:val="16"/>
              </w:rPr>
            </w:pPr>
          </w:p>
          <w:p>
            <w:pPr>
              <w:pStyle w:val="TableParagraph"/>
              <w:spacing w:before="1"/>
              <w:ind w:left="110"/>
              <w:rPr>
                <w:sz w:val="16"/>
              </w:rPr>
            </w:pPr>
            <w:r>
              <w:rPr>
                <w:spacing w:val="-5"/>
                <w:w w:val="105"/>
                <w:sz w:val="12"/>
              </w:rPr>
              <w:t>5.</w:t>
            </w:r>
          </w:p>
        </w:tc>
        <w:tc>
          <w:tcPr>
            <w:tcW w:w="2877" w:type="dxa"/>
          </w:tcPr>
          <w:p>
            <w:pPr>
              <w:pStyle w:val="TableParagraph"/>
              <w:spacing w:before="46" w:line="256" w:lineRule="auto"/>
              <w:ind w:left="105" w:right="163"/>
              <w:rPr>
                <w:sz w:val="16"/>
              </w:rPr>
            </w:pPr>
            <w:r>
              <w:rPr>
                <w:w w:val="105"/>
                <w:sz w:val="12"/>
              </w:rPr>
              <w:t>香港国際空港と</w:t>
            </w:r>
            <w:r>
              <w:rPr>
                <w:w w:val="105"/>
                <w:sz w:val="12"/>
              </w:rPr>
              <w:t>それに伴う</w:t>
            </w:r>
            <w:r>
              <w:rPr>
                <w:w w:val="105"/>
                <w:sz w:val="12"/>
              </w:rPr>
              <w:t>3路線への</w:t>
            </w:r>
            <w:r>
              <w:rPr>
                <w:w w:val="105"/>
                <w:sz w:val="12"/>
              </w:rPr>
              <w:t>拡張</w:t>
            </w:r>
            <w:r>
              <w:rPr>
                <w:spacing w:val="-2"/>
                <w:w w:val="105"/>
                <w:sz w:val="12"/>
              </w:rPr>
              <w:t>（HKIA3RS）</w:t>
            </w:r>
          </w:p>
        </w:tc>
        <w:tc>
          <w:tcPr>
            <w:tcW w:w="2158" w:type="dxa"/>
          </w:tcPr>
          <w:p>
            <w:pPr>
              <w:pStyle w:val="TableParagraph"/>
              <w:spacing w:before="154"/>
              <w:rPr>
                <w:b/>
                <w:i/>
                <w:sz w:val="16"/>
              </w:rPr>
            </w:pPr>
          </w:p>
          <w:p>
            <w:pPr>
              <w:pStyle w:val="TableParagraph"/>
              <w:spacing w:before="1"/>
              <w:ind w:left="11" w:right="14"/>
              <w:jc w:val="center"/>
              <w:rPr>
                <w:sz w:val="16"/>
              </w:rPr>
            </w:pPr>
            <w:r>
              <w:rPr>
                <w:w w:val="105"/>
                <w:sz w:val="12"/>
              </w:rPr>
              <w:t>2023年</w:t>
            </w:r>
            <w:r>
              <w:rPr>
                <w:spacing w:val="-2"/>
                <w:w w:val="105"/>
                <w:sz w:val="12"/>
              </w:rPr>
              <w:t>以降</w:t>
            </w:r>
          </w:p>
        </w:tc>
        <w:tc>
          <w:tcPr>
            <w:tcW w:w="2259" w:type="dxa"/>
          </w:tcPr>
          <w:p>
            <w:pPr>
              <w:pStyle w:val="TableParagraph"/>
              <w:spacing w:before="156"/>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156"/>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156"/>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156"/>
              <w:rPr>
                <w:b/>
                <w:i/>
                <w:sz w:val="16"/>
              </w:rPr>
            </w:pPr>
          </w:p>
          <w:p>
            <w:pPr>
              <w:pStyle w:val="TableParagraph"/>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469"/>
        </w:trPr>
        <w:tc>
          <w:tcPr>
            <w:tcW w:w="494" w:type="dxa"/>
          </w:tcPr>
          <w:p>
            <w:pPr>
              <w:pStyle w:val="TableParagraph"/>
              <w:spacing w:before="142"/>
              <w:ind w:left="110"/>
              <w:rPr>
                <w:sz w:val="16"/>
              </w:rPr>
            </w:pPr>
            <w:r>
              <w:rPr>
                <w:spacing w:val="-5"/>
                <w:w w:val="105"/>
                <w:sz w:val="12"/>
              </w:rPr>
              <w:t>6.</w:t>
            </w:r>
          </w:p>
        </w:tc>
        <w:tc>
          <w:tcPr>
            <w:tcW w:w="2877" w:type="dxa"/>
          </w:tcPr>
          <w:p>
            <w:pPr>
              <w:pStyle w:val="TableParagraph"/>
              <w:spacing w:before="46" w:line="256" w:lineRule="auto"/>
              <w:ind w:left="105" w:right="390"/>
              <w:rPr>
                <w:sz w:val="16"/>
              </w:rPr>
            </w:pPr>
            <w:r>
              <w:rPr>
                <w:w w:val="105"/>
                <w:sz w:val="12"/>
              </w:rPr>
              <w:t>トゥエンムン</w:t>
            </w:r>
            <w:r>
              <w:rPr>
                <w:w w:val="105"/>
                <w:sz w:val="12"/>
              </w:rPr>
              <w:t>-</w:t>
            </w:r>
            <w:r>
              <w:rPr>
                <w:w w:val="105"/>
                <w:sz w:val="12"/>
              </w:rPr>
              <w:t>チェクラップコックリンク</w:t>
            </w:r>
            <w:r>
              <w:rPr>
                <w:spacing w:val="-2"/>
                <w:w w:val="105"/>
                <w:sz w:val="12"/>
              </w:rPr>
              <w:t>（TM-CLKL）</w:t>
            </w:r>
          </w:p>
        </w:tc>
        <w:tc>
          <w:tcPr>
            <w:tcW w:w="2158" w:type="dxa"/>
          </w:tcPr>
          <w:p>
            <w:pPr>
              <w:pStyle w:val="TableParagraph"/>
              <w:spacing w:before="142"/>
              <w:ind w:left="11" w:right="14"/>
              <w:jc w:val="center"/>
              <w:rPr>
                <w:sz w:val="16"/>
              </w:rPr>
            </w:pPr>
            <w:r>
              <w:rPr>
                <w:w w:val="105"/>
                <w:sz w:val="12"/>
              </w:rPr>
              <w:t>2019年</w:t>
            </w:r>
            <w:r>
              <w:rPr>
                <w:spacing w:val="-2"/>
                <w:w w:val="105"/>
                <w:sz w:val="12"/>
              </w:rPr>
              <w:t>以降</w:t>
            </w:r>
          </w:p>
        </w:tc>
        <w:tc>
          <w:tcPr>
            <w:tcW w:w="2259" w:type="dxa"/>
          </w:tcPr>
          <w:p>
            <w:pPr>
              <w:pStyle w:val="TableParagraph"/>
              <w:spacing w:before="143"/>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143"/>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143"/>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143"/>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666"/>
        </w:trPr>
        <w:tc>
          <w:tcPr>
            <w:tcW w:w="494" w:type="dxa"/>
          </w:tcPr>
          <w:p>
            <w:pPr>
              <w:pStyle w:val="TableParagraph"/>
              <w:spacing w:before="58"/>
              <w:rPr>
                <w:b/>
                <w:i/>
                <w:sz w:val="16"/>
              </w:rPr>
            </w:pPr>
          </w:p>
          <w:p>
            <w:pPr>
              <w:pStyle w:val="TableParagraph"/>
              <w:spacing w:before="1"/>
              <w:ind w:left="110"/>
              <w:rPr>
                <w:sz w:val="16"/>
              </w:rPr>
            </w:pPr>
            <w:r>
              <w:rPr>
                <w:spacing w:val="-5"/>
                <w:w w:val="105"/>
                <w:sz w:val="12"/>
              </w:rPr>
              <w:t>7.</w:t>
            </w:r>
          </w:p>
        </w:tc>
        <w:tc>
          <w:tcPr>
            <w:tcW w:w="2877" w:type="dxa"/>
          </w:tcPr>
          <w:p>
            <w:pPr>
              <w:pStyle w:val="TableParagraph"/>
              <w:spacing w:before="46" w:line="256" w:lineRule="auto"/>
              <w:ind w:left="105" w:right="163"/>
              <w:rPr>
                <w:sz w:val="16"/>
              </w:rPr>
            </w:pPr>
            <w:r>
              <w:rPr>
                <w:w w:val="105"/>
                <w:sz w:val="12"/>
              </w:rPr>
              <w:t>香港-珠海-マカオ橋 香港境界横断</w:t>
            </w:r>
            <w:r>
              <w:rPr>
                <w:w w:val="105"/>
                <w:sz w:val="12"/>
              </w:rPr>
              <w:t>施設</w:t>
            </w:r>
            <w:r>
              <w:rPr>
                <w:w w:val="105"/>
                <w:sz w:val="12"/>
              </w:rPr>
              <w:t xml:space="preserve">（HZMB </w:t>
            </w:r>
            <w:r>
              <w:rPr>
                <w:w w:val="105"/>
                <w:sz w:val="12"/>
              </w:rPr>
              <w:t>BCF）</w:t>
            </w:r>
          </w:p>
        </w:tc>
        <w:tc>
          <w:tcPr>
            <w:tcW w:w="2158" w:type="dxa"/>
          </w:tcPr>
          <w:p>
            <w:pPr>
              <w:pStyle w:val="TableParagraph"/>
              <w:spacing w:before="54"/>
              <w:rPr>
                <w:b/>
                <w:i/>
                <w:sz w:val="16"/>
              </w:rPr>
            </w:pPr>
          </w:p>
          <w:p>
            <w:pPr>
              <w:pStyle w:val="TableParagraph"/>
              <w:ind w:left="11" w:right="14"/>
              <w:jc w:val="center"/>
              <w:rPr>
                <w:sz w:val="16"/>
              </w:rPr>
            </w:pPr>
            <w:r>
              <w:rPr>
                <w:w w:val="105"/>
                <w:sz w:val="12"/>
              </w:rPr>
              <w:t>2017年</w:t>
            </w:r>
            <w:r>
              <w:rPr>
                <w:spacing w:val="-2"/>
                <w:w w:val="105"/>
                <w:sz w:val="12"/>
              </w:rPr>
              <w:t>以降</w:t>
            </w:r>
          </w:p>
        </w:tc>
        <w:tc>
          <w:tcPr>
            <w:tcW w:w="2259" w:type="dxa"/>
          </w:tcPr>
          <w:p>
            <w:pPr>
              <w:pStyle w:val="TableParagraph"/>
              <w:spacing w:before="60"/>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60"/>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60"/>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60"/>
              <w:rPr>
                <w:b/>
                <w:i/>
                <w:sz w:val="16"/>
              </w:rPr>
            </w:pPr>
          </w:p>
          <w:p>
            <w:pPr>
              <w:pStyle w:val="TableParagraph"/>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666"/>
        </w:trPr>
        <w:tc>
          <w:tcPr>
            <w:tcW w:w="494" w:type="dxa"/>
          </w:tcPr>
          <w:p>
            <w:pPr>
              <w:pStyle w:val="TableParagraph"/>
              <w:spacing w:before="58"/>
              <w:rPr>
                <w:b/>
                <w:i/>
                <w:sz w:val="16"/>
              </w:rPr>
            </w:pPr>
          </w:p>
          <w:p>
            <w:pPr>
              <w:pStyle w:val="TableParagraph"/>
              <w:spacing w:before="1"/>
              <w:ind w:left="110"/>
              <w:rPr>
                <w:sz w:val="16"/>
              </w:rPr>
            </w:pPr>
            <w:r>
              <w:rPr>
                <w:spacing w:val="-5"/>
                <w:w w:val="105"/>
                <w:sz w:val="12"/>
              </w:rPr>
              <w:t>8.</w:t>
            </w:r>
          </w:p>
        </w:tc>
        <w:tc>
          <w:tcPr>
            <w:tcW w:w="2877" w:type="dxa"/>
          </w:tcPr>
          <w:p>
            <w:pPr>
              <w:pStyle w:val="TableParagraph"/>
              <w:spacing w:before="46" w:line="256" w:lineRule="auto"/>
              <w:ind w:left="105" w:right="569"/>
              <w:jc w:val="both"/>
              <w:rPr>
                <w:sz w:val="16"/>
              </w:rPr>
            </w:pPr>
            <w:r>
              <w:rPr>
                <w:w w:val="105"/>
                <w:sz w:val="12"/>
              </w:rPr>
              <w:t>香港</w:t>
            </w:r>
            <w:r>
              <w:rPr>
                <w:w w:val="105"/>
                <w:sz w:val="12"/>
              </w:rPr>
              <w:t>-珠海-マカオ橋</w:t>
            </w:r>
            <w:r>
              <w:rPr>
                <w:w w:val="105"/>
                <w:sz w:val="12"/>
              </w:rPr>
              <w:t>香港</w:t>
            </w:r>
            <w:r>
              <w:rPr>
                <w:w w:val="105"/>
                <w:sz w:val="12"/>
              </w:rPr>
              <w:t>連絡</w:t>
            </w:r>
            <w:r>
              <w:rPr>
                <w:w w:val="105"/>
                <w:sz w:val="12"/>
              </w:rPr>
              <w:t>道路（HZMB HKLR）</w:t>
            </w:r>
          </w:p>
        </w:tc>
        <w:tc>
          <w:tcPr>
            <w:tcW w:w="2158" w:type="dxa"/>
          </w:tcPr>
          <w:p>
            <w:pPr>
              <w:pStyle w:val="TableParagraph"/>
              <w:spacing w:before="54"/>
              <w:rPr>
                <w:b/>
                <w:i/>
                <w:sz w:val="16"/>
              </w:rPr>
            </w:pPr>
          </w:p>
          <w:p>
            <w:pPr>
              <w:pStyle w:val="TableParagraph"/>
              <w:ind w:left="11" w:right="14"/>
              <w:jc w:val="center"/>
              <w:rPr>
                <w:sz w:val="16"/>
              </w:rPr>
            </w:pPr>
            <w:r>
              <w:rPr>
                <w:w w:val="105"/>
                <w:sz w:val="12"/>
              </w:rPr>
              <w:t>2017年</w:t>
            </w:r>
            <w:r>
              <w:rPr>
                <w:spacing w:val="-2"/>
                <w:w w:val="105"/>
                <w:sz w:val="12"/>
              </w:rPr>
              <w:t>以降</w:t>
            </w:r>
          </w:p>
        </w:tc>
        <w:tc>
          <w:tcPr>
            <w:tcW w:w="2259" w:type="dxa"/>
          </w:tcPr>
          <w:p>
            <w:pPr>
              <w:pStyle w:val="TableParagraph"/>
              <w:spacing w:before="60"/>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60"/>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60"/>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64" w:type="dxa"/>
          </w:tcPr>
          <w:p>
            <w:pPr>
              <w:pStyle w:val="TableParagraph"/>
              <w:spacing w:before="60"/>
              <w:rPr>
                <w:b/>
                <w:i/>
                <w:sz w:val="16"/>
              </w:rPr>
            </w:pPr>
          </w:p>
          <w:p>
            <w:pPr>
              <w:pStyle w:val="TableParagraph"/>
              <w:ind w:left="3"/>
              <w:jc w:val="center"/>
              <w:rPr>
                <w:rFonts w:ascii="DejaVu Sans" w:hAnsi="DejaVu Sans"/>
                <w:sz w:val="16"/>
              </w:rPr>
            </w:pPr>
            <w:r>
              <w:rPr>
                <w:rFonts w:ascii="DejaVu Sans" w:hAnsi="DejaVu Sans"/>
                <w:spacing w:val="-10"/>
                <w:sz w:val="12"/>
              </w:rPr>
              <w:t>✓</w:t>
            </w:r>
          </w:p>
        </w:tc>
      </w:tr>
      <w:tr>
        <w:tblPrEx>
          <w:tblW w:w="0" w:type="auto"/>
          <w:tblInd w:w="140" w:type="dxa"/>
          <w:tblLayout w:type="fixed"/>
          <w:tblLook w:val="01E0"/>
        </w:tblPrEx>
        <w:trPr>
          <w:trHeight w:val="1251"/>
        </w:trPr>
        <w:tc>
          <w:tcPr>
            <w:tcW w:w="494" w:type="dxa"/>
          </w:tcPr>
          <w:p>
            <w:pPr>
              <w:pStyle w:val="TableParagraph"/>
              <w:rPr>
                <w:b/>
                <w:i/>
                <w:sz w:val="16"/>
              </w:rPr>
            </w:pPr>
          </w:p>
          <w:p>
            <w:pPr>
              <w:pStyle w:val="TableParagraph"/>
              <w:spacing w:before="167"/>
              <w:rPr>
                <w:b/>
                <w:i/>
                <w:sz w:val="16"/>
              </w:rPr>
            </w:pPr>
          </w:p>
          <w:p>
            <w:pPr>
              <w:pStyle w:val="TableParagraph"/>
              <w:ind w:left="110"/>
              <w:rPr>
                <w:sz w:val="16"/>
              </w:rPr>
            </w:pPr>
            <w:r>
              <w:rPr>
                <w:spacing w:val="-5"/>
                <w:w w:val="105"/>
                <w:sz w:val="12"/>
              </w:rPr>
              <w:t>9.</w:t>
            </w:r>
          </w:p>
        </w:tc>
        <w:tc>
          <w:tcPr>
            <w:tcW w:w="2877" w:type="dxa"/>
          </w:tcPr>
          <w:p>
            <w:pPr>
              <w:pStyle w:val="TableParagraph"/>
              <w:rPr>
                <w:b/>
                <w:i/>
                <w:sz w:val="16"/>
              </w:rPr>
            </w:pPr>
          </w:p>
          <w:p>
            <w:pPr>
              <w:pStyle w:val="TableParagraph"/>
              <w:spacing w:before="66"/>
              <w:rPr>
                <w:b/>
                <w:i/>
                <w:sz w:val="16"/>
              </w:rPr>
            </w:pPr>
          </w:p>
          <w:p>
            <w:pPr>
              <w:pStyle w:val="TableParagraph"/>
              <w:spacing w:line="261" w:lineRule="auto"/>
              <w:ind w:left="105"/>
              <w:rPr>
                <w:sz w:val="16"/>
              </w:rPr>
            </w:pPr>
            <w:r>
              <w:rPr>
                <w:w w:val="105"/>
                <w:sz w:val="12"/>
              </w:rPr>
              <w:t>サウスブラザーズの</w:t>
            </w:r>
            <w:r>
              <w:rPr>
                <w:w w:val="105"/>
                <w:sz w:val="12"/>
              </w:rPr>
              <w:t>汚染</w:t>
            </w:r>
            <w:r>
              <w:rPr>
                <w:w w:val="105"/>
                <w:sz w:val="12"/>
              </w:rPr>
              <w:t>泥</w:t>
            </w:r>
            <w:r>
              <w:rPr>
                <w:w w:val="105"/>
                <w:sz w:val="12"/>
              </w:rPr>
              <w:t>ピット</w:t>
            </w:r>
            <w:r>
              <w:rPr>
                <w:w w:val="105"/>
                <w:sz w:val="12"/>
              </w:rPr>
              <w:t>（CMPSB）</w:t>
            </w:r>
          </w:p>
        </w:tc>
        <w:tc>
          <w:tcPr>
            <w:tcW w:w="2158" w:type="dxa"/>
          </w:tcPr>
          <w:p>
            <w:pPr>
              <w:pStyle w:val="TableParagraph"/>
              <w:spacing w:before="46" w:line="254" w:lineRule="auto"/>
              <w:ind w:left="114" w:right="107" w:firstLine="7"/>
              <w:jc w:val="center"/>
              <w:rPr>
                <w:sz w:val="16"/>
              </w:rPr>
            </w:pPr>
            <w:r>
              <w:rPr>
                <w:w w:val="105"/>
                <w:sz w:val="12"/>
              </w:rPr>
              <w:t>サウス・ブラザーズのCMPは現在稼働中で、</w:t>
            </w:r>
            <w:r>
              <w:rPr>
                <w:w w:val="105"/>
                <w:sz w:val="12"/>
              </w:rPr>
              <w:t>2015年後半から2016</w:t>
            </w:r>
            <w:r>
              <w:rPr>
                <w:w w:val="105"/>
                <w:sz w:val="12"/>
              </w:rPr>
              <w:t>年にかけて</w:t>
            </w:r>
            <w:r>
              <w:rPr>
                <w:w w:val="105"/>
                <w:sz w:val="12"/>
              </w:rPr>
              <w:t>閉鎖さ</w:t>
            </w:r>
            <w:r>
              <w:rPr>
                <w:w w:val="105"/>
                <w:sz w:val="12"/>
              </w:rPr>
              <w:t>れ、</w:t>
            </w:r>
            <w:r>
              <w:rPr>
                <w:w w:val="105"/>
                <w:sz w:val="12"/>
              </w:rPr>
              <w:t>キャップさ</w:t>
            </w:r>
            <w:r>
              <w:rPr>
                <w:w w:val="105"/>
                <w:sz w:val="12"/>
              </w:rPr>
              <w:t>れる予定である。</w:t>
            </w:r>
          </w:p>
          <w:p>
            <w:pPr>
              <w:pStyle w:val="TableParagraph"/>
              <w:spacing w:before="3"/>
              <w:ind w:left="11" w:right="6"/>
              <w:jc w:val="center"/>
              <w:rPr>
                <w:sz w:val="16"/>
              </w:rPr>
            </w:pPr>
            <w:r>
              <w:rPr>
                <w:spacing w:val="-2"/>
                <w:w w:val="105"/>
                <w:sz w:val="12"/>
              </w:rPr>
              <w:t>それぞれ</w:t>
            </w:r>
          </w:p>
        </w:tc>
        <w:tc>
          <w:tcPr>
            <w:tcW w:w="2259" w:type="dxa"/>
          </w:tcPr>
          <w:p>
            <w:pPr>
              <w:pStyle w:val="TableParagraph"/>
              <w:spacing w:before="154"/>
              <w:rPr>
                <w:b/>
                <w:i/>
                <w:sz w:val="16"/>
              </w:rPr>
            </w:pPr>
          </w:p>
          <w:p>
            <w:pPr>
              <w:pStyle w:val="TableParagraph"/>
              <w:spacing w:before="1" w:line="256" w:lineRule="auto"/>
              <w:ind w:left="201" w:right="206" w:firstLine="7"/>
              <w:jc w:val="center"/>
              <w:rPr>
                <w:sz w:val="16"/>
              </w:rPr>
            </w:pPr>
            <w:r>
              <w:rPr>
                <w:w w:val="105"/>
                <w:sz w:val="12"/>
              </w:rPr>
              <w:t xml:space="preserve">X </w:t>
            </w:r>
            <w:r>
              <w:rPr>
                <w:w w:val="105"/>
                <w:sz w:val="12"/>
              </w:rPr>
              <w:t xml:space="preserve">- </w:t>
            </w:r>
            <w:r>
              <w:rPr>
                <w:w w:val="105"/>
                <w:sz w:val="12"/>
              </w:rPr>
              <w:t>本事業の</w:t>
            </w:r>
            <w:r>
              <w:rPr>
                <w:w w:val="105"/>
                <w:sz w:val="12"/>
              </w:rPr>
              <w:t>操業</w:t>
            </w:r>
            <w:r>
              <w:rPr>
                <w:w w:val="105"/>
                <w:sz w:val="12"/>
              </w:rPr>
              <w:t>前の</w:t>
            </w:r>
            <w:r>
              <w:rPr>
                <w:w w:val="105"/>
                <w:sz w:val="12"/>
              </w:rPr>
              <w:t>2016年に</w:t>
            </w:r>
            <w:r>
              <w:rPr>
                <w:w w:val="105"/>
                <w:sz w:val="12"/>
              </w:rPr>
              <w:t>操業を</w:t>
            </w:r>
            <w:r>
              <w:rPr>
                <w:w w:val="105"/>
                <w:sz w:val="12"/>
              </w:rPr>
              <w:t>停止した。</w:t>
            </w:r>
          </w:p>
        </w:tc>
        <w:tc>
          <w:tcPr>
            <w:tcW w:w="2259" w:type="dxa"/>
          </w:tcPr>
          <w:p>
            <w:pPr>
              <w:pStyle w:val="TableParagraph"/>
              <w:spacing w:before="58"/>
              <w:rPr>
                <w:b/>
                <w:i/>
                <w:sz w:val="16"/>
              </w:rPr>
            </w:pPr>
          </w:p>
          <w:p>
            <w:pPr>
              <w:pStyle w:val="TableParagraph"/>
              <w:numPr>
                <w:ilvl w:val="0"/>
                <w:numId w:val="55"/>
              </w:numPr>
              <w:tabs>
                <w:tab w:val="left" w:pos="461"/>
              </w:tabs>
              <w:spacing w:before="1" w:after="0" w:line="244" w:lineRule="auto"/>
              <w:ind w:left="191" w:right="180" w:firstLine="91"/>
              <w:jc w:val="left"/>
              <w:rPr>
                <w:sz w:val="16"/>
              </w:rPr>
            </w:pPr>
            <w:r>
              <w:rPr>
                <w:spacing w:val="-5"/>
                <w:w w:val="105"/>
                <w:sz w:val="12"/>
              </w:rPr>
              <w:t>- CMP</w:t>
            </w:r>
            <w:r>
              <w:rPr>
                <w:w w:val="105"/>
                <w:sz w:val="12"/>
              </w:rPr>
              <w:t>キャッピング</w:t>
            </w:r>
            <w:r>
              <w:rPr>
                <w:w w:val="105"/>
                <w:sz w:val="12"/>
              </w:rPr>
              <w:t>後の最終海底レベル</w:t>
            </w:r>
          </w:p>
          <w:p>
            <w:pPr>
              <w:pStyle w:val="TableParagraph"/>
              <w:spacing w:before="9" w:line="256" w:lineRule="auto"/>
              <w:ind w:left="339" w:firstLine="225"/>
              <w:rPr>
                <w:sz w:val="16"/>
              </w:rPr>
            </w:pPr>
            <w:r>
              <w:rPr>
                <w:w w:val="105"/>
                <w:sz w:val="12"/>
              </w:rPr>
              <w:t>流体力学</w:t>
            </w:r>
            <w:r>
              <w:rPr>
                <w:w w:val="105"/>
                <w:sz w:val="12"/>
              </w:rPr>
              <w:t>モデルに</w:t>
            </w:r>
            <w:r>
              <w:rPr>
                <w:w w:val="105"/>
                <w:sz w:val="12"/>
              </w:rPr>
              <w:t>組み込まれる</w:t>
            </w:r>
          </w:p>
        </w:tc>
        <w:tc>
          <w:tcPr>
            <w:tcW w:w="2259" w:type="dxa"/>
          </w:tcPr>
          <w:p>
            <w:pPr>
              <w:pStyle w:val="TableParagraph"/>
              <w:spacing w:before="150"/>
              <w:rPr>
                <w:b/>
                <w:i/>
                <w:sz w:val="16"/>
              </w:rPr>
            </w:pPr>
          </w:p>
          <w:p>
            <w:pPr>
              <w:pStyle w:val="TableParagraph"/>
              <w:spacing w:line="256" w:lineRule="auto"/>
              <w:ind w:left="200" w:right="207" w:firstLine="7"/>
              <w:jc w:val="center"/>
              <w:rPr>
                <w:sz w:val="16"/>
              </w:rPr>
            </w:pPr>
            <w:r>
              <w:rPr>
                <w:w w:val="105"/>
                <w:sz w:val="12"/>
              </w:rPr>
              <w:t xml:space="preserve">X </w:t>
            </w:r>
            <w:r>
              <w:rPr>
                <w:w w:val="105"/>
                <w:sz w:val="12"/>
              </w:rPr>
              <w:t xml:space="preserve">- </w:t>
            </w:r>
            <w:r>
              <w:rPr>
                <w:w w:val="105"/>
                <w:sz w:val="12"/>
              </w:rPr>
              <w:t>本事業の</w:t>
            </w:r>
            <w:r>
              <w:rPr>
                <w:w w:val="105"/>
                <w:sz w:val="12"/>
              </w:rPr>
              <w:t>操業</w:t>
            </w:r>
            <w:r>
              <w:rPr>
                <w:w w:val="105"/>
                <w:sz w:val="12"/>
              </w:rPr>
              <w:t>前の</w:t>
            </w:r>
            <w:r>
              <w:rPr>
                <w:w w:val="105"/>
                <w:sz w:val="12"/>
              </w:rPr>
              <w:t>2016年に</w:t>
            </w:r>
            <w:r>
              <w:rPr>
                <w:w w:val="105"/>
                <w:sz w:val="12"/>
              </w:rPr>
              <w:t>操業を</w:t>
            </w:r>
            <w:r>
              <w:rPr>
                <w:w w:val="105"/>
                <w:sz w:val="12"/>
              </w:rPr>
              <w:t>停止した。</w:t>
            </w:r>
          </w:p>
        </w:tc>
        <w:tc>
          <w:tcPr>
            <w:tcW w:w="2264" w:type="dxa"/>
          </w:tcPr>
          <w:p>
            <w:pPr>
              <w:pStyle w:val="TableParagraph"/>
              <w:spacing w:before="150"/>
              <w:rPr>
                <w:b/>
                <w:i/>
                <w:sz w:val="16"/>
              </w:rPr>
            </w:pPr>
          </w:p>
          <w:p>
            <w:pPr>
              <w:pStyle w:val="TableParagraph"/>
              <w:spacing w:line="256" w:lineRule="auto"/>
              <w:ind w:left="204" w:right="207" w:firstLine="7"/>
              <w:jc w:val="center"/>
              <w:rPr>
                <w:sz w:val="16"/>
              </w:rPr>
            </w:pPr>
            <w:r>
              <w:rPr>
                <w:w w:val="105"/>
                <w:sz w:val="12"/>
              </w:rPr>
              <w:t xml:space="preserve">X </w:t>
            </w:r>
            <w:r>
              <w:rPr>
                <w:w w:val="105"/>
                <w:sz w:val="12"/>
              </w:rPr>
              <w:t xml:space="preserve">- </w:t>
            </w:r>
            <w:r>
              <w:rPr>
                <w:w w:val="105"/>
                <w:sz w:val="12"/>
              </w:rPr>
              <w:t>本事業の</w:t>
            </w:r>
            <w:r>
              <w:rPr>
                <w:w w:val="105"/>
                <w:sz w:val="12"/>
              </w:rPr>
              <w:t>操業</w:t>
            </w:r>
            <w:r>
              <w:rPr>
                <w:w w:val="105"/>
                <w:sz w:val="12"/>
              </w:rPr>
              <w:t>前の</w:t>
            </w:r>
            <w:r>
              <w:rPr>
                <w:w w:val="105"/>
                <w:sz w:val="12"/>
              </w:rPr>
              <w:t>2016年に</w:t>
            </w:r>
            <w:r>
              <w:rPr>
                <w:w w:val="105"/>
                <w:sz w:val="12"/>
              </w:rPr>
              <w:t>操業を</w:t>
            </w:r>
            <w:r>
              <w:rPr>
                <w:w w:val="105"/>
                <w:sz w:val="12"/>
              </w:rPr>
              <w:t>停止した。</w:t>
            </w:r>
          </w:p>
        </w:tc>
      </w:tr>
      <w:tr>
        <w:tblPrEx>
          <w:tblW w:w="0" w:type="auto"/>
          <w:tblInd w:w="140" w:type="dxa"/>
          <w:tblLayout w:type="fixed"/>
          <w:tblLook w:val="01E0"/>
        </w:tblPrEx>
        <w:trPr>
          <w:trHeight w:val="1447"/>
        </w:trPr>
        <w:tc>
          <w:tcPr>
            <w:tcW w:w="494" w:type="dxa"/>
          </w:tcPr>
          <w:p>
            <w:pPr>
              <w:pStyle w:val="TableParagraph"/>
              <w:rPr>
                <w:b/>
                <w:i/>
                <w:sz w:val="16"/>
              </w:rPr>
            </w:pPr>
          </w:p>
          <w:p>
            <w:pPr>
              <w:pStyle w:val="TableParagraph"/>
              <w:rPr>
                <w:b/>
                <w:i/>
                <w:sz w:val="16"/>
              </w:rPr>
            </w:pPr>
          </w:p>
          <w:p>
            <w:pPr>
              <w:pStyle w:val="TableParagraph"/>
              <w:spacing w:before="79"/>
              <w:rPr>
                <w:b/>
                <w:i/>
                <w:sz w:val="16"/>
              </w:rPr>
            </w:pPr>
          </w:p>
          <w:p>
            <w:pPr>
              <w:pStyle w:val="TableParagraph"/>
              <w:ind w:left="110"/>
              <w:rPr>
                <w:sz w:val="16"/>
              </w:rPr>
            </w:pPr>
            <w:r>
              <w:rPr>
                <w:spacing w:val="-5"/>
                <w:w w:val="105"/>
                <w:sz w:val="12"/>
              </w:rPr>
              <w:t>10.</w:t>
            </w:r>
          </w:p>
        </w:tc>
        <w:tc>
          <w:tcPr>
            <w:tcW w:w="2877" w:type="dxa"/>
          </w:tcPr>
          <w:p>
            <w:pPr>
              <w:pStyle w:val="TableParagraph"/>
              <w:rPr>
                <w:b/>
                <w:i/>
                <w:sz w:val="16"/>
              </w:rPr>
            </w:pPr>
          </w:p>
          <w:p>
            <w:pPr>
              <w:pStyle w:val="TableParagraph"/>
              <w:spacing w:before="167"/>
              <w:rPr>
                <w:b/>
                <w:i/>
                <w:sz w:val="16"/>
              </w:rPr>
            </w:pPr>
          </w:p>
          <w:p>
            <w:pPr>
              <w:pStyle w:val="TableParagraph"/>
              <w:spacing w:line="256" w:lineRule="auto"/>
              <w:ind w:left="105"/>
              <w:rPr>
                <w:sz w:val="16"/>
              </w:rPr>
            </w:pPr>
            <w:r>
              <w:rPr>
                <w:w w:val="105"/>
                <w:sz w:val="12"/>
              </w:rPr>
              <w:t>東</w:t>
            </w:r>
            <w:r>
              <w:rPr>
                <w:w w:val="105"/>
                <w:sz w:val="12"/>
              </w:rPr>
              <w:t>シャチャウの</w:t>
            </w:r>
            <w:r>
              <w:rPr>
                <w:w w:val="105"/>
                <w:sz w:val="12"/>
              </w:rPr>
              <w:t>汚染</w:t>
            </w:r>
            <w:r>
              <w:rPr>
                <w:w w:val="105"/>
                <w:sz w:val="12"/>
              </w:rPr>
              <w:t>泥</w:t>
            </w:r>
            <w:r>
              <w:rPr>
                <w:w w:val="105"/>
                <w:sz w:val="12"/>
              </w:rPr>
              <w:t>ピット</w:t>
            </w:r>
            <w:r>
              <w:rPr>
                <w:w w:val="105"/>
                <w:sz w:val="12"/>
              </w:rPr>
              <w:t>（CMPESC）</w:t>
            </w:r>
          </w:p>
        </w:tc>
        <w:tc>
          <w:tcPr>
            <w:tcW w:w="2158" w:type="dxa"/>
          </w:tcPr>
          <w:p>
            <w:pPr>
              <w:pStyle w:val="TableParagraph"/>
              <w:spacing w:before="58"/>
              <w:rPr>
                <w:b/>
                <w:i/>
                <w:sz w:val="16"/>
              </w:rPr>
            </w:pPr>
          </w:p>
          <w:p>
            <w:pPr>
              <w:pStyle w:val="TableParagraph"/>
              <w:spacing w:before="1" w:line="254" w:lineRule="auto"/>
              <w:ind w:left="148" w:right="146" w:firstLine="5"/>
              <w:jc w:val="center"/>
              <w:rPr>
                <w:sz w:val="16"/>
              </w:rPr>
            </w:pPr>
            <w:r>
              <w:rPr>
                <w:w w:val="105"/>
                <w:sz w:val="12"/>
              </w:rPr>
              <w:t>CMPは現在閉鎖されており、</w:t>
            </w:r>
            <w:r>
              <w:rPr>
                <w:spacing w:val="-4"/>
                <w:w w:val="105"/>
                <w:sz w:val="12"/>
              </w:rPr>
              <w:t>2023</w:t>
            </w:r>
            <w:r>
              <w:rPr>
                <w:w w:val="105"/>
                <w:sz w:val="12"/>
              </w:rPr>
              <w:t>年の</w:t>
            </w:r>
            <w:r>
              <w:rPr>
                <w:w w:val="105"/>
                <w:sz w:val="12"/>
              </w:rPr>
              <w:t>完成に</w:t>
            </w:r>
            <w:r>
              <w:rPr>
                <w:w w:val="105"/>
                <w:sz w:val="12"/>
              </w:rPr>
              <w:t>向け、</w:t>
            </w:r>
            <w:r>
              <w:rPr>
                <w:w w:val="105"/>
                <w:sz w:val="12"/>
              </w:rPr>
              <w:t>2016</w:t>
            </w:r>
            <w:r>
              <w:rPr>
                <w:w w:val="105"/>
                <w:sz w:val="12"/>
              </w:rPr>
              <w:t>年に</w:t>
            </w:r>
            <w:r>
              <w:rPr>
                <w:w w:val="105"/>
                <w:sz w:val="12"/>
              </w:rPr>
              <w:t>泥</w:t>
            </w:r>
            <w:r>
              <w:rPr>
                <w:w w:val="105"/>
                <w:sz w:val="12"/>
              </w:rPr>
              <w:t>処理の</w:t>
            </w:r>
            <w:r>
              <w:rPr>
                <w:w w:val="105"/>
                <w:sz w:val="12"/>
              </w:rPr>
              <w:t>ために</w:t>
            </w:r>
            <w:r>
              <w:rPr>
                <w:w w:val="105"/>
                <w:sz w:val="12"/>
              </w:rPr>
              <w:t>再オープンする予定である。</w:t>
            </w:r>
          </w:p>
        </w:tc>
        <w:tc>
          <w:tcPr>
            <w:tcW w:w="2259" w:type="dxa"/>
          </w:tcPr>
          <w:p>
            <w:pPr>
              <w:pStyle w:val="TableParagraph"/>
              <w:spacing w:before="46" w:line="254" w:lineRule="auto"/>
              <w:ind w:left="101" w:right="95"/>
              <w:jc w:val="center"/>
              <w:rPr>
                <w:sz w:val="16"/>
              </w:rPr>
            </w:pPr>
            <w:r>
              <w:rPr>
                <w:w w:val="105"/>
                <w:sz w:val="12"/>
              </w:rPr>
              <w:t xml:space="preserve">定量的累積アセスメントでは考慮されない - </w:t>
            </w:r>
            <w:r>
              <w:rPr>
                <w:w w:val="105"/>
                <w:sz w:val="12"/>
              </w:rPr>
              <w:t>高含水量の海洋泥の</w:t>
            </w:r>
            <w:r>
              <w:rPr>
                <w:w w:val="105"/>
                <w:sz w:val="12"/>
              </w:rPr>
              <w:t>処分を</w:t>
            </w:r>
            <w:r>
              <w:rPr>
                <w:w w:val="105"/>
                <w:sz w:val="12"/>
              </w:rPr>
              <w:t>伴う操業</w:t>
            </w:r>
            <w:r>
              <w:rPr>
                <w:w w:val="105"/>
                <w:sz w:val="12"/>
              </w:rPr>
              <w:t>。</w:t>
            </w:r>
          </w:p>
        </w:tc>
        <w:tc>
          <w:tcPr>
            <w:tcW w:w="6782" w:type="dxa"/>
            <w:gridSpan w:val="3"/>
          </w:tcPr>
          <w:p>
            <w:pPr>
              <w:pStyle w:val="TableParagraph"/>
              <w:rPr>
                <w:b/>
                <w:i/>
                <w:sz w:val="16"/>
              </w:rPr>
            </w:pPr>
          </w:p>
          <w:p>
            <w:pPr>
              <w:pStyle w:val="TableParagraph"/>
              <w:spacing w:before="162"/>
              <w:rPr>
                <w:b/>
                <w:i/>
                <w:sz w:val="16"/>
              </w:rPr>
            </w:pPr>
          </w:p>
          <w:p>
            <w:pPr>
              <w:pStyle w:val="TableParagraph"/>
              <w:numPr>
                <w:ilvl w:val="0"/>
                <w:numId w:val="54"/>
              </w:numPr>
              <w:tabs>
                <w:tab w:val="left" w:pos="334"/>
                <w:tab w:val="left" w:pos="828"/>
              </w:tabs>
              <w:spacing w:before="0" w:after="0" w:line="252" w:lineRule="auto"/>
              <w:ind w:left="828" w:right="159" w:hanging="672"/>
              <w:jc w:val="left"/>
              <w:rPr>
                <w:sz w:val="16"/>
              </w:rPr>
            </w:pPr>
            <w:r>
              <w:rPr>
                <w:w w:val="105"/>
                <w:sz w:val="12"/>
              </w:rPr>
              <w:t>- 2023年に操業停止、長期的累積的影響は予想されない（</w:t>
            </w:r>
            <w:r>
              <w:rPr>
                <w:w w:val="105"/>
                <w:sz w:val="12"/>
              </w:rPr>
              <w:t>CMPキャッピング後の</w:t>
            </w:r>
            <w:r>
              <w:rPr>
                <w:w w:val="105"/>
                <w:sz w:val="12"/>
              </w:rPr>
              <w:t>最終</w:t>
            </w:r>
            <w:r>
              <w:rPr>
                <w:w w:val="105"/>
                <w:sz w:val="12"/>
              </w:rPr>
              <w:t>海底水位は流体力学モデルに組み込まれた）</w:t>
            </w:r>
          </w:p>
        </w:tc>
      </w:tr>
    </w:tbl>
    <w:p>
      <w:pPr>
        <w:pStyle w:val="TableParagraph"/>
        <w:spacing w:after="0" w:line="252" w:lineRule="auto"/>
        <w:jc w:val="left"/>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1439"/>
        <w:gridCol w:w="1439"/>
        <w:gridCol w:w="2158"/>
        <w:gridCol w:w="2259"/>
        <w:gridCol w:w="2259"/>
        <w:gridCol w:w="2259"/>
        <w:gridCol w:w="2264"/>
      </w:tblGrid>
      <w:tr>
        <w:tblPrEx>
          <w:tblW w:w="0" w:type="auto"/>
          <w:tblInd w:w="140" w:type="dxa"/>
          <w:tblLayout w:type="fixed"/>
          <w:tblLook w:val="01E0"/>
        </w:tblPrEx>
        <w:trPr>
          <w:trHeight w:val="368"/>
        </w:trPr>
        <w:tc>
          <w:tcPr>
            <w:tcW w:w="494" w:type="dxa"/>
            <w:tcBorders>
              <w:bottom w:val="double" w:sz="4" w:space="0" w:color="000000"/>
            </w:tcBorders>
          </w:tcPr>
          <w:p>
            <w:pPr>
              <w:pStyle w:val="TableParagraph"/>
              <w:spacing w:before="89"/>
              <w:ind w:left="45" w:right="44"/>
              <w:jc w:val="center"/>
              <w:rPr>
                <w:b/>
                <w:sz w:val="16"/>
              </w:rPr>
            </w:pPr>
            <w:r>
              <w:rPr>
                <w:b/>
                <w:spacing w:val="-5"/>
                <w:w w:val="105"/>
                <w:sz w:val="12"/>
              </w:rPr>
              <w:t>違う。</w:t>
            </w:r>
          </w:p>
        </w:tc>
        <w:tc>
          <w:tcPr>
            <w:tcW w:w="2878" w:type="dxa"/>
            <w:gridSpan w:val="2"/>
            <w:tcBorders>
              <w:bottom w:val="double" w:sz="4" w:space="0" w:color="000000"/>
            </w:tcBorders>
          </w:tcPr>
          <w:p>
            <w:pPr>
              <w:pStyle w:val="TableParagraph"/>
              <w:spacing w:before="89"/>
              <w:ind w:right="2"/>
              <w:jc w:val="center"/>
              <w:rPr>
                <w:b/>
                <w:sz w:val="16"/>
              </w:rPr>
            </w:pPr>
            <w:r>
              <w:rPr>
                <w:b/>
                <w:spacing w:val="-2"/>
                <w:w w:val="105"/>
                <w:sz w:val="12"/>
              </w:rPr>
              <w:t>プロジェクト</w:t>
            </w:r>
          </w:p>
        </w:tc>
        <w:tc>
          <w:tcPr>
            <w:tcW w:w="2158" w:type="dxa"/>
            <w:tcBorders>
              <w:bottom w:val="double" w:sz="4" w:space="0" w:color="000000"/>
            </w:tcBorders>
          </w:tcPr>
          <w:p>
            <w:pPr>
              <w:pStyle w:val="TableParagraph"/>
              <w:spacing w:before="89"/>
              <w:ind w:left="11" w:right="11"/>
              <w:jc w:val="center"/>
              <w:rPr>
                <w:b/>
                <w:sz w:val="16"/>
              </w:rPr>
            </w:pPr>
            <w:r>
              <w:rPr>
                <w:b/>
                <w:w w:val="105"/>
                <w:sz w:val="12"/>
              </w:rPr>
              <w:t>運行</w:t>
            </w:r>
            <w:r>
              <w:rPr>
                <w:b/>
                <w:spacing w:val="-2"/>
                <w:w w:val="105"/>
                <w:sz w:val="12"/>
              </w:rPr>
              <w:t>スケジュール</w:t>
            </w:r>
          </w:p>
        </w:tc>
        <w:tc>
          <w:tcPr>
            <w:tcW w:w="2259" w:type="dxa"/>
            <w:tcBorders>
              <w:bottom w:val="double" w:sz="4" w:space="0" w:color="000000"/>
            </w:tcBorders>
          </w:tcPr>
          <w:p>
            <w:pPr>
              <w:pStyle w:val="TableParagraph"/>
              <w:spacing w:before="89"/>
              <w:ind w:right="6"/>
              <w:jc w:val="center"/>
              <w:rPr>
                <w:b/>
                <w:sz w:val="16"/>
              </w:rPr>
            </w:pPr>
            <w:r>
              <w:rPr>
                <w:b/>
                <w:spacing w:val="-5"/>
                <w:w w:val="105"/>
                <w:sz w:val="12"/>
              </w:rPr>
              <w:t>空気</w:t>
            </w:r>
          </w:p>
        </w:tc>
        <w:tc>
          <w:tcPr>
            <w:tcW w:w="2259" w:type="dxa"/>
            <w:tcBorders>
              <w:bottom w:val="double" w:sz="4" w:space="0" w:color="000000"/>
            </w:tcBorders>
          </w:tcPr>
          <w:p>
            <w:pPr>
              <w:pStyle w:val="TableParagraph"/>
              <w:spacing w:before="89"/>
              <w:ind w:right="10"/>
              <w:jc w:val="center"/>
              <w:rPr>
                <w:b/>
                <w:sz w:val="16"/>
              </w:rPr>
            </w:pPr>
            <w:r>
              <w:rPr>
                <w:b/>
                <w:spacing w:val="-4"/>
                <w:w w:val="105"/>
                <w:sz w:val="12"/>
              </w:rPr>
              <w:t>水</w:t>
            </w:r>
          </w:p>
        </w:tc>
        <w:tc>
          <w:tcPr>
            <w:tcW w:w="2259" w:type="dxa"/>
            <w:tcBorders>
              <w:bottom w:val="double" w:sz="4" w:space="0" w:color="000000"/>
            </w:tcBorders>
          </w:tcPr>
          <w:p>
            <w:pPr>
              <w:pStyle w:val="TableParagraph"/>
              <w:spacing w:before="89"/>
              <w:ind w:right="5"/>
              <w:jc w:val="center"/>
              <w:rPr>
                <w:b/>
                <w:sz w:val="16"/>
              </w:rPr>
            </w:pPr>
            <w:r>
              <w:rPr>
                <w:b/>
                <w:spacing w:val="-2"/>
                <w:w w:val="105"/>
                <w:sz w:val="12"/>
              </w:rPr>
              <w:t>エコロジー</w:t>
            </w:r>
          </w:p>
        </w:tc>
        <w:tc>
          <w:tcPr>
            <w:tcW w:w="2264" w:type="dxa"/>
            <w:tcBorders>
              <w:bottom w:val="double" w:sz="4" w:space="0" w:color="000000"/>
            </w:tcBorders>
          </w:tcPr>
          <w:p>
            <w:pPr>
              <w:pStyle w:val="TableParagraph"/>
              <w:spacing w:before="89"/>
              <w:ind w:left="126" w:right="130"/>
              <w:jc w:val="center"/>
              <w:rPr>
                <w:b/>
                <w:sz w:val="16"/>
              </w:rPr>
            </w:pPr>
            <w:r>
              <w:rPr>
                <w:b/>
                <w:spacing w:val="-2"/>
                <w:w w:val="105"/>
                <w:sz w:val="12"/>
              </w:rPr>
              <w:t>漁業</w:t>
            </w:r>
          </w:p>
        </w:tc>
      </w:tr>
      <w:tr>
        <w:tblPrEx>
          <w:tblW w:w="0" w:type="auto"/>
          <w:tblInd w:w="140" w:type="dxa"/>
          <w:tblLayout w:type="fixed"/>
          <w:tblLook w:val="01E0"/>
        </w:tblPrEx>
        <w:trPr>
          <w:trHeight w:val="3216"/>
        </w:trPr>
        <w:tc>
          <w:tcPr>
            <w:tcW w:w="494" w:type="dxa"/>
            <w:vMerge w:val="restart"/>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6"/>
              <w:rPr>
                <w:b/>
                <w:i/>
                <w:sz w:val="16"/>
              </w:rPr>
            </w:pPr>
          </w:p>
          <w:p>
            <w:pPr>
              <w:pStyle w:val="TableParagraph"/>
              <w:ind w:left="110"/>
              <w:rPr>
                <w:sz w:val="16"/>
              </w:rPr>
            </w:pPr>
            <w:r>
              <w:rPr>
                <w:spacing w:val="-5"/>
                <w:w w:val="105"/>
                <w:sz w:val="12"/>
              </w:rPr>
              <w:t>11.</w:t>
            </w:r>
          </w:p>
        </w:tc>
        <w:tc>
          <w:tcPr>
            <w:tcW w:w="1439" w:type="dxa"/>
            <w:vMerge w:val="restart"/>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65"/>
              <w:rPr>
                <w:b/>
                <w:i/>
                <w:sz w:val="16"/>
              </w:rPr>
            </w:pPr>
          </w:p>
          <w:p>
            <w:pPr>
              <w:pStyle w:val="TableParagraph"/>
              <w:spacing w:line="254" w:lineRule="auto"/>
              <w:ind w:left="105" w:right="135"/>
              <w:rPr>
                <w:sz w:val="16"/>
              </w:rPr>
            </w:pPr>
            <w:r>
              <w:rPr>
                <w:spacing w:val="-2"/>
                <w:w w:val="105"/>
                <w:sz w:val="12"/>
              </w:rPr>
              <w:t>統合廃棄物処理</w:t>
            </w:r>
            <w:r>
              <w:rPr>
                <w:w w:val="105"/>
                <w:sz w:val="12"/>
              </w:rPr>
              <w:t>施設</w:t>
            </w:r>
            <w:r>
              <w:rPr>
                <w:w w:val="105"/>
                <w:sz w:val="12"/>
              </w:rPr>
              <w:t>フェーズ1（IWMF）</w:t>
            </w:r>
          </w:p>
        </w:tc>
        <w:tc>
          <w:tcPr>
            <w:tcW w:w="143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4"/>
              <w:rPr>
                <w:b/>
                <w:i/>
                <w:sz w:val="16"/>
              </w:rPr>
            </w:pPr>
          </w:p>
          <w:p>
            <w:pPr>
              <w:pStyle w:val="TableParagraph"/>
              <w:spacing w:line="261" w:lineRule="auto"/>
              <w:ind w:left="104" w:right="135"/>
              <w:rPr>
                <w:sz w:val="16"/>
              </w:rPr>
            </w:pPr>
            <w:r>
              <w:rPr>
                <w:spacing w:val="-4"/>
                <w:w w:val="105"/>
                <w:sz w:val="12"/>
              </w:rPr>
              <w:t>ツァンツイの</w:t>
            </w:r>
            <w:r>
              <w:rPr>
                <w:spacing w:val="-2"/>
                <w:w w:val="105"/>
                <w:sz w:val="12"/>
              </w:rPr>
              <w:t>IWMF</w:t>
            </w:r>
          </w:p>
        </w:tc>
        <w:tc>
          <w:tcPr>
            <w:tcW w:w="2158"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46"/>
              <w:rPr>
                <w:b/>
                <w:i/>
                <w:sz w:val="16"/>
              </w:rPr>
            </w:pPr>
          </w:p>
          <w:p>
            <w:pPr>
              <w:pStyle w:val="TableParagraph"/>
              <w:ind w:left="11" w:right="11"/>
              <w:jc w:val="center"/>
              <w:rPr>
                <w:sz w:val="16"/>
              </w:rPr>
            </w:pPr>
            <w:r>
              <w:rPr>
                <w:spacing w:val="-2"/>
                <w:w w:val="105"/>
                <w:sz w:val="12"/>
              </w:rPr>
              <w:t>入手</w:t>
            </w:r>
            <w:r>
              <w:rPr>
                <w:w w:val="105"/>
                <w:sz w:val="12"/>
              </w:rPr>
              <w:t>不可</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47"/>
              <w:rPr>
                <w:b/>
                <w:i/>
                <w:sz w:val="16"/>
              </w:rPr>
            </w:pPr>
          </w:p>
          <w:p>
            <w:pPr>
              <w:pStyle w:val="TableParagraph"/>
              <w:numPr>
                <w:ilvl w:val="0"/>
                <w:numId w:val="53"/>
              </w:numPr>
              <w:tabs>
                <w:tab w:val="left" w:pos="131"/>
              </w:tabs>
              <w:spacing w:before="0" w:after="0" w:line="240" w:lineRule="auto"/>
              <w:ind w:left="131" w:right="0" w:hanging="131"/>
              <w:jc w:val="center"/>
              <w:rPr>
                <w:rFonts w:ascii="DejaVu Sans" w:hAnsi="DejaVu Sans"/>
                <w:sz w:val="16"/>
              </w:rPr>
            </w:pP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spacing w:before="83"/>
              <w:rPr>
                <w:b/>
                <w:i/>
                <w:sz w:val="16"/>
              </w:rPr>
            </w:pPr>
          </w:p>
          <w:p>
            <w:pPr>
              <w:pStyle w:val="TableParagraph"/>
              <w:spacing w:line="254" w:lineRule="auto"/>
              <w:ind w:left="122" w:right="129" w:firstLine="5"/>
              <w:jc w:val="center"/>
              <w:rPr>
                <w:sz w:val="16"/>
              </w:rPr>
            </w:pPr>
            <w:r>
              <w:rPr>
                <w:w w:val="105"/>
                <w:sz w:val="12"/>
              </w:rPr>
              <w:t>X -</w:t>
            </w:r>
            <w:r>
              <w:rPr>
                <w:w w:val="105"/>
                <w:sz w:val="12"/>
              </w:rPr>
              <w:t>ツァンツイの</w:t>
            </w:r>
            <w:r>
              <w:rPr>
                <w:w w:val="105"/>
                <w:sz w:val="12"/>
              </w:rPr>
              <w:t>敷地は陸地であり、海岸線の形状を変えないため、潮流や海水の水質に影響を与えない。</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3"/>
              <w:rPr>
                <w:b/>
                <w:i/>
                <w:sz w:val="16"/>
              </w:rPr>
            </w:pPr>
          </w:p>
          <w:p>
            <w:pPr>
              <w:pStyle w:val="TableParagraph"/>
              <w:spacing w:line="254" w:lineRule="auto"/>
              <w:ind w:left="122" w:right="129"/>
              <w:jc w:val="center"/>
              <w:rPr>
                <w:sz w:val="16"/>
              </w:rPr>
            </w:pPr>
            <w:r>
              <w:rPr>
                <w:w w:val="105"/>
                <w:sz w:val="12"/>
              </w:rPr>
              <w:t xml:space="preserve">X </w:t>
            </w:r>
            <w:r>
              <w:rPr>
                <w:w w:val="105"/>
                <w:sz w:val="12"/>
              </w:rPr>
              <w:t xml:space="preserve">- </w:t>
            </w:r>
            <w:r>
              <w:rPr>
                <w:w w:val="105"/>
                <w:sz w:val="12"/>
              </w:rPr>
              <w:t xml:space="preserve">Tsang </w:t>
            </w:r>
            <w:r>
              <w:rPr>
                <w:w w:val="105"/>
                <w:sz w:val="12"/>
              </w:rPr>
              <w:t>Tsuiの</w:t>
            </w:r>
            <w:r>
              <w:rPr>
                <w:w w:val="105"/>
                <w:sz w:val="12"/>
              </w:rPr>
              <w:t>用地は</w:t>
            </w:r>
            <w:r>
              <w:rPr>
                <w:w w:val="105"/>
                <w:sz w:val="12"/>
              </w:rPr>
              <w:t>陸上開発（</w:t>
            </w:r>
            <w:r>
              <w:rPr>
                <w:w w:val="105"/>
                <w:sz w:val="12"/>
              </w:rPr>
              <w:t>2km以上離れている）であり、</w:t>
            </w:r>
            <w:r>
              <w:rPr>
                <w:w w:val="105"/>
                <w:sz w:val="12"/>
              </w:rPr>
              <w:t>陸上生態系に</w:t>
            </w:r>
            <w:r>
              <w:rPr>
                <w:w w:val="105"/>
                <w:sz w:val="12"/>
              </w:rPr>
              <w:t>大きな累積的影響はない。</w:t>
            </w:r>
          </w:p>
        </w:tc>
        <w:tc>
          <w:tcPr>
            <w:tcW w:w="226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21"/>
              <w:rPr>
                <w:b/>
                <w:i/>
                <w:sz w:val="16"/>
              </w:rPr>
            </w:pPr>
          </w:p>
          <w:p>
            <w:pPr>
              <w:pStyle w:val="TableParagraph"/>
              <w:spacing w:line="256" w:lineRule="auto"/>
              <w:ind w:left="126" w:right="130"/>
              <w:jc w:val="center"/>
              <w:rPr>
                <w:sz w:val="16"/>
              </w:rPr>
            </w:pPr>
            <w:r>
              <w:rPr>
                <w:w w:val="105"/>
                <w:sz w:val="12"/>
              </w:rPr>
              <w:t xml:space="preserve">X </w:t>
            </w:r>
            <w:r>
              <w:rPr>
                <w:w w:val="105"/>
                <w:sz w:val="12"/>
              </w:rPr>
              <w:t xml:space="preserve">- </w:t>
            </w:r>
            <w:r>
              <w:rPr>
                <w:w w:val="105"/>
                <w:sz w:val="12"/>
              </w:rPr>
              <w:t>ツァンツイの</w:t>
            </w:r>
            <w:r>
              <w:rPr>
                <w:w w:val="105"/>
                <w:sz w:val="12"/>
              </w:rPr>
              <w:t>用地は</w:t>
            </w:r>
            <w:r>
              <w:rPr>
                <w:w w:val="105"/>
                <w:sz w:val="12"/>
              </w:rPr>
              <w:t>陸地ベースの開発であり、</w:t>
            </w:r>
            <w:r>
              <w:rPr>
                <w:w w:val="105"/>
                <w:sz w:val="12"/>
              </w:rPr>
              <w:t>漁業への</w:t>
            </w:r>
            <w:r>
              <w:rPr>
                <w:w w:val="105"/>
                <w:sz w:val="12"/>
              </w:rPr>
              <w:t>大きな</w:t>
            </w:r>
            <w:r>
              <w:rPr>
                <w:spacing w:val="-2"/>
                <w:w w:val="105"/>
                <w:sz w:val="12"/>
              </w:rPr>
              <w:t>懸念は</w:t>
            </w:r>
            <w:r>
              <w:rPr>
                <w:w w:val="105"/>
                <w:sz w:val="12"/>
              </w:rPr>
              <w:t>ない。</w:t>
            </w:r>
          </w:p>
        </w:tc>
      </w:tr>
      <w:tr>
        <w:tblPrEx>
          <w:tblW w:w="0" w:type="auto"/>
          <w:tblInd w:w="140" w:type="dxa"/>
          <w:tblLayout w:type="fixed"/>
          <w:tblLook w:val="01E0"/>
        </w:tblPrEx>
        <w:trPr>
          <w:trHeight w:val="3217"/>
        </w:trPr>
        <w:tc>
          <w:tcPr>
            <w:tcW w:w="494" w:type="dxa"/>
            <w:vMerge/>
            <w:tcBorders>
              <w:top w:val="nil"/>
            </w:tcBorders>
          </w:tcPr>
          <w:p>
            <w:pPr>
              <w:rPr>
                <w:sz w:val="2"/>
                <w:szCs w:val="2"/>
              </w:rPr>
            </w:pPr>
          </w:p>
        </w:tc>
        <w:tc>
          <w:tcPr>
            <w:tcW w:w="1439" w:type="dxa"/>
            <w:vMerge/>
            <w:tcBorders>
              <w:top w:val="nil"/>
            </w:tcBorders>
          </w:tcPr>
          <w:p>
            <w:pPr>
              <w:rPr>
                <w:sz w:val="2"/>
                <w:szCs w:val="2"/>
              </w:rPr>
            </w:pPr>
          </w:p>
        </w:tc>
        <w:tc>
          <w:tcPr>
            <w:tcW w:w="1439"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34"/>
              <w:rPr>
                <w:b/>
                <w:i/>
                <w:sz w:val="16"/>
              </w:rPr>
            </w:pPr>
          </w:p>
          <w:p>
            <w:pPr>
              <w:pStyle w:val="TableParagraph"/>
              <w:spacing w:line="256" w:lineRule="auto"/>
              <w:ind w:left="104" w:right="135"/>
              <w:rPr>
                <w:sz w:val="16"/>
              </w:rPr>
            </w:pPr>
            <w:r>
              <w:rPr>
                <w:w w:val="105"/>
                <w:sz w:val="12"/>
              </w:rPr>
              <w:t>シェク・クウ・チャウの</w:t>
            </w:r>
            <w:r>
              <w:rPr>
                <w:w w:val="105"/>
                <w:sz w:val="12"/>
              </w:rPr>
              <w:t>IWMF</w:t>
            </w:r>
          </w:p>
        </w:tc>
        <w:tc>
          <w:tcPr>
            <w:tcW w:w="2158"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41"/>
              <w:rPr>
                <w:b/>
                <w:i/>
                <w:sz w:val="16"/>
              </w:rPr>
            </w:pPr>
          </w:p>
          <w:p>
            <w:pPr>
              <w:pStyle w:val="TableParagraph"/>
              <w:ind w:left="11" w:right="12"/>
              <w:jc w:val="center"/>
              <w:rPr>
                <w:sz w:val="16"/>
              </w:rPr>
            </w:pPr>
            <w:r>
              <w:rPr>
                <w:spacing w:val="-2"/>
                <w:w w:val="105"/>
                <w:sz w:val="12"/>
              </w:rPr>
              <w:t>入手</w:t>
            </w:r>
            <w:r>
              <w:rPr>
                <w:w w:val="105"/>
                <w:sz w:val="12"/>
              </w:rPr>
              <w:t>不可</w:t>
            </w:r>
          </w:p>
        </w:tc>
        <w:tc>
          <w:tcPr>
            <w:tcW w:w="2259"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48"/>
              <w:rPr>
                <w:b/>
                <w:i/>
                <w:sz w:val="16"/>
              </w:rPr>
            </w:pPr>
          </w:p>
          <w:p>
            <w:pPr>
              <w:pStyle w:val="TableParagraph"/>
              <w:ind w:left="101" w:right="101"/>
              <w:jc w:val="center"/>
              <w:rPr>
                <w:rFonts w:ascii="DejaVu Sans" w:hAnsi="DejaVu Sans"/>
                <w:sz w:val="16"/>
              </w:rPr>
            </w:pPr>
            <w:r>
              <w:rPr>
                <w:rFonts w:ascii="DejaVu Sans" w:hAnsi="DejaVu Sans"/>
                <w:spacing w:val="-10"/>
                <w:sz w:val="12"/>
              </w:rPr>
              <w:t>✓</w:t>
            </w:r>
          </w:p>
        </w:tc>
        <w:tc>
          <w:tcPr>
            <w:tcW w:w="2259" w:type="dxa"/>
          </w:tcPr>
          <w:p>
            <w:pPr>
              <w:pStyle w:val="TableParagraph"/>
              <w:spacing w:before="159"/>
              <w:rPr>
                <w:b/>
                <w:i/>
                <w:sz w:val="16"/>
              </w:rPr>
            </w:pPr>
          </w:p>
          <w:p>
            <w:pPr>
              <w:pStyle w:val="TableParagraph"/>
              <w:numPr>
                <w:ilvl w:val="0"/>
                <w:numId w:val="52"/>
              </w:numPr>
              <w:tabs>
                <w:tab w:val="left" w:pos="356"/>
              </w:tabs>
              <w:spacing w:before="0" w:after="0" w:line="252" w:lineRule="auto"/>
              <w:ind w:left="142" w:right="141" w:firstLine="38"/>
              <w:jc w:val="left"/>
              <w:rPr>
                <w:sz w:val="16"/>
              </w:rPr>
            </w:pPr>
            <w:r>
              <w:rPr>
                <w:w w:val="105"/>
                <w:sz w:val="12"/>
              </w:rPr>
              <w:t>- シェク・クウ・チャウの埋め立て（これは、水力学的</w:t>
            </w:r>
            <w:r>
              <w:rPr>
                <w:w w:val="105"/>
                <w:sz w:val="12"/>
              </w:rPr>
              <w:t>条件に</w:t>
            </w:r>
            <w:r>
              <w:rPr>
                <w:w w:val="105"/>
                <w:sz w:val="12"/>
              </w:rPr>
              <w:t>影響の可能性がある。</w:t>
            </w:r>
          </w:p>
          <w:p>
            <w:pPr>
              <w:pStyle w:val="TableParagraph"/>
              <w:spacing w:before="5" w:line="254" w:lineRule="auto"/>
              <w:ind w:left="118" w:right="117" w:hanging="6"/>
              <w:jc w:val="center"/>
              <w:rPr>
                <w:sz w:val="16"/>
              </w:rPr>
            </w:pPr>
            <w:r>
              <w:rPr>
                <w:spacing w:val="-4"/>
                <w:w w:val="105"/>
                <w:sz w:val="12"/>
              </w:rPr>
              <w:t>シェク・クウ・チャウの</w:t>
            </w:r>
            <w:r>
              <w:rPr>
                <w:w w:val="105"/>
                <w:sz w:val="12"/>
              </w:rPr>
              <w:t>IWMFの</w:t>
            </w:r>
            <w:r>
              <w:rPr>
                <w:w w:val="105"/>
                <w:sz w:val="12"/>
              </w:rPr>
              <w:t>操業では</w:t>
            </w:r>
            <w:r>
              <w:rPr>
                <w:w w:val="105"/>
                <w:sz w:val="12"/>
              </w:rPr>
              <w:t>、プロセス廃水と衛生廃水のゼロ排出が採用されている。</w:t>
            </w:r>
          </w:p>
        </w:tc>
        <w:tc>
          <w:tcPr>
            <w:tcW w:w="2259"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6"/>
              <w:rPr>
                <w:b/>
                <w:i/>
                <w:sz w:val="16"/>
              </w:rPr>
            </w:pPr>
          </w:p>
          <w:p>
            <w:pPr>
              <w:pStyle w:val="TableParagraph"/>
              <w:spacing w:line="254" w:lineRule="auto"/>
              <w:ind w:left="108" w:right="107" w:hanging="10"/>
              <w:jc w:val="center"/>
              <w:rPr>
                <w:sz w:val="16"/>
              </w:rPr>
            </w:pPr>
            <w:r>
              <w:rPr>
                <w:w w:val="105"/>
                <w:sz w:val="12"/>
              </w:rPr>
              <w:t>X - Shek Kwu Chau サイトは</w:t>
            </w:r>
            <w:r>
              <w:rPr>
                <w:w w:val="105"/>
                <w:sz w:val="12"/>
              </w:rPr>
              <w:t xml:space="preserve">プロジェクト境界から </w:t>
            </w:r>
            <w:r>
              <w:rPr>
                <w:w w:val="105"/>
                <w:sz w:val="12"/>
              </w:rPr>
              <w:t xml:space="preserve">10km </w:t>
            </w:r>
            <w:r>
              <w:rPr>
                <w:w w:val="105"/>
                <w:sz w:val="12"/>
              </w:rPr>
              <w:t>以上離れている</w:t>
            </w:r>
            <w:r>
              <w:rPr>
                <w:w w:val="105"/>
                <w:sz w:val="12"/>
              </w:rPr>
              <w:t>。</w:t>
            </w:r>
          </w:p>
        </w:tc>
        <w:tc>
          <w:tcPr>
            <w:tcW w:w="2264" w:type="dxa"/>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6"/>
              <w:rPr>
                <w:b/>
                <w:i/>
                <w:sz w:val="16"/>
              </w:rPr>
            </w:pPr>
          </w:p>
          <w:p>
            <w:pPr>
              <w:pStyle w:val="TableParagraph"/>
              <w:spacing w:line="254" w:lineRule="auto"/>
              <w:ind w:left="112" w:right="106" w:hanging="12"/>
              <w:jc w:val="center"/>
              <w:rPr>
                <w:sz w:val="16"/>
              </w:rPr>
            </w:pPr>
            <w:r>
              <w:rPr>
                <w:w w:val="105"/>
                <w:sz w:val="12"/>
              </w:rPr>
              <w:t>X - Shek Kwu Chau サイトは</w:t>
            </w:r>
            <w:r>
              <w:rPr>
                <w:w w:val="105"/>
                <w:sz w:val="12"/>
              </w:rPr>
              <w:t xml:space="preserve">プロジェクト境界から </w:t>
            </w:r>
            <w:r>
              <w:rPr>
                <w:w w:val="105"/>
                <w:sz w:val="12"/>
              </w:rPr>
              <w:t xml:space="preserve">10km </w:t>
            </w:r>
            <w:r>
              <w:rPr>
                <w:w w:val="105"/>
                <w:sz w:val="12"/>
              </w:rPr>
              <w:t>以上離れている</w:t>
            </w:r>
            <w:r>
              <w:rPr>
                <w:w w:val="105"/>
                <w:sz w:val="12"/>
              </w:rPr>
              <w:t>。</w:t>
            </w:r>
          </w:p>
        </w:tc>
      </w:tr>
      <w:tr>
        <w:tblPrEx>
          <w:tblW w:w="0" w:type="auto"/>
          <w:tblInd w:w="140" w:type="dxa"/>
          <w:tblLayout w:type="fixed"/>
          <w:tblLook w:val="01E0"/>
        </w:tblPrEx>
        <w:trPr>
          <w:trHeight w:val="1054"/>
        </w:trPr>
        <w:tc>
          <w:tcPr>
            <w:tcW w:w="494" w:type="dxa"/>
          </w:tcPr>
          <w:p>
            <w:pPr>
              <w:pStyle w:val="TableParagraph"/>
              <w:rPr>
                <w:b/>
                <w:i/>
                <w:sz w:val="16"/>
              </w:rPr>
            </w:pPr>
          </w:p>
          <w:p>
            <w:pPr>
              <w:pStyle w:val="TableParagraph"/>
              <w:spacing w:before="71"/>
              <w:rPr>
                <w:b/>
                <w:i/>
                <w:sz w:val="16"/>
              </w:rPr>
            </w:pPr>
          </w:p>
          <w:p>
            <w:pPr>
              <w:pStyle w:val="TableParagraph"/>
              <w:ind w:left="9" w:right="44"/>
              <w:jc w:val="center"/>
              <w:rPr>
                <w:sz w:val="16"/>
              </w:rPr>
            </w:pPr>
            <w:r>
              <w:rPr>
                <w:spacing w:val="-5"/>
                <w:w w:val="105"/>
                <w:sz w:val="12"/>
              </w:rPr>
              <w:t>12.</w:t>
            </w:r>
          </w:p>
        </w:tc>
        <w:tc>
          <w:tcPr>
            <w:tcW w:w="2878" w:type="dxa"/>
            <w:gridSpan w:val="2"/>
          </w:tcPr>
          <w:p>
            <w:pPr>
              <w:pStyle w:val="TableParagraph"/>
              <w:spacing w:before="123" w:line="278" w:lineRule="auto"/>
              <w:ind w:left="105" w:right="476"/>
              <w:rPr>
                <w:sz w:val="16"/>
              </w:rPr>
            </w:pPr>
            <w:r>
              <w:rPr>
                <w:w w:val="105"/>
                <w:sz w:val="12"/>
              </w:rPr>
              <w:t>コンテナターミナル10開発（CT10）／</w:t>
            </w:r>
            <w:r>
              <w:rPr>
                <w:w w:val="105"/>
                <w:sz w:val="12"/>
              </w:rPr>
              <w:t>コンテナターミナル10の</w:t>
            </w:r>
            <w:r>
              <w:rPr>
                <w:w w:val="105"/>
                <w:sz w:val="12"/>
              </w:rPr>
              <w:t>埋立</w:t>
            </w:r>
            <w:r>
              <w:rPr>
                <w:w w:val="105"/>
                <w:sz w:val="12"/>
              </w:rPr>
              <w:t>候補</w:t>
            </w:r>
            <w:r>
              <w:rPr>
                <w:w w:val="105"/>
                <w:sz w:val="12"/>
              </w:rPr>
              <w:t>地</w:t>
            </w:r>
          </w:p>
          <w:p>
            <w:pPr>
              <w:pStyle w:val="TableParagraph"/>
              <w:spacing w:line="172" w:lineRule="exact"/>
              <w:ind w:left="105"/>
              <w:rPr>
                <w:sz w:val="16"/>
              </w:rPr>
            </w:pPr>
            <w:r>
              <w:rPr>
                <w:spacing w:val="-2"/>
                <w:w w:val="105"/>
                <w:sz w:val="12"/>
              </w:rPr>
              <w:t>西南</w:t>
            </w:r>
            <w:r>
              <w:rPr>
                <w:spacing w:val="-7"/>
                <w:w w:val="105"/>
                <w:sz w:val="12"/>
              </w:rPr>
              <w:t>チンイー</w:t>
            </w:r>
          </w:p>
        </w:tc>
        <w:tc>
          <w:tcPr>
            <w:tcW w:w="2158" w:type="dxa"/>
          </w:tcPr>
          <w:p>
            <w:pPr>
              <w:pStyle w:val="TableParagraph"/>
              <w:rPr>
                <w:b/>
                <w:i/>
                <w:sz w:val="16"/>
              </w:rPr>
            </w:pPr>
          </w:p>
          <w:p>
            <w:pPr>
              <w:pStyle w:val="TableParagraph"/>
              <w:spacing w:before="71"/>
              <w:rPr>
                <w:b/>
                <w:i/>
                <w:sz w:val="16"/>
              </w:rPr>
            </w:pPr>
          </w:p>
          <w:p>
            <w:pPr>
              <w:pStyle w:val="TableParagraph"/>
              <w:ind w:left="11" w:right="11"/>
              <w:jc w:val="center"/>
              <w:rPr>
                <w:sz w:val="16"/>
              </w:rPr>
            </w:pPr>
            <w:r>
              <w:rPr>
                <w:spacing w:val="-2"/>
                <w:w w:val="105"/>
                <w:sz w:val="12"/>
              </w:rPr>
              <w:t>入手</w:t>
            </w:r>
            <w:r>
              <w:rPr>
                <w:w w:val="105"/>
                <w:sz w:val="12"/>
              </w:rPr>
              <w:t>不可</w:t>
            </w:r>
          </w:p>
        </w:tc>
        <w:tc>
          <w:tcPr>
            <w:tcW w:w="2259" w:type="dxa"/>
          </w:tcPr>
          <w:p>
            <w:pPr>
              <w:pStyle w:val="TableParagraph"/>
              <w:spacing w:before="46" w:line="254" w:lineRule="auto"/>
              <w:ind w:left="171" w:right="176" w:firstLine="8"/>
              <w:jc w:val="center"/>
              <w:rPr>
                <w:sz w:val="16"/>
              </w:rPr>
            </w:pPr>
            <w:r>
              <w:rPr>
                <w:w w:val="105"/>
                <w:sz w:val="12"/>
              </w:rPr>
              <w:t>X - 運用</w:t>
            </w:r>
            <w:r>
              <w:rPr>
                <w:w w:val="105"/>
                <w:sz w:val="12"/>
              </w:rPr>
              <w:t>段階の</w:t>
            </w:r>
            <w:r>
              <w:rPr>
                <w:w w:val="105"/>
                <w:sz w:val="12"/>
              </w:rPr>
              <w:t>実施計画と情報が</w:t>
            </w:r>
            <w:r>
              <w:rPr>
                <w:spacing w:val="-2"/>
                <w:w w:val="105"/>
                <w:sz w:val="12"/>
              </w:rPr>
              <w:t>まだ入手できない</w:t>
            </w:r>
            <w:r>
              <w:rPr>
                <w:w w:val="105"/>
                <w:sz w:val="12"/>
              </w:rPr>
              <w:t>。</w:t>
            </w:r>
          </w:p>
        </w:tc>
        <w:tc>
          <w:tcPr>
            <w:tcW w:w="2259" w:type="dxa"/>
          </w:tcPr>
          <w:p>
            <w:pPr>
              <w:pStyle w:val="TableParagraph"/>
              <w:rPr>
                <w:b/>
                <w:i/>
                <w:sz w:val="16"/>
              </w:rPr>
            </w:pPr>
          </w:p>
          <w:p>
            <w:pPr>
              <w:pStyle w:val="TableParagraph"/>
              <w:spacing w:before="73"/>
              <w:rPr>
                <w:b/>
                <w:i/>
                <w:sz w:val="16"/>
              </w:rPr>
            </w:pPr>
          </w:p>
          <w:p>
            <w:pPr>
              <w:pStyle w:val="TableParagraph"/>
              <w:ind w:left="101" w:right="102"/>
              <w:jc w:val="center"/>
              <w:rPr>
                <w:rFonts w:ascii="DejaVu Sans" w:hAnsi="DejaVu Sans"/>
                <w:sz w:val="16"/>
              </w:rPr>
            </w:pPr>
            <w:r>
              <w:rPr>
                <w:rFonts w:ascii="DejaVu Sans" w:hAnsi="DejaVu Sans"/>
                <w:spacing w:val="-10"/>
                <w:sz w:val="12"/>
              </w:rPr>
              <w:t>✓</w:t>
            </w:r>
          </w:p>
        </w:tc>
        <w:tc>
          <w:tcPr>
            <w:tcW w:w="2259" w:type="dxa"/>
          </w:tcPr>
          <w:p>
            <w:pPr>
              <w:pStyle w:val="TableParagraph"/>
              <w:numPr>
                <w:ilvl w:val="0"/>
                <w:numId w:val="51"/>
              </w:numPr>
              <w:tabs>
                <w:tab w:val="left" w:pos="280"/>
                <w:tab w:val="left" w:pos="288"/>
              </w:tabs>
              <w:spacing w:before="41" w:after="0" w:line="254" w:lineRule="auto"/>
              <w:ind w:left="280" w:right="114" w:hanging="168"/>
              <w:jc w:val="left"/>
              <w:rPr>
                <w:sz w:val="16"/>
              </w:rPr>
            </w:pPr>
            <w:r>
              <w:rPr>
                <w:w w:val="105"/>
                <w:sz w:val="12"/>
              </w:rPr>
              <w:t>- 水質評価に</w:t>
            </w:r>
            <w:r>
              <w:rPr>
                <w:w w:val="105"/>
                <w:sz w:val="12"/>
              </w:rPr>
              <w:t>基づく</w:t>
            </w:r>
            <w:r>
              <w:rPr>
                <w:w w:val="105"/>
                <w:sz w:val="12"/>
              </w:rPr>
              <w:t>（清渓の新しい土地の境界線</w:t>
            </w:r>
          </w:p>
          <w:p>
            <w:pPr>
              <w:pStyle w:val="TableParagraph"/>
              <w:spacing w:before="1" w:line="249" w:lineRule="auto"/>
              <w:ind w:left="309" w:firstLine="254"/>
              <w:rPr>
                <w:sz w:val="16"/>
              </w:rPr>
            </w:pPr>
            <w:r>
              <w:rPr>
                <w:w w:val="105"/>
                <w:sz w:val="12"/>
              </w:rPr>
              <w:t>流体力学</w:t>
            </w:r>
            <w:r>
              <w:rPr>
                <w:w w:val="105"/>
                <w:sz w:val="12"/>
              </w:rPr>
              <w:t>組み込む</w:t>
            </w:r>
            <w:r>
              <w:rPr>
                <w:w w:val="105"/>
                <w:sz w:val="12"/>
              </w:rPr>
              <w:t>)</w:t>
            </w:r>
          </w:p>
        </w:tc>
        <w:tc>
          <w:tcPr>
            <w:tcW w:w="2264" w:type="dxa"/>
          </w:tcPr>
          <w:p>
            <w:pPr>
              <w:pStyle w:val="TableParagraph"/>
              <w:numPr>
                <w:ilvl w:val="0"/>
                <w:numId w:val="50"/>
              </w:numPr>
              <w:tabs>
                <w:tab w:val="left" w:pos="284"/>
                <w:tab w:val="left" w:pos="292"/>
              </w:tabs>
              <w:spacing w:before="41" w:after="0" w:line="254" w:lineRule="auto"/>
              <w:ind w:left="284" w:right="115" w:hanging="168"/>
              <w:jc w:val="left"/>
              <w:rPr>
                <w:sz w:val="16"/>
              </w:rPr>
            </w:pPr>
            <w:r>
              <w:rPr>
                <w:w w:val="105"/>
                <w:sz w:val="12"/>
              </w:rPr>
              <w:t>- 水質評価に</w:t>
            </w:r>
            <w:r>
              <w:rPr>
                <w:w w:val="105"/>
                <w:sz w:val="12"/>
              </w:rPr>
              <w:t>基づく</w:t>
            </w:r>
            <w:r>
              <w:rPr>
                <w:w w:val="105"/>
                <w:sz w:val="12"/>
              </w:rPr>
              <w:t>（清渓の新しい土地の境界線</w:t>
            </w:r>
          </w:p>
          <w:p>
            <w:pPr>
              <w:pStyle w:val="TableParagraph"/>
              <w:spacing w:before="1" w:line="249" w:lineRule="auto"/>
              <w:ind w:left="313" w:firstLine="254"/>
              <w:rPr>
                <w:sz w:val="16"/>
              </w:rPr>
            </w:pPr>
            <w:r>
              <w:rPr>
                <w:w w:val="105"/>
                <w:sz w:val="12"/>
              </w:rPr>
              <w:t>流体力学</w:t>
            </w:r>
            <w:r>
              <w:rPr>
                <w:w w:val="105"/>
                <w:sz w:val="12"/>
              </w:rPr>
              <w:t>組み込む</w:t>
            </w:r>
            <w:r>
              <w:rPr>
                <w:w w:val="105"/>
                <w:sz w:val="12"/>
              </w:rPr>
              <w:t>)</w:t>
            </w:r>
          </w:p>
        </w:tc>
      </w:tr>
      <w:tr>
        <w:tblPrEx>
          <w:tblW w:w="0" w:type="auto"/>
          <w:tblInd w:w="140" w:type="dxa"/>
          <w:tblLayout w:type="fixed"/>
          <w:tblLook w:val="01E0"/>
        </w:tblPrEx>
        <w:trPr>
          <w:trHeight w:val="1447"/>
        </w:trPr>
        <w:tc>
          <w:tcPr>
            <w:tcW w:w="494" w:type="dxa"/>
          </w:tcPr>
          <w:p>
            <w:pPr>
              <w:pStyle w:val="TableParagraph"/>
              <w:rPr>
                <w:b/>
                <w:i/>
                <w:sz w:val="16"/>
              </w:rPr>
            </w:pPr>
          </w:p>
          <w:p>
            <w:pPr>
              <w:pStyle w:val="TableParagraph"/>
              <w:rPr>
                <w:b/>
                <w:i/>
                <w:sz w:val="16"/>
              </w:rPr>
            </w:pPr>
          </w:p>
          <w:p>
            <w:pPr>
              <w:pStyle w:val="TableParagraph"/>
              <w:spacing w:before="84"/>
              <w:rPr>
                <w:b/>
                <w:i/>
                <w:sz w:val="16"/>
              </w:rPr>
            </w:pPr>
          </w:p>
          <w:p>
            <w:pPr>
              <w:pStyle w:val="TableParagraph"/>
              <w:ind w:left="9" w:right="44"/>
              <w:jc w:val="center"/>
              <w:rPr>
                <w:sz w:val="16"/>
              </w:rPr>
            </w:pPr>
            <w:r>
              <w:rPr>
                <w:spacing w:val="-5"/>
                <w:w w:val="105"/>
                <w:sz w:val="12"/>
              </w:rPr>
              <w:t>13.</w:t>
            </w:r>
          </w:p>
        </w:tc>
        <w:tc>
          <w:tcPr>
            <w:tcW w:w="2878" w:type="dxa"/>
            <w:gridSpan w:val="2"/>
          </w:tcPr>
          <w:p>
            <w:pPr>
              <w:pStyle w:val="TableParagraph"/>
              <w:rPr>
                <w:b/>
                <w:i/>
                <w:sz w:val="16"/>
              </w:rPr>
            </w:pPr>
          </w:p>
          <w:p>
            <w:pPr>
              <w:pStyle w:val="TableParagraph"/>
              <w:rPr>
                <w:b/>
                <w:i/>
                <w:sz w:val="16"/>
              </w:rPr>
            </w:pPr>
          </w:p>
          <w:p>
            <w:pPr>
              <w:pStyle w:val="TableParagraph"/>
              <w:spacing w:before="84"/>
              <w:rPr>
                <w:b/>
                <w:i/>
                <w:sz w:val="16"/>
              </w:rPr>
            </w:pPr>
          </w:p>
          <w:p>
            <w:pPr>
              <w:pStyle w:val="TableParagraph"/>
              <w:ind w:left="105"/>
              <w:rPr>
                <w:sz w:val="16"/>
              </w:rPr>
            </w:pPr>
            <w:r>
              <w:rPr>
                <w:w w:val="105"/>
                <w:sz w:val="12"/>
              </w:rPr>
              <w:t>汚泥</w:t>
            </w:r>
            <w:r>
              <w:rPr>
                <w:w w:val="105"/>
                <w:sz w:val="12"/>
              </w:rPr>
              <w:t>処理</w:t>
            </w:r>
            <w:r>
              <w:rPr>
                <w:w w:val="105"/>
                <w:sz w:val="12"/>
              </w:rPr>
              <w:t>施設</w:t>
            </w:r>
            <w:r>
              <w:rPr>
                <w:spacing w:val="-4"/>
                <w:w w:val="105"/>
                <w:sz w:val="12"/>
              </w:rPr>
              <w:t>（STF）</w:t>
            </w:r>
          </w:p>
        </w:tc>
        <w:tc>
          <w:tcPr>
            <w:tcW w:w="2158" w:type="dxa"/>
          </w:tcPr>
          <w:p>
            <w:pPr>
              <w:pStyle w:val="TableParagraph"/>
              <w:rPr>
                <w:b/>
                <w:i/>
                <w:sz w:val="16"/>
              </w:rPr>
            </w:pPr>
          </w:p>
          <w:p>
            <w:pPr>
              <w:pStyle w:val="TableParagraph"/>
              <w:rPr>
                <w:b/>
                <w:i/>
                <w:sz w:val="16"/>
              </w:rPr>
            </w:pPr>
          </w:p>
          <w:p>
            <w:pPr>
              <w:pStyle w:val="TableParagraph"/>
              <w:spacing w:before="79"/>
              <w:rPr>
                <w:b/>
                <w:i/>
                <w:sz w:val="16"/>
              </w:rPr>
            </w:pPr>
          </w:p>
          <w:p>
            <w:pPr>
              <w:pStyle w:val="TableParagraph"/>
              <w:ind w:left="11" w:right="16"/>
              <w:jc w:val="center"/>
              <w:rPr>
                <w:sz w:val="16"/>
              </w:rPr>
            </w:pPr>
            <w:r>
              <w:rPr>
                <w:w w:val="105"/>
                <w:sz w:val="12"/>
              </w:rPr>
              <w:t>2014年</w:t>
            </w:r>
            <w:r>
              <w:rPr>
                <w:spacing w:val="-2"/>
                <w:w w:val="105"/>
                <w:sz w:val="12"/>
              </w:rPr>
              <w:t>以降</w:t>
            </w:r>
          </w:p>
        </w:tc>
        <w:tc>
          <w:tcPr>
            <w:tcW w:w="2259" w:type="dxa"/>
          </w:tcPr>
          <w:p>
            <w:pPr>
              <w:pStyle w:val="TableParagraph"/>
              <w:rPr>
                <w:b/>
                <w:i/>
                <w:sz w:val="16"/>
              </w:rPr>
            </w:pPr>
          </w:p>
          <w:p>
            <w:pPr>
              <w:pStyle w:val="TableParagraph"/>
              <w:rPr>
                <w:b/>
                <w:i/>
                <w:sz w:val="16"/>
              </w:rPr>
            </w:pPr>
          </w:p>
          <w:p>
            <w:pPr>
              <w:pStyle w:val="TableParagraph"/>
              <w:spacing w:before="85"/>
              <w:rPr>
                <w:b/>
                <w:i/>
                <w:sz w:val="16"/>
              </w:rPr>
            </w:pPr>
          </w:p>
          <w:p>
            <w:pPr>
              <w:pStyle w:val="TableParagraph"/>
              <w:numPr>
                <w:ilvl w:val="0"/>
                <w:numId w:val="49"/>
              </w:numPr>
              <w:tabs>
                <w:tab w:val="left" w:pos="131"/>
              </w:tabs>
              <w:spacing w:before="0" w:after="0" w:line="240" w:lineRule="auto"/>
              <w:ind w:left="131" w:right="0" w:hanging="131"/>
              <w:jc w:val="center"/>
              <w:rPr>
                <w:rFonts w:ascii="DejaVu Sans" w:hAnsi="DejaVu Sans"/>
                <w:sz w:val="16"/>
              </w:rPr>
            </w:pPr>
          </w:p>
        </w:tc>
        <w:tc>
          <w:tcPr>
            <w:tcW w:w="2259" w:type="dxa"/>
          </w:tcPr>
          <w:p>
            <w:pPr>
              <w:pStyle w:val="TableParagraph"/>
              <w:spacing w:before="51" w:line="254" w:lineRule="auto"/>
              <w:ind w:left="156" w:right="155" w:hanging="4"/>
              <w:jc w:val="center"/>
              <w:rPr>
                <w:sz w:val="16"/>
              </w:rPr>
            </w:pPr>
            <w:r>
              <w:rPr>
                <w:w w:val="105"/>
                <w:sz w:val="12"/>
              </w:rPr>
              <w:t>X - 海の水質にインパクトを与えない陸上開発</w:t>
            </w:r>
            <w:r>
              <w:rPr>
                <w:w w:val="105"/>
                <w:sz w:val="12"/>
              </w:rPr>
              <w:t>／</w:t>
            </w:r>
            <w:r>
              <w:rPr>
                <w:w w:val="105"/>
                <w:sz w:val="12"/>
              </w:rPr>
              <w:t>STFの運営にプロセス廃水と衛生廃水の</w:t>
            </w:r>
            <w:r>
              <w:rPr>
                <w:w w:val="105"/>
                <w:sz w:val="12"/>
              </w:rPr>
              <w:t>ゼロ</w:t>
            </w:r>
            <w:r>
              <w:rPr>
                <w:w w:val="105"/>
                <w:sz w:val="12"/>
              </w:rPr>
              <w:t>排出を</w:t>
            </w:r>
            <w:r>
              <w:rPr>
                <w:w w:val="105"/>
                <w:sz w:val="12"/>
              </w:rPr>
              <w:t>採用する。</w:t>
            </w:r>
          </w:p>
        </w:tc>
        <w:tc>
          <w:tcPr>
            <w:tcW w:w="2259" w:type="dxa"/>
          </w:tcPr>
          <w:p>
            <w:pPr>
              <w:pStyle w:val="TableParagraph"/>
              <w:spacing w:before="46" w:line="254" w:lineRule="auto"/>
              <w:ind w:left="165" w:right="173" w:firstLine="4"/>
              <w:jc w:val="center"/>
              <w:rPr>
                <w:sz w:val="16"/>
              </w:rPr>
            </w:pPr>
            <w:r>
              <w:rPr>
                <w:w w:val="105"/>
                <w:sz w:val="12"/>
              </w:rPr>
              <w:t>X - 陸上での開発（2km以上離れている）で、累積的な</w:t>
            </w:r>
            <w:r>
              <w:rPr>
                <w:w w:val="105"/>
                <w:sz w:val="12"/>
              </w:rPr>
              <w:t>陸上生態系への</w:t>
            </w:r>
            <w:r>
              <w:rPr>
                <w:w w:val="105"/>
                <w:sz w:val="12"/>
              </w:rPr>
              <w:t>大き な</w:t>
            </w:r>
            <w:r>
              <w:rPr>
                <w:w w:val="105"/>
                <w:sz w:val="12"/>
              </w:rPr>
              <w:t>ない</w:t>
            </w:r>
            <w:r>
              <w:rPr>
                <w:w w:val="105"/>
                <w:sz w:val="12"/>
              </w:rPr>
              <w:t>。</w:t>
            </w:r>
          </w:p>
        </w:tc>
        <w:tc>
          <w:tcPr>
            <w:tcW w:w="2264" w:type="dxa"/>
          </w:tcPr>
          <w:p>
            <w:pPr>
              <w:pStyle w:val="TableParagraph"/>
              <w:rPr>
                <w:b/>
                <w:i/>
                <w:sz w:val="16"/>
              </w:rPr>
            </w:pPr>
          </w:p>
          <w:p>
            <w:pPr>
              <w:pStyle w:val="TableParagraph"/>
              <w:spacing w:before="66"/>
              <w:rPr>
                <w:b/>
                <w:i/>
                <w:sz w:val="16"/>
              </w:rPr>
            </w:pPr>
          </w:p>
          <w:p>
            <w:pPr>
              <w:pStyle w:val="TableParagraph"/>
              <w:spacing w:line="256" w:lineRule="auto"/>
              <w:ind w:left="117" w:firstLine="412"/>
              <w:rPr>
                <w:sz w:val="16"/>
              </w:rPr>
            </w:pPr>
            <w:r>
              <w:rPr>
                <w:w w:val="105"/>
                <w:sz w:val="12"/>
              </w:rPr>
              <w:t>X - 陸上での</w:t>
            </w:r>
            <w:r>
              <w:rPr>
                <w:w w:val="105"/>
                <w:sz w:val="12"/>
              </w:rPr>
              <w:t>開発で、</w:t>
            </w:r>
            <w:r>
              <w:rPr>
                <w:w w:val="105"/>
                <w:sz w:val="12"/>
              </w:rPr>
              <w:t>漁業への大きな</w:t>
            </w:r>
            <w:r>
              <w:rPr>
                <w:spacing w:val="-2"/>
                <w:w w:val="105"/>
                <w:sz w:val="12"/>
              </w:rPr>
              <w:t>懸念は</w:t>
            </w:r>
            <w:r>
              <w:rPr>
                <w:w w:val="105"/>
                <w:sz w:val="12"/>
              </w:rPr>
              <w:t>ない</w:t>
            </w:r>
            <w:r>
              <w:rPr>
                <w:w w:val="105"/>
                <w:sz w:val="12"/>
              </w:rPr>
              <w:t>。</w:t>
            </w:r>
          </w:p>
        </w:tc>
      </w:tr>
    </w:tbl>
    <w:p>
      <w:pPr>
        <w:pStyle w:val="TableParagraph"/>
        <w:spacing w:after="0" w:line="256" w:lineRule="auto"/>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8"/>
        <w:gridCol w:w="2259"/>
        <w:gridCol w:w="2259"/>
        <w:gridCol w:w="2259"/>
        <w:gridCol w:w="2264"/>
      </w:tblGrid>
      <w:tr>
        <w:tblPrEx>
          <w:tblW w:w="0" w:type="auto"/>
          <w:tblInd w:w="140" w:type="dxa"/>
          <w:tblLayout w:type="fixed"/>
          <w:tblLook w:val="01E0"/>
        </w:tblPrEx>
        <w:trPr>
          <w:trHeight w:val="368"/>
        </w:trPr>
        <w:tc>
          <w:tcPr>
            <w:tcW w:w="494" w:type="dxa"/>
            <w:tcBorders>
              <w:bottom w:val="double" w:sz="4" w:space="0" w:color="000000"/>
            </w:tcBorders>
          </w:tcPr>
          <w:p>
            <w:pPr>
              <w:pStyle w:val="TableParagraph"/>
              <w:spacing w:before="89"/>
              <w:ind w:left="45" w:right="44"/>
              <w:jc w:val="center"/>
              <w:rPr>
                <w:b/>
                <w:sz w:val="16"/>
              </w:rPr>
            </w:pPr>
            <w:r>
              <w:rPr>
                <w:b/>
                <w:spacing w:val="-5"/>
                <w:w w:val="105"/>
                <w:sz w:val="12"/>
              </w:rPr>
              <w:t>違う。</w:t>
            </w:r>
          </w:p>
        </w:tc>
        <w:tc>
          <w:tcPr>
            <w:tcW w:w="2877" w:type="dxa"/>
            <w:tcBorders>
              <w:bottom w:val="double" w:sz="4" w:space="0" w:color="000000"/>
            </w:tcBorders>
          </w:tcPr>
          <w:p>
            <w:pPr>
              <w:pStyle w:val="TableParagraph"/>
              <w:spacing w:before="89"/>
              <w:ind w:right="1"/>
              <w:jc w:val="center"/>
              <w:rPr>
                <w:b/>
                <w:sz w:val="16"/>
              </w:rPr>
            </w:pPr>
            <w:r>
              <w:rPr>
                <w:b/>
                <w:spacing w:val="-2"/>
                <w:w w:val="105"/>
                <w:sz w:val="12"/>
              </w:rPr>
              <w:t>プロジェクト</w:t>
            </w:r>
          </w:p>
        </w:tc>
        <w:tc>
          <w:tcPr>
            <w:tcW w:w="2158" w:type="dxa"/>
            <w:tcBorders>
              <w:bottom w:val="double" w:sz="4" w:space="0" w:color="000000"/>
            </w:tcBorders>
          </w:tcPr>
          <w:p>
            <w:pPr>
              <w:pStyle w:val="TableParagraph"/>
              <w:spacing w:before="89"/>
              <w:ind w:left="11" w:right="10"/>
              <w:jc w:val="center"/>
              <w:rPr>
                <w:b/>
                <w:sz w:val="16"/>
              </w:rPr>
            </w:pPr>
            <w:r>
              <w:rPr>
                <w:b/>
                <w:w w:val="105"/>
                <w:sz w:val="12"/>
              </w:rPr>
              <w:t>運行</w:t>
            </w:r>
            <w:r>
              <w:rPr>
                <w:b/>
                <w:spacing w:val="-2"/>
                <w:w w:val="105"/>
                <w:sz w:val="12"/>
              </w:rPr>
              <w:t>スケジュール</w:t>
            </w:r>
          </w:p>
        </w:tc>
        <w:tc>
          <w:tcPr>
            <w:tcW w:w="2259" w:type="dxa"/>
            <w:tcBorders>
              <w:bottom w:val="double" w:sz="4" w:space="0" w:color="000000"/>
            </w:tcBorders>
          </w:tcPr>
          <w:p>
            <w:pPr>
              <w:pStyle w:val="TableParagraph"/>
              <w:spacing w:before="89"/>
              <w:ind w:right="4"/>
              <w:jc w:val="center"/>
              <w:rPr>
                <w:b/>
                <w:sz w:val="16"/>
              </w:rPr>
            </w:pPr>
            <w:r>
              <w:rPr>
                <w:b/>
                <w:spacing w:val="-5"/>
                <w:w w:val="105"/>
                <w:sz w:val="12"/>
              </w:rPr>
              <w:t>空気</w:t>
            </w:r>
          </w:p>
        </w:tc>
        <w:tc>
          <w:tcPr>
            <w:tcW w:w="2259" w:type="dxa"/>
            <w:tcBorders>
              <w:bottom w:val="double" w:sz="4" w:space="0" w:color="000000"/>
            </w:tcBorders>
          </w:tcPr>
          <w:p>
            <w:pPr>
              <w:pStyle w:val="TableParagraph"/>
              <w:spacing w:before="89"/>
              <w:ind w:right="8"/>
              <w:jc w:val="center"/>
              <w:rPr>
                <w:b/>
                <w:sz w:val="16"/>
              </w:rPr>
            </w:pPr>
            <w:r>
              <w:rPr>
                <w:b/>
                <w:spacing w:val="-4"/>
                <w:w w:val="105"/>
                <w:sz w:val="12"/>
              </w:rPr>
              <w:t>水</w:t>
            </w:r>
          </w:p>
        </w:tc>
        <w:tc>
          <w:tcPr>
            <w:tcW w:w="2259" w:type="dxa"/>
            <w:tcBorders>
              <w:bottom w:val="double" w:sz="4" w:space="0" w:color="000000"/>
            </w:tcBorders>
          </w:tcPr>
          <w:p>
            <w:pPr>
              <w:pStyle w:val="TableParagraph"/>
              <w:spacing w:before="89"/>
              <w:ind w:right="3"/>
              <w:jc w:val="center"/>
              <w:rPr>
                <w:b/>
                <w:sz w:val="16"/>
              </w:rPr>
            </w:pPr>
            <w:r>
              <w:rPr>
                <w:b/>
                <w:spacing w:val="-2"/>
                <w:w w:val="105"/>
                <w:sz w:val="12"/>
              </w:rPr>
              <w:t>エコロジー</w:t>
            </w:r>
          </w:p>
        </w:tc>
        <w:tc>
          <w:tcPr>
            <w:tcW w:w="2264" w:type="dxa"/>
            <w:tcBorders>
              <w:bottom w:val="double" w:sz="4" w:space="0" w:color="000000"/>
            </w:tcBorders>
          </w:tcPr>
          <w:p>
            <w:pPr>
              <w:pStyle w:val="TableParagraph"/>
              <w:spacing w:before="89"/>
              <w:ind w:right="2"/>
              <w:jc w:val="center"/>
              <w:rPr>
                <w:b/>
                <w:sz w:val="16"/>
              </w:rPr>
            </w:pPr>
            <w:r>
              <w:rPr>
                <w:b/>
                <w:spacing w:val="-2"/>
                <w:w w:val="105"/>
                <w:sz w:val="12"/>
              </w:rPr>
              <w:t>漁業</w:t>
            </w:r>
          </w:p>
        </w:tc>
      </w:tr>
      <w:tr>
        <w:tblPrEx>
          <w:tblW w:w="0" w:type="auto"/>
          <w:tblInd w:w="140" w:type="dxa"/>
          <w:tblLayout w:type="fixed"/>
          <w:tblLook w:val="01E0"/>
        </w:tblPrEx>
        <w:trPr>
          <w:trHeight w:val="1643"/>
        </w:trPr>
        <w:tc>
          <w:tcPr>
            <w:tcW w:w="494" w:type="dxa"/>
            <w:tcBorders>
              <w:top w:val="double" w:sz="4" w:space="0" w:color="000000"/>
            </w:tcBorders>
          </w:tcPr>
          <w:p>
            <w:pPr>
              <w:pStyle w:val="TableParagraph"/>
              <w:rPr>
                <w:b/>
                <w:i/>
                <w:sz w:val="16"/>
              </w:rPr>
            </w:pPr>
          </w:p>
          <w:p>
            <w:pPr>
              <w:pStyle w:val="TableParagraph"/>
              <w:rPr>
                <w:b/>
                <w:i/>
                <w:sz w:val="16"/>
              </w:rPr>
            </w:pPr>
          </w:p>
          <w:p>
            <w:pPr>
              <w:pStyle w:val="TableParagraph"/>
              <w:spacing w:before="179"/>
              <w:rPr>
                <w:b/>
                <w:i/>
                <w:sz w:val="16"/>
              </w:rPr>
            </w:pPr>
          </w:p>
          <w:p>
            <w:pPr>
              <w:pStyle w:val="TableParagraph"/>
              <w:ind w:left="9" w:right="44"/>
              <w:jc w:val="center"/>
              <w:rPr>
                <w:sz w:val="16"/>
              </w:rPr>
            </w:pPr>
            <w:r>
              <w:rPr>
                <w:spacing w:val="-5"/>
                <w:w w:val="105"/>
                <w:sz w:val="12"/>
              </w:rPr>
              <w:t>14.</w:t>
            </w:r>
          </w:p>
        </w:tc>
        <w:tc>
          <w:tcPr>
            <w:tcW w:w="2877" w:type="dxa"/>
            <w:tcBorders>
              <w:top w:val="double" w:sz="4" w:space="0" w:color="000000"/>
            </w:tcBorders>
          </w:tcPr>
          <w:p>
            <w:pPr>
              <w:pStyle w:val="TableParagraph"/>
              <w:rPr>
                <w:b/>
                <w:i/>
                <w:sz w:val="16"/>
              </w:rPr>
            </w:pPr>
          </w:p>
          <w:p>
            <w:pPr>
              <w:pStyle w:val="TableParagraph"/>
              <w:rPr>
                <w:b/>
                <w:i/>
                <w:sz w:val="16"/>
              </w:rPr>
            </w:pPr>
          </w:p>
          <w:p>
            <w:pPr>
              <w:pStyle w:val="TableParagraph"/>
              <w:spacing w:before="83"/>
              <w:rPr>
                <w:b/>
                <w:i/>
                <w:sz w:val="16"/>
              </w:rPr>
            </w:pPr>
          </w:p>
          <w:p>
            <w:pPr>
              <w:pStyle w:val="TableParagraph"/>
              <w:spacing w:line="256" w:lineRule="auto"/>
              <w:ind w:left="105"/>
              <w:rPr>
                <w:sz w:val="16"/>
              </w:rPr>
            </w:pPr>
            <w:r>
              <w:rPr>
                <w:w w:val="105"/>
                <w:sz w:val="12"/>
              </w:rPr>
              <w:t>有機</w:t>
            </w:r>
            <w:r>
              <w:rPr>
                <w:w w:val="105"/>
                <w:sz w:val="12"/>
              </w:rPr>
              <w:t>廃棄物</w:t>
            </w:r>
            <w:r>
              <w:rPr>
                <w:w w:val="105"/>
                <w:sz w:val="12"/>
              </w:rPr>
              <w:t>処理</w:t>
            </w:r>
            <w:r>
              <w:rPr>
                <w:w w:val="105"/>
                <w:sz w:val="12"/>
              </w:rPr>
              <w:t>施設</w:t>
            </w:r>
            <w:r>
              <w:rPr>
                <w:spacing w:val="-2"/>
                <w:w w:val="105"/>
                <w:sz w:val="12"/>
              </w:rPr>
              <w:t>（OWTF）</w:t>
            </w:r>
          </w:p>
        </w:tc>
        <w:tc>
          <w:tcPr>
            <w:tcW w:w="2158" w:type="dxa"/>
            <w:tcBorders>
              <w:top w:val="double" w:sz="4" w:space="0" w:color="000000"/>
            </w:tcBorders>
          </w:tcPr>
          <w:p>
            <w:pPr>
              <w:pStyle w:val="TableParagraph"/>
              <w:rPr>
                <w:b/>
                <w:i/>
                <w:sz w:val="16"/>
              </w:rPr>
            </w:pPr>
          </w:p>
          <w:p>
            <w:pPr>
              <w:pStyle w:val="TableParagraph"/>
              <w:rPr>
                <w:b/>
                <w:i/>
                <w:sz w:val="16"/>
              </w:rPr>
            </w:pPr>
          </w:p>
          <w:p>
            <w:pPr>
              <w:pStyle w:val="TableParagraph"/>
              <w:spacing w:before="179"/>
              <w:rPr>
                <w:b/>
                <w:i/>
                <w:sz w:val="16"/>
              </w:rPr>
            </w:pPr>
          </w:p>
          <w:p>
            <w:pPr>
              <w:pStyle w:val="TableParagraph"/>
              <w:ind w:left="11" w:right="14"/>
              <w:jc w:val="center"/>
              <w:rPr>
                <w:sz w:val="16"/>
              </w:rPr>
            </w:pPr>
            <w:r>
              <w:rPr>
                <w:w w:val="105"/>
                <w:sz w:val="12"/>
              </w:rPr>
              <w:t>2018年</w:t>
            </w:r>
            <w:r>
              <w:rPr>
                <w:spacing w:val="-2"/>
                <w:w w:val="105"/>
                <w:sz w:val="12"/>
              </w:rPr>
              <w:t>以降</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spacing w:before="181"/>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Borders>
              <w:top w:val="double" w:sz="4" w:space="0" w:color="000000"/>
            </w:tcBorders>
          </w:tcPr>
          <w:p>
            <w:pPr>
              <w:pStyle w:val="TableParagraph"/>
              <w:spacing w:before="50" w:line="254" w:lineRule="auto"/>
              <w:ind w:left="119" w:right="117" w:hanging="2"/>
              <w:jc w:val="center"/>
              <w:rPr>
                <w:sz w:val="16"/>
              </w:rPr>
            </w:pPr>
            <w:r>
              <w:rPr>
                <w:w w:val="105"/>
                <w:sz w:val="12"/>
              </w:rPr>
              <w:t xml:space="preserve">X - </w:t>
            </w:r>
            <w:r>
              <w:rPr>
                <w:w w:val="105"/>
                <w:sz w:val="12"/>
              </w:rPr>
              <w:t>海洋の水質に直接</w:t>
            </w:r>
            <w:r>
              <w:rPr>
                <w:w w:val="105"/>
                <w:sz w:val="12"/>
              </w:rPr>
              <w:t>影響を与えない</w:t>
            </w:r>
            <w:r>
              <w:rPr>
                <w:w w:val="105"/>
                <w:sz w:val="12"/>
              </w:rPr>
              <w:t>陸上開発</w:t>
            </w:r>
            <w:r>
              <w:rPr>
                <w:w w:val="105"/>
                <w:sz w:val="12"/>
              </w:rPr>
              <w:t>／シウ・ホー・ワン下水処理場への排水を水質モデルに組み入れる。</w:t>
            </w:r>
          </w:p>
        </w:tc>
        <w:tc>
          <w:tcPr>
            <w:tcW w:w="2259" w:type="dxa"/>
            <w:tcBorders>
              <w:top w:val="double" w:sz="4" w:space="0" w:color="000000"/>
            </w:tcBorders>
          </w:tcPr>
          <w:p>
            <w:pPr>
              <w:pStyle w:val="TableParagraph"/>
              <w:spacing w:before="154"/>
              <w:rPr>
                <w:b/>
                <w:i/>
                <w:sz w:val="16"/>
              </w:rPr>
            </w:pPr>
          </w:p>
          <w:p>
            <w:pPr>
              <w:pStyle w:val="TableParagraph"/>
              <w:spacing w:line="254" w:lineRule="auto"/>
              <w:ind w:left="101" w:right="96"/>
              <w:jc w:val="center"/>
              <w:rPr>
                <w:sz w:val="16"/>
              </w:rPr>
            </w:pPr>
            <w:r>
              <w:rPr>
                <w:w w:val="105"/>
                <w:sz w:val="12"/>
              </w:rPr>
              <w:t xml:space="preserve">X </w:t>
            </w:r>
            <w:r>
              <w:rPr>
                <w:w w:val="105"/>
                <w:sz w:val="12"/>
              </w:rPr>
              <w:t xml:space="preserve">- </w:t>
            </w:r>
            <w:r>
              <w:rPr>
                <w:w w:val="105"/>
                <w:sz w:val="12"/>
              </w:rPr>
              <w:t>OWTFのEIAでは</w:t>
            </w:r>
            <w:r>
              <w:rPr>
                <w:w w:val="105"/>
                <w:sz w:val="12"/>
              </w:rPr>
              <w:t>生態学的</w:t>
            </w:r>
            <w:r>
              <w:rPr>
                <w:w w:val="105"/>
                <w:sz w:val="12"/>
              </w:rPr>
              <w:t>影響を受けやすいレシーバーは特定されて</w:t>
            </w:r>
            <w:r>
              <w:rPr>
                <w:w w:val="105"/>
                <w:sz w:val="12"/>
              </w:rPr>
              <w:t>いない</w:t>
            </w:r>
            <w:r>
              <w:rPr>
                <w:w w:val="105"/>
                <w:sz w:val="12"/>
              </w:rPr>
              <w:t>ため、生態学的インパクトは</w:t>
            </w:r>
            <w:r>
              <w:rPr>
                <w:spacing w:val="-2"/>
                <w:w w:val="105"/>
                <w:sz w:val="12"/>
              </w:rPr>
              <w:t>予想されない</w:t>
            </w:r>
            <w:r>
              <w:rPr>
                <w:w w:val="105"/>
                <w:sz w:val="12"/>
              </w:rPr>
              <w:t>。</w:t>
            </w:r>
          </w:p>
        </w:tc>
        <w:tc>
          <w:tcPr>
            <w:tcW w:w="2264" w:type="dxa"/>
            <w:tcBorders>
              <w:top w:val="double" w:sz="4" w:space="0" w:color="000000"/>
            </w:tcBorders>
          </w:tcPr>
          <w:p>
            <w:pPr>
              <w:pStyle w:val="TableParagraph"/>
              <w:rPr>
                <w:b/>
                <w:i/>
                <w:sz w:val="16"/>
              </w:rPr>
            </w:pPr>
          </w:p>
          <w:p>
            <w:pPr>
              <w:pStyle w:val="TableParagraph"/>
              <w:spacing w:before="71"/>
              <w:rPr>
                <w:b/>
                <w:i/>
                <w:sz w:val="16"/>
              </w:rPr>
            </w:pPr>
          </w:p>
          <w:p>
            <w:pPr>
              <w:pStyle w:val="TableParagraph"/>
              <w:spacing w:line="254" w:lineRule="auto"/>
              <w:ind w:left="252" w:right="249" w:hanging="1"/>
              <w:jc w:val="center"/>
              <w:rPr>
                <w:sz w:val="16"/>
              </w:rPr>
            </w:pPr>
            <w:r>
              <w:rPr>
                <w:w w:val="105"/>
                <w:sz w:val="12"/>
              </w:rPr>
              <w:t>X - 陸上開発で、</w:t>
            </w:r>
            <w:r>
              <w:rPr>
                <w:w w:val="105"/>
                <w:sz w:val="12"/>
              </w:rPr>
              <w:t>漁業への</w:t>
            </w:r>
            <w:r>
              <w:rPr>
                <w:w w:val="105"/>
                <w:sz w:val="12"/>
              </w:rPr>
              <w:t>大きな</w:t>
            </w:r>
            <w:r>
              <w:rPr>
                <w:spacing w:val="-2"/>
                <w:w w:val="105"/>
                <w:sz w:val="12"/>
              </w:rPr>
              <w:t>懸念は</w:t>
            </w:r>
            <w:r>
              <w:rPr>
                <w:w w:val="105"/>
                <w:sz w:val="12"/>
              </w:rPr>
              <w:t>ない</w:t>
            </w:r>
            <w:r>
              <w:rPr>
                <w:w w:val="105"/>
                <w:sz w:val="12"/>
              </w:rPr>
              <w:t>。</w:t>
            </w:r>
          </w:p>
        </w:tc>
      </w:tr>
      <w:tr>
        <w:tblPrEx>
          <w:tblW w:w="0" w:type="auto"/>
          <w:tblInd w:w="140" w:type="dxa"/>
          <w:tblLayout w:type="fixed"/>
          <w:tblLook w:val="01E0"/>
        </w:tblPrEx>
        <w:trPr>
          <w:trHeight w:val="277"/>
        </w:trPr>
        <w:tc>
          <w:tcPr>
            <w:tcW w:w="494" w:type="dxa"/>
          </w:tcPr>
          <w:p>
            <w:pPr>
              <w:pStyle w:val="TableParagraph"/>
              <w:spacing w:before="46"/>
              <w:ind w:left="9" w:right="44"/>
              <w:jc w:val="center"/>
              <w:rPr>
                <w:sz w:val="16"/>
              </w:rPr>
            </w:pPr>
            <w:r>
              <w:rPr>
                <w:spacing w:val="-5"/>
                <w:w w:val="105"/>
                <w:sz w:val="12"/>
              </w:rPr>
              <w:t>15.</w:t>
            </w:r>
          </w:p>
        </w:tc>
        <w:tc>
          <w:tcPr>
            <w:tcW w:w="2877" w:type="dxa"/>
          </w:tcPr>
          <w:p>
            <w:pPr>
              <w:pStyle w:val="TableParagraph"/>
              <w:spacing w:before="46"/>
              <w:ind w:left="105"/>
              <w:rPr>
                <w:sz w:val="16"/>
              </w:rPr>
            </w:pPr>
            <w:r>
              <w:rPr>
                <w:w w:val="105"/>
                <w:sz w:val="12"/>
              </w:rPr>
              <w:t>トゥエン・ムン</w:t>
            </w:r>
            <w:r>
              <w:rPr>
                <w:w w:val="105"/>
                <w:sz w:val="12"/>
              </w:rPr>
              <w:t>地区</w:t>
            </w:r>
            <w:r>
              <w:rPr>
                <w:w w:val="105"/>
                <w:sz w:val="12"/>
              </w:rPr>
              <w:t>40と</w:t>
            </w:r>
            <w:r>
              <w:rPr>
                <w:spacing w:val="-5"/>
                <w:w w:val="105"/>
                <w:sz w:val="12"/>
              </w:rPr>
              <w:t>46</w:t>
            </w:r>
          </w:p>
        </w:tc>
        <w:tc>
          <w:tcPr>
            <w:tcW w:w="2158" w:type="dxa"/>
          </w:tcPr>
          <w:p>
            <w:pPr>
              <w:pStyle w:val="TableParagraph"/>
              <w:spacing w:before="46"/>
              <w:ind w:left="11" w:right="10"/>
              <w:jc w:val="center"/>
              <w:rPr>
                <w:sz w:val="16"/>
              </w:rPr>
            </w:pPr>
            <w:r>
              <w:rPr>
                <w:spacing w:val="-2"/>
                <w:w w:val="105"/>
                <w:sz w:val="12"/>
              </w:rPr>
              <w:t>入手</w:t>
            </w:r>
            <w:r>
              <w:rPr>
                <w:w w:val="105"/>
                <w:sz w:val="12"/>
              </w:rPr>
              <w:t>不可</w:t>
            </w:r>
          </w:p>
        </w:tc>
        <w:tc>
          <w:tcPr>
            <w:tcW w:w="9041" w:type="dxa"/>
            <w:gridSpan w:val="4"/>
          </w:tcPr>
          <w:p>
            <w:pPr>
              <w:pStyle w:val="TableParagraph"/>
              <w:spacing w:before="46"/>
              <w:ind w:left="13" w:right="9"/>
              <w:jc w:val="center"/>
              <w:rPr>
                <w:sz w:val="16"/>
              </w:rPr>
            </w:pPr>
            <w:r>
              <w:rPr>
                <w:w w:val="105"/>
                <w:sz w:val="12"/>
              </w:rPr>
              <w:t xml:space="preserve">X </w:t>
            </w:r>
            <w:r>
              <w:rPr>
                <w:w w:val="105"/>
                <w:sz w:val="12"/>
              </w:rPr>
              <w:t xml:space="preserve">- </w:t>
            </w:r>
            <w:r>
              <w:rPr>
                <w:w w:val="105"/>
                <w:sz w:val="12"/>
              </w:rPr>
              <w:t>運用</w:t>
            </w:r>
            <w:r>
              <w:rPr>
                <w:w w:val="105"/>
                <w:sz w:val="12"/>
              </w:rPr>
              <w:t>段階の</w:t>
            </w:r>
            <w:r>
              <w:rPr>
                <w:w w:val="105"/>
                <w:sz w:val="12"/>
              </w:rPr>
              <w:t>実施</w:t>
            </w:r>
            <w:r>
              <w:rPr>
                <w:w w:val="105"/>
                <w:sz w:val="12"/>
              </w:rPr>
              <w:t>計画と</w:t>
            </w:r>
            <w:r>
              <w:rPr>
                <w:w w:val="105"/>
                <w:sz w:val="12"/>
              </w:rPr>
              <w:t>情報が</w:t>
            </w:r>
            <w:r>
              <w:rPr>
                <w:spacing w:val="-2"/>
                <w:w w:val="105"/>
                <w:sz w:val="12"/>
              </w:rPr>
              <w:t>まだ入手できない</w:t>
            </w:r>
            <w:r>
              <w:rPr>
                <w:w w:val="105"/>
                <w:sz w:val="12"/>
              </w:rPr>
              <w:t>。</w:t>
            </w:r>
          </w:p>
        </w:tc>
      </w:tr>
      <w:tr>
        <w:tblPrEx>
          <w:tblW w:w="0" w:type="auto"/>
          <w:tblInd w:w="140" w:type="dxa"/>
          <w:tblLayout w:type="fixed"/>
          <w:tblLook w:val="01E0"/>
        </w:tblPrEx>
        <w:trPr>
          <w:trHeight w:val="469"/>
        </w:trPr>
        <w:tc>
          <w:tcPr>
            <w:tcW w:w="494" w:type="dxa"/>
          </w:tcPr>
          <w:p>
            <w:pPr>
              <w:pStyle w:val="TableParagraph"/>
              <w:spacing w:before="142"/>
              <w:ind w:left="9" w:right="44"/>
              <w:jc w:val="center"/>
              <w:rPr>
                <w:sz w:val="16"/>
              </w:rPr>
            </w:pPr>
            <w:r>
              <w:rPr>
                <w:spacing w:val="-5"/>
                <w:w w:val="105"/>
                <w:sz w:val="12"/>
              </w:rPr>
              <w:t>16.</w:t>
            </w:r>
          </w:p>
        </w:tc>
        <w:tc>
          <w:tcPr>
            <w:tcW w:w="2877" w:type="dxa"/>
          </w:tcPr>
          <w:p>
            <w:pPr>
              <w:pStyle w:val="TableParagraph"/>
              <w:spacing w:before="46" w:line="256" w:lineRule="auto"/>
              <w:ind w:left="105"/>
              <w:rPr>
                <w:sz w:val="16"/>
              </w:rPr>
            </w:pPr>
            <w:r>
              <w:rPr>
                <w:w w:val="105"/>
                <w:sz w:val="12"/>
              </w:rPr>
              <w:t>スーホワン・デポ</w:t>
            </w:r>
            <w:r>
              <w:rPr>
                <w:w w:val="105"/>
                <w:sz w:val="12"/>
              </w:rPr>
              <w:t>住宅</w:t>
            </w:r>
            <w:r>
              <w:rPr>
                <w:spacing w:val="-2"/>
                <w:w w:val="105"/>
                <w:sz w:val="12"/>
              </w:rPr>
              <w:t>開発</w:t>
            </w:r>
          </w:p>
        </w:tc>
        <w:tc>
          <w:tcPr>
            <w:tcW w:w="2158" w:type="dxa"/>
          </w:tcPr>
          <w:p>
            <w:pPr>
              <w:pStyle w:val="TableParagraph"/>
              <w:spacing w:before="142"/>
              <w:ind w:left="11" w:right="10"/>
              <w:jc w:val="center"/>
              <w:rPr>
                <w:sz w:val="16"/>
              </w:rPr>
            </w:pPr>
            <w:r>
              <w:rPr>
                <w:spacing w:val="-2"/>
                <w:w w:val="105"/>
                <w:sz w:val="12"/>
              </w:rPr>
              <w:t>入手</w:t>
            </w:r>
            <w:r>
              <w:rPr>
                <w:w w:val="105"/>
                <w:sz w:val="12"/>
              </w:rPr>
              <w:t>不可</w:t>
            </w:r>
          </w:p>
        </w:tc>
        <w:tc>
          <w:tcPr>
            <w:tcW w:w="9041" w:type="dxa"/>
            <w:gridSpan w:val="4"/>
          </w:tcPr>
          <w:p>
            <w:pPr>
              <w:pStyle w:val="TableParagraph"/>
              <w:spacing w:before="142"/>
              <w:ind w:left="8" w:right="11"/>
              <w:jc w:val="center"/>
              <w:rPr>
                <w:sz w:val="16"/>
              </w:rPr>
            </w:pPr>
            <w:r>
              <w:rPr>
                <w:w w:val="105"/>
                <w:sz w:val="12"/>
              </w:rPr>
              <w:t xml:space="preserve">X </w:t>
            </w:r>
            <w:r>
              <w:rPr>
                <w:w w:val="105"/>
                <w:sz w:val="12"/>
              </w:rPr>
              <w:t xml:space="preserve">- </w:t>
            </w:r>
            <w:r>
              <w:rPr>
                <w:w w:val="105"/>
                <w:sz w:val="12"/>
              </w:rPr>
              <w:t>運用</w:t>
            </w:r>
            <w:r>
              <w:rPr>
                <w:w w:val="105"/>
                <w:sz w:val="12"/>
              </w:rPr>
              <w:t>段階の</w:t>
            </w:r>
            <w:r>
              <w:rPr>
                <w:w w:val="105"/>
                <w:sz w:val="12"/>
              </w:rPr>
              <w:t>実施</w:t>
            </w:r>
            <w:r>
              <w:rPr>
                <w:w w:val="105"/>
                <w:sz w:val="12"/>
              </w:rPr>
              <w:t>計画と</w:t>
            </w:r>
            <w:r>
              <w:rPr>
                <w:w w:val="105"/>
                <w:sz w:val="12"/>
              </w:rPr>
              <w:t>情報が</w:t>
            </w:r>
            <w:r>
              <w:rPr>
                <w:spacing w:val="-2"/>
                <w:w w:val="105"/>
                <w:sz w:val="12"/>
              </w:rPr>
              <w:t>まだ入手できない</w:t>
            </w:r>
            <w:r>
              <w:rPr>
                <w:w w:val="105"/>
                <w:sz w:val="12"/>
              </w:rPr>
              <w:t>。</w:t>
            </w:r>
          </w:p>
        </w:tc>
      </w:tr>
      <w:tr>
        <w:tblPrEx>
          <w:tblW w:w="0" w:type="auto"/>
          <w:tblInd w:w="140" w:type="dxa"/>
          <w:tblLayout w:type="fixed"/>
          <w:tblLook w:val="01E0"/>
        </w:tblPrEx>
        <w:trPr>
          <w:trHeight w:val="1836"/>
        </w:trPr>
        <w:tc>
          <w:tcPr>
            <w:tcW w:w="494" w:type="dxa"/>
          </w:tcPr>
          <w:p>
            <w:pPr>
              <w:pStyle w:val="TableParagraph"/>
              <w:rPr>
                <w:b/>
                <w:i/>
                <w:sz w:val="16"/>
              </w:rPr>
            </w:pPr>
          </w:p>
          <w:p>
            <w:pPr>
              <w:pStyle w:val="TableParagraph"/>
              <w:rPr>
                <w:b/>
                <w:i/>
                <w:sz w:val="16"/>
              </w:rPr>
            </w:pPr>
          </w:p>
          <w:p>
            <w:pPr>
              <w:pStyle w:val="TableParagraph"/>
              <w:rPr>
                <w:b/>
                <w:i/>
                <w:sz w:val="16"/>
              </w:rPr>
            </w:pPr>
          </w:p>
          <w:p>
            <w:pPr>
              <w:pStyle w:val="TableParagraph"/>
              <w:spacing w:before="92"/>
              <w:rPr>
                <w:b/>
                <w:i/>
                <w:sz w:val="16"/>
              </w:rPr>
            </w:pPr>
          </w:p>
          <w:p>
            <w:pPr>
              <w:pStyle w:val="TableParagraph"/>
              <w:ind w:left="9" w:right="44"/>
              <w:jc w:val="center"/>
              <w:rPr>
                <w:sz w:val="16"/>
              </w:rPr>
            </w:pPr>
            <w:r>
              <w:rPr>
                <w:spacing w:val="-5"/>
                <w:w w:val="105"/>
                <w:sz w:val="12"/>
              </w:rPr>
              <w:t>17.</w:t>
            </w:r>
          </w:p>
        </w:tc>
        <w:tc>
          <w:tcPr>
            <w:tcW w:w="2877" w:type="dxa"/>
          </w:tcPr>
          <w:p>
            <w:pPr>
              <w:pStyle w:val="TableParagraph"/>
              <w:rPr>
                <w:b/>
                <w:i/>
                <w:sz w:val="16"/>
              </w:rPr>
            </w:pPr>
          </w:p>
          <w:p>
            <w:pPr>
              <w:pStyle w:val="TableParagraph"/>
              <w:rPr>
                <w:b/>
                <w:i/>
                <w:sz w:val="16"/>
              </w:rPr>
            </w:pPr>
          </w:p>
          <w:p>
            <w:pPr>
              <w:pStyle w:val="TableParagraph"/>
              <w:spacing w:before="180"/>
              <w:rPr>
                <w:b/>
                <w:i/>
                <w:sz w:val="16"/>
              </w:rPr>
            </w:pPr>
          </w:p>
          <w:p>
            <w:pPr>
              <w:pStyle w:val="TableParagraph"/>
              <w:spacing w:line="256" w:lineRule="auto"/>
              <w:ind w:left="105" w:right="120"/>
              <w:rPr>
                <w:sz w:val="16"/>
              </w:rPr>
            </w:pPr>
            <w:r>
              <w:rPr>
                <w:w w:val="105"/>
                <w:sz w:val="12"/>
              </w:rPr>
              <w:t>ウェスト・ニュー・テリトリー</w:t>
            </w:r>
            <w:r>
              <w:rPr>
                <w:w w:val="105"/>
                <w:sz w:val="12"/>
              </w:rPr>
              <w:t>（WENT）埋立地拡張工事</w:t>
            </w:r>
          </w:p>
        </w:tc>
        <w:tc>
          <w:tcPr>
            <w:tcW w:w="2158" w:type="dxa"/>
          </w:tcPr>
          <w:p>
            <w:pPr>
              <w:pStyle w:val="TableParagraph"/>
              <w:rPr>
                <w:b/>
                <w:i/>
                <w:sz w:val="16"/>
              </w:rPr>
            </w:pPr>
          </w:p>
          <w:p>
            <w:pPr>
              <w:pStyle w:val="TableParagraph"/>
              <w:rPr>
                <w:b/>
                <w:i/>
                <w:sz w:val="16"/>
              </w:rPr>
            </w:pPr>
          </w:p>
          <w:p>
            <w:pPr>
              <w:pStyle w:val="TableParagraph"/>
              <w:rPr>
                <w:b/>
                <w:i/>
                <w:sz w:val="16"/>
              </w:rPr>
            </w:pPr>
          </w:p>
          <w:p>
            <w:pPr>
              <w:pStyle w:val="TableParagraph"/>
              <w:spacing w:before="92"/>
              <w:rPr>
                <w:b/>
                <w:i/>
                <w:sz w:val="16"/>
              </w:rPr>
            </w:pPr>
          </w:p>
          <w:p>
            <w:pPr>
              <w:pStyle w:val="TableParagraph"/>
              <w:ind w:left="11" w:right="7"/>
              <w:jc w:val="center"/>
              <w:rPr>
                <w:sz w:val="16"/>
              </w:rPr>
            </w:pPr>
            <w:r>
              <w:rPr>
                <w:w w:val="105"/>
                <w:sz w:val="12"/>
              </w:rPr>
              <w:t>2018</w:t>
            </w:r>
            <w:r>
              <w:rPr>
                <w:spacing w:val="-4"/>
                <w:w w:val="105"/>
                <w:sz w:val="12"/>
              </w:rPr>
              <w:t xml:space="preserve"> - 2028</w:t>
            </w:r>
          </w:p>
        </w:tc>
        <w:tc>
          <w:tcPr>
            <w:tcW w:w="2259" w:type="dxa"/>
          </w:tcPr>
          <w:p>
            <w:pPr>
              <w:pStyle w:val="TableParagraph"/>
              <w:rPr>
                <w:b/>
                <w:i/>
                <w:sz w:val="16"/>
              </w:rPr>
            </w:pPr>
          </w:p>
          <w:p>
            <w:pPr>
              <w:pStyle w:val="TableParagraph"/>
              <w:rPr>
                <w:b/>
                <w:i/>
                <w:sz w:val="16"/>
              </w:rPr>
            </w:pPr>
          </w:p>
          <w:p>
            <w:pPr>
              <w:pStyle w:val="TableParagraph"/>
              <w:rPr>
                <w:b/>
                <w:i/>
                <w:sz w:val="16"/>
              </w:rPr>
            </w:pPr>
          </w:p>
          <w:p>
            <w:pPr>
              <w:pStyle w:val="TableParagraph"/>
              <w:spacing w:before="93"/>
              <w:rPr>
                <w:b/>
                <w:i/>
                <w:sz w:val="16"/>
              </w:rPr>
            </w:pPr>
          </w:p>
          <w:p>
            <w:pPr>
              <w:pStyle w:val="TableParagraph"/>
              <w:ind w:left="101" w:right="100"/>
              <w:jc w:val="center"/>
              <w:rPr>
                <w:rFonts w:ascii="DejaVu Sans" w:hAnsi="DejaVu Sans"/>
                <w:sz w:val="16"/>
              </w:rPr>
            </w:pPr>
            <w:r>
              <w:rPr>
                <w:rFonts w:ascii="DejaVu Sans" w:hAnsi="DejaVu Sans"/>
                <w:spacing w:val="-10"/>
                <w:sz w:val="12"/>
              </w:rPr>
              <w:t>✓</w:t>
            </w:r>
          </w:p>
        </w:tc>
        <w:tc>
          <w:tcPr>
            <w:tcW w:w="2259" w:type="dxa"/>
          </w:tcPr>
          <w:p>
            <w:pPr>
              <w:pStyle w:val="TableParagraph"/>
              <w:spacing w:before="46" w:line="254" w:lineRule="auto"/>
              <w:ind w:left="114" w:right="112" w:hanging="2"/>
              <w:jc w:val="center"/>
              <w:rPr>
                <w:sz w:val="16"/>
              </w:rPr>
            </w:pPr>
            <w:r>
              <w:rPr>
                <w:w w:val="105"/>
                <w:sz w:val="12"/>
              </w:rPr>
              <w:t>ピラーポイント下水処理場への浸出水／廃水排出を水質モデルに組み込む。</w:t>
            </w:r>
          </w:p>
        </w:tc>
        <w:tc>
          <w:tcPr>
            <w:tcW w:w="2259" w:type="dxa"/>
          </w:tcPr>
          <w:p>
            <w:pPr>
              <w:pStyle w:val="TableParagraph"/>
              <w:spacing w:before="58"/>
              <w:rPr>
                <w:b/>
                <w:i/>
                <w:sz w:val="16"/>
              </w:rPr>
            </w:pPr>
          </w:p>
          <w:p>
            <w:pPr>
              <w:pStyle w:val="TableParagraph"/>
              <w:spacing w:before="1" w:line="254" w:lineRule="auto"/>
              <w:ind w:left="166" w:right="172" w:firstLine="4"/>
              <w:jc w:val="center"/>
              <w:rPr>
                <w:sz w:val="16"/>
              </w:rPr>
            </w:pPr>
            <w:r>
              <w:rPr>
                <w:w w:val="105"/>
                <w:sz w:val="12"/>
              </w:rPr>
              <w:t>X - 陸上での開発（1km以上離れている）で、累積的な</w:t>
            </w:r>
            <w:r>
              <w:rPr>
                <w:w w:val="105"/>
                <w:sz w:val="12"/>
              </w:rPr>
              <w:t>陸上生態系への</w:t>
            </w:r>
            <w:r>
              <w:rPr>
                <w:w w:val="105"/>
                <w:sz w:val="12"/>
              </w:rPr>
              <w:t>大き な</w:t>
            </w:r>
            <w:r>
              <w:rPr>
                <w:w w:val="105"/>
                <w:sz w:val="12"/>
              </w:rPr>
              <w:t>ない</w:t>
            </w:r>
            <w:r>
              <w:rPr>
                <w:w w:val="105"/>
                <w:sz w:val="12"/>
              </w:rPr>
              <w:t>。</w:t>
            </w:r>
          </w:p>
        </w:tc>
        <w:tc>
          <w:tcPr>
            <w:tcW w:w="2264" w:type="dxa"/>
          </w:tcPr>
          <w:p>
            <w:pPr>
              <w:pStyle w:val="TableParagraph"/>
              <w:rPr>
                <w:b/>
                <w:i/>
                <w:sz w:val="16"/>
              </w:rPr>
            </w:pPr>
          </w:p>
          <w:p>
            <w:pPr>
              <w:pStyle w:val="TableParagraph"/>
              <w:rPr>
                <w:b/>
                <w:i/>
                <w:sz w:val="16"/>
              </w:rPr>
            </w:pPr>
          </w:p>
          <w:p>
            <w:pPr>
              <w:pStyle w:val="TableParagraph"/>
              <w:spacing w:before="79"/>
              <w:rPr>
                <w:b/>
                <w:i/>
                <w:sz w:val="16"/>
              </w:rPr>
            </w:pPr>
          </w:p>
          <w:p>
            <w:pPr>
              <w:pStyle w:val="TableParagraph"/>
              <w:spacing w:line="256" w:lineRule="auto"/>
              <w:ind w:left="118" w:firstLine="412"/>
              <w:rPr>
                <w:sz w:val="16"/>
              </w:rPr>
            </w:pPr>
            <w:r>
              <w:rPr>
                <w:w w:val="105"/>
                <w:sz w:val="12"/>
              </w:rPr>
              <w:t>X - 陸上での</w:t>
            </w:r>
            <w:r>
              <w:rPr>
                <w:w w:val="105"/>
                <w:sz w:val="12"/>
              </w:rPr>
              <w:t>開発で、</w:t>
            </w:r>
            <w:r>
              <w:rPr>
                <w:w w:val="105"/>
                <w:sz w:val="12"/>
              </w:rPr>
              <w:t>漁業への大きな</w:t>
            </w:r>
            <w:r>
              <w:rPr>
                <w:spacing w:val="-2"/>
                <w:w w:val="105"/>
                <w:sz w:val="12"/>
              </w:rPr>
              <w:t>懸念は</w:t>
            </w:r>
            <w:r>
              <w:rPr>
                <w:w w:val="105"/>
                <w:sz w:val="12"/>
              </w:rPr>
              <w:t>ない</w:t>
            </w:r>
            <w:r>
              <w:rPr>
                <w:w w:val="105"/>
                <w:sz w:val="12"/>
              </w:rPr>
              <w:t>。</w:t>
            </w:r>
          </w:p>
        </w:tc>
      </w:tr>
      <w:tr>
        <w:tblPrEx>
          <w:tblW w:w="0" w:type="auto"/>
          <w:tblInd w:w="140" w:type="dxa"/>
          <w:tblLayout w:type="fixed"/>
          <w:tblLook w:val="01E0"/>
        </w:tblPrEx>
        <w:trPr>
          <w:trHeight w:val="666"/>
        </w:trPr>
        <w:tc>
          <w:tcPr>
            <w:tcW w:w="494" w:type="dxa"/>
          </w:tcPr>
          <w:p>
            <w:pPr>
              <w:pStyle w:val="TableParagraph"/>
              <w:spacing w:before="58"/>
              <w:rPr>
                <w:b/>
                <w:i/>
                <w:sz w:val="16"/>
              </w:rPr>
            </w:pPr>
          </w:p>
          <w:p>
            <w:pPr>
              <w:pStyle w:val="TableParagraph"/>
              <w:spacing w:before="1"/>
              <w:ind w:left="9" w:right="44"/>
              <w:jc w:val="center"/>
              <w:rPr>
                <w:sz w:val="16"/>
              </w:rPr>
            </w:pPr>
            <w:r>
              <w:rPr>
                <w:spacing w:val="-5"/>
                <w:w w:val="105"/>
                <w:sz w:val="12"/>
              </w:rPr>
              <w:t>18.</w:t>
            </w:r>
          </w:p>
        </w:tc>
        <w:tc>
          <w:tcPr>
            <w:tcW w:w="2877" w:type="dxa"/>
          </w:tcPr>
          <w:p>
            <w:pPr>
              <w:pStyle w:val="TableParagraph"/>
              <w:spacing w:before="46" w:line="256" w:lineRule="auto"/>
              <w:ind w:left="105" w:right="120"/>
              <w:rPr>
                <w:sz w:val="16"/>
              </w:rPr>
            </w:pPr>
            <w:r>
              <w:rPr>
                <w:spacing w:val="-4"/>
                <w:w w:val="105"/>
                <w:sz w:val="12"/>
              </w:rPr>
              <w:t>ツァンツァイの</w:t>
            </w:r>
            <w:r>
              <w:rPr>
                <w:w w:val="105"/>
                <w:sz w:val="12"/>
              </w:rPr>
              <w:t>ミドル・アッシュ・ラグーン</w:t>
            </w:r>
            <w:r>
              <w:rPr>
                <w:w w:val="105"/>
                <w:sz w:val="12"/>
              </w:rPr>
              <w:t>西側部分の廃止措置</w:t>
            </w:r>
          </w:p>
        </w:tc>
        <w:tc>
          <w:tcPr>
            <w:tcW w:w="2158" w:type="dxa"/>
          </w:tcPr>
          <w:p>
            <w:pPr>
              <w:pStyle w:val="TableParagraph"/>
              <w:spacing w:before="58"/>
              <w:rPr>
                <w:b/>
                <w:i/>
                <w:sz w:val="16"/>
              </w:rPr>
            </w:pPr>
          </w:p>
          <w:p>
            <w:pPr>
              <w:pStyle w:val="TableParagraph"/>
              <w:spacing w:before="1"/>
              <w:ind w:left="11" w:right="6"/>
              <w:jc w:val="center"/>
              <w:rPr>
                <w:sz w:val="16"/>
              </w:rPr>
            </w:pPr>
            <w:r>
              <w:rPr>
                <w:spacing w:val="-2"/>
                <w:w w:val="105"/>
                <w:sz w:val="12"/>
              </w:rPr>
              <w:t>該当</w:t>
            </w:r>
            <w:r>
              <w:rPr>
                <w:w w:val="105"/>
                <w:sz w:val="12"/>
              </w:rPr>
              <w:t>なし</w:t>
            </w:r>
          </w:p>
        </w:tc>
        <w:tc>
          <w:tcPr>
            <w:tcW w:w="9041" w:type="dxa"/>
            <w:gridSpan w:val="4"/>
          </w:tcPr>
          <w:p>
            <w:pPr>
              <w:pStyle w:val="TableParagraph"/>
              <w:spacing w:before="58"/>
              <w:rPr>
                <w:b/>
                <w:i/>
                <w:sz w:val="16"/>
              </w:rPr>
            </w:pPr>
          </w:p>
          <w:p>
            <w:pPr>
              <w:pStyle w:val="TableParagraph"/>
              <w:spacing w:before="1"/>
              <w:ind w:left="17" w:right="9"/>
              <w:jc w:val="center"/>
              <w:rPr>
                <w:sz w:val="16"/>
              </w:rPr>
            </w:pPr>
            <w:r>
              <w:rPr>
                <w:spacing w:val="-2"/>
                <w:w w:val="105"/>
                <w:sz w:val="12"/>
              </w:rPr>
              <w:t>該当</w:t>
            </w:r>
            <w:r>
              <w:rPr>
                <w:w w:val="105"/>
                <w:sz w:val="12"/>
              </w:rPr>
              <w:t>なし</w:t>
            </w:r>
          </w:p>
        </w:tc>
      </w:tr>
    </w:tbl>
    <w:p>
      <w:pPr>
        <w:pStyle w:val="TableParagraph"/>
        <w:spacing w:after="0"/>
        <w:jc w:val="center"/>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8"/>
        <w:gridCol w:w="2259"/>
        <w:gridCol w:w="2259"/>
        <w:gridCol w:w="2259"/>
        <w:gridCol w:w="2264"/>
      </w:tblGrid>
      <w:tr>
        <w:tblPrEx>
          <w:tblW w:w="0" w:type="auto"/>
          <w:tblInd w:w="140" w:type="dxa"/>
          <w:tblLayout w:type="fixed"/>
          <w:tblLook w:val="01E0"/>
        </w:tblPrEx>
        <w:trPr>
          <w:trHeight w:val="368"/>
        </w:trPr>
        <w:tc>
          <w:tcPr>
            <w:tcW w:w="494" w:type="dxa"/>
            <w:tcBorders>
              <w:bottom w:val="double" w:sz="4" w:space="0" w:color="000000"/>
            </w:tcBorders>
          </w:tcPr>
          <w:p>
            <w:pPr>
              <w:pStyle w:val="TableParagraph"/>
              <w:spacing w:before="89"/>
              <w:ind w:left="45" w:right="44"/>
              <w:jc w:val="center"/>
              <w:rPr>
                <w:b/>
                <w:sz w:val="16"/>
              </w:rPr>
            </w:pPr>
            <w:r>
              <w:rPr>
                <w:b/>
                <w:spacing w:val="-5"/>
                <w:w w:val="105"/>
                <w:sz w:val="12"/>
              </w:rPr>
              <w:t>違う。</w:t>
            </w:r>
          </w:p>
        </w:tc>
        <w:tc>
          <w:tcPr>
            <w:tcW w:w="2877" w:type="dxa"/>
            <w:tcBorders>
              <w:bottom w:val="double" w:sz="4" w:space="0" w:color="000000"/>
            </w:tcBorders>
          </w:tcPr>
          <w:p>
            <w:pPr>
              <w:pStyle w:val="TableParagraph"/>
              <w:spacing w:before="89"/>
              <w:ind w:right="1"/>
              <w:jc w:val="center"/>
              <w:rPr>
                <w:b/>
                <w:sz w:val="16"/>
              </w:rPr>
            </w:pPr>
            <w:r>
              <w:rPr>
                <w:b/>
                <w:spacing w:val="-2"/>
                <w:w w:val="105"/>
                <w:sz w:val="12"/>
              </w:rPr>
              <w:t>プロジェクト</w:t>
            </w:r>
          </w:p>
        </w:tc>
        <w:tc>
          <w:tcPr>
            <w:tcW w:w="2158" w:type="dxa"/>
            <w:tcBorders>
              <w:bottom w:val="double" w:sz="4" w:space="0" w:color="000000"/>
            </w:tcBorders>
          </w:tcPr>
          <w:p>
            <w:pPr>
              <w:pStyle w:val="TableParagraph"/>
              <w:spacing w:before="89"/>
              <w:ind w:left="11" w:right="10"/>
              <w:jc w:val="center"/>
              <w:rPr>
                <w:b/>
                <w:sz w:val="16"/>
              </w:rPr>
            </w:pPr>
            <w:r>
              <w:rPr>
                <w:b/>
                <w:w w:val="105"/>
                <w:sz w:val="12"/>
              </w:rPr>
              <w:t>運行</w:t>
            </w:r>
            <w:r>
              <w:rPr>
                <w:b/>
                <w:spacing w:val="-2"/>
                <w:w w:val="105"/>
                <w:sz w:val="12"/>
              </w:rPr>
              <w:t>スケジュール</w:t>
            </w:r>
          </w:p>
        </w:tc>
        <w:tc>
          <w:tcPr>
            <w:tcW w:w="2259" w:type="dxa"/>
            <w:tcBorders>
              <w:bottom w:val="double" w:sz="4" w:space="0" w:color="000000"/>
            </w:tcBorders>
          </w:tcPr>
          <w:p>
            <w:pPr>
              <w:pStyle w:val="TableParagraph"/>
              <w:spacing w:before="89"/>
              <w:ind w:right="4"/>
              <w:jc w:val="center"/>
              <w:rPr>
                <w:b/>
                <w:sz w:val="16"/>
              </w:rPr>
            </w:pPr>
            <w:r>
              <w:rPr>
                <w:b/>
                <w:spacing w:val="-5"/>
                <w:w w:val="105"/>
                <w:sz w:val="12"/>
              </w:rPr>
              <w:t>空気</w:t>
            </w:r>
          </w:p>
        </w:tc>
        <w:tc>
          <w:tcPr>
            <w:tcW w:w="2259" w:type="dxa"/>
            <w:tcBorders>
              <w:bottom w:val="double" w:sz="4" w:space="0" w:color="000000"/>
            </w:tcBorders>
          </w:tcPr>
          <w:p>
            <w:pPr>
              <w:pStyle w:val="TableParagraph"/>
              <w:spacing w:before="89"/>
              <w:ind w:right="8"/>
              <w:jc w:val="center"/>
              <w:rPr>
                <w:b/>
                <w:sz w:val="16"/>
              </w:rPr>
            </w:pPr>
            <w:r>
              <w:rPr>
                <w:b/>
                <w:spacing w:val="-4"/>
                <w:w w:val="105"/>
                <w:sz w:val="12"/>
              </w:rPr>
              <w:t>水</w:t>
            </w:r>
          </w:p>
        </w:tc>
        <w:tc>
          <w:tcPr>
            <w:tcW w:w="2259" w:type="dxa"/>
            <w:tcBorders>
              <w:bottom w:val="double" w:sz="4" w:space="0" w:color="000000"/>
            </w:tcBorders>
          </w:tcPr>
          <w:p>
            <w:pPr>
              <w:pStyle w:val="TableParagraph"/>
              <w:spacing w:before="89"/>
              <w:ind w:right="3"/>
              <w:jc w:val="center"/>
              <w:rPr>
                <w:b/>
                <w:sz w:val="16"/>
              </w:rPr>
            </w:pPr>
            <w:r>
              <w:rPr>
                <w:b/>
                <w:spacing w:val="-2"/>
                <w:w w:val="105"/>
                <w:sz w:val="12"/>
              </w:rPr>
              <w:t>エコロジー</w:t>
            </w:r>
          </w:p>
        </w:tc>
        <w:tc>
          <w:tcPr>
            <w:tcW w:w="2264" w:type="dxa"/>
            <w:tcBorders>
              <w:bottom w:val="double" w:sz="4" w:space="0" w:color="000000"/>
            </w:tcBorders>
          </w:tcPr>
          <w:p>
            <w:pPr>
              <w:pStyle w:val="TableParagraph"/>
              <w:spacing w:before="89"/>
              <w:ind w:right="2"/>
              <w:jc w:val="center"/>
              <w:rPr>
                <w:b/>
                <w:sz w:val="16"/>
              </w:rPr>
            </w:pPr>
            <w:r>
              <w:rPr>
                <w:b/>
                <w:spacing w:val="-2"/>
                <w:w w:val="105"/>
                <w:sz w:val="12"/>
              </w:rPr>
              <w:t>漁業</w:t>
            </w:r>
          </w:p>
        </w:tc>
      </w:tr>
      <w:tr>
        <w:tblPrEx>
          <w:tblW w:w="0" w:type="auto"/>
          <w:tblInd w:w="140" w:type="dxa"/>
          <w:tblLayout w:type="fixed"/>
          <w:tblLook w:val="01E0"/>
        </w:tblPrEx>
        <w:trPr>
          <w:trHeight w:val="5748"/>
        </w:trPr>
        <w:tc>
          <w:tcPr>
            <w:tcW w:w="49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4"/>
              <w:rPr>
                <w:b/>
                <w:i/>
                <w:sz w:val="16"/>
              </w:rPr>
            </w:pPr>
          </w:p>
          <w:p>
            <w:pPr>
              <w:pStyle w:val="TableParagraph"/>
              <w:ind w:left="9" w:right="44"/>
              <w:jc w:val="center"/>
              <w:rPr>
                <w:sz w:val="16"/>
              </w:rPr>
            </w:pPr>
            <w:r>
              <w:rPr>
                <w:spacing w:val="-5"/>
                <w:w w:val="105"/>
                <w:sz w:val="12"/>
              </w:rPr>
              <w:t>19.</w:t>
            </w:r>
          </w:p>
        </w:tc>
        <w:tc>
          <w:tcPr>
            <w:tcW w:w="2877"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12"/>
              <w:rPr>
                <w:b/>
                <w:i/>
                <w:sz w:val="16"/>
              </w:rPr>
            </w:pPr>
          </w:p>
          <w:p>
            <w:pPr>
              <w:pStyle w:val="TableParagraph"/>
              <w:spacing w:line="256" w:lineRule="auto"/>
              <w:ind w:left="105" w:right="120"/>
              <w:rPr>
                <w:sz w:val="16"/>
              </w:rPr>
            </w:pPr>
            <w:r>
              <w:rPr>
                <w:spacing w:val="-4"/>
                <w:w w:val="105"/>
                <w:sz w:val="12"/>
              </w:rPr>
              <w:t>ツァンツイの</w:t>
            </w:r>
            <w:r>
              <w:rPr>
                <w:w w:val="105"/>
                <w:sz w:val="12"/>
              </w:rPr>
              <w:t>コロンバリウム</w:t>
            </w:r>
            <w:r>
              <w:rPr>
                <w:w w:val="105"/>
                <w:sz w:val="12"/>
              </w:rPr>
              <w:t>案</w:t>
            </w:r>
          </w:p>
        </w:tc>
        <w:tc>
          <w:tcPr>
            <w:tcW w:w="2158"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4"/>
              <w:rPr>
                <w:b/>
                <w:i/>
                <w:sz w:val="16"/>
              </w:rPr>
            </w:pPr>
          </w:p>
          <w:p>
            <w:pPr>
              <w:pStyle w:val="TableParagraph"/>
              <w:ind w:left="11" w:right="10"/>
              <w:jc w:val="center"/>
              <w:rPr>
                <w:sz w:val="16"/>
              </w:rPr>
            </w:pPr>
            <w:r>
              <w:rPr>
                <w:spacing w:val="-2"/>
                <w:w w:val="105"/>
                <w:sz w:val="12"/>
              </w:rPr>
              <w:t>入手</w:t>
            </w:r>
            <w:r>
              <w:rPr>
                <w:w w:val="105"/>
                <w:sz w:val="12"/>
              </w:rPr>
              <w:t>不可</w:t>
            </w:r>
          </w:p>
        </w:tc>
        <w:tc>
          <w:tcPr>
            <w:tcW w:w="2259" w:type="dxa"/>
            <w:tcBorders>
              <w:top w:val="double" w:sz="4" w:space="0" w:color="000000"/>
            </w:tcBorders>
          </w:tcPr>
          <w:p>
            <w:pPr>
              <w:pStyle w:val="TableParagraph"/>
              <w:spacing w:before="50" w:line="254" w:lineRule="auto"/>
              <w:ind w:left="124" w:right="118" w:firstLine="1"/>
              <w:jc w:val="center"/>
              <w:rPr>
                <w:sz w:val="16"/>
              </w:rPr>
            </w:pPr>
            <w:r>
              <w:rPr>
                <w:w w:val="105"/>
                <w:sz w:val="12"/>
              </w:rPr>
              <w:t>量的累積アセスメントでは考慮されない - 提案されるコロンバリウムからの主な排出は、ジョス ペーパーバーナーの運転から生じる。</w:t>
            </w:r>
            <w:r>
              <w:rPr>
                <w:w w:val="105"/>
                <w:sz w:val="12"/>
              </w:rPr>
              <w:t>ジョス ペーパーバーナーは、</w:t>
            </w:r>
            <w:r>
              <w:rPr>
                <w:w w:val="105"/>
                <w:sz w:val="12"/>
              </w:rPr>
              <w:t>粉塵排出を軽減するために、</w:t>
            </w:r>
            <w:r>
              <w:rPr>
                <w:w w:val="105"/>
                <w:sz w:val="12"/>
              </w:rPr>
              <w:t>水スクラバーや電気集塵機などの</w:t>
            </w:r>
            <w:r>
              <w:rPr>
                <w:w w:val="105"/>
                <w:sz w:val="12"/>
              </w:rPr>
              <w:t>排 気</w:t>
            </w:r>
            <w:r>
              <w:rPr>
                <w:w w:val="105"/>
                <w:sz w:val="12"/>
              </w:rPr>
              <w:t>処理</w:t>
            </w:r>
            <w:r>
              <w:rPr>
                <w:w w:val="105"/>
                <w:sz w:val="12"/>
              </w:rPr>
              <w:t>設備と</w:t>
            </w:r>
            <w:r>
              <w:rPr>
                <w:w w:val="105"/>
                <w:sz w:val="12"/>
              </w:rPr>
              <w:t>組み合わされることから、</w:t>
            </w:r>
            <w:r>
              <w:rPr>
                <w:w w:val="105"/>
                <w:sz w:val="12"/>
              </w:rPr>
              <w:t>提案されたコロンバリウムからの排出は、</w:t>
            </w:r>
            <w:r>
              <w:rPr>
                <w:w w:val="105"/>
                <w:sz w:val="12"/>
              </w:rPr>
              <w:t>軽微で局 所的なものと考えられる。</w:t>
            </w:r>
            <w:r>
              <w:rPr>
                <w:w w:val="105"/>
                <w:sz w:val="12"/>
              </w:rPr>
              <w:t>従って、</w:t>
            </w:r>
            <w:r>
              <w:rPr>
                <w:w w:val="105"/>
                <w:sz w:val="12"/>
              </w:rPr>
              <w:t>累積的影響</w:t>
            </w:r>
            <w:r>
              <w:rPr>
                <w:spacing w:val="-2"/>
                <w:w w:val="105"/>
                <w:sz w:val="12"/>
              </w:rPr>
              <w:t>アセスメントでは、</w:t>
            </w:r>
            <w:r>
              <w:rPr>
                <w:w w:val="105"/>
                <w:sz w:val="12"/>
              </w:rPr>
              <w:t>提案された</w:t>
            </w:r>
            <w:r>
              <w:rPr>
                <w:w w:val="105"/>
                <w:sz w:val="12"/>
              </w:rPr>
              <w:t>コロン バリウムは考慮されない。</w:t>
            </w:r>
            <w:r>
              <w:rPr>
                <w:spacing w:val="-2"/>
                <w:w w:val="105"/>
                <w:sz w:val="12"/>
              </w:rPr>
              <w:t>(実施</w:t>
            </w:r>
            <w:r>
              <w:rPr>
                <w:w w:val="105"/>
                <w:sz w:val="12"/>
              </w:rPr>
              <w:t>計画および運用段階の情報はまだ</w:t>
            </w:r>
            <w:r>
              <w:rPr>
                <w:spacing w:val="-2"/>
                <w:w w:val="105"/>
                <w:sz w:val="12"/>
              </w:rPr>
              <w:t>入手できない)</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74"/>
              <w:rPr>
                <w:b/>
                <w:i/>
                <w:sz w:val="16"/>
              </w:rPr>
            </w:pPr>
          </w:p>
          <w:p>
            <w:pPr>
              <w:pStyle w:val="TableParagraph"/>
              <w:spacing w:line="254" w:lineRule="auto"/>
              <w:ind w:left="114" w:right="112" w:hanging="2"/>
              <w:jc w:val="center"/>
              <w:rPr>
                <w:sz w:val="16"/>
              </w:rPr>
            </w:pPr>
            <w:r>
              <w:rPr>
                <w:w w:val="105"/>
                <w:sz w:val="12"/>
              </w:rPr>
              <w:t>X-陸上開発で</w:t>
            </w:r>
            <w:r>
              <w:rPr>
                <w:w w:val="105"/>
                <w:sz w:val="12"/>
              </w:rPr>
              <w:t>あり、</w:t>
            </w:r>
            <w:r>
              <w:rPr>
                <w:w w:val="105"/>
                <w:sz w:val="12"/>
              </w:rPr>
              <w:t>海洋の水質に関する大きな問題はない（実施計画や操業段階の情報はまだ</w:t>
            </w:r>
            <w:r>
              <w:rPr>
                <w:spacing w:val="-2"/>
                <w:w w:val="105"/>
                <w:sz w:val="12"/>
              </w:rPr>
              <w:t>入手</w:t>
            </w:r>
            <w:r>
              <w:rPr>
                <w:w w:val="105"/>
                <w:sz w:val="12"/>
              </w:rPr>
              <w:t>できない）</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42"/>
              <w:rPr>
                <w:b/>
                <w:i/>
                <w:sz w:val="16"/>
              </w:rPr>
            </w:pPr>
          </w:p>
          <w:p>
            <w:pPr>
              <w:pStyle w:val="TableParagraph"/>
              <w:spacing w:line="254" w:lineRule="auto"/>
              <w:ind w:left="109" w:right="109" w:hanging="1"/>
              <w:jc w:val="center"/>
              <w:rPr>
                <w:sz w:val="16"/>
              </w:rPr>
            </w:pPr>
            <w:r>
              <w:rPr>
                <w:w w:val="105"/>
                <w:sz w:val="12"/>
              </w:rPr>
              <w:t>X - 陸上での開発（2km以上離れている）であり、</w:t>
            </w:r>
            <w:r>
              <w:rPr>
                <w:w w:val="105"/>
                <w:sz w:val="12"/>
              </w:rPr>
              <w:t>陸上</w:t>
            </w:r>
            <w:r>
              <w:rPr>
                <w:w w:val="105"/>
                <w:sz w:val="12"/>
              </w:rPr>
              <w:t>生態系への</w:t>
            </w:r>
            <w:r>
              <w:rPr>
                <w:w w:val="105"/>
                <w:sz w:val="12"/>
              </w:rPr>
              <w:t>累積的影響は大きくないと</w:t>
            </w:r>
            <w:r>
              <w:rPr>
                <w:w w:val="105"/>
                <w:sz w:val="12"/>
              </w:rPr>
              <w:t>予想</w:t>
            </w:r>
            <w:r>
              <w:rPr>
                <w:w w:val="105"/>
                <w:sz w:val="12"/>
              </w:rPr>
              <w:t>さ</w:t>
            </w:r>
            <w:r>
              <w:rPr>
                <w:w w:val="105"/>
                <w:sz w:val="12"/>
              </w:rPr>
              <w:t>れる</w:t>
            </w:r>
            <w:r>
              <w:rPr>
                <w:spacing w:val="-2"/>
                <w:w w:val="105"/>
                <w:sz w:val="12"/>
              </w:rPr>
              <w:t>。</w:t>
            </w:r>
          </w:p>
        </w:tc>
        <w:tc>
          <w:tcPr>
            <w:tcW w:w="226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74"/>
              <w:rPr>
                <w:b/>
                <w:i/>
                <w:sz w:val="16"/>
              </w:rPr>
            </w:pPr>
          </w:p>
          <w:p>
            <w:pPr>
              <w:pStyle w:val="TableParagraph"/>
              <w:spacing w:line="254" w:lineRule="auto"/>
              <w:ind w:left="118" w:right="113" w:hanging="2"/>
              <w:jc w:val="center"/>
              <w:rPr>
                <w:sz w:val="16"/>
              </w:rPr>
            </w:pPr>
            <w:r>
              <w:rPr>
                <w:w w:val="105"/>
                <w:sz w:val="12"/>
              </w:rPr>
              <w:t>X - 陸上での</w:t>
            </w:r>
            <w:r>
              <w:rPr>
                <w:w w:val="105"/>
                <w:sz w:val="12"/>
              </w:rPr>
              <w:t>開発で、</w:t>
            </w:r>
            <w:r>
              <w:rPr>
                <w:w w:val="105"/>
                <w:sz w:val="12"/>
              </w:rPr>
              <w:t>漁業への大きな</w:t>
            </w:r>
            <w:r>
              <w:rPr>
                <w:w w:val="105"/>
                <w:sz w:val="12"/>
              </w:rPr>
              <w:t>懸念は</w:t>
            </w:r>
            <w:r>
              <w:rPr>
                <w:w w:val="105"/>
                <w:sz w:val="12"/>
              </w:rPr>
              <w:t xml:space="preserve">ない </w:t>
            </w:r>
            <w:r>
              <w:rPr>
                <w:spacing w:val="-2"/>
                <w:w w:val="105"/>
                <w:sz w:val="12"/>
              </w:rPr>
              <w:t>（実施</w:t>
            </w:r>
            <w:r>
              <w:rPr>
                <w:w w:val="105"/>
                <w:sz w:val="12"/>
              </w:rPr>
              <w:t>計画や操業段階の情報はまだ</w:t>
            </w:r>
            <w:r>
              <w:rPr>
                <w:spacing w:val="-2"/>
                <w:w w:val="105"/>
                <w:sz w:val="12"/>
              </w:rPr>
              <w:t>入手できない）。</w:t>
            </w:r>
          </w:p>
        </w:tc>
      </w:tr>
    </w:tbl>
    <w:p>
      <w:pPr>
        <w:pStyle w:val="TableParagraph"/>
        <w:spacing w:after="0" w:line="254" w:lineRule="auto"/>
        <w:jc w:val="center"/>
        <w:rPr>
          <w:sz w:val="16"/>
        </w:rPr>
        <w:sectPr>
          <w:pgSz w:w="16840" w:h="11910" w:orient="landscape"/>
          <w:pgMar w:top="1320" w:right="992" w:bottom="720" w:left="992" w:header="656" w:footer="536"/>
          <w:cols w:space="708"/>
        </w:sectPr>
      </w:pPr>
    </w:p>
    <w:p>
      <w:pPr>
        <w:pStyle w:val="BodyText"/>
        <w:spacing w:before="2" w:after="1"/>
        <w:rPr>
          <w:b/>
          <w:i/>
          <w:sz w:val="8"/>
        </w:rPr>
      </w:pPr>
    </w:p>
    <w:tbl>
      <w:tblPr>
        <w:tblStyle w:val="TableNormal"/>
        <w:tblW w:w="0" w:type="auto"/>
        <w:jc w:val="left"/>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4"/>
        <w:gridCol w:w="2877"/>
        <w:gridCol w:w="2158"/>
        <w:gridCol w:w="2259"/>
        <w:gridCol w:w="2259"/>
        <w:gridCol w:w="2259"/>
        <w:gridCol w:w="2264"/>
      </w:tblGrid>
      <w:tr>
        <w:tblPrEx>
          <w:tblW w:w="0" w:type="auto"/>
          <w:tblInd w:w="140" w:type="dxa"/>
          <w:tblLayout w:type="fixed"/>
          <w:tblLook w:val="01E0"/>
        </w:tblPrEx>
        <w:trPr>
          <w:trHeight w:val="368"/>
        </w:trPr>
        <w:tc>
          <w:tcPr>
            <w:tcW w:w="494" w:type="dxa"/>
            <w:tcBorders>
              <w:bottom w:val="double" w:sz="4" w:space="0" w:color="000000"/>
            </w:tcBorders>
          </w:tcPr>
          <w:p>
            <w:pPr>
              <w:pStyle w:val="TableParagraph"/>
              <w:spacing w:before="89"/>
              <w:ind w:left="45" w:right="44"/>
              <w:jc w:val="center"/>
              <w:rPr>
                <w:b/>
                <w:sz w:val="16"/>
              </w:rPr>
            </w:pPr>
            <w:r>
              <w:rPr>
                <w:b/>
                <w:spacing w:val="-5"/>
                <w:w w:val="105"/>
                <w:sz w:val="12"/>
              </w:rPr>
              <w:t>違う。</w:t>
            </w:r>
          </w:p>
        </w:tc>
        <w:tc>
          <w:tcPr>
            <w:tcW w:w="2877" w:type="dxa"/>
            <w:tcBorders>
              <w:bottom w:val="double" w:sz="4" w:space="0" w:color="000000"/>
            </w:tcBorders>
          </w:tcPr>
          <w:p>
            <w:pPr>
              <w:pStyle w:val="TableParagraph"/>
              <w:spacing w:before="89"/>
              <w:ind w:right="1"/>
              <w:jc w:val="center"/>
              <w:rPr>
                <w:b/>
                <w:sz w:val="16"/>
              </w:rPr>
            </w:pPr>
            <w:r>
              <w:rPr>
                <w:b/>
                <w:spacing w:val="-2"/>
                <w:w w:val="105"/>
                <w:sz w:val="12"/>
              </w:rPr>
              <w:t>プロジェクト</w:t>
            </w:r>
          </w:p>
        </w:tc>
        <w:tc>
          <w:tcPr>
            <w:tcW w:w="2158" w:type="dxa"/>
            <w:tcBorders>
              <w:bottom w:val="double" w:sz="4" w:space="0" w:color="000000"/>
            </w:tcBorders>
          </w:tcPr>
          <w:p>
            <w:pPr>
              <w:pStyle w:val="TableParagraph"/>
              <w:spacing w:before="89"/>
              <w:ind w:left="11" w:right="10"/>
              <w:jc w:val="center"/>
              <w:rPr>
                <w:b/>
                <w:sz w:val="16"/>
              </w:rPr>
            </w:pPr>
            <w:r>
              <w:rPr>
                <w:b/>
                <w:w w:val="105"/>
                <w:sz w:val="12"/>
              </w:rPr>
              <w:t>運行</w:t>
            </w:r>
            <w:r>
              <w:rPr>
                <w:b/>
                <w:spacing w:val="-2"/>
                <w:w w:val="105"/>
                <w:sz w:val="12"/>
              </w:rPr>
              <w:t>スケジュール</w:t>
            </w:r>
          </w:p>
        </w:tc>
        <w:tc>
          <w:tcPr>
            <w:tcW w:w="2259" w:type="dxa"/>
            <w:tcBorders>
              <w:bottom w:val="double" w:sz="4" w:space="0" w:color="000000"/>
            </w:tcBorders>
          </w:tcPr>
          <w:p>
            <w:pPr>
              <w:pStyle w:val="TableParagraph"/>
              <w:spacing w:before="89"/>
              <w:ind w:right="4"/>
              <w:jc w:val="center"/>
              <w:rPr>
                <w:b/>
                <w:sz w:val="16"/>
              </w:rPr>
            </w:pPr>
            <w:r>
              <w:rPr>
                <w:b/>
                <w:spacing w:val="-5"/>
                <w:w w:val="105"/>
                <w:sz w:val="12"/>
              </w:rPr>
              <w:t>空気</w:t>
            </w:r>
          </w:p>
        </w:tc>
        <w:tc>
          <w:tcPr>
            <w:tcW w:w="2259" w:type="dxa"/>
            <w:tcBorders>
              <w:bottom w:val="double" w:sz="4" w:space="0" w:color="000000"/>
            </w:tcBorders>
          </w:tcPr>
          <w:p>
            <w:pPr>
              <w:pStyle w:val="TableParagraph"/>
              <w:spacing w:before="89"/>
              <w:ind w:right="8"/>
              <w:jc w:val="center"/>
              <w:rPr>
                <w:b/>
                <w:sz w:val="16"/>
              </w:rPr>
            </w:pPr>
            <w:r>
              <w:rPr>
                <w:b/>
                <w:spacing w:val="-4"/>
                <w:w w:val="105"/>
                <w:sz w:val="12"/>
              </w:rPr>
              <w:t>水</w:t>
            </w:r>
          </w:p>
        </w:tc>
        <w:tc>
          <w:tcPr>
            <w:tcW w:w="2259" w:type="dxa"/>
            <w:tcBorders>
              <w:bottom w:val="double" w:sz="4" w:space="0" w:color="000000"/>
            </w:tcBorders>
          </w:tcPr>
          <w:p>
            <w:pPr>
              <w:pStyle w:val="TableParagraph"/>
              <w:spacing w:before="89"/>
              <w:ind w:right="3"/>
              <w:jc w:val="center"/>
              <w:rPr>
                <w:b/>
                <w:sz w:val="16"/>
              </w:rPr>
            </w:pPr>
            <w:r>
              <w:rPr>
                <w:b/>
                <w:spacing w:val="-2"/>
                <w:w w:val="105"/>
                <w:sz w:val="12"/>
              </w:rPr>
              <w:t>エコロジー</w:t>
            </w:r>
          </w:p>
        </w:tc>
        <w:tc>
          <w:tcPr>
            <w:tcW w:w="2264" w:type="dxa"/>
            <w:tcBorders>
              <w:bottom w:val="double" w:sz="4" w:space="0" w:color="000000"/>
            </w:tcBorders>
          </w:tcPr>
          <w:p>
            <w:pPr>
              <w:pStyle w:val="TableParagraph"/>
              <w:spacing w:before="89"/>
              <w:ind w:right="2"/>
              <w:jc w:val="center"/>
              <w:rPr>
                <w:b/>
                <w:sz w:val="16"/>
              </w:rPr>
            </w:pPr>
            <w:r>
              <w:rPr>
                <w:b/>
                <w:spacing w:val="-2"/>
                <w:w w:val="105"/>
                <w:sz w:val="12"/>
              </w:rPr>
              <w:t>漁業</w:t>
            </w:r>
          </w:p>
        </w:tc>
      </w:tr>
      <w:tr>
        <w:tblPrEx>
          <w:tblW w:w="0" w:type="auto"/>
          <w:tblInd w:w="140" w:type="dxa"/>
          <w:tblLayout w:type="fixed"/>
          <w:tblLook w:val="01E0"/>
        </w:tblPrEx>
        <w:trPr>
          <w:trHeight w:val="5743"/>
        </w:trPr>
        <w:tc>
          <w:tcPr>
            <w:tcW w:w="49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4"/>
              <w:rPr>
                <w:b/>
                <w:i/>
                <w:sz w:val="16"/>
              </w:rPr>
            </w:pPr>
          </w:p>
          <w:p>
            <w:pPr>
              <w:pStyle w:val="TableParagraph"/>
              <w:ind w:left="9" w:right="44"/>
              <w:jc w:val="center"/>
              <w:rPr>
                <w:sz w:val="16"/>
              </w:rPr>
            </w:pPr>
            <w:r>
              <w:rPr>
                <w:spacing w:val="-5"/>
                <w:w w:val="105"/>
                <w:sz w:val="12"/>
              </w:rPr>
              <w:t>20.</w:t>
            </w:r>
          </w:p>
        </w:tc>
        <w:tc>
          <w:tcPr>
            <w:tcW w:w="2877"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12"/>
              <w:rPr>
                <w:b/>
                <w:i/>
                <w:sz w:val="16"/>
              </w:rPr>
            </w:pPr>
          </w:p>
          <w:p>
            <w:pPr>
              <w:pStyle w:val="TableParagraph"/>
              <w:spacing w:line="256" w:lineRule="auto"/>
              <w:ind w:left="105"/>
              <w:rPr>
                <w:sz w:val="16"/>
              </w:rPr>
            </w:pPr>
            <w:r>
              <w:rPr>
                <w:spacing w:val="-4"/>
                <w:w w:val="105"/>
                <w:sz w:val="12"/>
              </w:rPr>
              <w:t>シウ・ホー・ワンの</w:t>
            </w:r>
            <w:r>
              <w:rPr>
                <w:w w:val="105"/>
                <w:sz w:val="12"/>
              </w:rPr>
              <w:t>コロンバリウム</w:t>
            </w:r>
            <w:r>
              <w:rPr>
                <w:w w:val="105"/>
                <w:sz w:val="12"/>
              </w:rPr>
              <w:t>案</w:t>
            </w:r>
          </w:p>
        </w:tc>
        <w:tc>
          <w:tcPr>
            <w:tcW w:w="2158"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24"/>
              <w:rPr>
                <w:b/>
                <w:i/>
                <w:sz w:val="16"/>
              </w:rPr>
            </w:pPr>
          </w:p>
          <w:p>
            <w:pPr>
              <w:pStyle w:val="TableParagraph"/>
              <w:ind w:left="11" w:right="10"/>
              <w:jc w:val="center"/>
              <w:rPr>
                <w:sz w:val="16"/>
              </w:rPr>
            </w:pPr>
            <w:r>
              <w:rPr>
                <w:spacing w:val="-2"/>
                <w:w w:val="105"/>
                <w:sz w:val="12"/>
              </w:rPr>
              <w:t>入手</w:t>
            </w:r>
            <w:r>
              <w:rPr>
                <w:w w:val="105"/>
                <w:sz w:val="12"/>
              </w:rPr>
              <w:t>不可</w:t>
            </w:r>
          </w:p>
        </w:tc>
        <w:tc>
          <w:tcPr>
            <w:tcW w:w="2259" w:type="dxa"/>
            <w:tcBorders>
              <w:top w:val="double" w:sz="4" w:space="0" w:color="000000"/>
            </w:tcBorders>
          </w:tcPr>
          <w:p>
            <w:pPr>
              <w:pStyle w:val="TableParagraph"/>
              <w:spacing w:before="50" w:line="254" w:lineRule="auto"/>
              <w:ind w:left="124" w:right="118" w:firstLine="1"/>
              <w:jc w:val="center"/>
              <w:rPr>
                <w:sz w:val="16"/>
              </w:rPr>
            </w:pPr>
            <w:r>
              <w:rPr>
                <w:w w:val="105"/>
                <w:sz w:val="12"/>
              </w:rPr>
              <w:t>量的累積アセスメントでは考慮されない - 提案されるコロンバリウムからの主な排出は、ジョス ペーパーバーナーの運転から生じる。</w:t>
            </w:r>
            <w:r>
              <w:rPr>
                <w:w w:val="105"/>
                <w:sz w:val="12"/>
              </w:rPr>
              <w:t>ジョス ペーパーバーナーは、</w:t>
            </w:r>
            <w:r>
              <w:rPr>
                <w:w w:val="105"/>
                <w:sz w:val="12"/>
              </w:rPr>
              <w:t>粉塵排出を軽減するために、</w:t>
            </w:r>
            <w:r>
              <w:rPr>
                <w:w w:val="105"/>
                <w:sz w:val="12"/>
              </w:rPr>
              <w:t>水スクラバーや電気集塵機などの</w:t>
            </w:r>
            <w:r>
              <w:rPr>
                <w:w w:val="105"/>
                <w:sz w:val="12"/>
              </w:rPr>
              <w:t>排 気</w:t>
            </w:r>
            <w:r>
              <w:rPr>
                <w:w w:val="105"/>
                <w:sz w:val="12"/>
              </w:rPr>
              <w:t>処理</w:t>
            </w:r>
            <w:r>
              <w:rPr>
                <w:w w:val="105"/>
                <w:sz w:val="12"/>
              </w:rPr>
              <w:t>設備と</w:t>
            </w:r>
            <w:r>
              <w:rPr>
                <w:w w:val="105"/>
                <w:sz w:val="12"/>
              </w:rPr>
              <w:t>組み合わされることから、</w:t>
            </w:r>
            <w:r>
              <w:rPr>
                <w:w w:val="105"/>
                <w:sz w:val="12"/>
              </w:rPr>
              <w:t>提案されたコロンバリウムからの排出は、</w:t>
            </w:r>
            <w:r>
              <w:rPr>
                <w:w w:val="105"/>
                <w:sz w:val="12"/>
              </w:rPr>
              <w:t>軽微で局 所的なものと考えられる。</w:t>
            </w:r>
            <w:r>
              <w:rPr>
                <w:w w:val="105"/>
                <w:sz w:val="12"/>
              </w:rPr>
              <w:t>従って、</w:t>
            </w:r>
            <w:r>
              <w:rPr>
                <w:w w:val="105"/>
                <w:sz w:val="12"/>
              </w:rPr>
              <w:t>累積的影響</w:t>
            </w:r>
            <w:r>
              <w:rPr>
                <w:spacing w:val="-2"/>
                <w:w w:val="105"/>
                <w:sz w:val="12"/>
              </w:rPr>
              <w:t>アセスメントでは、</w:t>
            </w:r>
            <w:r>
              <w:rPr>
                <w:w w:val="105"/>
                <w:sz w:val="12"/>
              </w:rPr>
              <w:t>提案された</w:t>
            </w:r>
            <w:r>
              <w:rPr>
                <w:w w:val="105"/>
                <w:sz w:val="12"/>
              </w:rPr>
              <w:t>コロン バリウムは考慮されない。</w:t>
            </w:r>
            <w:r>
              <w:rPr>
                <w:spacing w:val="-2"/>
                <w:w w:val="105"/>
                <w:sz w:val="12"/>
              </w:rPr>
              <w:t>(実施</w:t>
            </w:r>
            <w:r>
              <w:rPr>
                <w:w w:val="105"/>
                <w:sz w:val="12"/>
              </w:rPr>
              <w:t>計画および運用段階の情報はまだ</w:t>
            </w:r>
            <w:r>
              <w:rPr>
                <w:spacing w:val="-2"/>
                <w:w w:val="105"/>
                <w:sz w:val="12"/>
              </w:rPr>
              <w:t>入手できない)</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74"/>
              <w:rPr>
                <w:b/>
                <w:i/>
                <w:sz w:val="16"/>
              </w:rPr>
            </w:pPr>
          </w:p>
          <w:p>
            <w:pPr>
              <w:pStyle w:val="TableParagraph"/>
              <w:spacing w:line="254" w:lineRule="auto"/>
              <w:ind w:left="114" w:right="112" w:hanging="2"/>
              <w:jc w:val="center"/>
              <w:rPr>
                <w:sz w:val="16"/>
              </w:rPr>
            </w:pPr>
            <w:r>
              <w:rPr>
                <w:w w:val="105"/>
                <w:sz w:val="12"/>
              </w:rPr>
              <w:t>X-陸上開発で</w:t>
            </w:r>
            <w:r>
              <w:rPr>
                <w:w w:val="105"/>
                <w:sz w:val="12"/>
              </w:rPr>
              <w:t>あり、</w:t>
            </w:r>
            <w:r>
              <w:rPr>
                <w:w w:val="105"/>
                <w:sz w:val="12"/>
              </w:rPr>
              <w:t>海洋の水質に関する大きな問題はない（実施計画や操業段階の情報はまだ</w:t>
            </w:r>
            <w:r>
              <w:rPr>
                <w:spacing w:val="-2"/>
                <w:w w:val="105"/>
                <w:sz w:val="12"/>
              </w:rPr>
              <w:t>入手</w:t>
            </w:r>
            <w:r>
              <w:rPr>
                <w:w w:val="105"/>
                <w:sz w:val="12"/>
              </w:rPr>
              <w:t>できない）</w:t>
            </w:r>
          </w:p>
        </w:tc>
        <w:tc>
          <w:tcPr>
            <w:tcW w:w="2259"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182"/>
              <w:rPr>
                <w:b/>
                <w:i/>
                <w:sz w:val="16"/>
              </w:rPr>
            </w:pPr>
          </w:p>
          <w:p>
            <w:pPr>
              <w:pStyle w:val="TableParagraph"/>
              <w:spacing w:before="1" w:line="256" w:lineRule="auto"/>
              <w:ind w:left="171" w:right="176" w:firstLine="8"/>
              <w:jc w:val="center"/>
              <w:rPr>
                <w:sz w:val="16"/>
              </w:rPr>
            </w:pPr>
            <w:r>
              <w:rPr>
                <w:w w:val="105"/>
                <w:sz w:val="12"/>
              </w:rPr>
              <w:t>X -実施計画および運用</w:t>
            </w:r>
            <w:r>
              <w:rPr>
                <w:w w:val="105"/>
                <w:sz w:val="12"/>
              </w:rPr>
              <w:t>段階の</w:t>
            </w:r>
            <w:r>
              <w:rPr>
                <w:w w:val="105"/>
                <w:sz w:val="12"/>
              </w:rPr>
              <w:t>情報が</w:t>
            </w:r>
            <w:r>
              <w:rPr>
                <w:w w:val="105"/>
                <w:sz w:val="12"/>
              </w:rPr>
              <w:t>まだ</w:t>
            </w:r>
            <w:r>
              <w:rPr>
                <w:spacing w:val="-2"/>
                <w:w w:val="105"/>
                <w:sz w:val="12"/>
              </w:rPr>
              <w:t>入手できない</w:t>
            </w:r>
            <w:r>
              <w:rPr>
                <w:w w:val="105"/>
                <w:sz w:val="12"/>
              </w:rPr>
              <w:t>。</w:t>
            </w:r>
          </w:p>
        </w:tc>
        <w:tc>
          <w:tcPr>
            <w:tcW w:w="2264" w:type="dxa"/>
            <w:tcBorders>
              <w:top w:val="double" w:sz="4" w:space="0" w:color="000000"/>
            </w:tcBorders>
          </w:tcPr>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rPr>
                <w:b/>
                <w:i/>
                <w:sz w:val="16"/>
              </w:rPr>
            </w:pPr>
          </w:p>
          <w:p>
            <w:pPr>
              <w:pStyle w:val="TableParagraph"/>
              <w:spacing w:before="74"/>
              <w:rPr>
                <w:b/>
                <w:i/>
                <w:sz w:val="16"/>
              </w:rPr>
            </w:pPr>
          </w:p>
          <w:p>
            <w:pPr>
              <w:pStyle w:val="TableParagraph"/>
              <w:spacing w:line="254" w:lineRule="auto"/>
              <w:ind w:left="118" w:right="113" w:hanging="2"/>
              <w:jc w:val="center"/>
              <w:rPr>
                <w:sz w:val="16"/>
              </w:rPr>
            </w:pPr>
            <w:r>
              <w:rPr>
                <w:w w:val="105"/>
                <w:sz w:val="12"/>
              </w:rPr>
              <w:t>X - 陸上での</w:t>
            </w:r>
            <w:r>
              <w:rPr>
                <w:w w:val="105"/>
                <w:sz w:val="12"/>
              </w:rPr>
              <w:t>開発で、</w:t>
            </w:r>
            <w:r>
              <w:rPr>
                <w:w w:val="105"/>
                <w:sz w:val="12"/>
              </w:rPr>
              <w:t>漁業への大きな</w:t>
            </w:r>
            <w:r>
              <w:rPr>
                <w:w w:val="105"/>
                <w:sz w:val="12"/>
              </w:rPr>
              <w:t>懸念は</w:t>
            </w:r>
            <w:r>
              <w:rPr>
                <w:w w:val="105"/>
                <w:sz w:val="12"/>
              </w:rPr>
              <w:t xml:space="preserve">ない </w:t>
            </w:r>
            <w:r>
              <w:rPr>
                <w:spacing w:val="-2"/>
                <w:w w:val="105"/>
                <w:sz w:val="12"/>
              </w:rPr>
              <w:t>（実施</w:t>
            </w:r>
            <w:r>
              <w:rPr>
                <w:w w:val="105"/>
                <w:sz w:val="12"/>
              </w:rPr>
              <w:t>計画や操業段階の情報はまだ</w:t>
            </w:r>
            <w:r>
              <w:rPr>
                <w:spacing w:val="-2"/>
                <w:w w:val="105"/>
                <w:sz w:val="12"/>
              </w:rPr>
              <w:t>入手</w:t>
            </w:r>
            <w:r>
              <w:rPr>
                <w:w w:val="105"/>
                <w:sz w:val="12"/>
              </w:rPr>
              <w:t>できない）</w:t>
            </w:r>
          </w:p>
        </w:tc>
      </w:tr>
      <w:tr>
        <w:tblPrEx>
          <w:tblW w:w="0" w:type="auto"/>
          <w:tblInd w:w="140" w:type="dxa"/>
          <w:tblLayout w:type="fixed"/>
          <w:tblLook w:val="01E0"/>
        </w:tblPrEx>
        <w:trPr>
          <w:trHeight w:val="474"/>
        </w:trPr>
        <w:tc>
          <w:tcPr>
            <w:tcW w:w="494" w:type="dxa"/>
          </w:tcPr>
          <w:p>
            <w:pPr>
              <w:pStyle w:val="TableParagraph"/>
              <w:spacing w:before="147"/>
              <w:ind w:left="9" w:right="44"/>
              <w:jc w:val="center"/>
              <w:rPr>
                <w:sz w:val="16"/>
              </w:rPr>
            </w:pPr>
            <w:r>
              <w:rPr>
                <w:spacing w:val="-5"/>
                <w:w w:val="105"/>
                <w:sz w:val="12"/>
              </w:rPr>
              <w:t>21.</w:t>
            </w:r>
          </w:p>
        </w:tc>
        <w:tc>
          <w:tcPr>
            <w:tcW w:w="2877" w:type="dxa"/>
          </w:tcPr>
          <w:p>
            <w:pPr>
              <w:pStyle w:val="TableParagraph"/>
              <w:spacing w:before="51" w:line="256" w:lineRule="auto"/>
              <w:ind w:left="105" w:right="120"/>
              <w:rPr>
                <w:sz w:val="16"/>
              </w:rPr>
            </w:pPr>
            <w:r>
              <w:rPr>
                <w:w w:val="105"/>
                <w:sz w:val="12"/>
              </w:rPr>
              <w:t>トゥエンムン</w:t>
            </w:r>
            <w:r>
              <w:rPr>
                <w:w w:val="105"/>
                <w:sz w:val="12"/>
              </w:rPr>
              <w:t>地区</w:t>
            </w:r>
            <w:r>
              <w:rPr>
                <w:spacing w:val="-6"/>
                <w:w w:val="105"/>
                <w:sz w:val="12"/>
              </w:rPr>
              <w:t>38番</w:t>
            </w:r>
            <w:r>
              <w:rPr>
                <w:w w:val="105"/>
                <w:sz w:val="12"/>
              </w:rPr>
              <w:t>工業</w:t>
            </w:r>
            <w:r>
              <w:rPr>
                <w:w w:val="105"/>
                <w:sz w:val="12"/>
              </w:rPr>
              <w:t>団地</w:t>
            </w:r>
          </w:p>
        </w:tc>
        <w:tc>
          <w:tcPr>
            <w:tcW w:w="2158" w:type="dxa"/>
          </w:tcPr>
          <w:p>
            <w:pPr>
              <w:pStyle w:val="TableParagraph"/>
              <w:spacing w:before="142"/>
              <w:ind w:left="11" w:right="14"/>
              <w:jc w:val="center"/>
              <w:rPr>
                <w:sz w:val="16"/>
              </w:rPr>
            </w:pPr>
            <w:r>
              <w:rPr>
                <w:w w:val="105"/>
                <w:sz w:val="12"/>
              </w:rPr>
              <w:t>2018年</w:t>
            </w:r>
            <w:r>
              <w:rPr>
                <w:spacing w:val="-2"/>
                <w:w w:val="105"/>
                <w:sz w:val="12"/>
              </w:rPr>
              <w:t>以降</w:t>
            </w:r>
          </w:p>
        </w:tc>
        <w:tc>
          <w:tcPr>
            <w:tcW w:w="9041" w:type="dxa"/>
            <w:gridSpan w:val="4"/>
          </w:tcPr>
          <w:p>
            <w:pPr>
              <w:pStyle w:val="TableParagraph"/>
              <w:spacing w:before="147"/>
              <w:ind w:left="8" w:right="10"/>
              <w:jc w:val="center"/>
              <w:rPr>
                <w:sz w:val="16"/>
              </w:rPr>
            </w:pPr>
            <w:r>
              <w:rPr>
                <w:w w:val="105"/>
                <w:sz w:val="12"/>
              </w:rPr>
              <w:t xml:space="preserve">X </w:t>
            </w:r>
            <w:r>
              <w:rPr>
                <w:w w:val="105"/>
                <w:sz w:val="12"/>
              </w:rPr>
              <w:t xml:space="preserve">- </w:t>
            </w:r>
            <w:r>
              <w:rPr>
                <w:w w:val="105"/>
                <w:sz w:val="12"/>
              </w:rPr>
              <w:t>運用</w:t>
            </w:r>
            <w:r>
              <w:rPr>
                <w:w w:val="105"/>
                <w:sz w:val="12"/>
              </w:rPr>
              <w:t>段階の</w:t>
            </w:r>
            <w:r>
              <w:rPr>
                <w:w w:val="105"/>
                <w:sz w:val="12"/>
              </w:rPr>
              <w:t>実施</w:t>
            </w:r>
            <w:r>
              <w:rPr>
                <w:w w:val="105"/>
                <w:sz w:val="12"/>
              </w:rPr>
              <w:t>情報は</w:t>
            </w:r>
            <w:r>
              <w:rPr>
                <w:w w:val="105"/>
                <w:sz w:val="12"/>
              </w:rPr>
              <w:t>まだ</w:t>
            </w:r>
            <w:r>
              <w:rPr>
                <w:spacing w:val="-2"/>
                <w:w w:val="105"/>
                <w:sz w:val="12"/>
              </w:rPr>
              <w:t>入手できない</w:t>
            </w:r>
            <w:r>
              <w:rPr>
                <w:w w:val="105"/>
                <w:sz w:val="12"/>
              </w:rPr>
              <w:t>。</w:t>
            </w:r>
          </w:p>
        </w:tc>
      </w:tr>
      <w:tr>
        <w:tblPrEx>
          <w:tblW w:w="0" w:type="auto"/>
          <w:tblInd w:w="140" w:type="dxa"/>
          <w:tblLayout w:type="fixed"/>
          <w:tblLook w:val="01E0"/>
        </w:tblPrEx>
        <w:trPr>
          <w:trHeight w:val="469"/>
        </w:trPr>
        <w:tc>
          <w:tcPr>
            <w:tcW w:w="494" w:type="dxa"/>
          </w:tcPr>
          <w:p>
            <w:pPr>
              <w:pStyle w:val="TableParagraph"/>
              <w:spacing w:before="142"/>
              <w:ind w:left="9" w:right="44"/>
              <w:jc w:val="center"/>
              <w:rPr>
                <w:sz w:val="16"/>
              </w:rPr>
            </w:pPr>
            <w:r>
              <w:rPr>
                <w:spacing w:val="-5"/>
                <w:w w:val="105"/>
                <w:sz w:val="12"/>
              </w:rPr>
              <w:t>22.</w:t>
            </w:r>
          </w:p>
        </w:tc>
        <w:tc>
          <w:tcPr>
            <w:tcW w:w="2877" w:type="dxa"/>
          </w:tcPr>
          <w:p>
            <w:pPr>
              <w:pStyle w:val="TableParagraph"/>
              <w:spacing w:before="46" w:line="256" w:lineRule="auto"/>
              <w:ind w:left="105" w:right="120"/>
              <w:rPr>
                <w:sz w:val="16"/>
              </w:rPr>
            </w:pPr>
            <w:r>
              <w:rPr>
                <w:w w:val="105"/>
                <w:sz w:val="12"/>
              </w:rPr>
              <w:t>トゥエン・ムン地区38番盛土堤の</w:t>
            </w:r>
            <w:r>
              <w:rPr>
                <w:w w:val="105"/>
                <w:sz w:val="12"/>
              </w:rPr>
              <w:t>拡張と</w:t>
            </w:r>
            <w:r>
              <w:rPr>
                <w:w w:val="105"/>
                <w:sz w:val="12"/>
              </w:rPr>
              <w:t>延長</w:t>
            </w:r>
          </w:p>
        </w:tc>
        <w:tc>
          <w:tcPr>
            <w:tcW w:w="2158" w:type="dxa"/>
          </w:tcPr>
          <w:p>
            <w:pPr>
              <w:pStyle w:val="TableParagraph"/>
              <w:spacing w:before="41" w:line="256" w:lineRule="auto"/>
              <w:ind w:left="886" w:hanging="739"/>
              <w:rPr>
                <w:sz w:val="16"/>
              </w:rPr>
            </w:pPr>
            <w:r>
              <w:rPr>
                <w:spacing w:val="-4"/>
                <w:w w:val="105"/>
                <w:sz w:val="12"/>
              </w:rPr>
              <w:t>2018年</w:t>
            </w:r>
            <w:r>
              <w:rPr>
                <w:w w:val="105"/>
                <w:sz w:val="12"/>
              </w:rPr>
              <w:t>末までに</w:t>
            </w:r>
            <w:r>
              <w:rPr>
                <w:w w:val="105"/>
                <w:sz w:val="12"/>
              </w:rPr>
              <w:t>廃止</w:t>
            </w:r>
          </w:p>
        </w:tc>
        <w:tc>
          <w:tcPr>
            <w:tcW w:w="9041" w:type="dxa"/>
            <w:gridSpan w:val="4"/>
          </w:tcPr>
          <w:p>
            <w:pPr>
              <w:pStyle w:val="TableParagraph"/>
              <w:spacing w:before="142"/>
              <w:ind w:left="8" w:right="17"/>
              <w:jc w:val="center"/>
              <w:rPr>
                <w:sz w:val="16"/>
              </w:rPr>
            </w:pPr>
            <w:r>
              <w:rPr>
                <w:w w:val="105"/>
                <w:sz w:val="12"/>
              </w:rPr>
              <w:t xml:space="preserve">X </w:t>
            </w:r>
            <w:r>
              <w:rPr>
                <w:w w:val="105"/>
                <w:sz w:val="12"/>
              </w:rPr>
              <w:t xml:space="preserve">- </w:t>
            </w:r>
            <w:r>
              <w:rPr>
                <w:w w:val="105"/>
                <w:sz w:val="12"/>
              </w:rPr>
              <w:t>この</w:t>
            </w:r>
            <w:r>
              <w:rPr>
                <w:spacing w:val="-2"/>
                <w:w w:val="105"/>
                <w:sz w:val="12"/>
              </w:rPr>
              <w:t>プロジェクトの</w:t>
            </w:r>
            <w:r>
              <w:rPr>
                <w:w w:val="105"/>
                <w:sz w:val="12"/>
              </w:rPr>
              <w:t>操業</w:t>
            </w:r>
            <w:r>
              <w:rPr>
                <w:w w:val="105"/>
                <w:sz w:val="12"/>
              </w:rPr>
              <w:t>前に</w:t>
            </w:r>
            <w:r>
              <w:rPr>
                <w:w w:val="105"/>
                <w:sz w:val="12"/>
              </w:rPr>
              <w:t>廃止された</w:t>
            </w:r>
          </w:p>
        </w:tc>
      </w:tr>
    </w:tbl>
    <w:p>
      <w:pPr>
        <w:spacing w:before="5"/>
        <w:ind w:left="446" w:right="0" w:firstLine="0"/>
        <w:jc w:val="left"/>
        <w:rPr>
          <w:sz w:val="16"/>
        </w:rPr>
      </w:pPr>
      <w:r>
        <w:rPr>
          <w:spacing w:val="-2"/>
          <w:w w:val="105"/>
          <w:sz w:val="12"/>
        </w:rPr>
        <w:t>注釈</w:t>
      </w:r>
    </w:p>
    <w:p>
      <w:pPr>
        <w:pStyle w:val="ListParagraph"/>
        <w:numPr>
          <w:ilvl w:val="0"/>
          <w:numId w:val="48"/>
        </w:numPr>
        <w:tabs>
          <w:tab w:val="left" w:pos="622"/>
        </w:tabs>
        <w:spacing w:before="12" w:after="0" w:line="240" w:lineRule="auto"/>
        <w:ind w:left="622" w:right="0" w:hanging="176"/>
        <w:jc w:val="left"/>
        <w:rPr>
          <w:sz w:val="16"/>
        </w:rPr>
      </w:pPr>
      <w:r>
        <w:rPr>
          <w:w w:val="105"/>
          <w:sz w:val="12"/>
        </w:rPr>
        <w:t>- 運用</w:t>
      </w:r>
      <w:r>
        <w:rPr>
          <w:w w:val="105"/>
          <w:sz w:val="12"/>
        </w:rPr>
        <w:t>段階の</w:t>
      </w:r>
      <w:r>
        <w:rPr>
          <w:w w:val="105"/>
          <w:sz w:val="12"/>
        </w:rPr>
        <w:t>インパクト</w:t>
      </w:r>
      <w:r>
        <w:rPr>
          <w:spacing w:val="-2"/>
          <w:w w:val="105"/>
          <w:sz w:val="12"/>
        </w:rPr>
        <w:t>評価に</w:t>
      </w:r>
      <w:r>
        <w:rPr>
          <w:w w:val="105"/>
          <w:sz w:val="12"/>
        </w:rPr>
        <w:t>含まれる</w:t>
      </w:r>
    </w:p>
    <w:p>
      <w:pPr>
        <w:spacing w:before="4"/>
        <w:ind w:left="446" w:right="0" w:firstLine="0"/>
        <w:jc w:val="left"/>
        <w:rPr>
          <w:sz w:val="16"/>
        </w:rPr>
      </w:pPr>
      <w:r>
        <w:rPr>
          <w:w w:val="105"/>
          <w:sz w:val="12"/>
        </w:rPr>
        <w:t xml:space="preserve">X </w:t>
      </w:r>
      <w:r>
        <w:rPr>
          <w:w w:val="105"/>
          <w:sz w:val="12"/>
        </w:rPr>
        <w:t xml:space="preserve">- </w:t>
      </w:r>
      <w:r>
        <w:rPr>
          <w:w w:val="105"/>
          <w:sz w:val="12"/>
        </w:rPr>
        <w:t>運用</w:t>
      </w:r>
      <w:r>
        <w:rPr>
          <w:w w:val="105"/>
          <w:sz w:val="12"/>
        </w:rPr>
        <w:t>段階の</w:t>
      </w:r>
      <w:r>
        <w:rPr>
          <w:w w:val="105"/>
          <w:sz w:val="12"/>
        </w:rPr>
        <w:t>インパクト</w:t>
      </w:r>
      <w:r>
        <w:rPr>
          <w:spacing w:val="-2"/>
          <w:w w:val="105"/>
          <w:sz w:val="12"/>
        </w:rPr>
        <w:t>アセスメントでは</w:t>
      </w:r>
      <w:r>
        <w:rPr>
          <w:w w:val="105"/>
          <w:sz w:val="12"/>
        </w:rPr>
        <w:t>考慮しない</w:t>
      </w:r>
      <w:r>
        <w:rPr>
          <w:w w:val="105"/>
          <w:sz w:val="12"/>
        </w:rPr>
        <w:t>。</w:t>
      </w:r>
    </w:p>
    <w:p>
      <w:pPr>
        <w:pStyle w:val="ListParagraph"/>
        <w:numPr>
          <w:ilvl w:val="0"/>
          <w:numId w:val="47"/>
        </w:numPr>
        <w:tabs>
          <w:tab w:val="left" w:pos="806"/>
        </w:tabs>
        <w:spacing w:before="25" w:after="0" w:line="240" w:lineRule="auto"/>
        <w:ind w:left="806" w:right="1084" w:hanging="360"/>
        <w:jc w:val="left"/>
        <w:rPr>
          <w:sz w:val="16"/>
        </w:rPr>
      </w:pPr>
      <w:r>
        <w:rPr>
          <w:w w:val="105"/>
          <w:sz w:val="12"/>
        </w:rPr>
        <w:t>本調査の</w:t>
      </w:r>
      <w:r>
        <w:rPr>
          <w:w w:val="105"/>
          <w:sz w:val="12"/>
        </w:rPr>
        <w:t>アセスメントに含まれていない同時進行プロジェクトによる累積的影響は</w:t>
      </w:r>
      <w:r>
        <w:rPr>
          <w:w w:val="105"/>
          <w:sz w:val="12"/>
        </w:rPr>
        <w:t>、関連するプログラム情報が入手可能になったとき、あるいは該当するプロジェクトが見つかったときに、</w:t>
      </w:r>
      <w:r>
        <w:rPr>
          <w:w w:val="105"/>
          <w:sz w:val="12"/>
        </w:rPr>
        <w:t>後の段階、あるいは将来の</w:t>
      </w:r>
      <w:r>
        <w:rPr>
          <w:w w:val="105"/>
          <w:sz w:val="12"/>
        </w:rPr>
        <w:t>法定EIA</w:t>
      </w:r>
      <w:r>
        <w:rPr>
          <w:w w:val="105"/>
          <w:sz w:val="12"/>
        </w:rPr>
        <w:t>調査において</w:t>
      </w:r>
      <w:r>
        <w:rPr>
          <w:w w:val="105"/>
          <w:sz w:val="12"/>
        </w:rPr>
        <w:t>評価される。</w:t>
      </w:r>
    </w:p>
    <w:p>
      <w:pPr>
        <w:pStyle w:val="ListParagraph"/>
        <w:spacing w:after="0" w:line="240" w:lineRule="auto"/>
        <w:jc w:val="left"/>
        <w:rPr>
          <w:sz w:val="16"/>
        </w:rPr>
        <w:sectPr>
          <w:pgSz w:w="16840" w:h="11910" w:orient="landscape"/>
          <w:pgMar w:top="1320" w:right="992" w:bottom="720" w:left="992" w:header="656" w:footer="536"/>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after="1"/>
      </w:pPr>
    </w:p>
    <w:p>
      <w:pPr>
        <w:pStyle w:val="BodyText"/>
        <w:spacing w:line="86" w:lineRule="exact"/>
        <w:ind w:left="1254"/>
        <w:rPr>
          <w:position w:val="-1"/>
          <w:sz w:val="8"/>
        </w:rPr>
      </w:pPr>
      <w:r>
        <w:rPr>
          <w:position w:val="-1"/>
          <w:sz w:val="8"/>
        </w:rPr>
        <mc:AlternateContent>
          <mc:Choice Requires="wpg">
            <w:drawing>
              <wp:inline distT="0" distB="0" distL="0" distR="0">
                <wp:extent cx="3745865" cy="55244"/>
                <wp:effectExtent l="0" t="0" r="0" b="0"/>
                <wp:docPr id="106" name="Group 106"/>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107" name="Graphic 107"/>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78" style="width:294.95pt;height:4.35pt;mso-position-horizontal-relative:char;mso-position-vertical-relative:line" coordorigin="0,0" coordsize="5899,87">
                <v:rect id="_x0000_s1079" style="width:5899;height:87;position:absolute" filled="t" fillcolor="black" stroked="f">
                  <v:fill type="solid"/>
                </v:rect>
              </v:group>
            </w:pict>
          </mc:Fallback>
        </mc:AlternateContent>
      </w:r>
    </w:p>
    <w:p>
      <w:pPr>
        <w:pStyle w:val="Heading1"/>
        <w:ind w:left="57"/>
      </w:pPr>
      <w:r>
        <w:rPr>
          <w:spacing w:val="-2"/>
          <w:sz w:val="18"/>
        </w:rPr>
        <w:t>付録</w:t>
      </w:r>
      <w:r>
        <w:rPr>
          <w:spacing w:val="-10"/>
          <w:sz w:val="18"/>
        </w:rPr>
        <w:t>C</w:t>
      </w:r>
    </w:p>
    <w:p>
      <w:pPr>
        <w:pStyle w:val="BodyText"/>
        <w:spacing w:before="9"/>
        <w:rPr>
          <w:b/>
          <w:sz w:val="24"/>
        </w:rPr>
      </w:pPr>
    </w:p>
    <w:p>
      <w:pPr>
        <w:spacing w:before="0"/>
        <w:ind w:left="62" w:right="161" w:firstLine="0"/>
        <w:jc w:val="center"/>
        <w:rPr>
          <w:b/>
          <w:sz w:val="24"/>
        </w:rPr>
      </w:pPr>
      <w:r>
        <w:rPr>
          <w:b/>
          <w:sz w:val="18"/>
        </w:rPr>
        <w:t>土地</w:t>
      </w:r>
      <w:r>
        <w:rPr>
          <w:b/>
          <w:sz w:val="18"/>
        </w:rPr>
        <w:t>利用</w:t>
      </w:r>
      <w:r>
        <w:rPr>
          <w:b/>
          <w:sz w:val="18"/>
        </w:rPr>
        <w:t>構想</w:t>
      </w:r>
      <w:r>
        <w:rPr>
          <w:b/>
          <w:spacing w:val="-2"/>
          <w:sz w:val="18"/>
        </w:rPr>
        <w:t>案</w:t>
      </w:r>
    </w:p>
    <w:p>
      <w:pPr>
        <w:pStyle w:val="BodyText"/>
        <w:spacing w:before="7"/>
        <w:rPr>
          <w:b/>
          <w:sz w:val="5"/>
        </w:rPr>
      </w:pPr>
      <w:r>
        <w:rPr>
          <w:b/>
          <w:sz w:val="5"/>
        </w:rPr>
        <mc:AlternateContent>
          <mc:Choice Requires="wps">
            <w:drawing>
              <wp:anchor distT="0" distB="0" distL="0" distR="0" simplePos="0" relativeHeight="251737088" behindDoc="1" locked="0" layoutInCell="1" allowOverlap="1">
                <wp:simplePos x="0" y="0"/>
                <wp:positionH relativeFrom="page">
                  <wp:posOffset>1876305</wp:posOffset>
                </wp:positionH>
                <wp:positionV relativeFrom="paragraph">
                  <wp:posOffset>56194</wp:posOffset>
                </wp:positionV>
                <wp:extent cx="3745865" cy="55244"/>
                <wp:effectExtent l="0" t="0" r="0" b="0"/>
                <wp:wrapTopAndBottom/>
                <wp:docPr id="108" name="Graphic 108"/>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80" style="width:294.9pt;height:4.32pt;margin-top:4.42pt;margin-left:147.74pt;mso-position-horizontal-relative:page;mso-wrap-distance-left:0;mso-wrap-distance-right:0;position:absolute;z-index:-251578368" filled="t" fillcolor="black" stroked="f">
                <v:fill type="solid"/>
                <w10:wrap type="topAndBottom"/>
              </v:rect>
            </w:pict>
          </mc:Fallback>
        </mc:AlternateContent>
      </w:r>
    </w:p>
    <w:p>
      <w:pPr>
        <w:pStyle w:val="BodyText"/>
        <w:spacing w:after="0"/>
        <w:rPr>
          <w:b/>
          <w:sz w:val="5"/>
        </w:rPr>
        <w:sectPr>
          <w:headerReference w:type="default" r:id="rId46"/>
          <w:footerReference w:type="default" r:id="rId47"/>
          <w:pgSz w:w="11910" w:h="16840"/>
          <w:pgMar w:top="1920" w:right="1700" w:bottom="280" w:left="1700" w:header="0" w:footer="0"/>
          <w:cols w:space="708"/>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9"/>
        <w:rPr>
          <w:b/>
        </w:rPr>
      </w:pPr>
    </w:p>
    <w:p>
      <w:pPr>
        <w:pStyle w:val="BodyText"/>
        <w:spacing w:line="83" w:lineRule="exact"/>
        <w:ind w:left="1251"/>
        <w:rPr>
          <w:position w:val="-1"/>
          <w:sz w:val="8"/>
        </w:rPr>
      </w:pPr>
      <w:r>
        <w:rPr>
          <w:position w:val="-1"/>
          <w:sz w:val="8"/>
        </w:rPr>
        <mc:AlternateContent>
          <mc:Choice Requires="wpg">
            <w:drawing>
              <wp:inline distT="0" distB="0" distL="0" distR="0">
                <wp:extent cx="3742690" cy="53340"/>
                <wp:effectExtent l="0" t="0" r="0" b="0"/>
                <wp:docPr id="109" name="Group 109"/>
                <wp:cNvGraphicFramePr/>
                <a:graphic xmlns:a="http://schemas.openxmlformats.org/drawingml/2006/main">
                  <a:graphicData uri="http://schemas.microsoft.com/office/word/2010/wordprocessingGroup">
                    <wpg:wgp xmlns:wpg="http://schemas.microsoft.com/office/word/2010/wordprocessingGroup">
                      <wpg:cNvGrpSpPr/>
                      <wpg:grpSpPr>
                        <a:xfrm>
                          <a:off x="0" y="0"/>
                          <a:ext cx="3742690" cy="53340"/>
                          <a:chOff x="0" y="0"/>
                          <a:chExt cx="3742690" cy="53340"/>
                        </a:xfrm>
                      </wpg:grpSpPr>
                      <wps:wsp xmlns:wps="http://schemas.microsoft.com/office/word/2010/wordprocessingShape">
                        <wps:cNvPr id="110" name="Graphic 110"/>
                        <wps:cNvSpPr/>
                        <wps:spPr>
                          <a:xfrm>
                            <a:off x="0" y="0"/>
                            <a:ext cx="3742690" cy="53340"/>
                          </a:xfrm>
                          <a:custGeom>
                            <a:avLst/>
                            <a:gdLst/>
                            <a:rect l="l" t="t" r="r" b="b"/>
                            <a:pathLst>
                              <a:path fill="norm" h="53340" w="3742690" stroke="1">
                                <a:moveTo>
                                  <a:pt x="3742246" y="0"/>
                                </a:moveTo>
                                <a:lnTo>
                                  <a:pt x="0" y="0"/>
                                </a:lnTo>
                                <a:lnTo>
                                  <a:pt x="0" y="53273"/>
                                </a:lnTo>
                                <a:lnTo>
                                  <a:pt x="3742246" y="53273"/>
                                </a:lnTo>
                                <a:lnTo>
                                  <a:pt x="3742246"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081" style="width:294.7pt;height:4.2pt;mso-position-horizontal-relative:char;mso-position-vertical-relative:line" coordorigin="0,0" coordsize="5894,84">
                <v:rect id="_x0000_s1082" style="width:5894;height:84;position:absolute" filled="t" fillcolor="black" stroked="f">
                  <v:fill type="solid"/>
                </v:rect>
              </v:group>
            </w:pict>
          </mc:Fallback>
        </mc:AlternateContent>
      </w:r>
    </w:p>
    <w:p>
      <w:pPr>
        <w:pStyle w:val="Heading1"/>
        <w:spacing w:before="75"/>
        <w:ind w:left="45"/>
      </w:pPr>
      <w:r>
        <w:rPr>
          <w:spacing w:val="-2"/>
          <w:sz w:val="18"/>
        </w:rPr>
        <w:t>付録</w:t>
      </w:r>
      <w:r>
        <w:rPr>
          <w:spacing w:val="-10"/>
          <w:sz w:val="18"/>
        </w:rPr>
        <w:t>D</w:t>
      </w:r>
    </w:p>
    <w:p>
      <w:pPr>
        <w:pStyle w:val="BodyText"/>
        <w:spacing w:before="4"/>
        <w:rPr>
          <w:b/>
          <w:sz w:val="24"/>
        </w:rPr>
      </w:pPr>
    </w:p>
    <w:p>
      <w:pPr>
        <w:pStyle w:val="Heading2"/>
        <w:spacing w:line="242" w:lineRule="auto"/>
        <w:ind w:left="2630" w:hanging="840"/>
      </w:pPr>
      <w:r>
        <w:rPr>
          <w:sz w:val="18"/>
        </w:rPr>
        <w:t>埋立候補地の</w:t>
      </w:r>
      <w:r>
        <w:rPr>
          <w:sz w:val="18"/>
        </w:rPr>
        <w:t>暫定</w:t>
      </w:r>
      <w:r>
        <w:rPr>
          <w:sz w:val="18"/>
        </w:rPr>
        <w:t>建設</w:t>
      </w:r>
      <w:r>
        <w:rPr>
          <w:sz w:val="18"/>
        </w:rPr>
        <w:t>計画</w:t>
      </w:r>
    </w:p>
    <w:p>
      <w:pPr>
        <w:pStyle w:val="BodyText"/>
        <w:spacing w:before="1"/>
        <w:rPr>
          <w:b/>
          <w:sz w:val="5"/>
        </w:rPr>
      </w:pPr>
      <w:r>
        <w:rPr>
          <w:b/>
          <w:sz w:val="5"/>
        </w:rPr>
        <mc:AlternateContent>
          <mc:Choice Requires="wps">
            <w:drawing>
              <wp:anchor distT="0" distB="0" distL="0" distR="0" simplePos="0" relativeHeight="251739136" behindDoc="1" locked="0" layoutInCell="1" allowOverlap="1">
                <wp:simplePos x="0" y="0"/>
                <wp:positionH relativeFrom="page">
                  <wp:posOffset>1874155</wp:posOffset>
                </wp:positionH>
                <wp:positionV relativeFrom="paragraph">
                  <wp:posOffset>52384</wp:posOffset>
                </wp:positionV>
                <wp:extent cx="3742690" cy="55244"/>
                <wp:effectExtent l="0" t="0" r="0" b="0"/>
                <wp:wrapTopAndBottom/>
                <wp:docPr id="111" name="Graphic 111"/>
                <wp:cNvGraphicFramePr/>
                <a:graphic xmlns:a="http://schemas.openxmlformats.org/drawingml/2006/main">
                  <a:graphicData uri="http://schemas.microsoft.com/office/word/2010/wordprocessingShape">
                    <wps:wsp xmlns:wps="http://schemas.microsoft.com/office/word/2010/wordprocessingShape">
                      <wps:cNvSpPr/>
                      <wps:spPr>
                        <a:xfrm>
                          <a:off x="0" y="0"/>
                          <a:ext cx="3742690" cy="55244"/>
                        </a:xfrm>
                        <a:custGeom>
                          <a:avLst/>
                          <a:gdLst/>
                          <a:rect l="l" t="t" r="r" b="b"/>
                          <a:pathLst>
                            <a:path fill="norm" h="55244" w="3742690" stroke="1">
                              <a:moveTo>
                                <a:pt x="3742246" y="0"/>
                              </a:moveTo>
                              <a:lnTo>
                                <a:pt x="0" y="0"/>
                              </a:lnTo>
                              <a:lnTo>
                                <a:pt x="0" y="54796"/>
                              </a:lnTo>
                              <a:lnTo>
                                <a:pt x="3742246" y="54796"/>
                              </a:lnTo>
                              <a:lnTo>
                                <a:pt x="3742246"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083" style="width:294.67pt;height:4.31pt;margin-top:4.12pt;margin-left:147.57pt;mso-position-horizontal-relative:page;mso-wrap-distance-left:0;mso-wrap-distance-right:0;position:absolute;z-index:-251576320" filled="t" fillcolor="black" stroked="f">
                <v:fill type="solid"/>
                <w10:wrap type="topAndBottom"/>
              </v:rect>
            </w:pict>
          </mc:Fallback>
        </mc:AlternateContent>
      </w:r>
    </w:p>
    <w:p>
      <w:pPr>
        <w:pStyle w:val="BodyText"/>
        <w:spacing w:after="0"/>
        <w:rPr>
          <w:b/>
          <w:sz w:val="5"/>
        </w:rPr>
        <w:sectPr>
          <w:headerReference w:type="default" r:id="rId48"/>
          <w:footerReference w:type="default" r:id="rId49"/>
          <w:pgSz w:w="11910" w:h="16840"/>
          <w:pgMar w:top="1920" w:right="1700" w:bottom="280" w:left="1700" w:header="0" w:footer="0"/>
          <w:cols w:space="708"/>
        </w:sectPr>
      </w:pPr>
    </w:p>
    <w:p>
      <w:pPr>
        <w:pStyle w:val="BodyText"/>
        <w:spacing w:before="2" w:after="1"/>
        <w:rPr>
          <w:b/>
          <w:sz w:val="11"/>
        </w:rPr>
      </w:pPr>
    </w:p>
    <w:p>
      <w:pPr>
        <w:pStyle w:val="BodyText"/>
        <w:ind w:left="-46"/>
      </w:pPr>
      <w:r>
        <mc:AlternateContent>
          <mc:Choice Requires="wpg">
            <w:drawing>
              <wp:inline distT="0" distB="0" distL="0" distR="0">
                <wp:extent cx="9859010" cy="2759710"/>
                <wp:effectExtent l="9525" t="0" r="0" b="2539"/>
                <wp:docPr id="116" name="Group 116"/>
                <wp:cNvGraphicFramePr/>
                <a:graphic xmlns:a="http://schemas.openxmlformats.org/drawingml/2006/main">
                  <a:graphicData uri="http://schemas.microsoft.com/office/word/2010/wordprocessingGroup">
                    <wpg:wgp xmlns:wpg="http://schemas.microsoft.com/office/word/2010/wordprocessingGroup">
                      <wpg:cNvGrpSpPr/>
                      <wpg:grpSpPr>
                        <a:xfrm>
                          <a:off x="0" y="0"/>
                          <a:ext cx="9859010" cy="2759710"/>
                          <a:chOff x="0" y="0"/>
                          <a:chExt cx="9859010" cy="2759710"/>
                        </a:xfrm>
                      </wpg:grpSpPr>
                      <wps:wsp xmlns:wps="http://schemas.microsoft.com/office/word/2010/wordprocessingShape">
                        <wps:cNvPr id="117" name="Graphic 117"/>
                        <wps:cNvSpPr/>
                        <wps:spPr>
                          <a:xfrm>
                            <a:off x="5337767" y="347758"/>
                            <a:ext cx="3619500" cy="1003300"/>
                          </a:xfrm>
                          <a:custGeom>
                            <a:avLst/>
                            <a:gdLst/>
                            <a:rect l="l" t="t" r="r" b="b"/>
                            <a:pathLst>
                              <a:path fill="norm" h="1003300" w="3619500" stroke="1">
                                <a:moveTo>
                                  <a:pt x="158381" y="400812"/>
                                </a:moveTo>
                                <a:lnTo>
                                  <a:pt x="0" y="400812"/>
                                </a:lnTo>
                                <a:lnTo>
                                  <a:pt x="0" y="468693"/>
                                </a:lnTo>
                                <a:lnTo>
                                  <a:pt x="158381" y="468693"/>
                                </a:lnTo>
                                <a:lnTo>
                                  <a:pt x="158381" y="400812"/>
                                </a:lnTo>
                                <a:close/>
                              </a:path>
                              <a:path fill="norm" h="1003300" w="3619500" stroke="1">
                                <a:moveTo>
                                  <a:pt x="551662" y="668032"/>
                                </a:moveTo>
                                <a:lnTo>
                                  <a:pt x="314617" y="668032"/>
                                </a:lnTo>
                                <a:lnTo>
                                  <a:pt x="314617" y="735901"/>
                                </a:lnTo>
                                <a:lnTo>
                                  <a:pt x="551662" y="735901"/>
                                </a:lnTo>
                                <a:lnTo>
                                  <a:pt x="551662" y="668032"/>
                                </a:lnTo>
                                <a:close/>
                              </a:path>
                              <a:path fill="norm" h="1003300" w="3619500" stroke="1">
                                <a:moveTo>
                                  <a:pt x="551662" y="534416"/>
                                </a:moveTo>
                                <a:lnTo>
                                  <a:pt x="78663" y="534416"/>
                                </a:lnTo>
                                <a:lnTo>
                                  <a:pt x="78663" y="602297"/>
                                </a:lnTo>
                                <a:lnTo>
                                  <a:pt x="551662" y="602297"/>
                                </a:lnTo>
                                <a:lnTo>
                                  <a:pt x="551662" y="534416"/>
                                </a:lnTo>
                                <a:close/>
                              </a:path>
                              <a:path fill="norm" h="1003300" w="3619500" stroke="1">
                                <a:moveTo>
                                  <a:pt x="1023594" y="534416"/>
                                </a:moveTo>
                                <a:lnTo>
                                  <a:pt x="707898" y="534416"/>
                                </a:lnTo>
                                <a:lnTo>
                                  <a:pt x="707898" y="602297"/>
                                </a:lnTo>
                                <a:lnTo>
                                  <a:pt x="1023594" y="602297"/>
                                </a:lnTo>
                                <a:lnTo>
                                  <a:pt x="1023594" y="534416"/>
                                </a:lnTo>
                                <a:close/>
                              </a:path>
                              <a:path fill="norm" h="1003300" w="3619500" stroke="1">
                                <a:moveTo>
                                  <a:pt x="1102258" y="801636"/>
                                </a:moveTo>
                                <a:lnTo>
                                  <a:pt x="314617" y="801636"/>
                                </a:lnTo>
                                <a:lnTo>
                                  <a:pt x="314617" y="869518"/>
                                </a:lnTo>
                                <a:lnTo>
                                  <a:pt x="1102258" y="869518"/>
                                </a:lnTo>
                                <a:lnTo>
                                  <a:pt x="1102258" y="801636"/>
                                </a:lnTo>
                                <a:close/>
                              </a:path>
                              <a:path fill="norm" h="1003300" w="3619500" stroke="1">
                                <a:moveTo>
                                  <a:pt x="1102258" y="668032"/>
                                </a:moveTo>
                                <a:lnTo>
                                  <a:pt x="707898" y="668032"/>
                                </a:lnTo>
                                <a:lnTo>
                                  <a:pt x="707898" y="735901"/>
                                </a:lnTo>
                                <a:lnTo>
                                  <a:pt x="1102258" y="735901"/>
                                </a:lnTo>
                                <a:lnTo>
                                  <a:pt x="1102258" y="668032"/>
                                </a:lnTo>
                                <a:close/>
                              </a:path>
                              <a:path fill="norm" h="1003300" w="3619500" stroke="1">
                                <a:moveTo>
                                  <a:pt x="1180896" y="935240"/>
                                </a:moveTo>
                                <a:lnTo>
                                  <a:pt x="471919" y="935240"/>
                                </a:lnTo>
                                <a:lnTo>
                                  <a:pt x="471919" y="1003122"/>
                                </a:lnTo>
                                <a:lnTo>
                                  <a:pt x="1180896" y="1003122"/>
                                </a:lnTo>
                                <a:lnTo>
                                  <a:pt x="1180896" y="935240"/>
                                </a:lnTo>
                                <a:close/>
                              </a:path>
                              <a:path fill="norm" h="1003300" w="3619500" stroke="1">
                                <a:moveTo>
                                  <a:pt x="1338211" y="267208"/>
                                </a:moveTo>
                                <a:lnTo>
                                  <a:pt x="0" y="267208"/>
                                </a:lnTo>
                                <a:lnTo>
                                  <a:pt x="0" y="335089"/>
                                </a:lnTo>
                                <a:lnTo>
                                  <a:pt x="1338211" y="335089"/>
                                </a:lnTo>
                                <a:lnTo>
                                  <a:pt x="1338211" y="267208"/>
                                </a:lnTo>
                                <a:close/>
                              </a:path>
                              <a:path fill="norm" h="1003300" w="3619500" stroke="1">
                                <a:moveTo>
                                  <a:pt x="3619208" y="0"/>
                                </a:moveTo>
                                <a:lnTo>
                                  <a:pt x="0" y="0"/>
                                </a:lnTo>
                                <a:lnTo>
                                  <a:pt x="0" y="67881"/>
                                </a:lnTo>
                                <a:lnTo>
                                  <a:pt x="3619208" y="67881"/>
                                </a:lnTo>
                                <a:lnTo>
                                  <a:pt x="3619208" y="0"/>
                                </a:lnTo>
                                <a:close/>
                              </a:path>
                            </a:pathLst>
                          </a:custGeom>
                          <a:solidFill>
                            <a:srgbClr val="A5A5A5"/>
                          </a:solidFill>
                        </wps:spPr>
                        <wps:bodyPr wrap="square" lIns="0" tIns="0" rIns="0" bIns="0" rtlCol="0">
                          <a:prstTxWarp prst="textNoShape">
                            <a:avLst/>
                          </a:prstTxWarp>
                        </wps:bodyPr>
                      </wps:wsp>
                      <wps:wsp xmlns:wps="http://schemas.microsoft.com/office/word/2010/wordprocessingShape">
                        <wps:cNvPr id="118" name="Graphic 118"/>
                        <wps:cNvSpPr/>
                        <wps:spPr>
                          <a:xfrm>
                            <a:off x="-4" y="7271"/>
                            <a:ext cx="9859010" cy="1477645"/>
                          </a:xfrm>
                          <a:custGeom>
                            <a:avLst/>
                            <a:gdLst/>
                            <a:rect l="l" t="t" r="r" b="b"/>
                            <a:pathLst>
                              <a:path fill="norm" h="1477645" w="9859010" stroke="1">
                                <a:moveTo>
                                  <a:pt x="9858819" y="0"/>
                                </a:moveTo>
                                <a:lnTo>
                                  <a:pt x="9845891" y="0"/>
                                </a:lnTo>
                                <a:lnTo>
                                  <a:pt x="9845891" y="12928"/>
                                </a:lnTo>
                                <a:lnTo>
                                  <a:pt x="9845891" y="70040"/>
                                </a:lnTo>
                                <a:lnTo>
                                  <a:pt x="9845891" y="76492"/>
                                </a:lnTo>
                                <a:lnTo>
                                  <a:pt x="9845891" y="136842"/>
                                </a:lnTo>
                                <a:lnTo>
                                  <a:pt x="9845891" y="143294"/>
                                </a:lnTo>
                                <a:lnTo>
                                  <a:pt x="9845891" y="203644"/>
                                </a:lnTo>
                                <a:lnTo>
                                  <a:pt x="9776930" y="203644"/>
                                </a:lnTo>
                                <a:lnTo>
                                  <a:pt x="9776930" y="143306"/>
                                </a:lnTo>
                                <a:lnTo>
                                  <a:pt x="9770478" y="143306"/>
                                </a:lnTo>
                                <a:lnTo>
                                  <a:pt x="9770478" y="203644"/>
                                </a:lnTo>
                                <a:lnTo>
                                  <a:pt x="9698279" y="203644"/>
                                </a:lnTo>
                                <a:lnTo>
                                  <a:pt x="9698279" y="143306"/>
                                </a:lnTo>
                                <a:lnTo>
                                  <a:pt x="9691827" y="143306"/>
                                </a:lnTo>
                                <a:lnTo>
                                  <a:pt x="9691827" y="203644"/>
                                </a:lnTo>
                                <a:lnTo>
                                  <a:pt x="9619628" y="203644"/>
                                </a:lnTo>
                                <a:lnTo>
                                  <a:pt x="9619628" y="143294"/>
                                </a:lnTo>
                                <a:lnTo>
                                  <a:pt x="9845891" y="143294"/>
                                </a:lnTo>
                                <a:lnTo>
                                  <a:pt x="9845891" y="136842"/>
                                </a:lnTo>
                                <a:lnTo>
                                  <a:pt x="9619628" y="136842"/>
                                </a:lnTo>
                                <a:lnTo>
                                  <a:pt x="9619628" y="76504"/>
                                </a:lnTo>
                                <a:lnTo>
                                  <a:pt x="9613163" y="76504"/>
                                </a:lnTo>
                                <a:lnTo>
                                  <a:pt x="9613163" y="136842"/>
                                </a:lnTo>
                                <a:lnTo>
                                  <a:pt x="9613163" y="143294"/>
                                </a:lnTo>
                                <a:lnTo>
                                  <a:pt x="9613163" y="203644"/>
                                </a:lnTo>
                                <a:lnTo>
                                  <a:pt x="9540964" y="203644"/>
                                </a:lnTo>
                                <a:lnTo>
                                  <a:pt x="9540964" y="143306"/>
                                </a:lnTo>
                                <a:lnTo>
                                  <a:pt x="9534500" y="143306"/>
                                </a:lnTo>
                                <a:lnTo>
                                  <a:pt x="9534500" y="203644"/>
                                </a:lnTo>
                                <a:lnTo>
                                  <a:pt x="9462313" y="203644"/>
                                </a:lnTo>
                                <a:lnTo>
                                  <a:pt x="9462313" y="143306"/>
                                </a:lnTo>
                                <a:lnTo>
                                  <a:pt x="9455848" y="143306"/>
                                </a:lnTo>
                                <a:lnTo>
                                  <a:pt x="9455848" y="203644"/>
                                </a:lnTo>
                                <a:lnTo>
                                  <a:pt x="9383662" y="203644"/>
                                </a:lnTo>
                                <a:lnTo>
                                  <a:pt x="9383662" y="143294"/>
                                </a:lnTo>
                                <a:lnTo>
                                  <a:pt x="9613163" y="143294"/>
                                </a:lnTo>
                                <a:lnTo>
                                  <a:pt x="9613163" y="136842"/>
                                </a:lnTo>
                                <a:lnTo>
                                  <a:pt x="9383662" y="136842"/>
                                </a:lnTo>
                                <a:lnTo>
                                  <a:pt x="9383662" y="76492"/>
                                </a:lnTo>
                                <a:lnTo>
                                  <a:pt x="9845891" y="76492"/>
                                </a:lnTo>
                                <a:lnTo>
                                  <a:pt x="9845891" y="70040"/>
                                </a:lnTo>
                                <a:lnTo>
                                  <a:pt x="9383662" y="70040"/>
                                </a:lnTo>
                                <a:lnTo>
                                  <a:pt x="9383662" y="12928"/>
                                </a:lnTo>
                                <a:lnTo>
                                  <a:pt x="9845891" y="12928"/>
                                </a:lnTo>
                                <a:lnTo>
                                  <a:pt x="9845891" y="0"/>
                                </a:lnTo>
                                <a:lnTo>
                                  <a:pt x="9377197" y="0"/>
                                </a:lnTo>
                                <a:lnTo>
                                  <a:pt x="9377197" y="12928"/>
                                </a:lnTo>
                                <a:lnTo>
                                  <a:pt x="9377197" y="70040"/>
                                </a:lnTo>
                                <a:lnTo>
                                  <a:pt x="9377197" y="76492"/>
                                </a:lnTo>
                                <a:lnTo>
                                  <a:pt x="9377197" y="136842"/>
                                </a:lnTo>
                                <a:lnTo>
                                  <a:pt x="9377197" y="143294"/>
                                </a:lnTo>
                                <a:lnTo>
                                  <a:pt x="9377197" y="203644"/>
                                </a:lnTo>
                                <a:lnTo>
                                  <a:pt x="9304998" y="203644"/>
                                </a:lnTo>
                                <a:lnTo>
                                  <a:pt x="9304998" y="143306"/>
                                </a:lnTo>
                                <a:lnTo>
                                  <a:pt x="9298534" y="143306"/>
                                </a:lnTo>
                                <a:lnTo>
                                  <a:pt x="9298534" y="203644"/>
                                </a:lnTo>
                                <a:lnTo>
                                  <a:pt x="9226347" y="203644"/>
                                </a:lnTo>
                                <a:lnTo>
                                  <a:pt x="9226347" y="143306"/>
                                </a:lnTo>
                                <a:lnTo>
                                  <a:pt x="9219882" y="143306"/>
                                </a:lnTo>
                                <a:lnTo>
                                  <a:pt x="9219882" y="203644"/>
                                </a:lnTo>
                                <a:lnTo>
                                  <a:pt x="9116441" y="203644"/>
                                </a:lnTo>
                                <a:lnTo>
                                  <a:pt x="9116441" y="143294"/>
                                </a:lnTo>
                                <a:lnTo>
                                  <a:pt x="9377197" y="143294"/>
                                </a:lnTo>
                                <a:lnTo>
                                  <a:pt x="9377197" y="136842"/>
                                </a:lnTo>
                                <a:lnTo>
                                  <a:pt x="9116441" y="136842"/>
                                </a:lnTo>
                                <a:lnTo>
                                  <a:pt x="9116441" y="76504"/>
                                </a:lnTo>
                                <a:lnTo>
                                  <a:pt x="9109977" y="76504"/>
                                </a:lnTo>
                                <a:lnTo>
                                  <a:pt x="9109977" y="136842"/>
                                </a:lnTo>
                                <a:lnTo>
                                  <a:pt x="9109977" y="143294"/>
                                </a:lnTo>
                                <a:lnTo>
                                  <a:pt x="9109977" y="203644"/>
                                </a:lnTo>
                                <a:lnTo>
                                  <a:pt x="9037790" y="203644"/>
                                </a:lnTo>
                                <a:lnTo>
                                  <a:pt x="9037790" y="143306"/>
                                </a:lnTo>
                                <a:lnTo>
                                  <a:pt x="9031326" y="143306"/>
                                </a:lnTo>
                                <a:lnTo>
                                  <a:pt x="9031326" y="203644"/>
                                </a:lnTo>
                                <a:lnTo>
                                  <a:pt x="8959139" y="203644"/>
                                </a:lnTo>
                                <a:lnTo>
                                  <a:pt x="8959139" y="143306"/>
                                </a:lnTo>
                                <a:lnTo>
                                  <a:pt x="8952674" y="143306"/>
                                </a:lnTo>
                                <a:lnTo>
                                  <a:pt x="8952674" y="203644"/>
                                </a:lnTo>
                                <a:lnTo>
                                  <a:pt x="8880475" y="203644"/>
                                </a:lnTo>
                                <a:lnTo>
                                  <a:pt x="8880475" y="143294"/>
                                </a:lnTo>
                                <a:lnTo>
                                  <a:pt x="9109977" y="143294"/>
                                </a:lnTo>
                                <a:lnTo>
                                  <a:pt x="9109977" y="136842"/>
                                </a:lnTo>
                                <a:lnTo>
                                  <a:pt x="8880475" y="136842"/>
                                </a:lnTo>
                                <a:lnTo>
                                  <a:pt x="8880475" y="76504"/>
                                </a:lnTo>
                                <a:lnTo>
                                  <a:pt x="8874011" y="76504"/>
                                </a:lnTo>
                                <a:lnTo>
                                  <a:pt x="8874011" y="136842"/>
                                </a:lnTo>
                                <a:lnTo>
                                  <a:pt x="8874011" y="143294"/>
                                </a:lnTo>
                                <a:lnTo>
                                  <a:pt x="8874011" y="203644"/>
                                </a:lnTo>
                                <a:lnTo>
                                  <a:pt x="8801824" y="203644"/>
                                </a:lnTo>
                                <a:lnTo>
                                  <a:pt x="8801824" y="143306"/>
                                </a:lnTo>
                                <a:lnTo>
                                  <a:pt x="8795360" y="143306"/>
                                </a:lnTo>
                                <a:lnTo>
                                  <a:pt x="8795360" y="203644"/>
                                </a:lnTo>
                                <a:lnTo>
                                  <a:pt x="8723173" y="203644"/>
                                </a:lnTo>
                                <a:lnTo>
                                  <a:pt x="8723173" y="143306"/>
                                </a:lnTo>
                                <a:lnTo>
                                  <a:pt x="8716708" y="143306"/>
                                </a:lnTo>
                                <a:lnTo>
                                  <a:pt x="8716708" y="203644"/>
                                </a:lnTo>
                                <a:lnTo>
                                  <a:pt x="8644509" y="203644"/>
                                </a:lnTo>
                                <a:lnTo>
                                  <a:pt x="8644509" y="143294"/>
                                </a:lnTo>
                                <a:lnTo>
                                  <a:pt x="8874011" y="143294"/>
                                </a:lnTo>
                                <a:lnTo>
                                  <a:pt x="8874011" y="136842"/>
                                </a:lnTo>
                                <a:lnTo>
                                  <a:pt x="8644509" y="136842"/>
                                </a:lnTo>
                                <a:lnTo>
                                  <a:pt x="8644509" y="76504"/>
                                </a:lnTo>
                                <a:lnTo>
                                  <a:pt x="8638045" y="76504"/>
                                </a:lnTo>
                                <a:lnTo>
                                  <a:pt x="8638045" y="136842"/>
                                </a:lnTo>
                                <a:lnTo>
                                  <a:pt x="8638045" y="143294"/>
                                </a:lnTo>
                                <a:lnTo>
                                  <a:pt x="8638045" y="203644"/>
                                </a:lnTo>
                                <a:lnTo>
                                  <a:pt x="8565858" y="203644"/>
                                </a:lnTo>
                                <a:lnTo>
                                  <a:pt x="8565858" y="143306"/>
                                </a:lnTo>
                                <a:lnTo>
                                  <a:pt x="8559394" y="143306"/>
                                </a:lnTo>
                                <a:lnTo>
                                  <a:pt x="8559394" y="203644"/>
                                </a:lnTo>
                                <a:lnTo>
                                  <a:pt x="8487219" y="203644"/>
                                </a:lnTo>
                                <a:lnTo>
                                  <a:pt x="8487219" y="143306"/>
                                </a:lnTo>
                                <a:lnTo>
                                  <a:pt x="8480742" y="143306"/>
                                </a:lnTo>
                                <a:lnTo>
                                  <a:pt x="8480742" y="203644"/>
                                </a:lnTo>
                                <a:lnTo>
                                  <a:pt x="8408556" y="203644"/>
                                </a:lnTo>
                                <a:lnTo>
                                  <a:pt x="8408556" y="143294"/>
                                </a:lnTo>
                                <a:lnTo>
                                  <a:pt x="8638045" y="143294"/>
                                </a:lnTo>
                                <a:lnTo>
                                  <a:pt x="8638045" y="136842"/>
                                </a:lnTo>
                                <a:lnTo>
                                  <a:pt x="8408556" y="136842"/>
                                </a:lnTo>
                                <a:lnTo>
                                  <a:pt x="8408556" y="76492"/>
                                </a:lnTo>
                                <a:lnTo>
                                  <a:pt x="9377197" y="76492"/>
                                </a:lnTo>
                                <a:lnTo>
                                  <a:pt x="9377197" y="70040"/>
                                </a:lnTo>
                                <a:lnTo>
                                  <a:pt x="8408556" y="70040"/>
                                </a:lnTo>
                                <a:lnTo>
                                  <a:pt x="8408556" y="12928"/>
                                </a:lnTo>
                                <a:lnTo>
                                  <a:pt x="9377197" y="12928"/>
                                </a:lnTo>
                                <a:lnTo>
                                  <a:pt x="9377197" y="0"/>
                                </a:lnTo>
                                <a:lnTo>
                                  <a:pt x="8402091" y="0"/>
                                </a:lnTo>
                                <a:lnTo>
                                  <a:pt x="8402091" y="12928"/>
                                </a:lnTo>
                                <a:lnTo>
                                  <a:pt x="8402091" y="70040"/>
                                </a:lnTo>
                                <a:lnTo>
                                  <a:pt x="8402091" y="76492"/>
                                </a:lnTo>
                                <a:lnTo>
                                  <a:pt x="8402091" y="136842"/>
                                </a:lnTo>
                                <a:lnTo>
                                  <a:pt x="8402091" y="143294"/>
                                </a:lnTo>
                                <a:lnTo>
                                  <a:pt x="8402091" y="203644"/>
                                </a:lnTo>
                                <a:lnTo>
                                  <a:pt x="8329904" y="203644"/>
                                </a:lnTo>
                                <a:lnTo>
                                  <a:pt x="8329904" y="143306"/>
                                </a:lnTo>
                                <a:lnTo>
                                  <a:pt x="8323440" y="143306"/>
                                </a:lnTo>
                                <a:lnTo>
                                  <a:pt x="8323440" y="203644"/>
                                </a:lnTo>
                                <a:lnTo>
                                  <a:pt x="8251253" y="203644"/>
                                </a:lnTo>
                                <a:lnTo>
                                  <a:pt x="8251253" y="143306"/>
                                </a:lnTo>
                                <a:lnTo>
                                  <a:pt x="8244789" y="143306"/>
                                </a:lnTo>
                                <a:lnTo>
                                  <a:pt x="8244789" y="203644"/>
                                </a:lnTo>
                                <a:lnTo>
                                  <a:pt x="8172590" y="203644"/>
                                </a:lnTo>
                                <a:lnTo>
                                  <a:pt x="8172590" y="143294"/>
                                </a:lnTo>
                                <a:lnTo>
                                  <a:pt x="8402091" y="143294"/>
                                </a:lnTo>
                                <a:lnTo>
                                  <a:pt x="8402091" y="136842"/>
                                </a:lnTo>
                                <a:lnTo>
                                  <a:pt x="8172590" y="136842"/>
                                </a:lnTo>
                                <a:lnTo>
                                  <a:pt x="8172590" y="76504"/>
                                </a:lnTo>
                                <a:lnTo>
                                  <a:pt x="8166125" y="76504"/>
                                </a:lnTo>
                                <a:lnTo>
                                  <a:pt x="8166125" y="136842"/>
                                </a:lnTo>
                                <a:lnTo>
                                  <a:pt x="8166125" y="143294"/>
                                </a:lnTo>
                                <a:lnTo>
                                  <a:pt x="8166125" y="203644"/>
                                </a:lnTo>
                                <a:lnTo>
                                  <a:pt x="8093938" y="203644"/>
                                </a:lnTo>
                                <a:lnTo>
                                  <a:pt x="8093938" y="143306"/>
                                </a:lnTo>
                                <a:lnTo>
                                  <a:pt x="8087474" y="143306"/>
                                </a:lnTo>
                                <a:lnTo>
                                  <a:pt x="8087474" y="203644"/>
                                </a:lnTo>
                                <a:lnTo>
                                  <a:pt x="8015287" y="203644"/>
                                </a:lnTo>
                                <a:lnTo>
                                  <a:pt x="8015287" y="143306"/>
                                </a:lnTo>
                                <a:lnTo>
                                  <a:pt x="8008823" y="143306"/>
                                </a:lnTo>
                                <a:lnTo>
                                  <a:pt x="8008823" y="203644"/>
                                </a:lnTo>
                                <a:lnTo>
                                  <a:pt x="7936624" y="203644"/>
                                </a:lnTo>
                                <a:lnTo>
                                  <a:pt x="7936624" y="143294"/>
                                </a:lnTo>
                                <a:lnTo>
                                  <a:pt x="8166125" y="143294"/>
                                </a:lnTo>
                                <a:lnTo>
                                  <a:pt x="8166125" y="136842"/>
                                </a:lnTo>
                                <a:lnTo>
                                  <a:pt x="7936624" y="136842"/>
                                </a:lnTo>
                                <a:lnTo>
                                  <a:pt x="7936624" y="76504"/>
                                </a:lnTo>
                                <a:lnTo>
                                  <a:pt x="7930159" y="76504"/>
                                </a:lnTo>
                                <a:lnTo>
                                  <a:pt x="7930159" y="136842"/>
                                </a:lnTo>
                                <a:lnTo>
                                  <a:pt x="7930159" y="143294"/>
                                </a:lnTo>
                                <a:lnTo>
                                  <a:pt x="7930159" y="203644"/>
                                </a:lnTo>
                                <a:lnTo>
                                  <a:pt x="7857972" y="203644"/>
                                </a:lnTo>
                                <a:lnTo>
                                  <a:pt x="7857972" y="143306"/>
                                </a:lnTo>
                                <a:lnTo>
                                  <a:pt x="7851508" y="143306"/>
                                </a:lnTo>
                                <a:lnTo>
                                  <a:pt x="7851508" y="203644"/>
                                </a:lnTo>
                                <a:lnTo>
                                  <a:pt x="7779309" y="203644"/>
                                </a:lnTo>
                                <a:lnTo>
                                  <a:pt x="7779309" y="143306"/>
                                </a:lnTo>
                                <a:lnTo>
                                  <a:pt x="7772857" y="143306"/>
                                </a:lnTo>
                                <a:lnTo>
                                  <a:pt x="7772857" y="203644"/>
                                </a:lnTo>
                                <a:lnTo>
                                  <a:pt x="7700658" y="203644"/>
                                </a:lnTo>
                                <a:lnTo>
                                  <a:pt x="7700658" y="143294"/>
                                </a:lnTo>
                                <a:lnTo>
                                  <a:pt x="7930159" y="143294"/>
                                </a:lnTo>
                                <a:lnTo>
                                  <a:pt x="7930159" y="136842"/>
                                </a:lnTo>
                                <a:lnTo>
                                  <a:pt x="7700658" y="136842"/>
                                </a:lnTo>
                                <a:lnTo>
                                  <a:pt x="7700658" y="76504"/>
                                </a:lnTo>
                                <a:lnTo>
                                  <a:pt x="7694193" y="76504"/>
                                </a:lnTo>
                                <a:lnTo>
                                  <a:pt x="7694193" y="136842"/>
                                </a:lnTo>
                                <a:lnTo>
                                  <a:pt x="7694193" y="143294"/>
                                </a:lnTo>
                                <a:lnTo>
                                  <a:pt x="7694193" y="203644"/>
                                </a:lnTo>
                                <a:lnTo>
                                  <a:pt x="7621994" y="203644"/>
                                </a:lnTo>
                                <a:lnTo>
                                  <a:pt x="7621994" y="143306"/>
                                </a:lnTo>
                                <a:lnTo>
                                  <a:pt x="7615542" y="143306"/>
                                </a:lnTo>
                                <a:lnTo>
                                  <a:pt x="7615542" y="203644"/>
                                </a:lnTo>
                                <a:lnTo>
                                  <a:pt x="7543343" y="203644"/>
                                </a:lnTo>
                                <a:lnTo>
                                  <a:pt x="7543343" y="143306"/>
                                </a:lnTo>
                                <a:lnTo>
                                  <a:pt x="7536878" y="143306"/>
                                </a:lnTo>
                                <a:lnTo>
                                  <a:pt x="7536878" y="203644"/>
                                </a:lnTo>
                                <a:lnTo>
                                  <a:pt x="7464692" y="203644"/>
                                </a:lnTo>
                                <a:lnTo>
                                  <a:pt x="7464692" y="143294"/>
                                </a:lnTo>
                                <a:lnTo>
                                  <a:pt x="7694193" y="143294"/>
                                </a:lnTo>
                                <a:lnTo>
                                  <a:pt x="7694193" y="136842"/>
                                </a:lnTo>
                                <a:lnTo>
                                  <a:pt x="7464692" y="136842"/>
                                </a:lnTo>
                                <a:lnTo>
                                  <a:pt x="7464692" y="76492"/>
                                </a:lnTo>
                                <a:lnTo>
                                  <a:pt x="8402091" y="76492"/>
                                </a:lnTo>
                                <a:lnTo>
                                  <a:pt x="8402091" y="70040"/>
                                </a:lnTo>
                                <a:lnTo>
                                  <a:pt x="7464692" y="70040"/>
                                </a:lnTo>
                                <a:lnTo>
                                  <a:pt x="7464692" y="12928"/>
                                </a:lnTo>
                                <a:lnTo>
                                  <a:pt x="8402091" y="12928"/>
                                </a:lnTo>
                                <a:lnTo>
                                  <a:pt x="8402091" y="0"/>
                                </a:lnTo>
                                <a:lnTo>
                                  <a:pt x="7458227" y="0"/>
                                </a:lnTo>
                                <a:lnTo>
                                  <a:pt x="7458227" y="12928"/>
                                </a:lnTo>
                                <a:lnTo>
                                  <a:pt x="7458227" y="70040"/>
                                </a:lnTo>
                                <a:lnTo>
                                  <a:pt x="7458227" y="76492"/>
                                </a:lnTo>
                                <a:lnTo>
                                  <a:pt x="7458227" y="136842"/>
                                </a:lnTo>
                                <a:lnTo>
                                  <a:pt x="7458227" y="143294"/>
                                </a:lnTo>
                                <a:lnTo>
                                  <a:pt x="7458227" y="203644"/>
                                </a:lnTo>
                                <a:lnTo>
                                  <a:pt x="7386040" y="203644"/>
                                </a:lnTo>
                                <a:lnTo>
                                  <a:pt x="7386040" y="143306"/>
                                </a:lnTo>
                                <a:lnTo>
                                  <a:pt x="7379576" y="143306"/>
                                </a:lnTo>
                                <a:lnTo>
                                  <a:pt x="7379576" y="203644"/>
                                </a:lnTo>
                                <a:lnTo>
                                  <a:pt x="7307389" y="203644"/>
                                </a:lnTo>
                                <a:lnTo>
                                  <a:pt x="7307389" y="143306"/>
                                </a:lnTo>
                                <a:lnTo>
                                  <a:pt x="7300925" y="143306"/>
                                </a:lnTo>
                                <a:lnTo>
                                  <a:pt x="7300925" y="203644"/>
                                </a:lnTo>
                                <a:lnTo>
                                  <a:pt x="7228726" y="203644"/>
                                </a:lnTo>
                                <a:lnTo>
                                  <a:pt x="7228726" y="143294"/>
                                </a:lnTo>
                                <a:lnTo>
                                  <a:pt x="7458227" y="143294"/>
                                </a:lnTo>
                                <a:lnTo>
                                  <a:pt x="7458227" y="136842"/>
                                </a:lnTo>
                                <a:lnTo>
                                  <a:pt x="7228726" y="136842"/>
                                </a:lnTo>
                                <a:lnTo>
                                  <a:pt x="7228726" y="76504"/>
                                </a:lnTo>
                                <a:lnTo>
                                  <a:pt x="7222261" y="76504"/>
                                </a:lnTo>
                                <a:lnTo>
                                  <a:pt x="7222261" y="136842"/>
                                </a:lnTo>
                                <a:lnTo>
                                  <a:pt x="7222261" y="143294"/>
                                </a:lnTo>
                                <a:lnTo>
                                  <a:pt x="7222261" y="203644"/>
                                </a:lnTo>
                                <a:lnTo>
                                  <a:pt x="7150062" y="203644"/>
                                </a:lnTo>
                                <a:lnTo>
                                  <a:pt x="7150062" y="143306"/>
                                </a:lnTo>
                                <a:lnTo>
                                  <a:pt x="7143610" y="143306"/>
                                </a:lnTo>
                                <a:lnTo>
                                  <a:pt x="7143610" y="203644"/>
                                </a:lnTo>
                                <a:lnTo>
                                  <a:pt x="7071411" y="203644"/>
                                </a:lnTo>
                                <a:lnTo>
                                  <a:pt x="7071411" y="143306"/>
                                </a:lnTo>
                                <a:lnTo>
                                  <a:pt x="7064959" y="143306"/>
                                </a:lnTo>
                                <a:lnTo>
                                  <a:pt x="7064959" y="203644"/>
                                </a:lnTo>
                                <a:lnTo>
                                  <a:pt x="6992760" y="203644"/>
                                </a:lnTo>
                                <a:lnTo>
                                  <a:pt x="6992760" y="143294"/>
                                </a:lnTo>
                                <a:lnTo>
                                  <a:pt x="7222261" y="143294"/>
                                </a:lnTo>
                                <a:lnTo>
                                  <a:pt x="7222261" y="136842"/>
                                </a:lnTo>
                                <a:lnTo>
                                  <a:pt x="6992760" y="136842"/>
                                </a:lnTo>
                                <a:lnTo>
                                  <a:pt x="6992760" y="76504"/>
                                </a:lnTo>
                                <a:lnTo>
                                  <a:pt x="6986295" y="76504"/>
                                </a:lnTo>
                                <a:lnTo>
                                  <a:pt x="6986295" y="136842"/>
                                </a:lnTo>
                                <a:lnTo>
                                  <a:pt x="6986295" y="143294"/>
                                </a:lnTo>
                                <a:lnTo>
                                  <a:pt x="6986295" y="203644"/>
                                </a:lnTo>
                                <a:lnTo>
                                  <a:pt x="6914096" y="203644"/>
                                </a:lnTo>
                                <a:lnTo>
                                  <a:pt x="6914096" y="143306"/>
                                </a:lnTo>
                                <a:lnTo>
                                  <a:pt x="6907631" y="143306"/>
                                </a:lnTo>
                                <a:lnTo>
                                  <a:pt x="6907631" y="203644"/>
                                </a:lnTo>
                                <a:lnTo>
                                  <a:pt x="6835445" y="203644"/>
                                </a:lnTo>
                                <a:lnTo>
                                  <a:pt x="6835445" y="143306"/>
                                </a:lnTo>
                                <a:lnTo>
                                  <a:pt x="6828980" y="143306"/>
                                </a:lnTo>
                                <a:lnTo>
                                  <a:pt x="6828980" y="203644"/>
                                </a:lnTo>
                                <a:lnTo>
                                  <a:pt x="6756794" y="203644"/>
                                </a:lnTo>
                                <a:lnTo>
                                  <a:pt x="6756794" y="143294"/>
                                </a:lnTo>
                                <a:lnTo>
                                  <a:pt x="6986295" y="143294"/>
                                </a:lnTo>
                                <a:lnTo>
                                  <a:pt x="6986295" y="136842"/>
                                </a:lnTo>
                                <a:lnTo>
                                  <a:pt x="6756794" y="136842"/>
                                </a:lnTo>
                                <a:lnTo>
                                  <a:pt x="6756794" y="76504"/>
                                </a:lnTo>
                                <a:lnTo>
                                  <a:pt x="6750329" y="76504"/>
                                </a:lnTo>
                                <a:lnTo>
                                  <a:pt x="6750329" y="136842"/>
                                </a:lnTo>
                                <a:lnTo>
                                  <a:pt x="6750329" y="143294"/>
                                </a:lnTo>
                                <a:lnTo>
                                  <a:pt x="6750329" y="203644"/>
                                </a:lnTo>
                                <a:lnTo>
                                  <a:pt x="6678130" y="203644"/>
                                </a:lnTo>
                                <a:lnTo>
                                  <a:pt x="6678130" y="143306"/>
                                </a:lnTo>
                                <a:lnTo>
                                  <a:pt x="6671665" y="143306"/>
                                </a:lnTo>
                                <a:lnTo>
                                  <a:pt x="6671665" y="203644"/>
                                </a:lnTo>
                                <a:lnTo>
                                  <a:pt x="6599479" y="203644"/>
                                </a:lnTo>
                                <a:lnTo>
                                  <a:pt x="6599479" y="143306"/>
                                </a:lnTo>
                                <a:lnTo>
                                  <a:pt x="6593014" y="143306"/>
                                </a:lnTo>
                                <a:lnTo>
                                  <a:pt x="6593014" y="203644"/>
                                </a:lnTo>
                                <a:lnTo>
                                  <a:pt x="6520840" y="203644"/>
                                </a:lnTo>
                                <a:lnTo>
                                  <a:pt x="6520840" y="143294"/>
                                </a:lnTo>
                                <a:lnTo>
                                  <a:pt x="6750329" y="143294"/>
                                </a:lnTo>
                                <a:lnTo>
                                  <a:pt x="6750329" y="136842"/>
                                </a:lnTo>
                                <a:lnTo>
                                  <a:pt x="6520840" y="136842"/>
                                </a:lnTo>
                                <a:lnTo>
                                  <a:pt x="6520840" y="76492"/>
                                </a:lnTo>
                                <a:lnTo>
                                  <a:pt x="7458227" y="76492"/>
                                </a:lnTo>
                                <a:lnTo>
                                  <a:pt x="7458227" y="70040"/>
                                </a:lnTo>
                                <a:lnTo>
                                  <a:pt x="6520840" y="70040"/>
                                </a:lnTo>
                                <a:lnTo>
                                  <a:pt x="6520840" y="12928"/>
                                </a:lnTo>
                                <a:lnTo>
                                  <a:pt x="7458227" y="12928"/>
                                </a:lnTo>
                                <a:lnTo>
                                  <a:pt x="7458227" y="0"/>
                                </a:lnTo>
                                <a:lnTo>
                                  <a:pt x="6514363" y="0"/>
                                </a:lnTo>
                                <a:lnTo>
                                  <a:pt x="6514363" y="12928"/>
                                </a:lnTo>
                                <a:lnTo>
                                  <a:pt x="6514363" y="70040"/>
                                </a:lnTo>
                                <a:lnTo>
                                  <a:pt x="6514363" y="76492"/>
                                </a:lnTo>
                                <a:lnTo>
                                  <a:pt x="6514363" y="136842"/>
                                </a:lnTo>
                                <a:lnTo>
                                  <a:pt x="6514363" y="143294"/>
                                </a:lnTo>
                                <a:lnTo>
                                  <a:pt x="6514363" y="203644"/>
                                </a:lnTo>
                                <a:lnTo>
                                  <a:pt x="6442176" y="203644"/>
                                </a:lnTo>
                                <a:lnTo>
                                  <a:pt x="6442176" y="143306"/>
                                </a:lnTo>
                                <a:lnTo>
                                  <a:pt x="6435712" y="143306"/>
                                </a:lnTo>
                                <a:lnTo>
                                  <a:pt x="6435712" y="203644"/>
                                </a:lnTo>
                                <a:lnTo>
                                  <a:pt x="6363525" y="203644"/>
                                </a:lnTo>
                                <a:lnTo>
                                  <a:pt x="6363525" y="143306"/>
                                </a:lnTo>
                                <a:lnTo>
                                  <a:pt x="6357061" y="143306"/>
                                </a:lnTo>
                                <a:lnTo>
                                  <a:pt x="6357061" y="203644"/>
                                </a:lnTo>
                                <a:lnTo>
                                  <a:pt x="6284874" y="203644"/>
                                </a:lnTo>
                                <a:lnTo>
                                  <a:pt x="6284874" y="143294"/>
                                </a:lnTo>
                                <a:lnTo>
                                  <a:pt x="6514363" y="143294"/>
                                </a:lnTo>
                                <a:lnTo>
                                  <a:pt x="6514363" y="136842"/>
                                </a:lnTo>
                                <a:lnTo>
                                  <a:pt x="6284874" y="136842"/>
                                </a:lnTo>
                                <a:lnTo>
                                  <a:pt x="6284874" y="76504"/>
                                </a:lnTo>
                                <a:lnTo>
                                  <a:pt x="6278410" y="76504"/>
                                </a:lnTo>
                                <a:lnTo>
                                  <a:pt x="6278410" y="136842"/>
                                </a:lnTo>
                                <a:lnTo>
                                  <a:pt x="6278410" y="143294"/>
                                </a:lnTo>
                                <a:lnTo>
                                  <a:pt x="6278410" y="203644"/>
                                </a:lnTo>
                                <a:lnTo>
                                  <a:pt x="6206210" y="203644"/>
                                </a:lnTo>
                                <a:lnTo>
                                  <a:pt x="6206210" y="143306"/>
                                </a:lnTo>
                                <a:lnTo>
                                  <a:pt x="6199746" y="143306"/>
                                </a:lnTo>
                                <a:lnTo>
                                  <a:pt x="6199746" y="203644"/>
                                </a:lnTo>
                                <a:lnTo>
                                  <a:pt x="6127559" y="203644"/>
                                </a:lnTo>
                                <a:lnTo>
                                  <a:pt x="6127559" y="143306"/>
                                </a:lnTo>
                                <a:lnTo>
                                  <a:pt x="6121095" y="143306"/>
                                </a:lnTo>
                                <a:lnTo>
                                  <a:pt x="6121095" y="203644"/>
                                </a:lnTo>
                                <a:lnTo>
                                  <a:pt x="6048908" y="203644"/>
                                </a:lnTo>
                                <a:lnTo>
                                  <a:pt x="6048908" y="143294"/>
                                </a:lnTo>
                                <a:lnTo>
                                  <a:pt x="6278410" y="143294"/>
                                </a:lnTo>
                                <a:lnTo>
                                  <a:pt x="6278410" y="136842"/>
                                </a:lnTo>
                                <a:lnTo>
                                  <a:pt x="6048908" y="136842"/>
                                </a:lnTo>
                                <a:lnTo>
                                  <a:pt x="6048908" y="76504"/>
                                </a:lnTo>
                                <a:lnTo>
                                  <a:pt x="6042444" y="76504"/>
                                </a:lnTo>
                                <a:lnTo>
                                  <a:pt x="6042444" y="136842"/>
                                </a:lnTo>
                                <a:lnTo>
                                  <a:pt x="6042444" y="143294"/>
                                </a:lnTo>
                                <a:lnTo>
                                  <a:pt x="6042444" y="203644"/>
                                </a:lnTo>
                                <a:lnTo>
                                  <a:pt x="5970244" y="203644"/>
                                </a:lnTo>
                                <a:lnTo>
                                  <a:pt x="5970244" y="143306"/>
                                </a:lnTo>
                                <a:lnTo>
                                  <a:pt x="5963780" y="143306"/>
                                </a:lnTo>
                                <a:lnTo>
                                  <a:pt x="5963780" y="203644"/>
                                </a:lnTo>
                                <a:lnTo>
                                  <a:pt x="5891593" y="203644"/>
                                </a:lnTo>
                                <a:lnTo>
                                  <a:pt x="5891593" y="143306"/>
                                </a:lnTo>
                                <a:lnTo>
                                  <a:pt x="5885129" y="143306"/>
                                </a:lnTo>
                                <a:lnTo>
                                  <a:pt x="5885129" y="203644"/>
                                </a:lnTo>
                                <a:lnTo>
                                  <a:pt x="5812929" y="203644"/>
                                </a:lnTo>
                                <a:lnTo>
                                  <a:pt x="5812929" y="143294"/>
                                </a:lnTo>
                                <a:lnTo>
                                  <a:pt x="6042444" y="143294"/>
                                </a:lnTo>
                                <a:lnTo>
                                  <a:pt x="6042444" y="136842"/>
                                </a:lnTo>
                                <a:lnTo>
                                  <a:pt x="5812929" y="136842"/>
                                </a:lnTo>
                                <a:lnTo>
                                  <a:pt x="5812929" y="76504"/>
                                </a:lnTo>
                                <a:lnTo>
                                  <a:pt x="5806478" y="76504"/>
                                </a:lnTo>
                                <a:lnTo>
                                  <a:pt x="5806478" y="136842"/>
                                </a:lnTo>
                                <a:lnTo>
                                  <a:pt x="5806478" y="143294"/>
                                </a:lnTo>
                                <a:lnTo>
                                  <a:pt x="5806478" y="203644"/>
                                </a:lnTo>
                                <a:lnTo>
                                  <a:pt x="5734278" y="203644"/>
                                </a:lnTo>
                                <a:lnTo>
                                  <a:pt x="5734278" y="143306"/>
                                </a:lnTo>
                                <a:lnTo>
                                  <a:pt x="5727814" y="143306"/>
                                </a:lnTo>
                                <a:lnTo>
                                  <a:pt x="5727814" y="203644"/>
                                </a:lnTo>
                                <a:lnTo>
                                  <a:pt x="5655615" y="203644"/>
                                </a:lnTo>
                                <a:lnTo>
                                  <a:pt x="5655615" y="143306"/>
                                </a:lnTo>
                                <a:lnTo>
                                  <a:pt x="5649150" y="143306"/>
                                </a:lnTo>
                                <a:lnTo>
                                  <a:pt x="5649150" y="203644"/>
                                </a:lnTo>
                                <a:lnTo>
                                  <a:pt x="5576963" y="203644"/>
                                </a:lnTo>
                                <a:lnTo>
                                  <a:pt x="5576963" y="143294"/>
                                </a:lnTo>
                                <a:lnTo>
                                  <a:pt x="5806478" y="143294"/>
                                </a:lnTo>
                                <a:lnTo>
                                  <a:pt x="5806478" y="136842"/>
                                </a:lnTo>
                                <a:lnTo>
                                  <a:pt x="5576963" y="136842"/>
                                </a:lnTo>
                                <a:lnTo>
                                  <a:pt x="5576963" y="76492"/>
                                </a:lnTo>
                                <a:lnTo>
                                  <a:pt x="6514363" y="76492"/>
                                </a:lnTo>
                                <a:lnTo>
                                  <a:pt x="6514363" y="70040"/>
                                </a:lnTo>
                                <a:lnTo>
                                  <a:pt x="5576963" y="70040"/>
                                </a:lnTo>
                                <a:lnTo>
                                  <a:pt x="5576963" y="12928"/>
                                </a:lnTo>
                                <a:lnTo>
                                  <a:pt x="6514363" y="12928"/>
                                </a:lnTo>
                                <a:lnTo>
                                  <a:pt x="6514363" y="0"/>
                                </a:lnTo>
                                <a:lnTo>
                                  <a:pt x="5570499" y="0"/>
                                </a:lnTo>
                                <a:lnTo>
                                  <a:pt x="5570499" y="12928"/>
                                </a:lnTo>
                                <a:lnTo>
                                  <a:pt x="5570499" y="70040"/>
                                </a:lnTo>
                                <a:lnTo>
                                  <a:pt x="5570499" y="76492"/>
                                </a:lnTo>
                                <a:lnTo>
                                  <a:pt x="5570499" y="136842"/>
                                </a:lnTo>
                                <a:lnTo>
                                  <a:pt x="5570499" y="143294"/>
                                </a:lnTo>
                                <a:lnTo>
                                  <a:pt x="5570499" y="203644"/>
                                </a:lnTo>
                                <a:lnTo>
                                  <a:pt x="5498312" y="203644"/>
                                </a:lnTo>
                                <a:lnTo>
                                  <a:pt x="5498312" y="143306"/>
                                </a:lnTo>
                                <a:lnTo>
                                  <a:pt x="5491848" y="143306"/>
                                </a:lnTo>
                                <a:lnTo>
                                  <a:pt x="5491848" y="203644"/>
                                </a:lnTo>
                                <a:lnTo>
                                  <a:pt x="5419661" y="203644"/>
                                </a:lnTo>
                                <a:lnTo>
                                  <a:pt x="5419661" y="143306"/>
                                </a:lnTo>
                                <a:lnTo>
                                  <a:pt x="5413197" y="143306"/>
                                </a:lnTo>
                                <a:lnTo>
                                  <a:pt x="5413197" y="203644"/>
                                </a:lnTo>
                                <a:lnTo>
                                  <a:pt x="5341010" y="203644"/>
                                </a:lnTo>
                                <a:lnTo>
                                  <a:pt x="5341010" y="143294"/>
                                </a:lnTo>
                                <a:lnTo>
                                  <a:pt x="5570499" y="143294"/>
                                </a:lnTo>
                                <a:lnTo>
                                  <a:pt x="5570499" y="136842"/>
                                </a:lnTo>
                                <a:lnTo>
                                  <a:pt x="5341010" y="136842"/>
                                </a:lnTo>
                                <a:lnTo>
                                  <a:pt x="5341010" y="76504"/>
                                </a:lnTo>
                                <a:lnTo>
                                  <a:pt x="5334546" y="76504"/>
                                </a:lnTo>
                                <a:lnTo>
                                  <a:pt x="5334546" y="136842"/>
                                </a:lnTo>
                                <a:lnTo>
                                  <a:pt x="5334546" y="143294"/>
                                </a:lnTo>
                                <a:lnTo>
                                  <a:pt x="5334546" y="203644"/>
                                </a:lnTo>
                                <a:lnTo>
                                  <a:pt x="5262346" y="203644"/>
                                </a:lnTo>
                                <a:lnTo>
                                  <a:pt x="5262346" y="143306"/>
                                </a:lnTo>
                                <a:lnTo>
                                  <a:pt x="5255882" y="143306"/>
                                </a:lnTo>
                                <a:lnTo>
                                  <a:pt x="5255882" y="203644"/>
                                </a:lnTo>
                                <a:lnTo>
                                  <a:pt x="5183695" y="203644"/>
                                </a:lnTo>
                                <a:lnTo>
                                  <a:pt x="5183695" y="143306"/>
                                </a:lnTo>
                                <a:lnTo>
                                  <a:pt x="5177231" y="143306"/>
                                </a:lnTo>
                                <a:lnTo>
                                  <a:pt x="5177231" y="203644"/>
                                </a:lnTo>
                                <a:lnTo>
                                  <a:pt x="5107190" y="203644"/>
                                </a:lnTo>
                                <a:lnTo>
                                  <a:pt x="5107190" y="143294"/>
                                </a:lnTo>
                                <a:lnTo>
                                  <a:pt x="5334546" y="143294"/>
                                </a:lnTo>
                                <a:lnTo>
                                  <a:pt x="5334546" y="136842"/>
                                </a:lnTo>
                                <a:lnTo>
                                  <a:pt x="5107190" y="136842"/>
                                </a:lnTo>
                                <a:lnTo>
                                  <a:pt x="5107190" y="76492"/>
                                </a:lnTo>
                                <a:lnTo>
                                  <a:pt x="5570499" y="76492"/>
                                </a:lnTo>
                                <a:lnTo>
                                  <a:pt x="5570499" y="70040"/>
                                </a:lnTo>
                                <a:lnTo>
                                  <a:pt x="5107190" y="70040"/>
                                </a:lnTo>
                                <a:lnTo>
                                  <a:pt x="5107190" y="12928"/>
                                </a:lnTo>
                                <a:lnTo>
                                  <a:pt x="5570499" y="12928"/>
                                </a:lnTo>
                                <a:lnTo>
                                  <a:pt x="5570499" y="0"/>
                                </a:lnTo>
                                <a:lnTo>
                                  <a:pt x="4709604" y="0"/>
                                </a:lnTo>
                                <a:lnTo>
                                  <a:pt x="4709604" y="12928"/>
                                </a:lnTo>
                                <a:lnTo>
                                  <a:pt x="4709604" y="203644"/>
                                </a:lnTo>
                                <a:lnTo>
                                  <a:pt x="4709604" y="1406093"/>
                                </a:lnTo>
                                <a:lnTo>
                                  <a:pt x="4333570" y="1406093"/>
                                </a:lnTo>
                                <a:lnTo>
                                  <a:pt x="4333570" y="1278953"/>
                                </a:lnTo>
                                <a:lnTo>
                                  <a:pt x="4709604" y="1278953"/>
                                </a:lnTo>
                                <a:lnTo>
                                  <a:pt x="4709604" y="1272489"/>
                                </a:lnTo>
                                <a:lnTo>
                                  <a:pt x="4333570" y="1272489"/>
                                </a:lnTo>
                                <a:lnTo>
                                  <a:pt x="4333570" y="1145349"/>
                                </a:lnTo>
                                <a:lnTo>
                                  <a:pt x="4709604" y="1145349"/>
                                </a:lnTo>
                                <a:lnTo>
                                  <a:pt x="4709604" y="1138885"/>
                                </a:lnTo>
                                <a:lnTo>
                                  <a:pt x="4333570" y="1138885"/>
                                </a:lnTo>
                                <a:lnTo>
                                  <a:pt x="4333570" y="1011732"/>
                                </a:lnTo>
                                <a:lnTo>
                                  <a:pt x="4709604" y="1011732"/>
                                </a:lnTo>
                                <a:lnTo>
                                  <a:pt x="4709604" y="1005281"/>
                                </a:lnTo>
                                <a:lnTo>
                                  <a:pt x="4333570" y="1005281"/>
                                </a:lnTo>
                                <a:lnTo>
                                  <a:pt x="4333570" y="878128"/>
                                </a:lnTo>
                                <a:lnTo>
                                  <a:pt x="4709604" y="878128"/>
                                </a:lnTo>
                                <a:lnTo>
                                  <a:pt x="4709604" y="871677"/>
                                </a:lnTo>
                                <a:lnTo>
                                  <a:pt x="4333570" y="871677"/>
                                </a:lnTo>
                                <a:lnTo>
                                  <a:pt x="4333570" y="744537"/>
                                </a:lnTo>
                                <a:lnTo>
                                  <a:pt x="4709604" y="744537"/>
                                </a:lnTo>
                                <a:lnTo>
                                  <a:pt x="4709604" y="738073"/>
                                </a:lnTo>
                                <a:lnTo>
                                  <a:pt x="4333570" y="738073"/>
                                </a:lnTo>
                                <a:lnTo>
                                  <a:pt x="4333570" y="610933"/>
                                </a:lnTo>
                                <a:lnTo>
                                  <a:pt x="4709604" y="610933"/>
                                </a:lnTo>
                                <a:lnTo>
                                  <a:pt x="4709604" y="604469"/>
                                </a:lnTo>
                                <a:lnTo>
                                  <a:pt x="4333570" y="604469"/>
                                </a:lnTo>
                                <a:lnTo>
                                  <a:pt x="4333570" y="477316"/>
                                </a:lnTo>
                                <a:lnTo>
                                  <a:pt x="4709604" y="477316"/>
                                </a:lnTo>
                                <a:lnTo>
                                  <a:pt x="4709604" y="470852"/>
                                </a:lnTo>
                                <a:lnTo>
                                  <a:pt x="4333570" y="470852"/>
                                </a:lnTo>
                                <a:lnTo>
                                  <a:pt x="4333570" y="343712"/>
                                </a:lnTo>
                                <a:lnTo>
                                  <a:pt x="4709604" y="343712"/>
                                </a:lnTo>
                                <a:lnTo>
                                  <a:pt x="4709604" y="337261"/>
                                </a:lnTo>
                                <a:lnTo>
                                  <a:pt x="4333570" y="337261"/>
                                </a:lnTo>
                                <a:lnTo>
                                  <a:pt x="4333570" y="210096"/>
                                </a:lnTo>
                                <a:lnTo>
                                  <a:pt x="4709604" y="210096"/>
                                </a:lnTo>
                                <a:lnTo>
                                  <a:pt x="4709604" y="203644"/>
                                </a:lnTo>
                                <a:lnTo>
                                  <a:pt x="4333570" y="203644"/>
                                </a:lnTo>
                                <a:lnTo>
                                  <a:pt x="4333570" y="12928"/>
                                </a:lnTo>
                                <a:lnTo>
                                  <a:pt x="4709604" y="12928"/>
                                </a:lnTo>
                                <a:lnTo>
                                  <a:pt x="4709604" y="0"/>
                                </a:lnTo>
                                <a:lnTo>
                                  <a:pt x="4327106" y="0"/>
                                </a:lnTo>
                                <a:lnTo>
                                  <a:pt x="4327106" y="12928"/>
                                </a:lnTo>
                                <a:lnTo>
                                  <a:pt x="4327106" y="203644"/>
                                </a:lnTo>
                                <a:lnTo>
                                  <a:pt x="3709708" y="203644"/>
                                </a:lnTo>
                                <a:lnTo>
                                  <a:pt x="3709708" y="12928"/>
                                </a:lnTo>
                                <a:lnTo>
                                  <a:pt x="4327106" y="12928"/>
                                </a:lnTo>
                                <a:lnTo>
                                  <a:pt x="4327106" y="0"/>
                                </a:lnTo>
                                <a:lnTo>
                                  <a:pt x="3703256" y="0"/>
                                </a:lnTo>
                                <a:lnTo>
                                  <a:pt x="3703256" y="12928"/>
                                </a:lnTo>
                                <a:lnTo>
                                  <a:pt x="3703256" y="203644"/>
                                </a:lnTo>
                                <a:lnTo>
                                  <a:pt x="145453" y="203644"/>
                                </a:lnTo>
                                <a:lnTo>
                                  <a:pt x="145453" y="12928"/>
                                </a:lnTo>
                                <a:lnTo>
                                  <a:pt x="3703256" y="12928"/>
                                </a:lnTo>
                                <a:lnTo>
                                  <a:pt x="3703256" y="0"/>
                                </a:lnTo>
                                <a:lnTo>
                                  <a:pt x="12928" y="0"/>
                                </a:lnTo>
                                <a:lnTo>
                                  <a:pt x="0" y="0"/>
                                </a:lnTo>
                                <a:lnTo>
                                  <a:pt x="0" y="1477200"/>
                                </a:lnTo>
                                <a:lnTo>
                                  <a:pt x="12928" y="1477200"/>
                                </a:lnTo>
                                <a:lnTo>
                                  <a:pt x="12928" y="12928"/>
                                </a:lnTo>
                                <a:lnTo>
                                  <a:pt x="138988" y="12928"/>
                                </a:lnTo>
                                <a:lnTo>
                                  <a:pt x="138988" y="203644"/>
                                </a:lnTo>
                                <a:lnTo>
                                  <a:pt x="12941" y="203644"/>
                                </a:lnTo>
                                <a:lnTo>
                                  <a:pt x="12941" y="210096"/>
                                </a:lnTo>
                                <a:lnTo>
                                  <a:pt x="138988" y="210096"/>
                                </a:lnTo>
                                <a:lnTo>
                                  <a:pt x="138988" y="337261"/>
                                </a:lnTo>
                                <a:lnTo>
                                  <a:pt x="12941" y="337261"/>
                                </a:lnTo>
                                <a:lnTo>
                                  <a:pt x="12941" y="343712"/>
                                </a:lnTo>
                                <a:lnTo>
                                  <a:pt x="138988" y="343712"/>
                                </a:lnTo>
                                <a:lnTo>
                                  <a:pt x="138988" y="470852"/>
                                </a:lnTo>
                                <a:lnTo>
                                  <a:pt x="12941" y="470852"/>
                                </a:lnTo>
                                <a:lnTo>
                                  <a:pt x="12941" y="477316"/>
                                </a:lnTo>
                                <a:lnTo>
                                  <a:pt x="138988" y="477316"/>
                                </a:lnTo>
                                <a:lnTo>
                                  <a:pt x="138988" y="604469"/>
                                </a:lnTo>
                                <a:lnTo>
                                  <a:pt x="12941" y="604469"/>
                                </a:lnTo>
                                <a:lnTo>
                                  <a:pt x="12941" y="610933"/>
                                </a:lnTo>
                                <a:lnTo>
                                  <a:pt x="138988" y="610933"/>
                                </a:lnTo>
                                <a:lnTo>
                                  <a:pt x="138988" y="738073"/>
                                </a:lnTo>
                                <a:lnTo>
                                  <a:pt x="12941" y="738073"/>
                                </a:lnTo>
                                <a:lnTo>
                                  <a:pt x="12941" y="744537"/>
                                </a:lnTo>
                                <a:lnTo>
                                  <a:pt x="138988" y="744537"/>
                                </a:lnTo>
                                <a:lnTo>
                                  <a:pt x="138988" y="871677"/>
                                </a:lnTo>
                                <a:lnTo>
                                  <a:pt x="12941" y="871677"/>
                                </a:lnTo>
                                <a:lnTo>
                                  <a:pt x="12941" y="878128"/>
                                </a:lnTo>
                                <a:lnTo>
                                  <a:pt x="138988" y="878128"/>
                                </a:lnTo>
                                <a:lnTo>
                                  <a:pt x="138988" y="1005281"/>
                                </a:lnTo>
                                <a:lnTo>
                                  <a:pt x="12941" y="1005281"/>
                                </a:lnTo>
                                <a:lnTo>
                                  <a:pt x="12941" y="1011732"/>
                                </a:lnTo>
                                <a:lnTo>
                                  <a:pt x="138988" y="1011732"/>
                                </a:lnTo>
                                <a:lnTo>
                                  <a:pt x="138988" y="1138885"/>
                                </a:lnTo>
                                <a:lnTo>
                                  <a:pt x="12941" y="1138885"/>
                                </a:lnTo>
                                <a:lnTo>
                                  <a:pt x="12941" y="1145349"/>
                                </a:lnTo>
                                <a:lnTo>
                                  <a:pt x="138988" y="1145349"/>
                                </a:lnTo>
                                <a:lnTo>
                                  <a:pt x="138988" y="1272489"/>
                                </a:lnTo>
                                <a:lnTo>
                                  <a:pt x="12941" y="1272489"/>
                                </a:lnTo>
                                <a:lnTo>
                                  <a:pt x="12941" y="1278953"/>
                                </a:lnTo>
                                <a:lnTo>
                                  <a:pt x="138988" y="1278953"/>
                                </a:lnTo>
                                <a:lnTo>
                                  <a:pt x="138988" y="1406093"/>
                                </a:lnTo>
                                <a:lnTo>
                                  <a:pt x="12941" y="1406093"/>
                                </a:lnTo>
                                <a:lnTo>
                                  <a:pt x="12941" y="1412557"/>
                                </a:lnTo>
                                <a:lnTo>
                                  <a:pt x="138988" y="1412557"/>
                                </a:lnTo>
                                <a:lnTo>
                                  <a:pt x="138988" y="1477200"/>
                                </a:lnTo>
                                <a:lnTo>
                                  <a:pt x="145453" y="1477200"/>
                                </a:lnTo>
                                <a:lnTo>
                                  <a:pt x="145453" y="210096"/>
                                </a:lnTo>
                                <a:lnTo>
                                  <a:pt x="3703256" y="210096"/>
                                </a:lnTo>
                                <a:lnTo>
                                  <a:pt x="3703256" y="1477200"/>
                                </a:lnTo>
                                <a:lnTo>
                                  <a:pt x="3709708" y="1477200"/>
                                </a:lnTo>
                                <a:lnTo>
                                  <a:pt x="3709708" y="210096"/>
                                </a:lnTo>
                                <a:lnTo>
                                  <a:pt x="4327106" y="210096"/>
                                </a:lnTo>
                                <a:lnTo>
                                  <a:pt x="4327106" y="337261"/>
                                </a:lnTo>
                                <a:lnTo>
                                  <a:pt x="3709720" y="337261"/>
                                </a:lnTo>
                                <a:lnTo>
                                  <a:pt x="3709720" y="343712"/>
                                </a:lnTo>
                                <a:lnTo>
                                  <a:pt x="4327106" y="343712"/>
                                </a:lnTo>
                                <a:lnTo>
                                  <a:pt x="4327106" y="470852"/>
                                </a:lnTo>
                                <a:lnTo>
                                  <a:pt x="3709720" y="470852"/>
                                </a:lnTo>
                                <a:lnTo>
                                  <a:pt x="3709720" y="477316"/>
                                </a:lnTo>
                                <a:lnTo>
                                  <a:pt x="4327106" y="477316"/>
                                </a:lnTo>
                                <a:lnTo>
                                  <a:pt x="4327106" y="604469"/>
                                </a:lnTo>
                                <a:lnTo>
                                  <a:pt x="3709720" y="604469"/>
                                </a:lnTo>
                                <a:lnTo>
                                  <a:pt x="3709720" y="610933"/>
                                </a:lnTo>
                                <a:lnTo>
                                  <a:pt x="4327106" y="610933"/>
                                </a:lnTo>
                                <a:lnTo>
                                  <a:pt x="4327106" y="738073"/>
                                </a:lnTo>
                                <a:lnTo>
                                  <a:pt x="3709720" y="738073"/>
                                </a:lnTo>
                                <a:lnTo>
                                  <a:pt x="3709720" y="744537"/>
                                </a:lnTo>
                                <a:lnTo>
                                  <a:pt x="4327106" y="744537"/>
                                </a:lnTo>
                                <a:lnTo>
                                  <a:pt x="4327106" y="871677"/>
                                </a:lnTo>
                                <a:lnTo>
                                  <a:pt x="3709720" y="871677"/>
                                </a:lnTo>
                                <a:lnTo>
                                  <a:pt x="3709720" y="878128"/>
                                </a:lnTo>
                                <a:lnTo>
                                  <a:pt x="4327106" y="878128"/>
                                </a:lnTo>
                                <a:lnTo>
                                  <a:pt x="4327106" y="1005281"/>
                                </a:lnTo>
                                <a:lnTo>
                                  <a:pt x="3709720" y="1005281"/>
                                </a:lnTo>
                                <a:lnTo>
                                  <a:pt x="3709720" y="1011732"/>
                                </a:lnTo>
                                <a:lnTo>
                                  <a:pt x="4327106" y="1011732"/>
                                </a:lnTo>
                                <a:lnTo>
                                  <a:pt x="4327106" y="1138885"/>
                                </a:lnTo>
                                <a:lnTo>
                                  <a:pt x="3709720" y="1138885"/>
                                </a:lnTo>
                                <a:lnTo>
                                  <a:pt x="3709720" y="1145349"/>
                                </a:lnTo>
                                <a:lnTo>
                                  <a:pt x="4327106" y="1145349"/>
                                </a:lnTo>
                                <a:lnTo>
                                  <a:pt x="4327106" y="1272489"/>
                                </a:lnTo>
                                <a:lnTo>
                                  <a:pt x="3709720" y="1272489"/>
                                </a:lnTo>
                                <a:lnTo>
                                  <a:pt x="3709720" y="1278953"/>
                                </a:lnTo>
                                <a:lnTo>
                                  <a:pt x="4327106" y="1278953"/>
                                </a:lnTo>
                                <a:lnTo>
                                  <a:pt x="4327106" y="1406093"/>
                                </a:lnTo>
                                <a:lnTo>
                                  <a:pt x="3709720" y="1406093"/>
                                </a:lnTo>
                                <a:lnTo>
                                  <a:pt x="3709720" y="1412557"/>
                                </a:lnTo>
                                <a:lnTo>
                                  <a:pt x="4327106" y="1412557"/>
                                </a:lnTo>
                                <a:lnTo>
                                  <a:pt x="4327106" y="1477200"/>
                                </a:lnTo>
                                <a:lnTo>
                                  <a:pt x="4333570" y="1477200"/>
                                </a:lnTo>
                                <a:lnTo>
                                  <a:pt x="4333570" y="1412557"/>
                                </a:lnTo>
                                <a:lnTo>
                                  <a:pt x="4709604" y="1412557"/>
                                </a:lnTo>
                                <a:lnTo>
                                  <a:pt x="4709604" y="1477200"/>
                                </a:lnTo>
                                <a:lnTo>
                                  <a:pt x="4716081" y="1477200"/>
                                </a:lnTo>
                                <a:lnTo>
                                  <a:pt x="4716081" y="1412557"/>
                                </a:lnTo>
                                <a:lnTo>
                                  <a:pt x="5094262" y="1412557"/>
                                </a:lnTo>
                                <a:lnTo>
                                  <a:pt x="5094262" y="1406093"/>
                                </a:lnTo>
                                <a:lnTo>
                                  <a:pt x="4716081" y="1406093"/>
                                </a:lnTo>
                                <a:lnTo>
                                  <a:pt x="4716081" y="1278953"/>
                                </a:lnTo>
                                <a:lnTo>
                                  <a:pt x="5094262" y="1278953"/>
                                </a:lnTo>
                                <a:lnTo>
                                  <a:pt x="5094262" y="1272489"/>
                                </a:lnTo>
                                <a:lnTo>
                                  <a:pt x="4716081" y="1272489"/>
                                </a:lnTo>
                                <a:lnTo>
                                  <a:pt x="4716081" y="1145349"/>
                                </a:lnTo>
                                <a:lnTo>
                                  <a:pt x="5094262" y="1145349"/>
                                </a:lnTo>
                                <a:lnTo>
                                  <a:pt x="5094262" y="1138885"/>
                                </a:lnTo>
                                <a:lnTo>
                                  <a:pt x="4716081" y="1138885"/>
                                </a:lnTo>
                                <a:lnTo>
                                  <a:pt x="4716081" y="1011732"/>
                                </a:lnTo>
                                <a:lnTo>
                                  <a:pt x="5094262" y="1011732"/>
                                </a:lnTo>
                                <a:lnTo>
                                  <a:pt x="5094262" y="1005281"/>
                                </a:lnTo>
                                <a:lnTo>
                                  <a:pt x="4716081" y="1005281"/>
                                </a:lnTo>
                                <a:lnTo>
                                  <a:pt x="4716081" y="878128"/>
                                </a:lnTo>
                                <a:lnTo>
                                  <a:pt x="5094262" y="878128"/>
                                </a:lnTo>
                                <a:lnTo>
                                  <a:pt x="5094262" y="871677"/>
                                </a:lnTo>
                                <a:lnTo>
                                  <a:pt x="4716081" y="871677"/>
                                </a:lnTo>
                                <a:lnTo>
                                  <a:pt x="4716081" y="744537"/>
                                </a:lnTo>
                                <a:lnTo>
                                  <a:pt x="5094262" y="744537"/>
                                </a:lnTo>
                                <a:lnTo>
                                  <a:pt x="5094262" y="738073"/>
                                </a:lnTo>
                                <a:lnTo>
                                  <a:pt x="4716081" y="738073"/>
                                </a:lnTo>
                                <a:lnTo>
                                  <a:pt x="4716081" y="610933"/>
                                </a:lnTo>
                                <a:lnTo>
                                  <a:pt x="5094262" y="610933"/>
                                </a:lnTo>
                                <a:lnTo>
                                  <a:pt x="5094262" y="604469"/>
                                </a:lnTo>
                                <a:lnTo>
                                  <a:pt x="4716081" y="604469"/>
                                </a:lnTo>
                                <a:lnTo>
                                  <a:pt x="4716081" y="477316"/>
                                </a:lnTo>
                                <a:lnTo>
                                  <a:pt x="5094262" y="477316"/>
                                </a:lnTo>
                                <a:lnTo>
                                  <a:pt x="5094262" y="470852"/>
                                </a:lnTo>
                                <a:lnTo>
                                  <a:pt x="4716081" y="470852"/>
                                </a:lnTo>
                                <a:lnTo>
                                  <a:pt x="4716081" y="343712"/>
                                </a:lnTo>
                                <a:lnTo>
                                  <a:pt x="5094262" y="343712"/>
                                </a:lnTo>
                                <a:lnTo>
                                  <a:pt x="5094262" y="337261"/>
                                </a:lnTo>
                                <a:lnTo>
                                  <a:pt x="4716081" y="337261"/>
                                </a:lnTo>
                                <a:lnTo>
                                  <a:pt x="4716081" y="210096"/>
                                </a:lnTo>
                                <a:lnTo>
                                  <a:pt x="5094262" y="210096"/>
                                </a:lnTo>
                                <a:lnTo>
                                  <a:pt x="5094262" y="203644"/>
                                </a:lnTo>
                                <a:lnTo>
                                  <a:pt x="4716081" y="203644"/>
                                </a:lnTo>
                                <a:lnTo>
                                  <a:pt x="4716081" y="12928"/>
                                </a:lnTo>
                                <a:lnTo>
                                  <a:pt x="5095341" y="12928"/>
                                </a:lnTo>
                                <a:lnTo>
                                  <a:pt x="5095341" y="1477200"/>
                                </a:lnTo>
                                <a:lnTo>
                                  <a:pt x="5107190" y="1477200"/>
                                </a:lnTo>
                                <a:lnTo>
                                  <a:pt x="5107190" y="210096"/>
                                </a:lnTo>
                                <a:lnTo>
                                  <a:pt x="5177231" y="210096"/>
                                </a:lnTo>
                                <a:lnTo>
                                  <a:pt x="5183695" y="210096"/>
                                </a:lnTo>
                                <a:lnTo>
                                  <a:pt x="5570499" y="210096"/>
                                </a:lnTo>
                                <a:lnTo>
                                  <a:pt x="5570499" y="1477200"/>
                                </a:lnTo>
                                <a:lnTo>
                                  <a:pt x="5576963" y="1477200"/>
                                </a:lnTo>
                                <a:lnTo>
                                  <a:pt x="5576963" y="210096"/>
                                </a:lnTo>
                                <a:lnTo>
                                  <a:pt x="5649150" y="210096"/>
                                </a:lnTo>
                                <a:lnTo>
                                  <a:pt x="6514363" y="210096"/>
                                </a:lnTo>
                                <a:lnTo>
                                  <a:pt x="6514363" y="1477200"/>
                                </a:lnTo>
                                <a:lnTo>
                                  <a:pt x="6520840" y="1477200"/>
                                </a:lnTo>
                                <a:lnTo>
                                  <a:pt x="6520840" y="210096"/>
                                </a:lnTo>
                                <a:lnTo>
                                  <a:pt x="6593014" y="210096"/>
                                </a:lnTo>
                                <a:lnTo>
                                  <a:pt x="7458227" y="210096"/>
                                </a:lnTo>
                                <a:lnTo>
                                  <a:pt x="7458227" y="1477200"/>
                                </a:lnTo>
                                <a:lnTo>
                                  <a:pt x="7464692" y="1477200"/>
                                </a:lnTo>
                                <a:lnTo>
                                  <a:pt x="7464692" y="210096"/>
                                </a:lnTo>
                                <a:lnTo>
                                  <a:pt x="7536878" y="210096"/>
                                </a:lnTo>
                                <a:lnTo>
                                  <a:pt x="8402091" y="210096"/>
                                </a:lnTo>
                                <a:lnTo>
                                  <a:pt x="8402091" y="1477200"/>
                                </a:lnTo>
                                <a:lnTo>
                                  <a:pt x="8408556" y="1477200"/>
                                </a:lnTo>
                                <a:lnTo>
                                  <a:pt x="8408556" y="210096"/>
                                </a:lnTo>
                                <a:lnTo>
                                  <a:pt x="8480742" y="210096"/>
                                </a:lnTo>
                                <a:lnTo>
                                  <a:pt x="9377197" y="210096"/>
                                </a:lnTo>
                                <a:lnTo>
                                  <a:pt x="9377197" y="1477200"/>
                                </a:lnTo>
                                <a:lnTo>
                                  <a:pt x="9383662" y="1477200"/>
                                </a:lnTo>
                                <a:lnTo>
                                  <a:pt x="9383662" y="210096"/>
                                </a:lnTo>
                                <a:lnTo>
                                  <a:pt x="9455848" y="210096"/>
                                </a:lnTo>
                                <a:lnTo>
                                  <a:pt x="9845891" y="210096"/>
                                </a:lnTo>
                                <a:lnTo>
                                  <a:pt x="9845891" y="1477200"/>
                                </a:lnTo>
                                <a:lnTo>
                                  <a:pt x="9858819" y="1477200"/>
                                </a:lnTo>
                                <a:lnTo>
                                  <a:pt x="9858819" y="12928"/>
                                </a:lnTo>
                                <a:lnTo>
                                  <a:pt x="9858819"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19" name="Graphic 119"/>
                        <wps:cNvSpPr/>
                        <wps:spPr>
                          <a:xfrm>
                            <a:off x="5416431" y="1550203"/>
                            <a:ext cx="2675890" cy="67945"/>
                          </a:xfrm>
                          <a:custGeom>
                            <a:avLst/>
                            <a:gdLst/>
                            <a:rect l="l" t="t" r="r" b="b"/>
                            <a:pathLst>
                              <a:path fill="norm" h="67945" w="2675890" stroke="1">
                                <a:moveTo>
                                  <a:pt x="2675353" y="67880"/>
                                </a:moveTo>
                                <a:lnTo>
                                  <a:pt x="2675353" y="0"/>
                                </a:lnTo>
                                <a:lnTo>
                                  <a:pt x="0" y="0"/>
                                </a:lnTo>
                                <a:lnTo>
                                  <a:pt x="0" y="67880"/>
                                </a:lnTo>
                                <a:lnTo>
                                  <a:pt x="2675353" y="67880"/>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20" name="Image 120"/>
                          <pic:cNvPicPr/>
                        </pic:nvPicPr>
                        <pic:blipFill>
                          <a:blip xmlns:r="http://schemas.openxmlformats.org/officeDocument/2006/relationships" r:embed="rId50" cstate="print"/>
                          <a:stretch>
                            <a:fillRect/>
                          </a:stretch>
                        </pic:blipFill>
                        <pic:spPr>
                          <a:xfrm>
                            <a:off x="8088543" y="1551280"/>
                            <a:ext cx="867361" cy="68957"/>
                          </a:xfrm>
                          <a:prstGeom prst="rect">
                            <a:avLst/>
                          </a:prstGeom>
                        </pic:spPr>
                      </pic:pic>
                      <wps:wsp xmlns:wps="http://schemas.microsoft.com/office/word/2010/wordprocessingShape">
                        <wps:cNvPr id="121" name="Graphic 121"/>
                        <wps:cNvSpPr/>
                        <wps:spPr>
                          <a:xfrm>
                            <a:off x="5416431" y="1683811"/>
                            <a:ext cx="2675890" cy="469265"/>
                          </a:xfrm>
                          <a:custGeom>
                            <a:avLst/>
                            <a:gdLst/>
                            <a:rect l="l" t="t" r="r" b="b"/>
                            <a:pathLst>
                              <a:path fill="norm" h="469265" w="2675890" stroke="1">
                                <a:moveTo>
                                  <a:pt x="1023594" y="0"/>
                                </a:moveTo>
                                <a:lnTo>
                                  <a:pt x="0" y="0"/>
                                </a:lnTo>
                                <a:lnTo>
                                  <a:pt x="0" y="67881"/>
                                </a:lnTo>
                                <a:lnTo>
                                  <a:pt x="1023594" y="67881"/>
                                </a:lnTo>
                                <a:lnTo>
                                  <a:pt x="1023594" y="0"/>
                                </a:lnTo>
                                <a:close/>
                              </a:path>
                              <a:path fill="norm" h="469265" w="2675890" stroke="1">
                                <a:moveTo>
                                  <a:pt x="1102233" y="133604"/>
                                </a:moveTo>
                                <a:lnTo>
                                  <a:pt x="157289" y="133604"/>
                                </a:lnTo>
                                <a:lnTo>
                                  <a:pt x="157289" y="201485"/>
                                </a:lnTo>
                                <a:lnTo>
                                  <a:pt x="1102233" y="201485"/>
                                </a:lnTo>
                                <a:lnTo>
                                  <a:pt x="1102233" y="133604"/>
                                </a:lnTo>
                                <a:close/>
                              </a:path>
                              <a:path fill="norm" h="469265" w="2675890" stroke="1">
                                <a:moveTo>
                                  <a:pt x="1810143" y="267220"/>
                                </a:moveTo>
                                <a:lnTo>
                                  <a:pt x="629234" y="267220"/>
                                </a:lnTo>
                                <a:lnTo>
                                  <a:pt x="629234" y="335102"/>
                                </a:lnTo>
                                <a:lnTo>
                                  <a:pt x="1810143" y="335102"/>
                                </a:lnTo>
                                <a:lnTo>
                                  <a:pt x="1810143" y="267220"/>
                                </a:lnTo>
                                <a:close/>
                              </a:path>
                              <a:path fill="norm" h="469265" w="2675890" stroke="1">
                                <a:moveTo>
                                  <a:pt x="2675344" y="400824"/>
                                </a:moveTo>
                                <a:lnTo>
                                  <a:pt x="786549" y="400824"/>
                                </a:lnTo>
                                <a:lnTo>
                                  <a:pt x="786549" y="468706"/>
                                </a:lnTo>
                                <a:lnTo>
                                  <a:pt x="2675344" y="468706"/>
                                </a:lnTo>
                                <a:lnTo>
                                  <a:pt x="2675344" y="400824"/>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22" name="Image 122"/>
                          <pic:cNvPicPr/>
                        </pic:nvPicPr>
                        <pic:blipFill>
                          <a:blip xmlns:r="http://schemas.openxmlformats.org/officeDocument/2006/relationships" r:embed="rId51" cstate="print"/>
                          <a:stretch>
                            <a:fillRect/>
                          </a:stretch>
                        </pic:blipFill>
                        <pic:spPr>
                          <a:xfrm>
                            <a:off x="7066035" y="2223620"/>
                            <a:ext cx="1887723" cy="461147"/>
                          </a:xfrm>
                          <a:prstGeom prst="rect">
                            <a:avLst/>
                          </a:prstGeom>
                        </pic:spPr>
                      </pic:pic>
                      <wps:wsp xmlns:wps="http://schemas.microsoft.com/office/word/2010/wordprocessingShape">
                        <wps:cNvPr id="123" name="Graphic 123"/>
                        <wps:cNvSpPr/>
                        <wps:spPr>
                          <a:xfrm>
                            <a:off x="12937" y="1413364"/>
                            <a:ext cx="8395970" cy="1075690"/>
                          </a:xfrm>
                          <a:custGeom>
                            <a:avLst/>
                            <a:gdLst/>
                            <a:rect l="l" t="t" r="r" b="b"/>
                            <a:pathLst>
                              <a:path fill="norm" h="1075690" w="8395970" stroke="1">
                                <a:moveTo>
                                  <a:pt x="132511" y="1068857"/>
                                </a:moveTo>
                                <a:lnTo>
                                  <a:pt x="0" y="1068857"/>
                                </a:lnTo>
                                <a:lnTo>
                                  <a:pt x="0" y="1075321"/>
                                </a:lnTo>
                                <a:lnTo>
                                  <a:pt x="132511" y="1075321"/>
                                </a:lnTo>
                                <a:lnTo>
                                  <a:pt x="132511" y="1068857"/>
                                </a:lnTo>
                                <a:close/>
                              </a:path>
                              <a:path fill="norm" h="1075690" w="8395970" stroke="1">
                                <a:moveTo>
                                  <a:pt x="132511" y="935253"/>
                                </a:moveTo>
                                <a:lnTo>
                                  <a:pt x="0" y="935253"/>
                                </a:lnTo>
                                <a:lnTo>
                                  <a:pt x="0" y="941717"/>
                                </a:lnTo>
                                <a:lnTo>
                                  <a:pt x="132511" y="941717"/>
                                </a:lnTo>
                                <a:lnTo>
                                  <a:pt x="132511" y="935253"/>
                                </a:lnTo>
                                <a:close/>
                              </a:path>
                              <a:path fill="norm" h="1075690" w="8395970" stroke="1">
                                <a:moveTo>
                                  <a:pt x="132511" y="801649"/>
                                </a:moveTo>
                                <a:lnTo>
                                  <a:pt x="0" y="801649"/>
                                </a:lnTo>
                                <a:lnTo>
                                  <a:pt x="0" y="808101"/>
                                </a:lnTo>
                                <a:lnTo>
                                  <a:pt x="132511" y="808101"/>
                                </a:lnTo>
                                <a:lnTo>
                                  <a:pt x="132511" y="801649"/>
                                </a:lnTo>
                                <a:close/>
                              </a:path>
                              <a:path fill="norm" h="1075690" w="8395970" stroke="1">
                                <a:moveTo>
                                  <a:pt x="132511" y="668045"/>
                                </a:moveTo>
                                <a:lnTo>
                                  <a:pt x="0" y="668045"/>
                                </a:lnTo>
                                <a:lnTo>
                                  <a:pt x="0" y="674497"/>
                                </a:lnTo>
                                <a:lnTo>
                                  <a:pt x="132511" y="674497"/>
                                </a:lnTo>
                                <a:lnTo>
                                  <a:pt x="132511" y="668045"/>
                                </a:lnTo>
                                <a:close/>
                              </a:path>
                              <a:path fill="norm" h="1075690" w="8395970" stroke="1">
                                <a:moveTo>
                                  <a:pt x="132511" y="534428"/>
                                </a:moveTo>
                                <a:lnTo>
                                  <a:pt x="0" y="534428"/>
                                </a:lnTo>
                                <a:lnTo>
                                  <a:pt x="0" y="540893"/>
                                </a:lnTo>
                                <a:lnTo>
                                  <a:pt x="132511" y="540893"/>
                                </a:lnTo>
                                <a:lnTo>
                                  <a:pt x="132511" y="534428"/>
                                </a:lnTo>
                                <a:close/>
                              </a:path>
                              <a:path fill="norm" h="1075690" w="8395970" stroke="1">
                                <a:moveTo>
                                  <a:pt x="132511" y="400824"/>
                                </a:moveTo>
                                <a:lnTo>
                                  <a:pt x="0" y="400824"/>
                                </a:lnTo>
                                <a:lnTo>
                                  <a:pt x="0" y="407289"/>
                                </a:lnTo>
                                <a:lnTo>
                                  <a:pt x="132511" y="407289"/>
                                </a:lnTo>
                                <a:lnTo>
                                  <a:pt x="132511" y="400824"/>
                                </a:lnTo>
                                <a:close/>
                              </a:path>
                              <a:path fill="norm" h="1075690" w="8395970" stroke="1">
                                <a:moveTo>
                                  <a:pt x="132511" y="267220"/>
                                </a:moveTo>
                                <a:lnTo>
                                  <a:pt x="0" y="267220"/>
                                </a:lnTo>
                                <a:lnTo>
                                  <a:pt x="0" y="273685"/>
                                </a:lnTo>
                                <a:lnTo>
                                  <a:pt x="132511" y="273685"/>
                                </a:lnTo>
                                <a:lnTo>
                                  <a:pt x="132511" y="267220"/>
                                </a:lnTo>
                                <a:close/>
                              </a:path>
                              <a:path fill="norm" h="1075690" w="8395970" stroke="1">
                                <a:moveTo>
                                  <a:pt x="132511" y="133616"/>
                                </a:moveTo>
                                <a:lnTo>
                                  <a:pt x="0" y="133616"/>
                                </a:lnTo>
                                <a:lnTo>
                                  <a:pt x="0" y="140081"/>
                                </a:lnTo>
                                <a:lnTo>
                                  <a:pt x="132511" y="140081"/>
                                </a:lnTo>
                                <a:lnTo>
                                  <a:pt x="132511" y="133616"/>
                                </a:lnTo>
                                <a:close/>
                              </a:path>
                              <a:path fill="norm" h="1075690" w="8395970" stroke="1">
                                <a:moveTo>
                                  <a:pt x="132511" y="0"/>
                                </a:moveTo>
                                <a:lnTo>
                                  <a:pt x="0" y="0"/>
                                </a:lnTo>
                                <a:lnTo>
                                  <a:pt x="0" y="6464"/>
                                </a:lnTo>
                                <a:lnTo>
                                  <a:pt x="132511" y="6464"/>
                                </a:lnTo>
                                <a:lnTo>
                                  <a:pt x="132511" y="0"/>
                                </a:lnTo>
                                <a:close/>
                              </a:path>
                              <a:path fill="norm" h="1075690" w="8395970" stroke="1">
                                <a:moveTo>
                                  <a:pt x="5081321" y="1068857"/>
                                </a:moveTo>
                                <a:lnTo>
                                  <a:pt x="3696779" y="1068857"/>
                                </a:lnTo>
                                <a:lnTo>
                                  <a:pt x="3696779" y="1075321"/>
                                </a:lnTo>
                                <a:lnTo>
                                  <a:pt x="5081321" y="1075321"/>
                                </a:lnTo>
                                <a:lnTo>
                                  <a:pt x="5081321" y="1068857"/>
                                </a:lnTo>
                                <a:close/>
                              </a:path>
                              <a:path fill="norm" h="1075690" w="8395970" stroke="1">
                                <a:moveTo>
                                  <a:pt x="5081321" y="935253"/>
                                </a:moveTo>
                                <a:lnTo>
                                  <a:pt x="3696779" y="935253"/>
                                </a:lnTo>
                                <a:lnTo>
                                  <a:pt x="3696779" y="941717"/>
                                </a:lnTo>
                                <a:lnTo>
                                  <a:pt x="5081321" y="941717"/>
                                </a:lnTo>
                                <a:lnTo>
                                  <a:pt x="5081321" y="935253"/>
                                </a:lnTo>
                                <a:close/>
                              </a:path>
                              <a:path fill="norm" h="1075690" w="8395970" stroke="1">
                                <a:moveTo>
                                  <a:pt x="5081321" y="801649"/>
                                </a:moveTo>
                                <a:lnTo>
                                  <a:pt x="3696779" y="801649"/>
                                </a:lnTo>
                                <a:lnTo>
                                  <a:pt x="3696779" y="808101"/>
                                </a:lnTo>
                                <a:lnTo>
                                  <a:pt x="5081321" y="808101"/>
                                </a:lnTo>
                                <a:lnTo>
                                  <a:pt x="5081321" y="801649"/>
                                </a:lnTo>
                                <a:close/>
                              </a:path>
                              <a:path fill="norm" h="1075690" w="8395970" stroke="1">
                                <a:moveTo>
                                  <a:pt x="5081321" y="133616"/>
                                </a:moveTo>
                                <a:lnTo>
                                  <a:pt x="3696779" y="133616"/>
                                </a:lnTo>
                                <a:lnTo>
                                  <a:pt x="3696779" y="140081"/>
                                </a:lnTo>
                                <a:lnTo>
                                  <a:pt x="5081321" y="140081"/>
                                </a:lnTo>
                                <a:lnTo>
                                  <a:pt x="5081321" y="133616"/>
                                </a:lnTo>
                                <a:close/>
                              </a:path>
                              <a:path fill="norm" h="1075690" w="8395970" stroke="1">
                                <a:moveTo>
                                  <a:pt x="7058469" y="1005281"/>
                                </a:moveTo>
                                <a:lnTo>
                                  <a:pt x="7052018" y="1005281"/>
                                </a:lnTo>
                                <a:lnTo>
                                  <a:pt x="7052018" y="1008519"/>
                                </a:lnTo>
                                <a:lnTo>
                                  <a:pt x="7058469" y="1008519"/>
                                </a:lnTo>
                                <a:lnTo>
                                  <a:pt x="7058469" y="1005281"/>
                                </a:lnTo>
                                <a:close/>
                              </a:path>
                              <a:path fill="norm" h="1075690" w="8395970" stroke="1">
                                <a:moveTo>
                                  <a:pt x="7058469" y="966495"/>
                                </a:moveTo>
                                <a:lnTo>
                                  <a:pt x="7052018" y="966495"/>
                                </a:lnTo>
                                <a:lnTo>
                                  <a:pt x="7052018" y="985888"/>
                                </a:lnTo>
                                <a:lnTo>
                                  <a:pt x="7058469" y="985888"/>
                                </a:lnTo>
                                <a:lnTo>
                                  <a:pt x="7058469" y="966495"/>
                                </a:lnTo>
                                <a:close/>
                              </a:path>
                              <a:path fill="norm" h="1075690" w="8395970" stroke="1">
                                <a:moveTo>
                                  <a:pt x="7058469" y="935253"/>
                                </a:moveTo>
                                <a:lnTo>
                                  <a:pt x="7052018" y="935253"/>
                                </a:lnTo>
                                <a:lnTo>
                                  <a:pt x="7052018" y="947102"/>
                                </a:lnTo>
                                <a:lnTo>
                                  <a:pt x="7058469" y="947102"/>
                                </a:lnTo>
                                <a:lnTo>
                                  <a:pt x="7058469" y="935253"/>
                                </a:lnTo>
                                <a:close/>
                              </a:path>
                              <a:path fill="norm" h="1075690" w="8395970" stroke="1">
                                <a:moveTo>
                                  <a:pt x="7058469" y="850125"/>
                                </a:moveTo>
                                <a:lnTo>
                                  <a:pt x="7052018" y="850125"/>
                                </a:lnTo>
                                <a:lnTo>
                                  <a:pt x="7052018" y="869518"/>
                                </a:lnTo>
                                <a:lnTo>
                                  <a:pt x="7058469" y="869518"/>
                                </a:lnTo>
                                <a:lnTo>
                                  <a:pt x="7058469" y="850125"/>
                                </a:lnTo>
                                <a:close/>
                              </a:path>
                              <a:path fill="norm" h="1075690" w="8395970" stroke="1">
                                <a:moveTo>
                                  <a:pt x="7058469" y="801649"/>
                                </a:moveTo>
                                <a:lnTo>
                                  <a:pt x="7052018" y="801649"/>
                                </a:lnTo>
                                <a:lnTo>
                                  <a:pt x="7052018" y="830732"/>
                                </a:lnTo>
                                <a:lnTo>
                                  <a:pt x="7058469" y="830732"/>
                                </a:lnTo>
                                <a:lnTo>
                                  <a:pt x="7058469" y="801649"/>
                                </a:lnTo>
                                <a:close/>
                              </a:path>
                              <a:path fill="norm" h="1075690" w="8395970" stroke="1">
                                <a:moveTo>
                                  <a:pt x="7136054" y="1068857"/>
                                </a:moveTo>
                                <a:lnTo>
                                  <a:pt x="7077875" y="1068857"/>
                                </a:lnTo>
                                <a:lnTo>
                                  <a:pt x="7077875" y="1075321"/>
                                </a:lnTo>
                                <a:lnTo>
                                  <a:pt x="7136054" y="1075321"/>
                                </a:lnTo>
                                <a:lnTo>
                                  <a:pt x="7136054" y="1068857"/>
                                </a:lnTo>
                                <a:close/>
                              </a:path>
                              <a:path fill="norm" h="1075690" w="8395970" stroke="1">
                                <a:moveTo>
                                  <a:pt x="7136054" y="1002055"/>
                                </a:moveTo>
                                <a:lnTo>
                                  <a:pt x="7077875" y="1002055"/>
                                </a:lnTo>
                                <a:lnTo>
                                  <a:pt x="7077875" y="1008519"/>
                                </a:lnTo>
                                <a:lnTo>
                                  <a:pt x="7136054" y="1008519"/>
                                </a:lnTo>
                                <a:lnTo>
                                  <a:pt x="7136054" y="1002055"/>
                                </a:lnTo>
                                <a:close/>
                              </a:path>
                              <a:path fill="norm" h="1075690" w="8395970" stroke="1">
                                <a:moveTo>
                                  <a:pt x="7136054" y="935253"/>
                                </a:moveTo>
                                <a:lnTo>
                                  <a:pt x="7077875" y="935253"/>
                                </a:lnTo>
                                <a:lnTo>
                                  <a:pt x="7077875" y="941717"/>
                                </a:lnTo>
                                <a:lnTo>
                                  <a:pt x="7136054" y="941717"/>
                                </a:lnTo>
                                <a:lnTo>
                                  <a:pt x="7136054" y="935253"/>
                                </a:lnTo>
                                <a:close/>
                              </a:path>
                              <a:path fill="norm" h="1075690" w="8395970" stroke="1">
                                <a:moveTo>
                                  <a:pt x="7136054" y="868451"/>
                                </a:moveTo>
                                <a:lnTo>
                                  <a:pt x="7077875" y="868451"/>
                                </a:lnTo>
                                <a:lnTo>
                                  <a:pt x="7077875" y="874915"/>
                                </a:lnTo>
                                <a:lnTo>
                                  <a:pt x="7136054" y="874915"/>
                                </a:lnTo>
                                <a:lnTo>
                                  <a:pt x="7136054" y="868451"/>
                                </a:lnTo>
                                <a:close/>
                              </a:path>
                              <a:path fill="norm" h="1075690" w="8395970" stroke="1">
                                <a:moveTo>
                                  <a:pt x="7136054" y="801649"/>
                                </a:moveTo>
                                <a:lnTo>
                                  <a:pt x="7077875" y="801649"/>
                                </a:lnTo>
                                <a:lnTo>
                                  <a:pt x="7077875" y="808101"/>
                                </a:lnTo>
                                <a:lnTo>
                                  <a:pt x="7136054" y="808101"/>
                                </a:lnTo>
                                <a:lnTo>
                                  <a:pt x="7136054" y="801649"/>
                                </a:lnTo>
                                <a:close/>
                              </a:path>
                              <a:path fill="norm" h="1075690" w="8395970" stroke="1">
                                <a:moveTo>
                                  <a:pt x="7174839" y="1068857"/>
                                </a:moveTo>
                                <a:lnTo>
                                  <a:pt x="7155447" y="1068857"/>
                                </a:lnTo>
                                <a:lnTo>
                                  <a:pt x="7155447" y="1075321"/>
                                </a:lnTo>
                                <a:lnTo>
                                  <a:pt x="7174839" y="1075321"/>
                                </a:lnTo>
                                <a:lnTo>
                                  <a:pt x="7174839" y="1068857"/>
                                </a:lnTo>
                                <a:close/>
                              </a:path>
                              <a:path fill="norm" h="1075690" w="8395970" stroke="1">
                                <a:moveTo>
                                  <a:pt x="7174839" y="1002055"/>
                                </a:moveTo>
                                <a:lnTo>
                                  <a:pt x="7155447" y="1002055"/>
                                </a:lnTo>
                                <a:lnTo>
                                  <a:pt x="7155447" y="1008519"/>
                                </a:lnTo>
                                <a:lnTo>
                                  <a:pt x="7174839" y="1008519"/>
                                </a:lnTo>
                                <a:lnTo>
                                  <a:pt x="7174839" y="1002055"/>
                                </a:lnTo>
                                <a:close/>
                              </a:path>
                              <a:path fill="norm" h="1075690" w="8395970" stroke="1">
                                <a:moveTo>
                                  <a:pt x="7174839" y="935253"/>
                                </a:moveTo>
                                <a:lnTo>
                                  <a:pt x="7155447" y="935253"/>
                                </a:lnTo>
                                <a:lnTo>
                                  <a:pt x="7155447" y="941717"/>
                                </a:lnTo>
                                <a:lnTo>
                                  <a:pt x="7174839" y="941717"/>
                                </a:lnTo>
                                <a:lnTo>
                                  <a:pt x="7174839" y="935253"/>
                                </a:lnTo>
                                <a:close/>
                              </a:path>
                              <a:path fill="norm" h="1075690" w="8395970" stroke="1">
                                <a:moveTo>
                                  <a:pt x="7174839" y="868451"/>
                                </a:moveTo>
                                <a:lnTo>
                                  <a:pt x="7155447" y="868451"/>
                                </a:lnTo>
                                <a:lnTo>
                                  <a:pt x="7155447" y="874915"/>
                                </a:lnTo>
                                <a:lnTo>
                                  <a:pt x="7174839" y="874915"/>
                                </a:lnTo>
                                <a:lnTo>
                                  <a:pt x="7174839" y="868451"/>
                                </a:lnTo>
                                <a:close/>
                              </a:path>
                              <a:path fill="norm" h="1075690" w="8395970" stroke="1">
                                <a:moveTo>
                                  <a:pt x="7174839" y="801649"/>
                                </a:moveTo>
                                <a:lnTo>
                                  <a:pt x="7155447" y="801649"/>
                                </a:lnTo>
                                <a:lnTo>
                                  <a:pt x="7155447" y="808101"/>
                                </a:lnTo>
                                <a:lnTo>
                                  <a:pt x="7174839" y="808101"/>
                                </a:lnTo>
                                <a:lnTo>
                                  <a:pt x="7174839" y="801649"/>
                                </a:lnTo>
                                <a:close/>
                              </a:path>
                              <a:path fill="norm" h="1075690" w="8395970" stroke="1">
                                <a:moveTo>
                                  <a:pt x="7252424" y="1068857"/>
                                </a:moveTo>
                                <a:lnTo>
                                  <a:pt x="7194245" y="1068857"/>
                                </a:lnTo>
                                <a:lnTo>
                                  <a:pt x="7194245" y="1075321"/>
                                </a:lnTo>
                                <a:lnTo>
                                  <a:pt x="7252424" y="1075321"/>
                                </a:lnTo>
                                <a:lnTo>
                                  <a:pt x="7252424" y="1068857"/>
                                </a:lnTo>
                                <a:close/>
                              </a:path>
                              <a:path fill="norm" h="1075690" w="8395970" stroke="1">
                                <a:moveTo>
                                  <a:pt x="7252424" y="1002055"/>
                                </a:moveTo>
                                <a:lnTo>
                                  <a:pt x="7194245" y="1002055"/>
                                </a:lnTo>
                                <a:lnTo>
                                  <a:pt x="7194245" y="1008519"/>
                                </a:lnTo>
                                <a:lnTo>
                                  <a:pt x="7252424" y="1008519"/>
                                </a:lnTo>
                                <a:lnTo>
                                  <a:pt x="7252424" y="1002055"/>
                                </a:lnTo>
                                <a:close/>
                              </a:path>
                              <a:path fill="norm" h="1075690" w="8395970" stroke="1">
                                <a:moveTo>
                                  <a:pt x="7252424" y="935253"/>
                                </a:moveTo>
                                <a:lnTo>
                                  <a:pt x="7194245" y="935253"/>
                                </a:lnTo>
                                <a:lnTo>
                                  <a:pt x="7194245" y="941717"/>
                                </a:lnTo>
                                <a:lnTo>
                                  <a:pt x="7252424" y="941717"/>
                                </a:lnTo>
                                <a:lnTo>
                                  <a:pt x="7252424" y="935253"/>
                                </a:lnTo>
                                <a:close/>
                              </a:path>
                              <a:path fill="norm" h="1075690" w="8395970" stroke="1">
                                <a:moveTo>
                                  <a:pt x="7252424" y="868451"/>
                                </a:moveTo>
                                <a:lnTo>
                                  <a:pt x="7194245" y="868451"/>
                                </a:lnTo>
                                <a:lnTo>
                                  <a:pt x="7194245" y="874915"/>
                                </a:lnTo>
                                <a:lnTo>
                                  <a:pt x="7252424" y="874915"/>
                                </a:lnTo>
                                <a:lnTo>
                                  <a:pt x="7252424" y="868451"/>
                                </a:lnTo>
                                <a:close/>
                              </a:path>
                              <a:path fill="norm" h="1075690" w="8395970" stroke="1">
                                <a:moveTo>
                                  <a:pt x="7252424" y="801649"/>
                                </a:moveTo>
                                <a:lnTo>
                                  <a:pt x="7194245" y="801649"/>
                                </a:lnTo>
                                <a:lnTo>
                                  <a:pt x="7194245" y="808101"/>
                                </a:lnTo>
                                <a:lnTo>
                                  <a:pt x="7252424" y="808101"/>
                                </a:lnTo>
                                <a:lnTo>
                                  <a:pt x="7252424" y="801649"/>
                                </a:lnTo>
                                <a:close/>
                              </a:path>
                              <a:path fill="norm" h="1075690" w="8395970" stroke="1">
                                <a:moveTo>
                                  <a:pt x="7291210" y="1068857"/>
                                </a:moveTo>
                                <a:lnTo>
                                  <a:pt x="7271817" y="1068857"/>
                                </a:lnTo>
                                <a:lnTo>
                                  <a:pt x="7271817" y="1075321"/>
                                </a:lnTo>
                                <a:lnTo>
                                  <a:pt x="7291210" y="1075321"/>
                                </a:lnTo>
                                <a:lnTo>
                                  <a:pt x="7291210" y="1068857"/>
                                </a:lnTo>
                                <a:close/>
                              </a:path>
                              <a:path fill="norm" h="1075690" w="8395970" stroke="1">
                                <a:moveTo>
                                  <a:pt x="7291210" y="1002055"/>
                                </a:moveTo>
                                <a:lnTo>
                                  <a:pt x="7271817" y="1002055"/>
                                </a:lnTo>
                                <a:lnTo>
                                  <a:pt x="7271817" y="1008519"/>
                                </a:lnTo>
                                <a:lnTo>
                                  <a:pt x="7291210" y="1008519"/>
                                </a:lnTo>
                                <a:lnTo>
                                  <a:pt x="7291210" y="1002055"/>
                                </a:lnTo>
                                <a:close/>
                              </a:path>
                              <a:path fill="norm" h="1075690" w="8395970" stroke="1">
                                <a:moveTo>
                                  <a:pt x="7291210" y="935253"/>
                                </a:moveTo>
                                <a:lnTo>
                                  <a:pt x="7271817" y="935253"/>
                                </a:lnTo>
                                <a:lnTo>
                                  <a:pt x="7271817" y="941717"/>
                                </a:lnTo>
                                <a:lnTo>
                                  <a:pt x="7291210" y="941717"/>
                                </a:lnTo>
                                <a:lnTo>
                                  <a:pt x="7291210" y="935253"/>
                                </a:lnTo>
                                <a:close/>
                              </a:path>
                              <a:path fill="norm" h="1075690" w="8395970" stroke="1">
                                <a:moveTo>
                                  <a:pt x="7291210" y="868451"/>
                                </a:moveTo>
                                <a:lnTo>
                                  <a:pt x="7271817" y="868451"/>
                                </a:lnTo>
                                <a:lnTo>
                                  <a:pt x="7271817" y="874915"/>
                                </a:lnTo>
                                <a:lnTo>
                                  <a:pt x="7291210" y="874915"/>
                                </a:lnTo>
                                <a:lnTo>
                                  <a:pt x="7291210" y="868451"/>
                                </a:lnTo>
                                <a:close/>
                              </a:path>
                              <a:path fill="norm" h="1075690" w="8395970" stroke="1">
                                <a:moveTo>
                                  <a:pt x="7291210" y="801649"/>
                                </a:moveTo>
                                <a:lnTo>
                                  <a:pt x="7271817" y="801649"/>
                                </a:lnTo>
                                <a:lnTo>
                                  <a:pt x="7271817" y="808101"/>
                                </a:lnTo>
                                <a:lnTo>
                                  <a:pt x="7291210" y="808101"/>
                                </a:lnTo>
                                <a:lnTo>
                                  <a:pt x="7291210" y="801649"/>
                                </a:lnTo>
                                <a:close/>
                              </a:path>
                              <a:path fill="norm" h="1075690" w="8395970" stroke="1">
                                <a:moveTo>
                                  <a:pt x="7368781" y="1068857"/>
                                </a:moveTo>
                                <a:lnTo>
                                  <a:pt x="7310602" y="1068857"/>
                                </a:lnTo>
                                <a:lnTo>
                                  <a:pt x="7310602" y="1075321"/>
                                </a:lnTo>
                                <a:lnTo>
                                  <a:pt x="7368781" y="1075321"/>
                                </a:lnTo>
                                <a:lnTo>
                                  <a:pt x="7368781" y="1068857"/>
                                </a:lnTo>
                                <a:close/>
                              </a:path>
                              <a:path fill="norm" h="1075690" w="8395970" stroke="1">
                                <a:moveTo>
                                  <a:pt x="7368781" y="1002055"/>
                                </a:moveTo>
                                <a:lnTo>
                                  <a:pt x="7310602" y="1002055"/>
                                </a:lnTo>
                                <a:lnTo>
                                  <a:pt x="7310602" y="1008519"/>
                                </a:lnTo>
                                <a:lnTo>
                                  <a:pt x="7368781" y="1008519"/>
                                </a:lnTo>
                                <a:lnTo>
                                  <a:pt x="7368781" y="1002055"/>
                                </a:lnTo>
                                <a:close/>
                              </a:path>
                              <a:path fill="norm" h="1075690" w="8395970" stroke="1">
                                <a:moveTo>
                                  <a:pt x="7368781" y="935253"/>
                                </a:moveTo>
                                <a:lnTo>
                                  <a:pt x="7310602" y="935253"/>
                                </a:lnTo>
                                <a:lnTo>
                                  <a:pt x="7310602" y="941717"/>
                                </a:lnTo>
                                <a:lnTo>
                                  <a:pt x="7368781" y="941717"/>
                                </a:lnTo>
                                <a:lnTo>
                                  <a:pt x="7368781" y="935253"/>
                                </a:lnTo>
                                <a:close/>
                              </a:path>
                              <a:path fill="norm" h="1075690" w="8395970" stroke="1">
                                <a:moveTo>
                                  <a:pt x="7368781" y="868451"/>
                                </a:moveTo>
                                <a:lnTo>
                                  <a:pt x="7310602" y="868451"/>
                                </a:lnTo>
                                <a:lnTo>
                                  <a:pt x="7310602" y="874915"/>
                                </a:lnTo>
                                <a:lnTo>
                                  <a:pt x="7368781" y="874915"/>
                                </a:lnTo>
                                <a:lnTo>
                                  <a:pt x="7368781" y="868451"/>
                                </a:lnTo>
                                <a:close/>
                              </a:path>
                              <a:path fill="norm" h="1075690" w="8395970" stroke="1">
                                <a:moveTo>
                                  <a:pt x="7368781" y="801649"/>
                                </a:moveTo>
                                <a:lnTo>
                                  <a:pt x="7310602" y="801649"/>
                                </a:lnTo>
                                <a:lnTo>
                                  <a:pt x="7310602" y="808101"/>
                                </a:lnTo>
                                <a:lnTo>
                                  <a:pt x="7368781" y="808101"/>
                                </a:lnTo>
                                <a:lnTo>
                                  <a:pt x="7368781" y="801649"/>
                                </a:lnTo>
                                <a:close/>
                              </a:path>
                              <a:path fill="norm" h="1075690" w="8395970" stroke="1">
                                <a:moveTo>
                                  <a:pt x="7407580" y="1002055"/>
                                </a:moveTo>
                                <a:lnTo>
                                  <a:pt x="7388187" y="1002055"/>
                                </a:lnTo>
                                <a:lnTo>
                                  <a:pt x="7388187" y="1008519"/>
                                </a:lnTo>
                                <a:lnTo>
                                  <a:pt x="7407580" y="1008519"/>
                                </a:lnTo>
                                <a:lnTo>
                                  <a:pt x="7407580" y="1002055"/>
                                </a:lnTo>
                                <a:close/>
                              </a:path>
                              <a:path fill="norm" h="1075690" w="8395970" stroke="1">
                                <a:moveTo>
                                  <a:pt x="7407580" y="935253"/>
                                </a:moveTo>
                                <a:lnTo>
                                  <a:pt x="7388187" y="935253"/>
                                </a:lnTo>
                                <a:lnTo>
                                  <a:pt x="7388187" y="941717"/>
                                </a:lnTo>
                                <a:lnTo>
                                  <a:pt x="7407580" y="941717"/>
                                </a:lnTo>
                                <a:lnTo>
                                  <a:pt x="7407580" y="935253"/>
                                </a:lnTo>
                                <a:close/>
                              </a:path>
                              <a:path fill="norm" h="1075690" w="8395970" stroke="1">
                                <a:moveTo>
                                  <a:pt x="7407580" y="868451"/>
                                </a:moveTo>
                                <a:lnTo>
                                  <a:pt x="7388187" y="868451"/>
                                </a:lnTo>
                                <a:lnTo>
                                  <a:pt x="7388187" y="874915"/>
                                </a:lnTo>
                                <a:lnTo>
                                  <a:pt x="7407580" y="874915"/>
                                </a:lnTo>
                                <a:lnTo>
                                  <a:pt x="7407580" y="868451"/>
                                </a:lnTo>
                                <a:close/>
                              </a:path>
                              <a:path fill="norm" h="1075690" w="8395970" stroke="1">
                                <a:moveTo>
                                  <a:pt x="7407580" y="801649"/>
                                </a:moveTo>
                                <a:lnTo>
                                  <a:pt x="7388187" y="801649"/>
                                </a:lnTo>
                                <a:lnTo>
                                  <a:pt x="7388187" y="808101"/>
                                </a:lnTo>
                                <a:lnTo>
                                  <a:pt x="7407580" y="808101"/>
                                </a:lnTo>
                                <a:lnTo>
                                  <a:pt x="7407580" y="801649"/>
                                </a:lnTo>
                                <a:close/>
                              </a:path>
                              <a:path fill="norm" h="1075690" w="8395970" stroke="1">
                                <a:moveTo>
                                  <a:pt x="7445286" y="1068857"/>
                                </a:moveTo>
                                <a:lnTo>
                                  <a:pt x="7426973" y="1068857"/>
                                </a:lnTo>
                                <a:lnTo>
                                  <a:pt x="7426973" y="1075321"/>
                                </a:lnTo>
                                <a:lnTo>
                                  <a:pt x="7445286" y="1075321"/>
                                </a:lnTo>
                                <a:lnTo>
                                  <a:pt x="7445286" y="1068857"/>
                                </a:lnTo>
                                <a:close/>
                              </a:path>
                              <a:path fill="norm" h="1075690" w="8395970" stroke="1">
                                <a:moveTo>
                                  <a:pt x="7445286" y="1002055"/>
                                </a:moveTo>
                                <a:lnTo>
                                  <a:pt x="7426973" y="1002055"/>
                                </a:lnTo>
                                <a:lnTo>
                                  <a:pt x="7426973" y="1008519"/>
                                </a:lnTo>
                                <a:lnTo>
                                  <a:pt x="7445286" y="1008519"/>
                                </a:lnTo>
                                <a:lnTo>
                                  <a:pt x="7445286" y="1002055"/>
                                </a:lnTo>
                                <a:close/>
                              </a:path>
                              <a:path fill="norm" h="1075690" w="8395970" stroke="1">
                                <a:moveTo>
                                  <a:pt x="7445286" y="935253"/>
                                </a:moveTo>
                                <a:lnTo>
                                  <a:pt x="7426973" y="935253"/>
                                </a:lnTo>
                                <a:lnTo>
                                  <a:pt x="7426973" y="941717"/>
                                </a:lnTo>
                                <a:lnTo>
                                  <a:pt x="7445286" y="941717"/>
                                </a:lnTo>
                                <a:lnTo>
                                  <a:pt x="7445286" y="935253"/>
                                </a:lnTo>
                                <a:close/>
                              </a:path>
                              <a:path fill="norm" h="1075690" w="8395970" stroke="1">
                                <a:moveTo>
                                  <a:pt x="7445286" y="868451"/>
                                </a:moveTo>
                                <a:lnTo>
                                  <a:pt x="7426973" y="868451"/>
                                </a:lnTo>
                                <a:lnTo>
                                  <a:pt x="7426973" y="874915"/>
                                </a:lnTo>
                                <a:lnTo>
                                  <a:pt x="7445286" y="874915"/>
                                </a:lnTo>
                                <a:lnTo>
                                  <a:pt x="7445286" y="868451"/>
                                </a:lnTo>
                                <a:close/>
                              </a:path>
                              <a:path fill="norm" h="1075690" w="8395970" stroke="1">
                                <a:moveTo>
                                  <a:pt x="7445286" y="801649"/>
                                </a:moveTo>
                                <a:lnTo>
                                  <a:pt x="7426973" y="801649"/>
                                </a:lnTo>
                                <a:lnTo>
                                  <a:pt x="7426973" y="808101"/>
                                </a:lnTo>
                                <a:lnTo>
                                  <a:pt x="7445286" y="808101"/>
                                </a:lnTo>
                                <a:lnTo>
                                  <a:pt x="7445286" y="801649"/>
                                </a:lnTo>
                                <a:close/>
                              </a:path>
                              <a:path fill="norm" h="1075690" w="8395970" stroke="1">
                                <a:moveTo>
                                  <a:pt x="8080997" y="190715"/>
                                </a:moveTo>
                                <a:lnTo>
                                  <a:pt x="8074533" y="190715"/>
                                </a:lnTo>
                                <a:lnTo>
                                  <a:pt x="8074533" y="206883"/>
                                </a:lnTo>
                                <a:lnTo>
                                  <a:pt x="8080997" y="206883"/>
                                </a:lnTo>
                                <a:lnTo>
                                  <a:pt x="8080997" y="190715"/>
                                </a:lnTo>
                                <a:close/>
                              </a:path>
                              <a:path fill="norm" h="1075690" w="8395970" stroke="1">
                                <a:moveTo>
                                  <a:pt x="8080997" y="151930"/>
                                </a:moveTo>
                                <a:lnTo>
                                  <a:pt x="8074533" y="151930"/>
                                </a:lnTo>
                                <a:lnTo>
                                  <a:pt x="8074533" y="171310"/>
                                </a:lnTo>
                                <a:lnTo>
                                  <a:pt x="8080997" y="171310"/>
                                </a:lnTo>
                                <a:lnTo>
                                  <a:pt x="8080997" y="151930"/>
                                </a:lnTo>
                                <a:close/>
                              </a:path>
                              <a:path fill="norm" h="1075690" w="8395970" stroke="1">
                                <a:moveTo>
                                  <a:pt x="8105775" y="200418"/>
                                </a:moveTo>
                                <a:lnTo>
                                  <a:pt x="8086382" y="200418"/>
                                </a:lnTo>
                                <a:lnTo>
                                  <a:pt x="8086382" y="206883"/>
                                </a:lnTo>
                                <a:lnTo>
                                  <a:pt x="8105775" y="206883"/>
                                </a:lnTo>
                                <a:lnTo>
                                  <a:pt x="8105775" y="200418"/>
                                </a:lnTo>
                                <a:close/>
                              </a:path>
                              <a:path fill="norm" h="1075690" w="8395970" stroke="1">
                                <a:moveTo>
                                  <a:pt x="8105775" y="133616"/>
                                </a:moveTo>
                                <a:lnTo>
                                  <a:pt x="8086382" y="133616"/>
                                </a:lnTo>
                                <a:lnTo>
                                  <a:pt x="8086382" y="140081"/>
                                </a:lnTo>
                                <a:lnTo>
                                  <a:pt x="8105775" y="140081"/>
                                </a:lnTo>
                                <a:lnTo>
                                  <a:pt x="8105775" y="133616"/>
                                </a:lnTo>
                                <a:close/>
                              </a:path>
                              <a:path fill="norm" h="1075690" w="8395970" stroke="1">
                                <a:moveTo>
                                  <a:pt x="8183359" y="200418"/>
                                </a:moveTo>
                                <a:lnTo>
                                  <a:pt x="8125168" y="200418"/>
                                </a:lnTo>
                                <a:lnTo>
                                  <a:pt x="8125168" y="206883"/>
                                </a:lnTo>
                                <a:lnTo>
                                  <a:pt x="8183359" y="206883"/>
                                </a:lnTo>
                                <a:lnTo>
                                  <a:pt x="8183359" y="200418"/>
                                </a:lnTo>
                                <a:close/>
                              </a:path>
                              <a:path fill="norm" h="1075690" w="8395970" stroke="1">
                                <a:moveTo>
                                  <a:pt x="8183359" y="133616"/>
                                </a:moveTo>
                                <a:lnTo>
                                  <a:pt x="8125168" y="133616"/>
                                </a:lnTo>
                                <a:lnTo>
                                  <a:pt x="8125168" y="140081"/>
                                </a:lnTo>
                                <a:lnTo>
                                  <a:pt x="8183359" y="140081"/>
                                </a:lnTo>
                                <a:lnTo>
                                  <a:pt x="8183359" y="133616"/>
                                </a:lnTo>
                                <a:close/>
                              </a:path>
                              <a:path fill="norm" h="1075690" w="8395970" stroke="1">
                                <a:moveTo>
                                  <a:pt x="8222132" y="200418"/>
                                </a:moveTo>
                                <a:lnTo>
                                  <a:pt x="8202752" y="200418"/>
                                </a:lnTo>
                                <a:lnTo>
                                  <a:pt x="8202752" y="206883"/>
                                </a:lnTo>
                                <a:lnTo>
                                  <a:pt x="8222132" y="206883"/>
                                </a:lnTo>
                                <a:lnTo>
                                  <a:pt x="8222132" y="200418"/>
                                </a:lnTo>
                                <a:close/>
                              </a:path>
                              <a:path fill="norm" h="1075690" w="8395970" stroke="1">
                                <a:moveTo>
                                  <a:pt x="8222132" y="133616"/>
                                </a:moveTo>
                                <a:lnTo>
                                  <a:pt x="8202752" y="133616"/>
                                </a:lnTo>
                                <a:lnTo>
                                  <a:pt x="8202752" y="140081"/>
                                </a:lnTo>
                                <a:lnTo>
                                  <a:pt x="8222132" y="140081"/>
                                </a:lnTo>
                                <a:lnTo>
                                  <a:pt x="8222132" y="133616"/>
                                </a:lnTo>
                                <a:close/>
                              </a:path>
                              <a:path fill="norm" h="1075690" w="8395970" stroke="1">
                                <a:moveTo>
                                  <a:pt x="8299717" y="200418"/>
                                </a:moveTo>
                                <a:lnTo>
                                  <a:pt x="8241525" y="200418"/>
                                </a:lnTo>
                                <a:lnTo>
                                  <a:pt x="8241525" y="206883"/>
                                </a:lnTo>
                                <a:lnTo>
                                  <a:pt x="8299717" y="206883"/>
                                </a:lnTo>
                                <a:lnTo>
                                  <a:pt x="8299717" y="200418"/>
                                </a:lnTo>
                                <a:close/>
                              </a:path>
                              <a:path fill="norm" h="1075690" w="8395970" stroke="1">
                                <a:moveTo>
                                  <a:pt x="8299717" y="133616"/>
                                </a:moveTo>
                                <a:lnTo>
                                  <a:pt x="8241525" y="133616"/>
                                </a:lnTo>
                                <a:lnTo>
                                  <a:pt x="8241525" y="140081"/>
                                </a:lnTo>
                                <a:lnTo>
                                  <a:pt x="8299717" y="140081"/>
                                </a:lnTo>
                                <a:lnTo>
                                  <a:pt x="8299717" y="133616"/>
                                </a:lnTo>
                                <a:close/>
                              </a:path>
                              <a:path fill="norm" h="1075690" w="8395970" stroke="1">
                                <a:moveTo>
                                  <a:pt x="8338502" y="200418"/>
                                </a:moveTo>
                                <a:lnTo>
                                  <a:pt x="8319122" y="200418"/>
                                </a:lnTo>
                                <a:lnTo>
                                  <a:pt x="8319122" y="206883"/>
                                </a:lnTo>
                                <a:lnTo>
                                  <a:pt x="8338502" y="206883"/>
                                </a:lnTo>
                                <a:lnTo>
                                  <a:pt x="8338502" y="200418"/>
                                </a:lnTo>
                                <a:close/>
                              </a:path>
                              <a:path fill="norm" h="1075690" w="8395970" stroke="1">
                                <a:moveTo>
                                  <a:pt x="8338502" y="133616"/>
                                </a:moveTo>
                                <a:lnTo>
                                  <a:pt x="8319122" y="133616"/>
                                </a:lnTo>
                                <a:lnTo>
                                  <a:pt x="8319122" y="140081"/>
                                </a:lnTo>
                                <a:lnTo>
                                  <a:pt x="8338502" y="140081"/>
                                </a:lnTo>
                                <a:lnTo>
                                  <a:pt x="8338502" y="133616"/>
                                </a:lnTo>
                                <a:close/>
                              </a:path>
                              <a:path fill="norm" h="1075690" w="8395970" stroke="1">
                                <a:moveTo>
                                  <a:pt x="8389137" y="200418"/>
                                </a:moveTo>
                                <a:lnTo>
                                  <a:pt x="8357895" y="200418"/>
                                </a:lnTo>
                                <a:lnTo>
                                  <a:pt x="8357895" y="206883"/>
                                </a:lnTo>
                                <a:lnTo>
                                  <a:pt x="8389137" y="206883"/>
                                </a:lnTo>
                                <a:lnTo>
                                  <a:pt x="8389137" y="200418"/>
                                </a:lnTo>
                                <a:close/>
                              </a:path>
                              <a:path fill="norm" h="1075690" w="8395970" stroke="1">
                                <a:moveTo>
                                  <a:pt x="8389137" y="133616"/>
                                </a:moveTo>
                                <a:lnTo>
                                  <a:pt x="8357895" y="133616"/>
                                </a:lnTo>
                                <a:lnTo>
                                  <a:pt x="8357895" y="140081"/>
                                </a:lnTo>
                                <a:lnTo>
                                  <a:pt x="8389137" y="140081"/>
                                </a:lnTo>
                                <a:lnTo>
                                  <a:pt x="8389137" y="133616"/>
                                </a:lnTo>
                                <a:close/>
                              </a:path>
                              <a:path fill="norm" h="1075690" w="8395970" stroke="1">
                                <a:moveTo>
                                  <a:pt x="8395614" y="3238"/>
                                </a:moveTo>
                                <a:lnTo>
                                  <a:pt x="8389150" y="3238"/>
                                </a:lnTo>
                                <a:lnTo>
                                  <a:pt x="8389150" y="941705"/>
                                </a:lnTo>
                                <a:lnTo>
                                  <a:pt x="8395614" y="941705"/>
                                </a:lnTo>
                                <a:lnTo>
                                  <a:pt x="8395614" y="323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24" name="Graphic 124"/>
                        <wps:cNvSpPr/>
                        <wps:spPr>
                          <a:xfrm>
                            <a:off x="7401128" y="2485450"/>
                            <a:ext cx="1001394" cy="1270"/>
                          </a:xfrm>
                          <a:custGeom>
                            <a:avLst/>
                            <a:gdLst/>
                            <a:rect l="l" t="t" r="r" b="b"/>
                            <a:pathLst>
                              <a:path fill="norm" h="0" w="1001394" stroke="1">
                                <a:moveTo>
                                  <a:pt x="0" y="0"/>
                                </a:moveTo>
                                <a:lnTo>
                                  <a:pt x="1000958"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25" name="Graphic 125"/>
                        <wps:cNvSpPr/>
                        <wps:spPr>
                          <a:xfrm>
                            <a:off x="7090812" y="2355082"/>
                            <a:ext cx="1318260" cy="200660"/>
                          </a:xfrm>
                          <a:custGeom>
                            <a:avLst/>
                            <a:gdLst/>
                            <a:rect l="l" t="t" r="r" b="b"/>
                            <a:pathLst>
                              <a:path fill="norm" h="200660" w="1318260" stroke="1">
                                <a:moveTo>
                                  <a:pt x="58178" y="193941"/>
                                </a:moveTo>
                                <a:lnTo>
                                  <a:pt x="0" y="193941"/>
                                </a:lnTo>
                                <a:lnTo>
                                  <a:pt x="0" y="200393"/>
                                </a:lnTo>
                                <a:lnTo>
                                  <a:pt x="58178" y="200393"/>
                                </a:lnTo>
                                <a:lnTo>
                                  <a:pt x="58178" y="193941"/>
                                </a:lnTo>
                                <a:close/>
                              </a:path>
                              <a:path fill="norm" h="200660" w="1318260" stroke="1">
                                <a:moveTo>
                                  <a:pt x="96964" y="193941"/>
                                </a:moveTo>
                                <a:lnTo>
                                  <a:pt x="77571" y="193941"/>
                                </a:lnTo>
                                <a:lnTo>
                                  <a:pt x="77571" y="200393"/>
                                </a:lnTo>
                                <a:lnTo>
                                  <a:pt x="96964" y="200393"/>
                                </a:lnTo>
                                <a:lnTo>
                                  <a:pt x="96964" y="193941"/>
                                </a:lnTo>
                                <a:close/>
                              </a:path>
                              <a:path fill="norm" h="200660" w="1318260" stroke="1">
                                <a:moveTo>
                                  <a:pt x="174548" y="193941"/>
                                </a:moveTo>
                                <a:lnTo>
                                  <a:pt x="116370" y="193941"/>
                                </a:lnTo>
                                <a:lnTo>
                                  <a:pt x="116370" y="200393"/>
                                </a:lnTo>
                                <a:lnTo>
                                  <a:pt x="174548" y="200393"/>
                                </a:lnTo>
                                <a:lnTo>
                                  <a:pt x="174548" y="193941"/>
                                </a:lnTo>
                                <a:close/>
                              </a:path>
                              <a:path fill="norm" h="200660" w="1318260" stroke="1">
                                <a:moveTo>
                                  <a:pt x="213334" y="193941"/>
                                </a:moveTo>
                                <a:lnTo>
                                  <a:pt x="193941" y="193941"/>
                                </a:lnTo>
                                <a:lnTo>
                                  <a:pt x="193941" y="200393"/>
                                </a:lnTo>
                                <a:lnTo>
                                  <a:pt x="213334" y="200393"/>
                                </a:lnTo>
                                <a:lnTo>
                                  <a:pt x="213334" y="193941"/>
                                </a:lnTo>
                                <a:close/>
                              </a:path>
                              <a:path fill="norm" h="200660" w="1318260" stroke="1">
                                <a:moveTo>
                                  <a:pt x="290906" y="193941"/>
                                </a:moveTo>
                                <a:lnTo>
                                  <a:pt x="232727" y="193941"/>
                                </a:lnTo>
                                <a:lnTo>
                                  <a:pt x="232727" y="200393"/>
                                </a:lnTo>
                                <a:lnTo>
                                  <a:pt x="290906" y="200393"/>
                                </a:lnTo>
                                <a:lnTo>
                                  <a:pt x="290906" y="193941"/>
                                </a:lnTo>
                                <a:close/>
                              </a:path>
                              <a:path fill="norm" h="200660" w="1318260" stroke="1">
                                <a:moveTo>
                                  <a:pt x="367411" y="193941"/>
                                </a:moveTo>
                                <a:lnTo>
                                  <a:pt x="349097" y="193941"/>
                                </a:lnTo>
                                <a:lnTo>
                                  <a:pt x="349097" y="200393"/>
                                </a:lnTo>
                                <a:lnTo>
                                  <a:pt x="367411" y="200393"/>
                                </a:lnTo>
                                <a:lnTo>
                                  <a:pt x="367411" y="193941"/>
                                </a:lnTo>
                                <a:close/>
                              </a:path>
                              <a:path fill="norm" h="200660" w="1318260" stroke="1">
                                <a:moveTo>
                                  <a:pt x="446062" y="127139"/>
                                </a:moveTo>
                                <a:lnTo>
                                  <a:pt x="426681" y="127139"/>
                                </a:lnTo>
                                <a:lnTo>
                                  <a:pt x="426681" y="133604"/>
                                </a:lnTo>
                                <a:lnTo>
                                  <a:pt x="446062" y="133604"/>
                                </a:lnTo>
                                <a:lnTo>
                                  <a:pt x="446062" y="127139"/>
                                </a:lnTo>
                                <a:close/>
                              </a:path>
                              <a:path fill="norm" h="200660" w="1318260" stroke="1">
                                <a:moveTo>
                                  <a:pt x="562432" y="127139"/>
                                </a:moveTo>
                                <a:lnTo>
                                  <a:pt x="543052" y="127139"/>
                                </a:lnTo>
                                <a:lnTo>
                                  <a:pt x="543052" y="133604"/>
                                </a:lnTo>
                                <a:lnTo>
                                  <a:pt x="562432" y="133604"/>
                                </a:lnTo>
                                <a:lnTo>
                                  <a:pt x="562432" y="127139"/>
                                </a:lnTo>
                                <a:close/>
                              </a:path>
                              <a:path fill="norm" h="200660" w="1318260" stroke="1">
                                <a:moveTo>
                                  <a:pt x="678789" y="127139"/>
                                </a:moveTo>
                                <a:lnTo>
                                  <a:pt x="659409" y="127139"/>
                                </a:lnTo>
                                <a:lnTo>
                                  <a:pt x="659409" y="133604"/>
                                </a:lnTo>
                                <a:lnTo>
                                  <a:pt x="678789" y="133604"/>
                                </a:lnTo>
                                <a:lnTo>
                                  <a:pt x="678789" y="127139"/>
                                </a:lnTo>
                                <a:close/>
                              </a:path>
                              <a:path fill="norm" h="200660" w="1318260" stroke="1">
                                <a:moveTo>
                                  <a:pt x="795159" y="127139"/>
                                </a:moveTo>
                                <a:lnTo>
                                  <a:pt x="775779" y="127139"/>
                                </a:lnTo>
                                <a:lnTo>
                                  <a:pt x="775779" y="133604"/>
                                </a:lnTo>
                                <a:lnTo>
                                  <a:pt x="795159" y="133604"/>
                                </a:lnTo>
                                <a:lnTo>
                                  <a:pt x="795159" y="127139"/>
                                </a:lnTo>
                                <a:close/>
                              </a:path>
                              <a:path fill="norm" h="200660" w="1318260" stroke="1">
                                <a:moveTo>
                                  <a:pt x="911542" y="127139"/>
                                </a:moveTo>
                                <a:lnTo>
                                  <a:pt x="892136" y="127139"/>
                                </a:lnTo>
                                <a:lnTo>
                                  <a:pt x="892136" y="133604"/>
                                </a:lnTo>
                                <a:lnTo>
                                  <a:pt x="911542" y="133604"/>
                                </a:lnTo>
                                <a:lnTo>
                                  <a:pt x="911542" y="127139"/>
                                </a:lnTo>
                                <a:close/>
                              </a:path>
                              <a:path fill="norm" h="200660" w="1318260" stroke="1">
                                <a:moveTo>
                                  <a:pt x="1027899" y="127139"/>
                                </a:moveTo>
                                <a:lnTo>
                                  <a:pt x="1008507" y="127139"/>
                                </a:lnTo>
                                <a:lnTo>
                                  <a:pt x="1008507" y="133604"/>
                                </a:lnTo>
                                <a:lnTo>
                                  <a:pt x="1027899" y="133604"/>
                                </a:lnTo>
                                <a:lnTo>
                                  <a:pt x="1027899" y="127139"/>
                                </a:lnTo>
                                <a:close/>
                              </a:path>
                              <a:path fill="norm" h="200660" w="1318260" stroke="1">
                                <a:moveTo>
                                  <a:pt x="1144257" y="127139"/>
                                </a:moveTo>
                                <a:lnTo>
                                  <a:pt x="1124877" y="127139"/>
                                </a:lnTo>
                                <a:lnTo>
                                  <a:pt x="1124877" y="133604"/>
                                </a:lnTo>
                                <a:lnTo>
                                  <a:pt x="1144257" y="133604"/>
                                </a:lnTo>
                                <a:lnTo>
                                  <a:pt x="1144257" y="127139"/>
                                </a:lnTo>
                                <a:close/>
                              </a:path>
                              <a:path fill="norm" h="200660" w="1318260" stroke="1">
                                <a:moveTo>
                                  <a:pt x="1260627" y="127139"/>
                                </a:moveTo>
                                <a:lnTo>
                                  <a:pt x="1241247" y="127139"/>
                                </a:lnTo>
                                <a:lnTo>
                                  <a:pt x="1241247" y="133604"/>
                                </a:lnTo>
                                <a:lnTo>
                                  <a:pt x="1260627" y="133604"/>
                                </a:lnTo>
                                <a:lnTo>
                                  <a:pt x="1260627" y="127139"/>
                                </a:lnTo>
                                <a:close/>
                              </a:path>
                              <a:path fill="norm" h="200660" w="1318260" stroke="1">
                                <a:moveTo>
                                  <a:pt x="1317739" y="63563"/>
                                </a:moveTo>
                                <a:lnTo>
                                  <a:pt x="1311275" y="63563"/>
                                </a:lnTo>
                                <a:lnTo>
                                  <a:pt x="1311275" y="121754"/>
                                </a:lnTo>
                                <a:lnTo>
                                  <a:pt x="1317739" y="121754"/>
                                </a:lnTo>
                                <a:lnTo>
                                  <a:pt x="1317739" y="63563"/>
                                </a:lnTo>
                                <a:close/>
                              </a:path>
                              <a:path fill="norm" h="200660" w="1318260" stroke="1">
                                <a:moveTo>
                                  <a:pt x="1317739" y="24777"/>
                                </a:moveTo>
                                <a:lnTo>
                                  <a:pt x="1311275" y="24777"/>
                                </a:lnTo>
                                <a:lnTo>
                                  <a:pt x="1311275" y="44170"/>
                                </a:lnTo>
                                <a:lnTo>
                                  <a:pt x="1317739" y="44170"/>
                                </a:lnTo>
                                <a:lnTo>
                                  <a:pt x="1317739" y="24777"/>
                                </a:lnTo>
                                <a:close/>
                              </a:path>
                              <a:path fill="norm" h="200660" w="1318260" stroke="1">
                                <a:moveTo>
                                  <a:pt x="1317739" y="0"/>
                                </a:moveTo>
                                <a:lnTo>
                                  <a:pt x="1311275" y="0"/>
                                </a:lnTo>
                                <a:lnTo>
                                  <a:pt x="1311275" y="5384"/>
                                </a:lnTo>
                                <a:lnTo>
                                  <a:pt x="1317739" y="5384"/>
                                </a:lnTo>
                                <a:lnTo>
                                  <a:pt x="1317739"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26" name="Graphic 126"/>
                        <wps:cNvSpPr/>
                        <wps:spPr>
                          <a:xfrm>
                            <a:off x="7401128" y="2552244"/>
                            <a:ext cx="1001394" cy="1270"/>
                          </a:xfrm>
                          <a:custGeom>
                            <a:avLst/>
                            <a:gdLst/>
                            <a:rect l="l" t="t" r="r" b="b"/>
                            <a:pathLst>
                              <a:path fill="norm" h="0" w="1001394" stroke="1">
                                <a:moveTo>
                                  <a:pt x="0" y="0"/>
                                </a:moveTo>
                                <a:lnTo>
                                  <a:pt x="1000958"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27" name="Graphic 127"/>
                        <wps:cNvSpPr/>
                        <wps:spPr>
                          <a:xfrm>
                            <a:off x="-4" y="1413364"/>
                            <a:ext cx="9859010" cy="1346200"/>
                          </a:xfrm>
                          <a:custGeom>
                            <a:avLst/>
                            <a:gdLst/>
                            <a:rect l="l" t="t" r="r" b="b"/>
                            <a:pathLst>
                              <a:path fill="norm" h="1346200" w="9859010" stroke="1">
                                <a:moveTo>
                                  <a:pt x="12928" y="0"/>
                                </a:moveTo>
                                <a:lnTo>
                                  <a:pt x="0" y="0"/>
                                </a:lnTo>
                                <a:lnTo>
                                  <a:pt x="0" y="1345755"/>
                                </a:lnTo>
                                <a:lnTo>
                                  <a:pt x="12928" y="1345755"/>
                                </a:lnTo>
                                <a:lnTo>
                                  <a:pt x="12928" y="0"/>
                                </a:lnTo>
                                <a:close/>
                              </a:path>
                              <a:path fill="norm" h="1346200" w="9859010" stroke="1">
                                <a:moveTo>
                                  <a:pt x="145453" y="6477"/>
                                </a:moveTo>
                                <a:lnTo>
                                  <a:pt x="138988" y="6477"/>
                                </a:lnTo>
                                <a:lnTo>
                                  <a:pt x="138988" y="1202461"/>
                                </a:lnTo>
                                <a:lnTo>
                                  <a:pt x="12941" y="1202461"/>
                                </a:lnTo>
                                <a:lnTo>
                                  <a:pt x="12941" y="1208913"/>
                                </a:lnTo>
                                <a:lnTo>
                                  <a:pt x="138988" y="1208913"/>
                                </a:lnTo>
                                <a:lnTo>
                                  <a:pt x="138988" y="1332826"/>
                                </a:lnTo>
                                <a:lnTo>
                                  <a:pt x="145453" y="1332826"/>
                                </a:lnTo>
                                <a:lnTo>
                                  <a:pt x="145453" y="1208913"/>
                                </a:lnTo>
                                <a:lnTo>
                                  <a:pt x="145453" y="1202461"/>
                                </a:lnTo>
                                <a:lnTo>
                                  <a:pt x="145453" y="6477"/>
                                </a:lnTo>
                                <a:close/>
                              </a:path>
                              <a:path fill="norm" h="1346200" w="9859010" stroke="1">
                                <a:moveTo>
                                  <a:pt x="3709708" y="3238"/>
                                </a:moveTo>
                                <a:lnTo>
                                  <a:pt x="3703256" y="3238"/>
                                </a:lnTo>
                                <a:lnTo>
                                  <a:pt x="3703256" y="1332826"/>
                                </a:lnTo>
                                <a:lnTo>
                                  <a:pt x="3709708" y="1332826"/>
                                </a:lnTo>
                                <a:lnTo>
                                  <a:pt x="3709708" y="3238"/>
                                </a:lnTo>
                                <a:close/>
                              </a:path>
                              <a:path fill="norm" h="1346200" w="9859010" stroke="1">
                                <a:moveTo>
                                  <a:pt x="5107190" y="0"/>
                                </a:moveTo>
                                <a:lnTo>
                                  <a:pt x="5095341" y="0"/>
                                </a:lnTo>
                                <a:lnTo>
                                  <a:pt x="4716081" y="0"/>
                                </a:lnTo>
                                <a:lnTo>
                                  <a:pt x="4709604" y="0"/>
                                </a:lnTo>
                                <a:lnTo>
                                  <a:pt x="4709604" y="1202461"/>
                                </a:lnTo>
                                <a:lnTo>
                                  <a:pt x="4333570" y="1202461"/>
                                </a:lnTo>
                                <a:lnTo>
                                  <a:pt x="4333570" y="3238"/>
                                </a:lnTo>
                                <a:lnTo>
                                  <a:pt x="4327106" y="3238"/>
                                </a:lnTo>
                                <a:lnTo>
                                  <a:pt x="4327106" y="1202461"/>
                                </a:lnTo>
                                <a:lnTo>
                                  <a:pt x="3709720" y="1202461"/>
                                </a:lnTo>
                                <a:lnTo>
                                  <a:pt x="3709720" y="1208913"/>
                                </a:lnTo>
                                <a:lnTo>
                                  <a:pt x="4327106" y="1208913"/>
                                </a:lnTo>
                                <a:lnTo>
                                  <a:pt x="4327106" y="1332826"/>
                                </a:lnTo>
                                <a:lnTo>
                                  <a:pt x="4333570" y="1332826"/>
                                </a:lnTo>
                                <a:lnTo>
                                  <a:pt x="4333570" y="1208913"/>
                                </a:lnTo>
                                <a:lnTo>
                                  <a:pt x="4709604" y="1208913"/>
                                </a:lnTo>
                                <a:lnTo>
                                  <a:pt x="4709604" y="1332826"/>
                                </a:lnTo>
                                <a:lnTo>
                                  <a:pt x="4716081" y="1332826"/>
                                </a:lnTo>
                                <a:lnTo>
                                  <a:pt x="4716081" y="1208913"/>
                                </a:lnTo>
                                <a:lnTo>
                                  <a:pt x="5094262" y="1208913"/>
                                </a:lnTo>
                                <a:lnTo>
                                  <a:pt x="5094262" y="1202461"/>
                                </a:lnTo>
                                <a:lnTo>
                                  <a:pt x="4716081" y="1202461"/>
                                </a:lnTo>
                                <a:lnTo>
                                  <a:pt x="4716081" y="6464"/>
                                </a:lnTo>
                                <a:lnTo>
                                  <a:pt x="5095341" y="6464"/>
                                </a:lnTo>
                                <a:lnTo>
                                  <a:pt x="5095341" y="1345755"/>
                                </a:lnTo>
                                <a:lnTo>
                                  <a:pt x="5107190" y="1345755"/>
                                </a:lnTo>
                                <a:lnTo>
                                  <a:pt x="5107190" y="0"/>
                                </a:lnTo>
                                <a:close/>
                              </a:path>
                              <a:path fill="norm" h="1346200" w="9859010" stroke="1">
                                <a:moveTo>
                                  <a:pt x="5576963" y="3238"/>
                                </a:moveTo>
                                <a:lnTo>
                                  <a:pt x="5570499" y="3238"/>
                                </a:lnTo>
                                <a:lnTo>
                                  <a:pt x="5570499" y="1332826"/>
                                </a:lnTo>
                                <a:lnTo>
                                  <a:pt x="5576963" y="1332826"/>
                                </a:lnTo>
                                <a:lnTo>
                                  <a:pt x="5576963" y="3238"/>
                                </a:lnTo>
                                <a:close/>
                              </a:path>
                              <a:path fill="norm" h="1346200" w="9859010" stroke="1">
                                <a:moveTo>
                                  <a:pt x="6520840" y="3238"/>
                                </a:moveTo>
                                <a:lnTo>
                                  <a:pt x="6514363" y="3238"/>
                                </a:lnTo>
                                <a:lnTo>
                                  <a:pt x="6514363" y="1332826"/>
                                </a:lnTo>
                                <a:lnTo>
                                  <a:pt x="6520840" y="1332826"/>
                                </a:lnTo>
                                <a:lnTo>
                                  <a:pt x="6520840" y="3238"/>
                                </a:lnTo>
                                <a:close/>
                              </a:path>
                              <a:path fill="norm" h="1346200" w="9859010" stroke="1">
                                <a:moveTo>
                                  <a:pt x="7071411" y="1121651"/>
                                </a:moveTo>
                                <a:lnTo>
                                  <a:pt x="7064959" y="1121651"/>
                                </a:lnTo>
                                <a:lnTo>
                                  <a:pt x="7064959" y="1142111"/>
                                </a:lnTo>
                                <a:lnTo>
                                  <a:pt x="7071411" y="1142111"/>
                                </a:lnTo>
                                <a:lnTo>
                                  <a:pt x="7071411" y="1121651"/>
                                </a:lnTo>
                                <a:close/>
                              </a:path>
                              <a:path fill="norm" h="1346200" w="9859010" stroke="1">
                                <a:moveTo>
                                  <a:pt x="7071411" y="1082865"/>
                                </a:moveTo>
                                <a:lnTo>
                                  <a:pt x="7064959" y="1082865"/>
                                </a:lnTo>
                                <a:lnTo>
                                  <a:pt x="7064959" y="1102258"/>
                                </a:lnTo>
                                <a:lnTo>
                                  <a:pt x="7071411" y="1102258"/>
                                </a:lnTo>
                                <a:lnTo>
                                  <a:pt x="7071411" y="1082865"/>
                                </a:lnTo>
                                <a:close/>
                              </a:path>
                              <a:path fill="norm" h="1346200" w="9859010" stroke="1">
                                <a:moveTo>
                                  <a:pt x="7464692" y="3238"/>
                                </a:moveTo>
                                <a:lnTo>
                                  <a:pt x="7458227" y="3238"/>
                                </a:lnTo>
                                <a:lnTo>
                                  <a:pt x="7458227" y="1332826"/>
                                </a:lnTo>
                                <a:lnTo>
                                  <a:pt x="7464692" y="1332826"/>
                                </a:lnTo>
                                <a:lnTo>
                                  <a:pt x="7464692" y="3238"/>
                                </a:lnTo>
                                <a:close/>
                              </a:path>
                              <a:path fill="norm" h="1346200" w="9859010" stroke="1">
                                <a:moveTo>
                                  <a:pt x="7536878" y="1135659"/>
                                </a:moveTo>
                                <a:lnTo>
                                  <a:pt x="7517498" y="1135659"/>
                                </a:lnTo>
                                <a:lnTo>
                                  <a:pt x="7517498" y="1142111"/>
                                </a:lnTo>
                                <a:lnTo>
                                  <a:pt x="7536878" y="1142111"/>
                                </a:lnTo>
                                <a:lnTo>
                                  <a:pt x="7536878" y="1135659"/>
                                </a:lnTo>
                                <a:close/>
                              </a:path>
                              <a:path fill="norm" h="1346200" w="9859010" stroke="1">
                                <a:moveTo>
                                  <a:pt x="7653248" y="1135659"/>
                                </a:moveTo>
                                <a:lnTo>
                                  <a:pt x="7633868" y="1135659"/>
                                </a:lnTo>
                                <a:lnTo>
                                  <a:pt x="7633868" y="1142111"/>
                                </a:lnTo>
                                <a:lnTo>
                                  <a:pt x="7653248" y="1142111"/>
                                </a:lnTo>
                                <a:lnTo>
                                  <a:pt x="7653248" y="1135659"/>
                                </a:lnTo>
                                <a:close/>
                              </a:path>
                              <a:path fill="norm" h="1346200" w="9859010" stroke="1">
                                <a:moveTo>
                                  <a:pt x="7769606" y="1135659"/>
                                </a:moveTo>
                                <a:lnTo>
                                  <a:pt x="7750226" y="1135659"/>
                                </a:lnTo>
                                <a:lnTo>
                                  <a:pt x="7750226" y="1142111"/>
                                </a:lnTo>
                                <a:lnTo>
                                  <a:pt x="7769606" y="1142111"/>
                                </a:lnTo>
                                <a:lnTo>
                                  <a:pt x="7769606" y="1135659"/>
                                </a:lnTo>
                                <a:close/>
                              </a:path>
                              <a:path fill="norm" h="1346200" w="9859010" stroke="1">
                                <a:moveTo>
                                  <a:pt x="7885976" y="1135659"/>
                                </a:moveTo>
                                <a:lnTo>
                                  <a:pt x="7866596" y="1135659"/>
                                </a:lnTo>
                                <a:lnTo>
                                  <a:pt x="7866596" y="1142111"/>
                                </a:lnTo>
                                <a:lnTo>
                                  <a:pt x="7885976" y="1142111"/>
                                </a:lnTo>
                                <a:lnTo>
                                  <a:pt x="7885976" y="1135659"/>
                                </a:lnTo>
                                <a:close/>
                              </a:path>
                              <a:path fill="norm" h="1346200" w="9859010" stroke="1">
                                <a:moveTo>
                                  <a:pt x="8002359" y="1135659"/>
                                </a:moveTo>
                                <a:lnTo>
                                  <a:pt x="7982953" y="1135659"/>
                                </a:lnTo>
                                <a:lnTo>
                                  <a:pt x="7982953" y="1142111"/>
                                </a:lnTo>
                                <a:lnTo>
                                  <a:pt x="8002359" y="1142111"/>
                                </a:lnTo>
                                <a:lnTo>
                                  <a:pt x="8002359" y="1135659"/>
                                </a:lnTo>
                                <a:close/>
                              </a:path>
                              <a:path fill="norm" h="1346200" w="9859010" stroke="1">
                                <a:moveTo>
                                  <a:pt x="8093938" y="850125"/>
                                </a:moveTo>
                                <a:lnTo>
                                  <a:pt x="8087474" y="850125"/>
                                </a:lnTo>
                                <a:lnTo>
                                  <a:pt x="8087474" y="869518"/>
                                </a:lnTo>
                                <a:lnTo>
                                  <a:pt x="8093938" y="869518"/>
                                </a:lnTo>
                                <a:lnTo>
                                  <a:pt x="8093938" y="850125"/>
                                </a:lnTo>
                                <a:close/>
                              </a:path>
                              <a:path fill="norm" h="1346200" w="9859010" stroke="1">
                                <a:moveTo>
                                  <a:pt x="8093938" y="808101"/>
                                </a:moveTo>
                                <a:lnTo>
                                  <a:pt x="8087474" y="808101"/>
                                </a:lnTo>
                                <a:lnTo>
                                  <a:pt x="8087474" y="830719"/>
                                </a:lnTo>
                                <a:lnTo>
                                  <a:pt x="8093938" y="830719"/>
                                </a:lnTo>
                                <a:lnTo>
                                  <a:pt x="8093938" y="808101"/>
                                </a:lnTo>
                                <a:close/>
                              </a:path>
                              <a:path fill="norm" h="1346200" w="9859010" stroke="1">
                                <a:moveTo>
                                  <a:pt x="8118716" y="1135659"/>
                                </a:moveTo>
                                <a:lnTo>
                                  <a:pt x="8099323" y="1135659"/>
                                </a:lnTo>
                                <a:lnTo>
                                  <a:pt x="8099323" y="1142111"/>
                                </a:lnTo>
                                <a:lnTo>
                                  <a:pt x="8118716" y="1142111"/>
                                </a:lnTo>
                                <a:lnTo>
                                  <a:pt x="8118716" y="1135659"/>
                                </a:lnTo>
                                <a:close/>
                              </a:path>
                              <a:path fill="norm" h="1346200" w="9859010" stroke="1">
                                <a:moveTo>
                                  <a:pt x="8235074" y="1135659"/>
                                </a:moveTo>
                                <a:lnTo>
                                  <a:pt x="8215693" y="1135659"/>
                                </a:lnTo>
                                <a:lnTo>
                                  <a:pt x="8215693" y="1142111"/>
                                </a:lnTo>
                                <a:lnTo>
                                  <a:pt x="8235074" y="1142111"/>
                                </a:lnTo>
                                <a:lnTo>
                                  <a:pt x="8235074" y="1135659"/>
                                </a:lnTo>
                                <a:close/>
                              </a:path>
                              <a:path fill="norm" h="1346200" w="9859010" stroke="1">
                                <a:moveTo>
                                  <a:pt x="8351444" y="1135659"/>
                                </a:moveTo>
                                <a:lnTo>
                                  <a:pt x="8332063" y="1135659"/>
                                </a:lnTo>
                                <a:lnTo>
                                  <a:pt x="8332063" y="1142111"/>
                                </a:lnTo>
                                <a:lnTo>
                                  <a:pt x="8351444" y="1142111"/>
                                </a:lnTo>
                                <a:lnTo>
                                  <a:pt x="8351444" y="1135659"/>
                                </a:lnTo>
                                <a:close/>
                              </a:path>
                              <a:path fill="norm" h="1346200" w="9859010" stroke="1">
                                <a:moveTo>
                                  <a:pt x="8408556" y="1068857"/>
                                </a:moveTo>
                                <a:lnTo>
                                  <a:pt x="8402091" y="1068857"/>
                                </a:lnTo>
                                <a:lnTo>
                                  <a:pt x="8402091" y="1332839"/>
                                </a:lnTo>
                                <a:lnTo>
                                  <a:pt x="8408556" y="1332839"/>
                                </a:lnTo>
                                <a:lnTo>
                                  <a:pt x="8408556" y="1068857"/>
                                </a:lnTo>
                                <a:close/>
                              </a:path>
                              <a:path fill="norm" h="1346200" w="9859010" stroke="1">
                                <a:moveTo>
                                  <a:pt x="8880475" y="1238021"/>
                                </a:moveTo>
                                <a:lnTo>
                                  <a:pt x="8874011" y="1238021"/>
                                </a:lnTo>
                                <a:lnTo>
                                  <a:pt x="8874011" y="1275715"/>
                                </a:lnTo>
                                <a:lnTo>
                                  <a:pt x="8880475" y="1275715"/>
                                </a:lnTo>
                                <a:lnTo>
                                  <a:pt x="8880475" y="1238021"/>
                                </a:lnTo>
                                <a:close/>
                              </a:path>
                              <a:path fill="norm" h="1346200" w="9859010" stroke="1">
                                <a:moveTo>
                                  <a:pt x="8880475" y="1202461"/>
                                </a:moveTo>
                                <a:lnTo>
                                  <a:pt x="8874011" y="1202461"/>
                                </a:lnTo>
                                <a:lnTo>
                                  <a:pt x="8874011" y="1218628"/>
                                </a:lnTo>
                                <a:lnTo>
                                  <a:pt x="8880475" y="1218628"/>
                                </a:lnTo>
                                <a:lnTo>
                                  <a:pt x="8880475" y="1202461"/>
                                </a:lnTo>
                                <a:close/>
                              </a:path>
                              <a:path fill="norm" h="1346200" w="9859010" stroke="1">
                                <a:moveTo>
                                  <a:pt x="8880475" y="1121651"/>
                                </a:moveTo>
                                <a:lnTo>
                                  <a:pt x="8874011" y="1121651"/>
                                </a:lnTo>
                                <a:lnTo>
                                  <a:pt x="8874011" y="1142111"/>
                                </a:lnTo>
                                <a:lnTo>
                                  <a:pt x="8880475" y="1142111"/>
                                </a:lnTo>
                                <a:lnTo>
                                  <a:pt x="8880475" y="1121651"/>
                                </a:lnTo>
                                <a:close/>
                              </a:path>
                              <a:path fill="norm" h="1346200" w="9859010" stroke="1">
                                <a:moveTo>
                                  <a:pt x="8880475" y="1082865"/>
                                </a:moveTo>
                                <a:lnTo>
                                  <a:pt x="8874011" y="1082865"/>
                                </a:lnTo>
                                <a:lnTo>
                                  <a:pt x="8874011" y="1102258"/>
                                </a:lnTo>
                                <a:lnTo>
                                  <a:pt x="8880475" y="1102258"/>
                                </a:lnTo>
                                <a:lnTo>
                                  <a:pt x="8880475" y="1082865"/>
                                </a:lnTo>
                                <a:close/>
                              </a:path>
                              <a:path fill="norm" h="1346200" w="9859010" stroke="1">
                                <a:moveTo>
                                  <a:pt x="8959139" y="1238021"/>
                                </a:moveTo>
                                <a:lnTo>
                                  <a:pt x="8952674" y="1238021"/>
                                </a:lnTo>
                                <a:lnTo>
                                  <a:pt x="8952674" y="1275715"/>
                                </a:lnTo>
                                <a:lnTo>
                                  <a:pt x="8959139" y="1275715"/>
                                </a:lnTo>
                                <a:lnTo>
                                  <a:pt x="8959139" y="1238021"/>
                                </a:lnTo>
                                <a:close/>
                              </a:path>
                              <a:path fill="norm" h="1346200" w="9859010" stroke="1">
                                <a:moveTo>
                                  <a:pt x="8959139" y="1208925"/>
                                </a:moveTo>
                                <a:lnTo>
                                  <a:pt x="8952674" y="1208925"/>
                                </a:lnTo>
                                <a:lnTo>
                                  <a:pt x="8952674" y="1218628"/>
                                </a:lnTo>
                                <a:lnTo>
                                  <a:pt x="8959139" y="1218628"/>
                                </a:lnTo>
                                <a:lnTo>
                                  <a:pt x="8959139" y="1208925"/>
                                </a:lnTo>
                                <a:close/>
                              </a:path>
                              <a:path fill="norm" h="1346200" w="9859010" stroke="1">
                                <a:moveTo>
                                  <a:pt x="8959139" y="190715"/>
                                </a:moveTo>
                                <a:lnTo>
                                  <a:pt x="8952674" y="190715"/>
                                </a:lnTo>
                                <a:lnTo>
                                  <a:pt x="8952674" y="206883"/>
                                </a:lnTo>
                                <a:lnTo>
                                  <a:pt x="8959139" y="206883"/>
                                </a:lnTo>
                                <a:lnTo>
                                  <a:pt x="8959139" y="190715"/>
                                </a:lnTo>
                                <a:close/>
                              </a:path>
                              <a:path fill="norm" h="1346200" w="9859010" stroke="1">
                                <a:moveTo>
                                  <a:pt x="8959139" y="151930"/>
                                </a:moveTo>
                                <a:lnTo>
                                  <a:pt x="8952674" y="151930"/>
                                </a:lnTo>
                                <a:lnTo>
                                  <a:pt x="8952674" y="171310"/>
                                </a:lnTo>
                                <a:lnTo>
                                  <a:pt x="8959139" y="171310"/>
                                </a:lnTo>
                                <a:lnTo>
                                  <a:pt x="8959139" y="151930"/>
                                </a:lnTo>
                                <a:close/>
                              </a:path>
                              <a:path fill="norm" h="1346200" w="9859010" stroke="1">
                                <a:moveTo>
                                  <a:pt x="9383662" y="3238"/>
                                </a:moveTo>
                                <a:lnTo>
                                  <a:pt x="9377197" y="3238"/>
                                </a:lnTo>
                                <a:lnTo>
                                  <a:pt x="9377197" y="1332826"/>
                                </a:lnTo>
                                <a:lnTo>
                                  <a:pt x="9383662" y="1332826"/>
                                </a:lnTo>
                                <a:lnTo>
                                  <a:pt x="9383662" y="3238"/>
                                </a:lnTo>
                                <a:close/>
                              </a:path>
                              <a:path fill="norm" h="1346200" w="9859010" stroke="1">
                                <a:moveTo>
                                  <a:pt x="9858819" y="3238"/>
                                </a:moveTo>
                                <a:lnTo>
                                  <a:pt x="9845891" y="3238"/>
                                </a:lnTo>
                                <a:lnTo>
                                  <a:pt x="9845891" y="1345755"/>
                                </a:lnTo>
                                <a:lnTo>
                                  <a:pt x="9858819" y="1345755"/>
                                </a:lnTo>
                                <a:lnTo>
                                  <a:pt x="9858819" y="323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28" name="Graphic 128"/>
                        <wps:cNvSpPr/>
                        <wps:spPr>
                          <a:xfrm>
                            <a:off x="8408560" y="1550207"/>
                            <a:ext cx="486409" cy="1270"/>
                          </a:xfrm>
                          <a:custGeom>
                            <a:avLst/>
                            <a:gdLst/>
                            <a:rect l="l" t="t" r="r" b="b"/>
                            <a:pathLst>
                              <a:path fill="norm" h="0" w="486409" stroke="1">
                                <a:moveTo>
                                  <a:pt x="0" y="0"/>
                                </a:moveTo>
                                <a:lnTo>
                                  <a:pt x="485938"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29" name="Graphic 129"/>
                        <wps:cNvSpPr/>
                        <wps:spPr>
                          <a:xfrm>
                            <a:off x="8448417" y="1546981"/>
                            <a:ext cx="511175" cy="6985"/>
                          </a:xfrm>
                          <a:custGeom>
                            <a:avLst/>
                            <a:gdLst/>
                            <a:rect l="l" t="t" r="r" b="b"/>
                            <a:pathLst>
                              <a:path fill="norm" h="6985" w="511175" stroke="1">
                                <a:moveTo>
                                  <a:pt x="19392" y="0"/>
                                </a:moveTo>
                                <a:lnTo>
                                  <a:pt x="0" y="0"/>
                                </a:lnTo>
                                <a:lnTo>
                                  <a:pt x="0" y="6464"/>
                                </a:lnTo>
                                <a:lnTo>
                                  <a:pt x="19392" y="6464"/>
                                </a:lnTo>
                                <a:lnTo>
                                  <a:pt x="19392" y="0"/>
                                </a:lnTo>
                                <a:close/>
                              </a:path>
                              <a:path fill="norm" h="6985" w="511175" stroke="1">
                                <a:moveTo>
                                  <a:pt x="135750" y="0"/>
                                </a:moveTo>
                                <a:lnTo>
                                  <a:pt x="116370" y="0"/>
                                </a:lnTo>
                                <a:lnTo>
                                  <a:pt x="116370" y="6464"/>
                                </a:lnTo>
                                <a:lnTo>
                                  <a:pt x="135750" y="6464"/>
                                </a:lnTo>
                                <a:lnTo>
                                  <a:pt x="135750" y="0"/>
                                </a:lnTo>
                                <a:close/>
                              </a:path>
                              <a:path fill="norm" h="6985" w="511175" stroke="1">
                                <a:moveTo>
                                  <a:pt x="252120" y="0"/>
                                </a:moveTo>
                                <a:lnTo>
                                  <a:pt x="232740" y="0"/>
                                </a:lnTo>
                                <a:lnTo>
                                  <a:pt x="232740" y="6464"/>
                                </a:lnTo>
                                <a:lnTo>
                                  <a:pt x="252120" y="6464"/>
                                </a:lnTo>
                                <a:lnTo>
                                  <a:pt x="252120" y="0"/>
                                </a:lnTo>
                                <a:close/>
                              </a:path>
                              <a:path fill="norm" h="6985" w="511175" stroke="1">
                                <a:moveTo>
                                  <a:pt x="368503" y="0"/>
                                </a:moveTo>
                                <a:lnTo>
                                  <a:pt x="349097" y="0"/>
                                </a:lnTo>
                                <a:lnTo>
                                  <a:pt x="349097" y="6464"/>
                                </a:lnTo>
                                <a:lnTo>
                                  <a:pt x="368503" y="6464"/>
                                </a:lnTo>
                                <a:lnTo>
                                  <a:pt x="368503" y="0"/>
                                </a:lnTo>
                                <a:close/>
                              </a:path>
                              <a:path fill="norm" h="6985" w="511175" stroke="1">
                                <a:moveTo>
                                  <a:pt x="484860" y="0"/>
                                </a:moveTo>
                                <a:lnTo>
                                  <a:pt x="465467" y="0"/>
                                </a:lnTo>
                                <a:lnTo>
                                  <a:pt x="465467" y="6464"/>
                                </a:lnTo>
                                <a:lnTo>
                                  <a:pt x="484860" y="6464"/>
                                </a:lnTo>
                                <a:lnTo>
                                  <a:pt x="484860" y="0"/>
                                </a:lnTo>
                                <a:close/>
                              </a:path>
                              <a:path fill="norm" h="6985" w="511175" stroke="1">
                                <a:moveTo>
                                  <a:pt x="510717" y="0"/>
                                </a:moveTo>
                                <a:lnTo>
                                  <a:pt x="504253" y="0"/>
                                </a:lnTo>
                                <a:lnTo>
                                  <a:pt x="504253" y="6464"/>
                                </a:lnTo>
                                <a:lnTo>
                                  <a:pt x="510717" y="6464"/>
                                </a:lnTo>
                                <a:lnTo>
                                  <a:pt x="510717"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30" name="Graphic 130"/>
                        <wps:cNvSpPr/>
                        <wps:spPr>
                          <a:xfrm>
                            <a:off x="8408560" y="1617006"/>
                            <a:ext cx="486409" cy="1270"/>
                          </a:xfrm>
                          <a:custGeom>
                            <a:avLst/>
                            <a:gdLst/>
                            <a:rect l="l" t="t" r="r" b="b"/>
                            <a:pathLst>
                              <a:path fill="norm" h="0" w="486409" stroke="1">
                                <a:moveTo>
                                  <a:pt x="0" y="0"/>
                                </a:moveTo>
                                <a:lnTo>
                                  <a:pt x="485938"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131" name="Graphic 131"/>
                        <wps:cNvSpPr/>
                        <wps:spPr>
                          <a:xfrm>
                            <a:off x="3709716" y="1613783"/>
                            <a:ext cx="5249545" cy="474345"/>
                          </a:xfrm>
                          <a:custGeom>
                            <a:avLst/>
                            <a:gdLst/>
                            <a:rect l="l" t="t" r="r" b="b"/>
                            <a:pathLst>
                              <a:path fill="norm" h="474345" w="5249545" stroke="1">
                                <a:moveTo>
                                  <a:pt x="1384541" y="467626"/>
                                </a:moveTo>
                                <a:lnTo>
                                  <a:pt x="0" y="467626"/>
                                </a:lnTo>
                                <a:lnTo>
                                  <a:pt x="0" y="474078"/>
                                </a:lnTo>
                                <a:lnTo>
                                  <a:pt x="1384541" y="474078"/>
                                </a:lnTo>
                                <a:lnTo>
                                  <a:pt x="1384541" y="467626"/>
                                </a:lnTo>
                                <a:close/>
                              </a:path>
                              <a:path fill="norm" h="474345" w="5249545" stroke="1">
                                <a:moveTo>
                                  <a:pt x="1384541" y="334010"/>
                                </a:moveTo>
                                <a:lnTo>
                                  <a:pt x="0" y="334010"/>
                                </a:lnTo>
                                <a:lnTo>
                                  <a:pt x="0" y="340474"/>
                                </a:lnTo>
                                <a:lnTo>
                                  <a:pt x="1384541" y="340474"/>
                                </a:lnTo>
                                <a:lnTo>
                                  <a:pt x="1384541" y="334010"/>
                                </a:lnTo>
                                <a:close/>
                              </a:path>
                              <a:path fill="norm" h="474345" w="5249545" stroke="1">
                                <a:moveTo>
                                  <a:pt x="1384541" y="200406"/>
                                </a:moveTo>
                                <a:lnTo>
                                  <a:pt x="0" y="200406"/>
                                </a:lnTo>
                                <a:lnTo>
                                  <a:pt x="0" y="206870"/>
                                </a:lnTo>
                                <a:lnTo>
                                  <a:pt x="1384541" y="206870"/>
                                </a:lnTo>
                                <a:lnTo>
                                  <a:pt x="1384541" y="200406"/>
                                </a:lnTo>
                                <a:close/>
                              </a:path>
                              <a:path fill="norm" h="474345" w="5249545" stroke="1">
                                <a:moveTo>
                                  <a:pt x="1384541" y="66802"/>
                                </a:moveTo>
                                <a:lnTo>
                                  <a:pt x="0" y="66802"/>
                                </a:lnTo>
                                <a:lnTo>
                                  <a:pt x="0" y="73266"/>
                                </a:lnTo>
                                <a:lnTo>
                                  <a:pt x="1384541" y="73266"/>
                                </a:lnTo>
                                <a:lnTo>
                                  <a:pt x="1384541" y="66802"/>
                                </a:lnTo>
                                <a:close/>
                              </a:path>
                              <a:path fill="norm" h="474345" w="5249545" stroke="1">
                                <a:moveTo>
                                  <a:pt x="4758093" y="0"/>
                                </a:moveTo>
                                <a:lnTo>
                                  <a:pt x="4738700" y="0"/>
                                </a:lnTo>
                                <a:lnTo>
                                  <a:pt x="4738700" y="6464"/>
                                </a:lnTo>
                                <a:lnTo>
                                  <a:pt x="4758093" y="6464"/>
                                </a:lnTo>
                                <a:lnTo>
                                  <a:pt x="4758093" y="0"/>
                                </a:lnTo>
                                <a:close/>
                              </a:path>
                              <a:path fill="norm" h="474345" w="5249545" stroke="1">
                                <a:moveTo>
                                  <a:pt x="4874450" y="0"/>
                                </a:moveTo>
                                <a:lnTo>
                                  <a:pt x="4855070" y="0"/>
                                </a:lnTo>
                                <a:lnTo>
                                  <a:pt x="4855070" y="6464"/>
                                </a:lnTo>
                                <a:lnTo>
                                  <a:pt x="4874450" y="6464"/>
                                </a:lnTo>
                                <a:lnTo>
                                  <a:pt x="4874450" y="0"/>
                                </a:lnTo>
                                <a:close/>
                              </a:path>
                              <a:path fill="norm" h="474345" w="5249545" stroke="1">
                                <a:moveTo>
                                  <a:pt x="4990820" y="0"/>
                                </a:moveTo>
                                <a:lnTo>
                                  <a:pt x="4971440" y="0"/>
                                </a:lnTo>
                                <a:lnTo>
                                  <a:pt x="4971440" y="6464"/>
                                </a:lnTo>
                                <a:lnTo>
                                  <a:pt x="4990820" y="6464"/>
                                </a:lnTo>
                                <a:lnTo>
                                  <a:pt x="4990820" y="0"/>
                                </a:lnTo>
                                <a:close/>
                              </a:path>
                              <a:path fill="norm" h="474345" w="5249545" stroke="1">
                                <a:moveTo>
                                  <a:pt x="5107203" y="0"/>
                                </a:moveTo>
                                <a:lnTo>
                                  <a:pt x="5087798" y="0"/>
                                </a:lnTo>
                                <a:lnTo>
                                  <a:pt x="5087798" y="6464"/>
                                </a:lnTo>
                                <a:lnTo>
                                  <a:pt x="5107203" y="6464"/>
                                </a:lnTo>
                                <a:lnTo>
                                  <a:pt x="5107203" y="0"/>
                                </a:lnTo>
                                <a:close/>
                              </a:path>
                              <a:path fill="norm" h="474345" w="5249545" stroke="1">
                                <a:moveTo>
                                  <a:pt x="5223561" y="0"/>
                                </a:moveTo>
                                <a:lnTo>
                                  <a:pt x="5204168" y="0"/>
                                </a:lnTo>
                                <a:lnTo>
                                  <a:pt x="5204168" y="6464"/>
                                </a:lnTo>
                                <a:lnTo>
                                  <a:pt x="5223561" y="6464"/>
                                </a:lnTo>
                                <a:lnTo>
                                  <a:pt x="5223561" y="0"/>
                                </a:lnTo>
                                <a:close/>
                              </a:path>
                              <a:path fill="norm" h="474345" w="5249545" stroke="1">
                                <a:moveTo>
                                  <a:pt x="5249418" y="0"/>
                                </a:moveTo>
                                <a:lnTo>
                                  <a:pt x="5242953" y="0"/>
                                </a:lnTo>
                                <a:lnTo>
                                  <a:pt x="5242953" y="6464"/>
                                </a:lnTo>
                                <a:lnTo>
                                  <a:pt x="5249418" y="6464"/>
                                </a:lnTo>
                                <a:lnTo>
                                  <a:pt x="5249418"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32" name="Graphic 132"/>
                        <wps:cNvSpPr/>
                        <wps:spPr>
                          <a:xfrm>
                            <a:off x="7464698" y="2218238"/>
                            <a:ext cx="615315" cy="1270"/>
                          </a:xfrm>
                          <a:custGeom>
                            <a:avLst/>
                            <a:gdLst/>
                            <a:rect l="l" t="t" r="r" b="b"/>
                            <a:pathLst>
                              <a:path fill="norm" h="0" w="615315" stroke="1">
                                <a:moveTo>
                                  <a:pt x="0" y="0"/>
                                </a:moveTo>
                                <a:lnTo>
                                  <a:pt x="615225"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33" name="Graphic 133"/>
                        <wps:cNvSpPr/>
                        <wps:spPr>
                          <a:xfrm>
                            <a:off x="7464687" y="2215014"/>
                            <a:ext cx="537845" cy="73660"/>
                          </a:xfrm>
                          <a:custGeom>
                            <a:avLst/>
                            <a:gdLst/>
                            <a:rect l="l" t="t" r="r" b="b"/>
                            <a:pathLst>
                              <a:path fill="norm" h="73660" w="537845" stroke="1">
                                <a:moveTo>
                                  <a:pt x="33401" y="66802"/>
                                </a:moveTo>
                                <a:lnTo>
                                  <a:pt x="0" y="66802"/>
                                </a:lnTo>
                                <a:lnTo>
                                  <a:pt x="0" y="73266"/>
                                </a:lnTo>
                                <a:lnTo>
                                  <a:pt x="33401" y="73266"/>
                                </a:lnTo>
                                <a:lnTo>
                                  <a:pt x="33401" y="66802"/>
                                </a:lnTo>
                                <a:close/>
                              </a:path>
                              <a:path fill="norm" h="73660" w="537845" stroke="1">
                                <a:moveTo>
                                  <a:pt x="72186" y="0"/>
                                </a:moveTo>
                                <a:lnTo>
                                  <a:pt x="52806" y="0"/>
                                </a:lnTo>
                                <a:lnTo>
                                  <a:pt x="52806" y="6451"/>
                                </a:lnTo>
                                <a:lnTo>
                                  <a:pt x="72186" y="6451"/>
                                </a:lnTo>
                                <a:lnTo>
                                  <a:pt x="72186" y="0"/>
                                </a:lnTo>
                                <a:close/>
                              </a:path>
                              <a:path fill="norm" h="73660" w="537845" stroke="1">
                                <a:moveTo>
                                  <a:pt x="188556" y="0"/>
                                </a:moveTo>
                                <a:lnTo>
                                  <a:pt x="169176" y="0"/>
                                </a:lnTo>
                                <a:lnTo>
                                  <a:pt x="169176" y="6451"/>
                                </a:lnTo>
                                <a:lnTo>
                                  <a:pt x="188556" y="6451"/>
                                </a:lnTo>
                                <a:lnTo>
                                  <a:pt x="188556" y="0"/>
                                </a:lnTo>
                                <a:close/>
                              </a:path>
                              <a:path fill="norm" h="73660" w="537845" stroke="1">
                                <a:moveTo>
                                  <a:pt x="304914" y="0"/>
                                </a:moveTo>
                                <a:lnTo>
                                  <a:pt x="285534" y="0"/>
                                </a:lnTo>
                                <a:lnTo>
                                  <a:pt x="285534" y="6451"/>
                                </a:lnTo>
                                <a:lnTo>
                                  <a:pt x="304914" y="6451"/>
                                </a:lnTo>
                                <a:lnTo>
                                  <a:pt x="304914" y="0"/>
                                </a:lnTo>
                                <a:close/>
                              </a:path>
                              <a:path fill="norm" h="73660" w="537845" stroke="1">
                                <a:moveTo>
                                  <a:pt x="421284" y="0"/>
                                </a:moveTo>
                                <a:lnTo>
                                  <a:pt x="401904" y="0"/>
                                </a:lnTo>
                                <a:lnTo>
                                  <a:pt x="401904" y="6451"/>
                                </a:lnTo>
                                <a:lnTo>
                                  <a:pt x="421284" y="6451"/>
                                </a:lnTo>
                                <a:lnTo>
                                  <a:pt x="421284" y="0"/>
                                </a:lnTo>
                                <a:close/>
                              </a:path>
                              <a:path fill="norm" h="73660" w="537845" stroke="1">
                                <a:moveTo>
                                  <a:pt x="537667" y="0"/>
                                </a:moveTo>
                                <a:lnTo>
                                  <a:pt x="518261" y="0"/>
                                </a:lnTo>
                                <a:lnTo>
                                  <a:pt x="518261" y="6451"/>
                                </a:lnTo>
                                <a:lnTo>
                                  <a:pt x="537667" y="6451"/>
                                </a:lnTo>
                                <a:lnTo>
                                  <a:pt x="537667"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34" name="Graphic 134"/>
                        <wps:cNvSpPr/>
                        <wps:spPr>
                          <a:xfrm>
                            <a:off x="7556274" y="2285040"/>
                            <a:ext cx="523875" cy="1270"/>
                          </a:xfrm>
                          <a:custGeom>
                            <a:avLst/>
                            <a:gdLst/>
                            <a:rect l="l" t="t" r="r" b="b"/>
                            <a:pathLst>
                              <a:path fill="norm" h="0" w="523875" stroke="1">
                                <a:moveTo>
                                  <a:pt x="0" y="0"/>
                                </a:moveTo>
                                <a:lnTo>
                                  <a:pt x="52364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35" name="Graphic 135"/>
                        <wps:cNvSpPr/>
                        <wps:spPr>
                          <a:xfrm>
                            <a:off x="7464687" y="2281816"/>
                            <a:ext cx="537845" cy="73660"/>
                          </a:xfrm>
                          <a:custGeom>
                            <a:avLst/>
                            <a:gdLst/>
                            <a:rect l="l" t="t" r="r" b="b"/>
                            <a:pathLst>
                              <a:path fill="norm" h="73660" w="537845" stroke="1">
                                <a:moveTo>
                                  <a:pt x="33401" y="66802"/>
                                </a:moveTo>
                                <a:lnTo>
                                  <a:pt x="0" y="66802"/>
                                </a:lnTo>
                                <a:lnTo>
                                  <a:pt x="0" y="73266"/>
                                </a:lnTo>
                                <a:lnTo>
                                  <a:pt x="33401" y="73266"/>
                                </a:lnTo>
                                <a:lnTo>
                                  <a:pt x="33401" y="66802"/>
                                </a:lnTo>
                                <a:close/>
                              </a:path>
                              <a:path fill="norm" h="73660" w="537845" stroke="1">
                                <a:moveTo>
                                  <a:pt x="72186" y="0"/>
                                </a:moveTo>
                                <a:lnTo>
                                  <a:pt x="52806" y="0"/>
                                </a:lnTo>
                                <a:lnTo>
                                  <a:pt x="52806" y="6464"/>
                                </a:lnTo>
                                <a:lnTo>
                                  <a:pt x="72186" y="6464"/>
                                </a:lnTo>
                                <a:lnTo>
                                  <a:pt x="72186" y="0"/>
                                </a:lnTo>
                                <a:close/>
                              </a:path>
                              <a:path fill="norm" h="73660" w="537845" stroke="1">
                                <a:moveTo>
                                  <a:pt x="188556" y="0"/>
                                </a:moveTo>
                                <a:lnTo>
                                  <a:pt x="169176" y="0"/>
                                </a:lnTo>
                                <a:lnTo>
                                  <a:pt x="169176" y="6464"/>
                                </a:lnTo>
                                <a:lnTo>
                                  <a:pt x="188556" y="6464"/>
                                </a:lnTo>
                                <a:lnTo>
                                  <a:pt x="188556" y="0"/>
                                </a:lnTo>
                                <a:close/>
                              </a:path>
                              <a:path fill="norm" h="73660" w="537845" stroke="1">
                                <a:moveTo>
                                  <a:pt x="304914" y="0"/>
                                </a:moveTo>
                                <a:lnTo>
                                  <a:pt x="285534" y="0"/>
                                </a:lnTo>
                                <a:lnTo>
                                  <a:pt x="285534" y="6464"/>
                                </a:lnTo>
                                <a:lnTo>
                                  <a:pt x="304914" y="6464"/>
                                </a:lnTo>
                                <a:lnTo>
                                  <a:pt x="304914" y="0"/>
                                </a:lnTo>
                                <a:close/>
                              </a:path>
                              <a:path fill="norm" h="73660" w="537845" stroke="1">
                                <a:moveTo>
                                  <a:pt x="421284" y="0"/>
                                </a:moveTo>
                                <a:lnTo>
                                  <a:pt x="401904" y="0"/>
                                </a:lnTo>
                                <a:lnTo>
                                  <a:pt x="401904" y="6464"/>
                                </a:lnTo>
                                <a:lnTo>
                                  <a:pt x="421284" y="6464"/>
                                </a:lnTo>
                                <a:lnTo>
                                  <a:pt x="421284" y="0"/>
                                </a:lnTo>
                                <a:close/>
                              </a:path>
                              <a:path fill="norm" h="73660" w="537845" stroke="1">
                                <a:moveTo>
                                  <a:pt x="537667" y="0"/>
                                </a:moveTo>
                                <a:lnTo>
                                  <a:pt x="518261" y="0"/>
                                </a:lnTo>
                                <a:lnTo>
                                  <a:pt x="518261" y="6464"/>
                                </a:lnTo>
                                <a:lnTo>
                                  <a:pt x="537667" y="6464"/>
                                </a:lnTo>
                                <a:lnTo>
                                  <a:pt x="537667"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36" name="Graphic 136"/>
                        <wps:cNvSpPr/>
                        <wps:spPr>
                          <a:xfrm>
                            <a:off x="7556274" y="2351844"/>
                            <a:ext cx="845819" cy="1270"/>
                          </a:xfrm>
                          <a:custGeom>
                            <a:avLst/>
                            <a:gdLst/>
                            <a:rect l="l" t="t" r="r" b="b"/>
                            <a:pathLst>
                              <a:path fill="norm" h="0" w="845819" stroke="1">
                                <a:moveTo>
                                  <a:pt x="0" y="0"/>
                                </a:moveTo>
                                <a:lnTo>
                                  <a:pt x="845812"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37" name="Graphic 137"/>
                        <wps:cNvSpPr/>
                        <wps:spPr>
                          <a:xfrm>
                            <a:off x="7517494" y="2348618"/>
                            <a:ext cx="834390" cy="6985"/>
                          </a:xfrm>
                          <a:custGeom>
                            <a:avLst/>
                            <a:gdLst/>
                            <a:rect l="l" t="t" r="r" b="b"/>
                            <a:pathLst>
                              <a:path fill="norm" h="6985" w="834390" stroke="1">
                                <a:moveTo>
                                  <a:pt x="19380" y="0"/>
                                </a:moveTo>
                                <a:lnTo>
                                  <a:pt x="0" y="0"/>
                                </a:lnTo>
                                <a:lnTo>
                                  <a:pt x="0" y="6464"/>
                                </a:lnTo>
                                <a:lnTo>
                                  <a:pt x="19380" y="6464"/>
                                </a:lnTo>
                                <a:lnTo>
                                  <a:pt x="19380" y="0"/>
                                </a:lnTo>
                                <a:close/>
                              </a:path>
                              <a:path fill="norm" h="6985" w="834390" stroke="1">
                                <a:moveTo>
                                  <a:pt x="135750" y="0"/>
                                </a:moveTo>
                                <a:lnTo>
                                  <a:pt x="116370" y="0"/>
                                </a:lnTo>
                                <a:lnTo>
                                  <a:pt x="116370" y="6464"/>
                                </a:lnTo>
                                <a:lnTo>
                                  <a:pt x="135750" y="6464"/>
                                </a:lnTo>
                                <a:lnTo>
                                  <a:pt x="135750" y="0"/>
                                </a:lnTo>
                                <a:close/>
                              </a:path>
                              <a:path fill="norm" h="6985" w="834390" stroke="1">
                                <a:moveTo>
                                  <a:pt x="252107" y="0"/>
                                </a:moveTo>
                                <a:lnTo>
                                  <a:pt x="232727" y="0"/>
                                </a:lnTo>
                                <a:lnTo>
                                  <a:pt x="232727" y="6464"/>
                                </a:lnTo>
                                <a:lnTo>
                                  <a:pt x="252107" y="6464"/>
                                </a:lnTo>
                                <a:lnTo>
                                  <a:pt x="252107" y="0"/>
                                </a:lnTo>
                                <a:close/>
                              </a:path>
                              <a:path fill="norm" h="6985" w="834390" stroke="1">
                                <a:moveTo>
                                  <a:pt x="368477" y="0"/>
                                </a:moveTo>
                                <a:lnTo>
                                  <a:pt x="349097" y="0"/>
                                </a:lnTo>
                                <a:lnTo>
                                  <a:pt x="349097" y="6464"/>
                                </a:lnTo>
                                <a:lnTo>
                                  <a:pt x="368477" y="6464"/>
                                </a:lnTo>
                                <a:lnTo>
                                  <a:pt x="368477" y="0"/>
                                </a:lnTo>
                                <a:close/>
                              </a:path>
                              <a:path fill="norm" h="6985" w="834390" stroke="1">
                                <a:moveTo>
                                  <a:pt x="484860" y="0"/>
                                </a:moveTo>
                                <a:lnTo>
                                  <a:pt x="465455" y="0"/>
                                </a:lnTo>
                                <a:lnTo>
                                  <a:pt x="465455" y="6464"/>
                                </a:lnTo>
                                <a:lnTo>
                                  <a:pt x="484860" y="6464"/>
                                </a:lnTo>
                                <a:lnTo>
                                  <a:pt x="484860" y="0"/>
                                </a:lnTo>
                                <a:close/>
                              </a:path>
                              <a:path fill="norm" h="6985" w="834390" stroke="1">
                                <a:moveTo>
                                  <a:pt x="601218" y="0"/>
                                </a:moveTo>
                                <a:lnTo>
                                  <a:pt x="581825" y="0"/>
                                </a:lnTo>
                                <a:lnTo>
                                  <a:pt x="581825" y="6464"/>
                                </a:lnTo>
                                <a:lnTo>
                                  <a:pt x="601218" y="6464"/>
                                </a:lnTo>
                                <a:lnTo>
                                  <a:pt x="601218" y="0"/>
                                </a:lnTo>
                                <a:close/>
                              </a:path>
                              <a:path fill="norm" h="6985" w="834390" stroke="1">
                                <a:moveTo>
                                  <a:pt x="717575" y="0"/>
                                </a:moveTo>
                                <a:lnTo>
                                  <a:pt x="698195" y="0"/>
                                </a:lnTo>
                                <a:lnTo>
                                  <a:pt x="698195" y="6464"/>
                                </a:lnTo>
                                <a:lnTo>
                                  <a:pt x="717575" y="6464"/>
                                </a:lnTo>
                                <a:lnTo>
                                  <a:pt x="717575" y="0"/>
                                </a:lnTo>
                                <a:close/>
                              </a:path>
                              <a:path fill="norm" h="6985" w="834390" stroke="1">
                                <a:moveTo>
                                  <a:pt x="833945" y="0"/>
                                </a:moveTo>
                                <a:lnTo>
                                  <a:pt x="814565" y="0"/>
                                </a:lnTo>
                                <a:lnTo>
                                  <a:pt x="814565" y="6464"/>
                                </a:lnTo>
                                <a:lnTo>
                                  <a:pt x="833945" y="6464"/>
                                </a:lnTo>
                                <a:lnTo>
                                  <a:pt x="833945"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38" name="Graphic 138"/>
                        <wps:cNvSpPr/>
                        <wps:spPr>
                          <a:xfrm>
                            <a:off x="7464698" y="2418647"/>
                            <a:ext cx="944244" cy="1270"/>
                          </a:xfrm>
                          <a:custGeom>
                            <a:avLst/>
                            <a:gdLst/>
                            <a:rect l="l" t="t" r="r" b="b"/>
                            <a:pathLst>
                              <a:path fill="norm" h="0" w="944244" stroke="1">
                                <a:moveTo>
                                  <a:pt x="0" y="0"/>
                                </a:moveTo>
                                <a:lnTo>
                                  <a:pt x="943861"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39" name="Graphic 139"/>
                        <wps:cNvSpPr/>
                        <wps:spPr>
                          <a:xfrm>
                            <a:off x="7517494" y="2415420"/>
                            <a:ext cx="834390" cy="6985"/>
                          </a:xfrm>
                          <a:custGeom>
                            <a:avLst/>
                            <a:gdLst/>
                            <a:rect l="l" t="t" r="r" b="b"/>
                            <a:pathLst>
                              <a:path fill="norm" h="6985" w="834390" stroke="1">
                                <a:moveTo>
                                  <a:pt x="19380" y="0"/>
                                </a:moveTo>
                                <a:lnTo>
                                  <a:pt x="0" y="0"/>
                                </a:lnTo>
                                <a:lnTo>
                                  <a:pt x="0" y="6464"/>
                                </a:lnTo>
                                <a:lnTo>
                                  <a:pt x="19380" y="6464"/>
                                </a:lnTo>
                                <a:lnTo>
                                  <a:pt x="19380" y="0"/>
                                </a:lnTo>
                                <a:close/>
                              </a:path>
                              <a:path fill="norm" h="6985" w="834390" stroke="1">
                                <a:moveTo>
                                  <a:pt x="135750" y="0"/>
                                </a:moveTo>
                                <a:lnTo>
                                  <a:pt x="116370" y="0"/>
                                </a:lnTo>
                                <a:lnTo>
                                  <a:pt x="116370" y="6464"/>
                                </a:lnTo>
                                <a:lnTo>
                                  <a:pt x="135750" y="6464"/>
                                </a:lnTo>
                                <a:lnTo>
                                  <a:pt x="135750" y="0"/>
                                </a:lnTo>
                                <a:close/>
                              </a:path>
                              <a:path fill="norm" h="6985" w="834390" stroke="1">
                                <a:moveTo>
                                  <a:pt x="252107" y="0"/>
                                </a:moveTo>
                                <a:lnTo>
                                  <a:pt x="232727" y="0"/>
                                </a:lnTo>
                                <a:lnTo>
                                  <a:pt x="232727" y="6464"/>
                                </a:lnTo>
                                <a:lnTo>
                                  <a:pt x="252107" y="6464"/>
                                </a:lnTo>
                                <a:lnTo>
                                  <a:pt x="252107" y="0"/>
                                </a:lnTo>
                                <a:close/>
                              </a:path>
                              <a:path fill="norm" h="6985" w="834390" stroke="1">
                                <a:moveTo>
                                  <a:pt x="368477" y="0"/>
                                </a:moveTo>
                                <a:lnTo>
                                  <a:pt x="349097" y="0"/>
                                </a:lnTo>
                                <a:lnTo>
                                  <a:pt x="349097" y="6464"/>
                                </a:lnTo>
                                <a:lnTo>
                                  <a:pt x="368477" y="6464"/>
                                </a:lnTo>
                                <a:lnTo>
                                  <a:pt x="368477" y="0"/>
                                </a:lnTo>
                                <a:close/>
                              </a:path>
                              <a:path fill="norm" h="6985" w="834390" stroke="1">
                                <a:moveTo>
                                  <a:pt x="484860" y="0"/>
                                </a:moveTo>
                                <a:lnTo>
                                  <a:pt x="465455" y="0"/>
                                </a:lnTo>
                                <a:lnTo>
                                  <a:pt x="465455" y="6464"/>
                                </a:lnTo>
                                <a:lnTo>
                                  <a:pt x="484860" y="6464"/>
                                </a:lnTo>
                                <a:lnTo>
                                  <a:pt x="484860" y="0"/>
                                </a:lnTo>
                                <a:close/>
                              </a:path>
                              <a:path fill="norm" h="6985" w="834390" stroke="1">
                                <a:moveTo>
                                  <a:pt x="601218" y="0"/>
                                </a:moveTo>
                                <a:lnTo>
                                  <a:pt x="581825" y="0"/>
                                </a:lnTo>
                                <a:lnTo>
                                  <a:pt x="581825" y="6464"/>
                                </a:lnTo>
                                <a:lnTo>
                                  <a:pt x="601218" y="6464"/>
                                </a:lnTo>
                                <a:lnTo>
                                  <a:pt x="601218" y="0"/>
                                </a:lnTo>
                                <a:close/>
                              </a:path>
                              <a:path fill="norm" h="6985" w="834390" stroke="1">
                                <a:moveTo>
                                  <a:pt x="717575" y="0"/>
                                </a:moveTo>
                                <a:lnTo>
                                  <a:pt x="698195" y="0"/>
                                </a:lnTo>
                                <a:lnTo>
                                  <a:pt x="698195" y="6464"/>
                                </a:lnTo>
                                <a:lnTo>
                                  <a:pt x="717575" y="6464"/>
                                </a:lnTo>
                                <a:lnTo>
                                  <a:pt x="717575" y="0"/>
                                </a:lnTo>
                                <a:close/>
                              </a:path>
                              <a:path fill="norm" h="6985" w="834390" stroke="1">
                                <a:moveTo>
                                  <a:pt x="833945" y="0"/>
                                </a:moveTo>
                                <a:lnTo>
                                  <a:pt x="814565" y="0"/>
                                </a:lnTo>
                                <a:lnTo>
                                  <a:pt x="814565" y="6464"/>
                                </a:lnTo>
                                <a:lnTo>
                                  <a:pt x="833945" y="6464"/>
                                </a:lnTo>
                                <a:lnTo>
                                  <a:pt x="833945"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40" name="Graphic 140"/>
                        <wps:cNvSpPr/>
                        <wps:spPr>
                          <a:xfrm>
                            <a:off x="8408560" y="2485450"/>
                            <a:ext cx="472440" cy="1270"/>
                          </a:xfrm>
                          <a:custGeom>
                            <a:avLst/>
                            <a:gdLst/>
                            <a:rect l="l" t="t" r="r" b="b"/>
                            <a:pathLst>
                              <a:path fill="norm" h="0" w="472440" stroke="1">
                                <a:moveTo>
                                  <a:pt x="0" y="0"/>
                                </a:moveTo>
                                <a:lnTo>
                                  <a:pt x="471922"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41" name="Graphic 141"/>
                        <wps:cNvSpPr/>
                        <wps:spPr>
                          <a:xfrm>
                            <a:off x="8448417" y="2482222"/>
                            <a:ext cx="368935" cy="6985"/>
                          </a:xfrm>
                          <a:custGeom>
                            <a:avLst/>
                            <a:gdLst/>
                            <a:rect l="l" t="t" r="r" b="b"/>
                            <a:pathLst>
                              <a:path fill="norm" h="6985" w="368935" stroke="1">
                                <a:moveTo>
                                  <a:pt x="19392" y="0"/>
                                </a:moveTo>
                                <a:lnTo>
                                  <a:pt x="0" y="0"/>
                                </a:lnTo>
                                <a:lnTo>
                                  <a:pt x="0" y="6464"/>
                                </a:lnTo>
                                <a:lnTo>
                                  <a:pt x="19392" y="6464"/>
                                </a:lnTo>
                                <a:lnTo>
                                  <a:pt x="19392" y="0"/>
                                </a:lnTo>
                                <a:close/>
                              </a:path>
                              <a:path fill="norm" h="6985" w="368935" stroke="1">
                                <a:moveTo>
                                  <a:pt x="135750" y="0"/>
                                </a:moveTo>
                                <a:lnTo>
                                  <a:pt x="116370" y="0"/>
                                </a:lnTo>
                                <a:lnTo>
                                  <a:pt x="116370" y="6464"/>
                                </a:lnTo>
                                <a:lnTo>
                                  <a:pt x="135750" y="6464"/>
                                </a:lnTo>
                                <a:lnTo>
                                  <a:pt x="135750" y="0"/>
                                </a:lnTo>
                                <a:close/>
                              </a:path>
                              <a:path fill="norm" h="6985" w="368935" stroke="1">
                                <a:moveTo>
                                  <a:pt x="252120" y="0"/>
                                </a:moveTo>
                                <a:lnTo>
                                  <a:pt x="232740" y="0"/>
                                </a:lnTo>
                                <a:lnTo>
                                  <a:pt x="232740" y="6464"/>
                                </a:lnTo>
                                <a:lnTo>
                                  <a:pt x="252120" y="6464"/>
                                </a:lnTo>
                                <a:lnTo>
                                  <a:pt x="252120" y="0"/>
                                </a:lnTo>
                                <a:close/>
                              </a:path>
                              <a:path fill="norm" h="6985" w="368935" stroke="1">
                                <a:moveTo>
                                  <a:pt x="368503" y="0"/>
                                </a:moveTo>
                                <a:lnTo>
                                  <a:pt x="349097" y="0"/>
                                </a:lnTo>
                                <a:lnTo>
                                  <a:pt x="349097" y="6464"/>
                                </a:lnTo>
                                <a:lnTo>
                                  <a:pt x="368503" y="6464"/>
                                </a:lnTo>
                                <a:lnTo>
                                  <a:pt x="368503"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42" name="Graphic 142"/>
                        <wps:cNvSpPr/>
                        <wps:spPr>
                          <a:xfrm>
                            <a:off x="8408560" y="2552244"/>
                            <a:ext cx="472440" cy="1270"/>
                          </a:xfrm>
                          <a:custGeom>
                            <a:avLst/>
                            <a:gdLst/>
                            <a:rect l="l" t="t" r="r" b="b"/>
                            <a:pathLst>
                              <a:path fill="norm" h="0" w="472440" stroke="1">
                                <a:moveTo>
                                  <a:pt x="0" y="0"/>
                                </a:moveTo>
                                <a:lnTo>
                                  <a:pt x="471922"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43" name="Graphic 143"/>
                        <wps:cNvSpPr/>
                        <wps:spPr>
                          <a:xfrm>
                            <a:off x="9686" y="2212855"/>
                            <a:ext cx="9849485" cy="546735"/>
                          </a:xfrm>
                          <a:custGeom>
                            <a:avLst/>
                            <a:gdLst/>
                            <a:rect l="l" t="t" r="r" b="b"/>
                            <a:pathLst>
                              <a:path fill="norm" h="546735" w="9849485" stroke="1">
                                <a:moveTo>
                                  <a:pt x="8458124" y="336169"/>
                                </a:moveTo>
                                <a:lnTo>
                                  <a:pt x="8438731" y="336169"/>
                                </a:lnTo>
                                <a:lnTo>
                                  <a:pt x="8438731" y="342620"/>
                                </a:lnTo>
                                <a:lnTo>
                                  <a:pt x="8458124" y="342620"/>
                                </a:lnTo>
                                <a:lnTo>
                                  <a:pt x="8458124" y="336169"/>
                                </a:lnTo>
                                <a:close/>
                              </a:path>
                              <a:path fill="norm" h="546735" w="9849485" stroke="1">
                                <a:moveTo>
                                  <a:pt x="8574481" y="336169"/>
                                </a:moveTo>
                                <a:lnTo>
                                  <a:pt x="8555101" y="336169"/>
                                </a:lnTo>
                                <a:lnTo>
                                  <a:pt x="8555101" y="342620"/>
                                </a:lnTo>
                                <a:lnTo>
                                  <a:pt x="8574481" y="342620"/>
                                </a:lnTo>
                                <a:lnTo>
                                  <a:pt x="8574481" y="336169"/>
                                </a:lnTo>
                                <a:close/>
                              </a:path>
                              <a:path fill="norm" h="546735" w="9849485" stroke="1">
                                <a:moveTo>
                                  <a:pt x="8690851" y="336169"/>
                                </a:moveTo>
                                <a:lnTo>
                                  <a:pt x="8671471" y="336169"/>
                                </a:lnTo>
                                <a:lnTo>
                                  <a:pt x="8671471" y="342620"/>
                                </a:lnTo>
                                <a:lnTo>
                                  <a:pt x="8690851" y="342620"/>
                                </a:lnTo>
                                <a:lnTo>
                                  <a:pt x="8690851" y="336169"/>
                                </a:lnTo>
                                <a:close/>
                              </a:path>
                              <a:path fill="norm" h="546735" w="9849485" stroke="1">
                                <a:moveTo>
                                  <a:pt x="8807234" y="336169"/>
                                </a:moveTo>
                                <a:lnTo>
                                  <a:pt x="8787828" y="336169"/>
                                </a:lnTo>
                                <a:lnTo>
                                  <a:pt x="8787828" y="342620"/>
                                </a:lnTo>
                                <a:lnTo>
                                  <a:pt x="8807234" y="342620"/>
                                </a:lnTo>
                                <a:lnTo>
                                  <a:pt x="8807234" y="336169"/>
                                </a:lnTo>
                                <a:close/>
                              </a:path>
                              <a:path fill="norm" h="546735" w="9849485" stroke="1">
                                <a:moveTo>
                                  <a:pt x="8884806" y="469773"/>
                                </a:moveTo>
                                <a:lnTo>
                                  <a:pt x="8870798" y="469773"/>
                                </a:lnTo>
                                <a:lnTo>
                                  <a:pt x="8870798" y="476224"/>
                                </a:lnTo>
                                <a:lnTo>
                                  <a:pt x="8884806" y="476224"/>
                                </a:lnTo>
                                <a:lnTo>
                                  <a:pt x="8884806" y="469773"/>
                                </a:lnTo>
                                <a:close/>
                              </a:path>
                              <a:path fill="norm" h="546735" w="9849485" stroke="1">
                                <a:moveTo>
                                  <a:pt x="8884806" y="402971"/>
                                </a:moveTo>
                                <a:lnTo>
                                  <a:pt x="8870798" y="402971"/>
                                </a:lnTo>
                                <a:lnTo>
                                  <a:pt x="8870798" y="409422"/>
                                </a:lnTo>
                                <a:lnTo>
                                  <a:pt x="8884806" y="409422"/>
                                </a:lnTo>
                                <a:lnTo>
                                  <a:pt x="8884806" y="402971"/>
                                </a:lnTo>
                                <a:close/>
                              </a:path>
                              <a:path fill="norm" h="546735" w="9849485" stroke="1">
                                <a:moveTo>
                                  <a:pt x="8923591" y="469773"/>
                                </a:moveTo>
                                <a:lnTo>
                                  <a:pt x="8904199" y="469773"/>
                                </a:lnTo>
                                <a:lnTo>
                                  <a:pt x="8904199" y="476224"/>
                                </a:lnTo>
                                <a:lnTo>
                                  <a:pt x="8923591" y="476224"/>
                                </a:lnTo>
                                <a:lnTo>
                                  <a:pt x="8923591" y="469773"/>
                                </a:lnTo>
                                <a:close/>
                              </a:path>
                              <a:path fill="norm" h="546735" w="9849485" stroke="1">
                                <a:moveTo>
                                  <a:pt x="8923591" y="402971"/>
                                </a:moveTo>
                                <a:lnTo>
                                  <a:pt x="8904199" y="402971"/>
                                </a:lnTo>
                                <a:lnTo>
                                  <a:pt x="8904199" y="409422"/>
                                </a:lnTo>
                                <a:lnTo>
                                  <a:pt x="8923591" y="409422"/>
                                </a:lnTo>
                                <a:lnTo>
                                  <a:pt x="8923591" y="402971"/>
                                </a:lnTo>
                                <a:close/>
                              </a:path>
                              <a:path fill="norm" h="546735" w="9849485" stroke="1">
                                <a:moveTo>
                                  <a:pt x="8949449" y="469773"/>
                                </a:moveTo>
                                <a:lnTo>
                                  <a:pt x="8942984" y="469773"/>
                                </a:lnTo>
                                <a:lnTo>
                                  <a:pt x="8942984" y="476224"/>
                                </a:lnTo>
                                <a:lnTo>
                                  <a:pt x="8949449" y="476224"/>
                                </a:lnTo>
                                <a:lnTo>
                                  <a:pt x="8949449" y="469773"/>
                                </a:lnTo>
                                <a:close/>
                              </a:path>
                              <a:path fill="norm" h="546735" w="9849485" stroke="1">
                                <a:moveTo>
                                  <a:pt x="8949449" y="402971"/>
                                </a:moveTo>
                                <a:lnTo>
                                  <a:pt x="8942984" y="402971"/>
                                </a:lnTo>
                                <a:lnTo>
                                  <a:pt x="8942984" y="409422"/>
                                </a:lnTo>
                                <a:lnTo>
                                  <a:pt x="8949449" y="409422"/>
                                </a:lnTo>
                                <a:lnTo>
                                  <a:pt x="8949449" y="402971"/>
                                </a:lnTo>
                                <a:close/>
                              </a:path>
                              <a:path fill="norm" h="546735" w="9849485" stroke="1">
                                <a:moveTo>
                                  <a:pt x="9839439" y="0"/>
                                </a:moveTo>
                                <a:lnTo>
                                  <a:pt x="0" y="5384"/>
                                </a:lnTo>
                                <a:lnTo>
                                  <a:pt x="0" y="10769"/>
                                </a:lnTo>
                                <a:lnTo>
                                  <a:pt x="9839439" y="5384"/>
                                </a:lnTo>
                                <a:lnTo>
                                  <a:pt x="9839439" y="0"/>
                                </a:lnTo>
                                <a:close/>
                              </a:path>
                              <a:path fill="norm" h="546735" w="9849485" stroke="1">
                                <a:moveTo>
                                  <a:pt x="9849129" y="533349"/>
                                </a:moveTo>
                                <a:lnTo>
                                  <a:pt x="3238" y="533349"/>
                                </a:lnTo>
                                <a:lnTo>
                                  <a:pt x="3238" y="546265"/>
                                </a:lnTo>
                                <a:lnTo>
                                  <a:pt x="9849129" y="546265"/>
                                </a:lnTo>
                                <a:lnTo>
                                  <a:pt x="9849129" y="533349"/>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4" name="Image 144"/>
                          <pic:cNvPicPr/>
                        </pic:nvPicPr>
                        <pic:blipFill>
                          <a:blip xmlns:r="http://schemas.openxmlformats.org/officeDocument/2006/relationships" r:embed="rId52" cstate="print"/>
                          <a:stretch>
                            <a:fillRect/>
                          </a:stretch>
                        </pic:blipFill>
                        <pic:spPr>
                          <a:xfrm>
                            <a:off x="5615763" y="701167"/>
                            <a:ext cx="4134226" cy="202721"/>
                          </a:xfrm>
                          <a:prstGeom prst="rect">
                            <a:avLst/>
                          </a:prstGeom>
                        </pic:spPr>
                      </pic:pic>
                      <wps:wsp xmlns:wps="http://schemas.microsoft.com/office/word/2010/wordprocessingShape">
                        <wps:cNvPr id="145" name="Textbox 145"/>
                        <wps:cNvSpPr txBox="1"/>
                        <wps:spPr>
                          <a:xfrm>
                            <a:off x="8699468" y="0"/>
                            <a:ext cx="402590" cy="89535"/>
                          </a:xfrm>
                          <a:prstGeom prst="rect">
                            <a:avLst/>
                          </a:prstGeom>
                        </wps:spPr>
                        <wps:txbx>
                          <w:txbxContent>
                            <w:p>
                              <w:pPr>
                                <w:spacing w:before="5"/>
                                <w:ind w:left="0" w:right="0" w:firstLine="0"/>
                                <w:jc w:val="left"/>
                                <w:rPr>
                                  <w:rFonts w:ascii="Calibri"/>
                                  <w:sz w:val="11"/>
                                </w:rPr>
                              </w:pPr>
                              <w:r>
                                <w:rPr>
                                  <w:rFonts w:ascii="Calibri"/>
                                  <w:spacing w:val="-4"/>
                                  <w:w w:val="105"/>
                                  <w:sz w:val="8"/>
                                </w:rPr>
                                <w:t>2023年</w:t>
                              </w:r>
                            </w:p>
                          </w:txbxContent>
                        </wps:txbx>
                        <wps:bodyPr wrap="square" lIns="0" tIns="0" rIns="0" bIns="0" rtlCol="0"/>
                      </wps:wsp>
                      <wps:wsp xmlns:wps="http://schemas.microsoft.com/office/word/2010/wordprocessingShape">
                        <wps:cNvPr id="146" name="Textbox 146"/>
                        <wps:cNvSpPr txBox="1"/>
                        <wps:spPr>
                          <a:xfrm>
                            <a:off x="9423527" y="0"/>
                            <a:ext cx="402590" cy="89535"/>
                          </a:xfrm>
                          <a:prstGeom prst="rect">
                            <a:avLst/>
                          </a:prstGeom>
                        </wps:spPr>
                        <wps:txbx>
                          <w:txbxContent>
                            <w:p>
                              <w:pPr>
                                <w:spacing w:before="5"/>
                                <w:ind w:left="0" w:right="0" w:firstLine="0"/>
                                <w:jc w:val="left"/>
                                <w:rPr>
                                  <w:rFonts w:ascii="Calibri"/>
                                  <w:sz w:val="11"/>
                                </w:rPr>
                              </w:pPr>
                              <w:r>
                                <w:rPr>
                                  <w:rFonts w:ascii="Calibri"/>
                                  <w:spacing w:val="-4"/>
                                  <w:w w:val="105"/>
                                  <w:sz w:val="8"/>
                                </w:rPr>
                                <w:t>2024年</w:t>
                              </w:r>
                            </w:p>
                          </w:txbxContent>
                        </wps:txbx>
                        <wps:bodyPr wrap="square" lIns="0" tIns="0" rIns="0" bIns="0" rtlCol="0"/>
                      </wps:wsp>
                      <wps:wsp xmlns:wps="http://schemas.microsoft.com/office/word/2010/wordprocessingShape">
                        <wps:cNvPr id="147" name="Textbox 147"/>
                        <wps:cNvSpPr txBox="1"/>
                        <wps:spPr>
                          <a:xfrm>
                            <a:off x="4424084" y="115413"/>
                            <a:ext cx="207010" cy="64769"/>
                          </a:xfrm>
                          <a:prstGeom prst="rect">
                            <a:avLst/>
                          </a:prstGeom>
                        </wps:spPr>
                        <wps:txbx>
                          <w:txbxContent>
                            <w:p>
                              <w:pPr>
                                <w:spacing w:before="3"/>
                                <w:ind w:left="0" w:right="0" w:firstLine="0"/>
                                <w:jc w:val="left"/>
                                <w:rPr>
                                  <w:rFonts w:ascii="Calibri"/>
                                  <w:sz w:val="8"/>
                                </w:rPr>
                              </w:pPr>
                              <w:r>
                                <w:rPr>
                                  <w:rFonts w:ascii="Calibri"/>
                                  <w:w w:val="105"/>
                                  <w:sz w:val="6"/>
                                </w:rPr>
                                <w:t>(</w:t>
                              </w:r>
                              <w:r>
                                <w:rPr>
                                  <w:rFonts w:ascii="Calibri"/>
                                  <w:spacing w:val="-4"/>
                                  <w:w w:val="105"/>
                                  <w:sz w:val="6"/>
                                </w:rPr>
                                <w:t>1日</w:t>
                              </w:r>
                              <w:r>
                                <w:rPr>
                                  <w:rFonts w:ascii="Calibri"/>
                                  <w:w w:val="105"/>
                                  <w:sz w:val="6"/>
                                </w:rPr>
                                <w:t>あたり</w:t>
                              </w:r>
                              <w:r>
                                <w:rPr>
                                  <w:rFonts w:ascii="Calibri"/>
                                  <w:spacing w:val="-4"/>
                                  <w:w w:val="105"/>
                                  <w:sz w:val="6"/>
                                </w:rPr>
                                <w:t>)</w:t>
                              </w:r>
                            </w:p>
                          </w:txbxContent>
                        </wps:txbx>
                        <wps:bodyPr wrap="square" lIns="0" tIns="0" rIns="0" bIns="0" rtlCol="0"/>
                      </wps:wsp>
                      <wps:wsp xmlns:wps="http://schemas.microsoft.com/office/word/2010/wordprocessingShape">
                        <wps:cNvPr id="148" name="Textbox 148"/>
                        <wps:cNvSpPr txBox="1"/>
                        <wps:spPr>
                          <a:xfrm>
                            <a:off x="5177233" y="66803"/>
                            <a:ext cx="4615180" cy="89535"/>
                          </a:xfrm>
                          <a:prstGeom prst="rect">
                            <a:avLst/>
                          </a:prstGeom>
                        </wps:spPr>
                        <wps:txbx>
                          <w:txbxContent>
                            <w:p>
                              <w:pPr>
                                <w:tabs>
                                  <w:tab w:val="left" w:pos="371"/>
                                  <w:tab w:val="left" w:pos="744"/>
                                  <w:tab w:val="left" w:pos="1116"/>
                                  <w:tab w:val="left" w:pos="1488"/>
                                  <w:tab w:val="left" w:pos="1859"/>
                                  <w:tab w:val="left" w:pos="2231"/>
                                  <w:tab w:val="left" w:pos="2602"/>
                                  <w:tab w:val="left" w:pos="2974"/>
                                  <w:tab w:val="left" w:pos="3346"/>
                                  <w:tab w:val="left" w:pos="3717"/>
                                  <w:tab w:val="left" w:pos="4089"/>
                                  <w:tab w:val="left" w:pos="4460"/>
                                  <w:tab w:val="left" w:pos="4832"/>
                                  <w:tab w:val="left" w:pos="5203"/>
                                  <w:tab w:val="left" w:pos="5575"/>
                                  <w:tab w:val="left" w:pos="5947"/>
                                  <w:tab w:val="left" w:pos="6344"/>
                                  <w:tab w:val="left" w:pos="6739"/>
                                  <w:tab w:val="left" w:pos="7111"/>
                                </w:tabs>
                                <w:spacing w:before="5"/>
                                <w:ind w:left="0" w:right="0" w:firstLine="0"/>
                                <w:jc w:val="left"/>
                                <w:rPr>
                                  <w:rFonts w:ascii="Calibri"/>
                                  <w:sz w:val="11"/>
                                </w:rPr>
                              </w:pP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7"/>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p>
                          </w:txbxContent>
                        </wps:txbx>
                        <wps:bodyPr wrap="square" lIns="0" tIns="0" rIns="0" bIns="0" rtlCol="0"/>
                      </wps:wsp>
                      <wps:wsp xmlns:wps="http://schemas.microsoft.com/office/word/2010/wordprocessingShape">
                        <wps:cNvPr id="149" name="Textbox 149"/>
                        <wps:cNvSpPr txBox="1"/>
                        <wps:spPr>
                          <a:xfrm>
                            <a:off x="3888581" y="66803"/>
                            <a:ext cx="275590" cy="89535"/>
                          </a:xfrm>
                          <a:prstGeom prst="rect">
                            <a:avLst/>
                          </a:prstGeom>
                        </wps:spPr>
                        <wps:txbx>
                          <w:txbxContent>
                            <w:p>
                              <w:pPr>
                                <w:spacing w:before="5"/>
                                <w:ind w:left="0" w:right="0" w:firstLine="0"/>
                                <w:jc w:val="left"/>
                                <w:rPr>
                                  <w:rFonts w:ascii="Calibri"/>
                                  <w:sz w:val="11"/>
                                </w:rPr>
                              </w:pPr>
                              <w:r>
                                <w:rPr>
                                  <w:rFonts w:ascii="Calibri"/>
                                  <w:spacing w:val="-2"/>
                                  <w:w w:val="105"/>
                                  <w:sz w:val="8"/>
                                </w:rPr>
                                <w:t>数量</w:t>
                              </w:r>
                            </w:p>
                          </w:txbxContent>
                        </wps:txbx>
                        <wps:bodyPr wrap="square" lIns="0" tIns="0" rIns="0" bIns="0" rtlCol="0"/>
                      </wps:wsp>
                      <wps:wsp xmlns:wps="http://schemas.microsoft.com/office/word/2010/wordprocessingShape">
                        <wps:cNvPr id="150" name="Textbox 150"/>
                        <wps:cNvSpPr txBox="1"/>
                        <wps:spPr>
                          <a:xfrm>
                            <a:off x="154077" y="367426"/>
                            <a:ext cx="567055" cy="89535"/>
                          </a:xfrm>
                          <a:prstGeom prst="rect">
                            <a:avLst/>
                          </a:prstGeom>
                        </wps:spPr>
                        <wps:txbx>
                          <w:txbxContent>
                            <w:p>
                              <w:pPr>
                                <w:spacing w:before="5"/>
                                <w:ind w:left="0" w:right="0" w:firstLine="0"/>
                                <w:jc w:val="left"/>
                                <w:rPr>
                                  <w:rFonts w:ascii="Calibri"/>
                                  <w:sz w:val="11"/>
                                </w:rPr>
                              </w:pPr>
                              <w:r>
                                <w:rPr>
                                  <w:rFonts w:ascii="Calibri"/>
                                  <w:spacing w:val="-2"/>
                                  <w:w w:val="105"/>
                                  <w:sz w:val="8"/>
                                </w:rPr>
                                <w:t>埋め立て</w:t>
                              </w:r>
                              <w:r>
                                <w:rPr>
                                  <w:rFonts w:ascii="Calibri"/>
                                  <w:spacing w:val="-4"/>
                                  <w:w w:val="105"/>
                                  <w:sz w:val="8"/>
                                </w:rPr>
                                <w:t>作業</w:t>
                              </w:r>
                            </w:p>
                          </w:txbxContent>
                        </wps:txbx>
                        <wps:bodyPr wrap="square" lIns="0" tIns="0" rIns="0" bIns="0" rtlCol="0"/>
                      </wps:wsp>
                      <wps:wsp xmlns:wps="http://schemas.microsoft.com/office/word/2010/wordprocessingShape">
                        <wps:cNvPr id="151" name="Textbox 151"/>
                        <wps:cNvSpPr txBox="1"/>
                        <wps:spPr>
                          <a:xfrm>
                            <a:off x="4738694" y="367426"/>
                            <a:ext cx="351155" cy="89535"/>
                          </a:xfrm>
                          <a:prstGeom prst="rect">
                            <a:avLst/>
                          </a:prstGeom>
                        </wps:spPr>
                        <wps:txbx>
                          <w:txbxContent>
                            <w:p>
                              <w:pPr>
                                <w:spacing w:before="5"/>
                                <w:ind w:left="0" w:right="0" w:firstLine="0"/>
                                <w:jc w:val="left"/>
                                <w:rPr>
                                  <w:rFonts w:ascii="Calibri"/>
                                  <w:sz w:val="11"/>
                                </w:rPr>
                              </w:pPr>
                              <w:r>
                                <w:rPr>
                                  <w:rFonts w:ascii="Calibri"/>
                                  <w:w w:val="105"/>
                                  <w:sz w:val="8"/>
                                </w:rPr>
                                <w:t>1380</w:t>
                              </w:r>
                              <w:r>
                                <w:rPr>
                                  <w:rFonts w:ascii="Calibri"/>
                                  <w:spacing w:val="-4"/>
                                  <w:w w:val="105"/>
                                  <w:sz w:val="8"/>
                                </w:rPr>
                                <w:t>日</w:t>
                              </w:r>
                            </w:p>
                          </w:txbxContent>
                        </wps:txbx>
                        <wps:bodyPr wrap="square" lIns="0" tIns="0" rIns="0" bIns="0" rtlCol="0"/>
                      </wps:wsp>
                      <wps:wsp xmlns:wps="http://schemas.microsoft.com/office/word/2010/wordprocessingShape">
                        <wps:cNvPr id="152" name="Textbox 152"/>
                        <wps:cNvSpPr txBox="1"/>
                        <wps:spPr>
                          <a:xfrm>
                            <a:off x="58182" y="634638"/>
                            <a:ext cx="2368550" cy="757555"/>
                          </a:xfrm>
                          <a:prstGeom prst="rect">
                            <a:avLst/>
                          </a:prstGeom>
                        </wps:spPr>
                        <wps:txbx>
                          <w:txbxContent>
                            <w:p>
                              <w:pPr>
                                <w:numPr>
                                  <w:ilvl w:val="0"/>
                                  <w:numId w:val="46"/>
                                </w:numPr>
                                <w:tabs>
                                  <w:tab w:val="left" w:pos="150"/>
                                </w:tabs>
                                <w:spacing w:before="5"/>
                                <w:ind w:left="150" w:right="0" w:hanging="150"/>
                                <w:jc w:val="left"/>
                                <w:rPr>
                                  <w:rFonts w:ascii="Calibri"/>
                                  <w:sz w:val="11"/>
                                </w:rPr>
                              </w:pPr>
                              <w:r>
                                <w:rPr>
                                  <w:rFonts w:ascii="Calibri"/>
                                  <w:w w:val="105"/>
                                  <w:sz w:val="8"/>
                                </w:rPr>
                                <w:t>護岸</w:t>
                              </w:r>
                              <w:r>
                                <w:rPr>
                                  <w:rFonts w:ascii="Calibri"/>
                                  <w:spacing w:val="-2"/>
                                  <w:w w:val="105"/>
                                  <w:sz w:val="8"/>
                                </w:rPr>
                                <w:t>工事</w:t>
                              </w:r>
                            </w:p>
                            <w:p>
                              <w:pPr>
                                <w:numPr>
                                  <w:ilvl w:val="0"/>
                                  <w:numId w:val="46"/>
                                </w:numPr>
                                <w:tabs>
                                  <w:tab w:val="left" w:pos="150"/>
                                </w:tabs>
                                <w:spacing w:before="76"/>
                                <w:ind w:left="150" w:right="0" w:hanging="150"/>
                                <w:jc w:val="left"/>
                                <w:rPr>
                                  <w:rFonts w:ascii="Calibri"/>
                                  <w:sz w:val="11"/>
                                </w:rPr>
                              </w:pPr>
                              <w:r>
                                <w:rPr>
                                  <w:rFonts w:ascii="Calibri"/>
                                  <w:w w:val="105"/>
                                  <w:sz w:val="8"/>
                                </w:rPr>
                                <w:t>i.</w:t>
                              </w:r>
                              <w:r>
                                <w:rPr>
                                  <w:rFonts w:ascii="Calibri"/>
                                  <w:w w:val="105"/>
                                  <w:sz w:val="8"/>
                                </w:rPr>
                                <w:t>ジオテキスタイルと</w:t>
                              </w:r>
                              <w:r>
                                <w:rPr>
                                  <w:rFonts w:ascii="Calibri"/>
                                  <w:w w:val="105"/>
                                  <w:sz w:val="8"/>
                                </w:rPr>
                                <w:t>ストーン</w:t>
                              </w:r>
                              <w:r>
                                <w:rPr>
                                  <w:rFonts w:ascii="Calibri"/>
                                  <w:spacing w:val="-2"/>
                                  <w:w w:val="105"/>
                                  <w:sz w:val="8"/>
                                </w:rPr>
                                <w:t>ブランケットの</w:t>
                              </w:r>
                              <w:r>
                                <w:rPr>
                                  <w:rFonts w:ascii="Calibri"/>
                                  <w:w w:val="105"/>
                                  <w:sz w:val="8"/>
                                </w:rPr>
                                <w:t>敷設</w:t>
                              </w:r>
                            </w:p>
                            <w:p>
                              <w:pPr>
                                <w:numPr>
                                  <w:ilvl w:val="0"/>
                                  <w:numId w:val="46"/>
                                </w:numPr>
                                <w:tabs>
                                  <w:tab w:val="left" w:pos="150"/>
                                </w:tabs>
                                <w:spacing w:before="76"/>
                                <w:ind w:left="150" w:right="0" w:hanging="150"/>
                                <w:jc w:val="left"/>
                                <w:rPr>
                                  <w:rFonts w:ascii="Calibri"/>
                                  <w:sz w:val="11"/>
                                </w:rPr>
                              </w:pPr>
                              <w:r>
                                <w:rPr>
                                  <w:rFonts w:ascii="Calibri"/>
                                  <w:w w:val="105"/>
                                  <w:sz w:val="8"/>
                                </w:rPr>
                                <w:t>ii.</w:t>
                              </w:r>
                              <w:r>
                                <w:rPr>
                                  <w:rFonts w:ascii="Calibri"/>
                                  <w:w w:val="105"/>
                                  <w:sz w:val="8"/>
                                </w:rPr>
                                <w:t>石柱</w:t>
                              </w:r>
                              <w:r>
                                <w:rPr>
                                  <w:rFonts w:ascii="Calibri"/>
                                  <w:w w:val="105"/>
                                  <w:sz w:val="8"/>
                                </w:rPr>
                                <w:t>基礎の</w:t>
                              </w:r>
                              <w:r>
                                <w:rPr>
                                  <w:rFonts w:ascii="Calibri"/>
                                  <w:w w:val="105"/>
                                  <w:sz w:val="8"/>
                                </w:rPr>
                                <w:t>設置</w:t>
                              </w:r>
                              <w:r>
                                <w:rPr>
                                  <w:rFonts w:ascii="Calibri"/>
                                  <w:w w:val="105"/>
                                  <w:sz w:val="8"/>
                                </w:rPr>
                                <w:t>（</w:t>
                              </w:r>
                              <w:r>
                                <w:rPr>
                                  <w:rFonts w:ascii="Calibri"/>
                                  <w:w w:val="105"/>
                                  <w:sz w:val="8"/>
                                </w:rPr>
                                <w:t>再調達</w:t>
                              </w:r>
                              <w:r>
                                <w:rPr>
                                  <w:rFonts w:ascii="Calibri"/>
                                  <w:spacing w:val="-2"/>
                                  <w:w w:val="105"/>
                                  <w:sz w:val="8"/>
                                </w:rPr>
                                <w:t>率</w:t>
                              </w:r>
                              <w:r>
                                <w:rPr>
                                  <w:rFonts w:ascii="Calibri"/>
                                  <w:w w:val="105"/>
                                  <w:sz w:val="8"/>
                                </w:rPr>
                                <w:t>15</w:t>
                              </w:r>
                              <w:r>
                                <w:rPr>
                                  <w:rFonts w:ascii="Calibri"/>
                                  <w:w w:val="105"/>
                                  <w:sz w:val="8"/>
                                </w:rPr>
                                <w:t>％とする）</w:t>
                              </w:r>
                            </w:p>
                            <w:p>
                              <w:pPr>
                                <w:numPr>
                                  <w:ilvl w:val="0"/>
                                  <w:numId w:val="46"/>
                                </w:numPr>
                                <w:tabs>
                                  <w:tab w:val="left" w:pos="150"/>
                                </w:tabs>
                                <w:spacing w:before="76"/>
                                <w:ind w:left="150" w:right="0" w:hanging="150"/>
                                <w:jc w:val="left"/>
                                <w:rPr>
                                  <w:rFonts w:ascii="Calibri"/>
                                  <w:sz w:val="11"/>
                                </w:rPr>
                              </w:pPr>
                              <w:r>
                                <w:rPr>
                                  <w:rFonts w:ascii="Calibri"/>
                                  <w:w w:val="105"/>
                                  <w:sz w:val="8"/>
                                </w:rPr>
                                <w:t>iii.</w:t>
                              </w:r>
                              <w:r>
                                <w:rPr>
                                  <w:rFonts w:ascii="Calibri"/>
                                  <w:w w:val="105"/>
                                  <w:sz w:val="8"/>
                                </w:rPr>
                                <w:t>セルラー</w:t>
                              </w:r>
                              <w:r>
                                <w:rPr>
                                  <w:rFonts w:ascii="Calibri"/>
                                  <w:w w:val="105"/>
                                  <w:sz w:val="8"/>
                                </w:rPr>
                                <w:t>鋼製</w:t>
                              </w:r>
                              <w:r>
                                <w:rPr>
                                  <w:rFonts w:ascii="Calibri"/>
                                  <w:spacing w:val="-2"/>
                                  <w:w w:val="105"/>
                                  <w:sz w:val="8"/>
                                </w:rPr>
                                <w:t>ケーソンの</w:t>
                              </w:r>
                              <w:r>
                                <w:rPr>
                                  <w:rFonts w:ascii="Calibri"/>
                                  <w:w w:val="105"/>
                                  <w:sz w:val="8"/>
                                </w:rPr>
                                <w:t>設置</w:t>
                              </w:r>
                            </w:p>
                            <w:p>
                              <w:pPr>
                                <w:numPr>
                                  <w:ilvl w:val="0"/>
                                  <w:numId w:val="46"/>
                                </w:numPr>
                                <w:tabs>
                                  <w:tab w:val="left" w:pos="150"/>
                                </w:tabs>
                                <w:spacing w:before="76"/>
                                <w:ind w:left="150" w:right="0" w:hanging="150"/>
                                <w:jc w:val="left"/>
                                <w:rPr>
                                  <w:rFonts w:ascii="Calibri"/>
                                  <w:sz w:val="11"/>
                                </w:rPr>
                              </w:pPr>
                              <w:r>
                                <w:rPr>
                                  <w:rFonts w:ascii="Calibri"/>
                                  <w:w w:val="105"/>
                                  <w:sz w:val="8"/>
                                </w:rPr>
                                <w:t>iv.</w:t>
                              </w:r>
                              <w:r>
                                <w:rPr>
                                  <w:rFonts w:ascii="Calibri"/>
                                  <w:spacing w:val="-2"/>
                                  <w:w w:val="105"/>
                                  <w:sz w:val="8"/>
                                </w:rPr>
                                <w:t>ケーソン</w:t>
                              </w:r>
                              <w:r>
                                <w:rPr>
                                  <w:rFonts w:ascii="Calibri"/>
                                  <w:w w:val="105"/>
                                  <w:sz w:val="8"/>
                                </w:rPr>
                                <w:t>内部への</w:t>
                              </w:r>
                              <w:r>
                                <w:rPr>
                                  <w:rFonts w:ascii="Calibri"/>
                                  <w:w w:val="105"/>
                                  <w:sz w:val="8"/>
                                </w:rPr>
                                <w:t>充填</w:t>
                              </w:r>
                            </w:p>
                            <w:p>
                              <w:pPr>
                                <w:numPr>
                                  <w:ilvl w:val="0"/>
                                  <w:numId w:val="46"/>
                                </w:numPr>
                                <w:tabs>
                                  <w:tab w:val="left" w:pos="150"/>
                                </w:tabs>
                                <w:spacing w:before="76"/>
                                <w:ind w:left="150" w:right="0" w:hanging="150"/>
                                <w:jc w:val="left"/>
                                <w:rPr>
                                  <w:rFonts w:ascii="Calibri"/>
                                  <w:sz w:val="11"/>
                                </w:rPr>
                              </w:pPr>
                              <w:r>
                                <w:rPr>
                                  <w:rFonts w:ascii="Calibri"/>
                                  <w:w w:val="105"/>
                                  <w:sz w:val="8"/>
                                </w:rPr>
                                <w:t>v.</w:t>
                              </w:r>
                              <w:r>
                                <w:rPr>
                                  <w:rFonts w:ascii="Calibri"/>
                                  <w:spacing w:val="-2"/>
                                  <w:w w:val="105"/>
                                  <w:sz w:val="8"/>
                                </w:rPr>
                                <w:t>ケーソンの</w:t>
                              </w:r>
                              <w:r>
                                <w:rPr>
                                  <w:rFonts w:ascii="Calibri"/>
                                  <w:w w:val="105"/>
                                  <w:sz w:val="8"/>
                                </w:rPr>
                                <w:t>前に</w:t>
                              </w:r>
                              <w:r>
                                <w:rPr>
                                  <w:rFonts w:ascii="Calibri"/>
                                  <w:w w:val="105"/>
                                  <w:sz w:val="8"/>
                                </w:rPr>
                                <w:t>護岸を</w:t>
                              </w:r>
                              <w:r>
                                <w:rPr>
                                  <w:rFonts w:ascii="Calibri"/>
                                  <w:w w:val="105"/>
                                  <w:sz w:val="8"/>
                                </w:rPr>
                                <w:t>設置</w:t>
                              </w:r>
                              <w:r>
                                <w:rPr>
                                  <w:rFonts w:ascii="Calibri"/>
                                  <w:w w:val="105"/>
                                  <w:sz w:val="8"/>
                                </w:rPr>
                                <w:t>する</w:t>
                              </w:r>
                              <w:r>
                                <w:rPr>
                                  <w:rFonts w:ascii="Calibri"/>
                                  <w:w w:val="105"/>
                                  <w:sz w:val="8"/>
                                </w:rPr>
                                <w:t>。</w:t>
                              </w:r>
                            </w:p>
                          </w:txbxContent>
                        </wps:txbx>
                        <wps:bodyPr wrap="square" lIns="0" tIns="0" rIns="0" bIns="0" rtlCol="0"/>
                      </wps:wsp>
                      <wps:wsp xmlns:wps="http://schemas.microsoft.com/office/word/2010/wordprocessingShape">
                        <wps:cNvPr id="153" name="Textbox 153"/>
                        <wps:cNvSpPr txBox="1"/>
                        <wps:spPr>
                          <a:xfrm>
                            <a:off x="5129824" y="152789"/>
                            <a:ext cx="4709160" cy="57150"/>
                          </a:xfrm>
                          <a:prstGeom prst="rect">
                            <a:avLst/>
                          </a:prstGeom>
                        </wps:spPr>
                        <wps:txbx>
                          <w:txbxContent>
                            <w:p>
                              <w:pPr>
                                <w:spacing w:before="3"/>
                                <w:ind w:left="0" w:right="0" w:firstLine="0"/>
                                <w:jc w:val="left"/>
                                <w:rPr>
                                  <w:rFonts w:ascii="Calibri"/>
                                  <w:sz w:val="7"/>
                                </w:rPr>
                              </w:pP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spacing w:val="-12"/>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12 1 </w:t>
                              </w:r>
                              <w:r>
                                <w:rPr>
                                  <w:rFonts w:ascii="Calibri"/>
                                  <w:w w:val="105"/>
                                  <w:sz w:val="5"/>
                                </w:rPr>
                                <w:t xml:space="preserve">2 3 </w:t>
                              </w:r>
                              <w:r>
                                <w:rPr>
                                  <w:rFonts w:ascii="Calibri"/>
                                  <w:w w:val="105"/>
                                  <w:sz w:val="5"/>
                                </w:rPr>
                                <w:t xml:space="preserve">4 </w:t>
                              </w:r>
                              <w:r>
                                <w:rPr>
                                  <w:rFonts w:ascii="Calibri"/>
                                  <w:w w:val="105"/>
                                  <w:sz w:val="5"/>
                                </w:rPr>
                                <w:t xml:space="preserve">5 </w:t>
                              </w:r>
                              <w:r>
                                <w:rPr>
                                  <w:rFonts w:ascii="Calibri"/>
                                  <w:spacing w:val="-12"/>
                                  <w:w w:val="105"/>
                                  <w:sz w:val="5"/>
                                </w:rPr>
                                <w:t>6</w:t>
                              </w:r>
                            </w:p>
                          </w:txbxContent>
                        </wps:txbx>
                        <wps:bodyPr wrap="square" lIns="0" tIns="0" rIns="0" bIns="0" rtlCol="0"/>
                      </wps:wsp>
                      <wps:wsp xmlns:wps="http://schemas.microsoft.com/office/word/2010/wordprocessingShape">
                        <wps:cNvPr id="154" name="Textbox 154"/>
                        <wps:cNvSpPr txBox="1"/>
                        <wps:spPr>
                          <a:xfrm>
                            <a:off x="7740521" y="0"/>
                            <a:ext cx="402590" cy="89535"/>
                          </a:xfrm>
                          <a:prstGeom prst="rect">
                            <a:avLst/>
                          </a:prstGeom>
                        </wps:spPr>
                        <wps:txbx>
                          <w:txbxContent>
                            <w:p>
                              <w:pPr>
                                <w:spacing w:before="5"/>
                                <w:ind w:left="0" w:right="0" w:firstLine="0"/>
                                <w:jc w:val="left"/>
                                <w:rPr>
                                  <w:rFonts w:ascii="Calibri"/>
                                  <w:sz w:val="11"/>
                                </w:rPr>
                              </w:pPr>
                              <w:r>
                                <w:rPr>
                                  <w:rFonts w:ascii="Calibri"/>
                                  <w:spacing w:val="-4"/>
                                  <w:w w:val="105"/>
                                  <w:sz w:val="8"/>
                                </w:rPr>
                                <w:t>2022年</w:t>
                              </w:r>
                            </w:p>
                          </w:txbxContent>
                        </wps:txbx>
                        <wps:bodyPr wrap="square" lIns="0" tIns="0" rIns="0" bIns="0" rtlCol="0"/>
                      </wps:wsp>
                      <wps:wsp xmlns:wps="http://schemas.microsoft.com/office/word/2010/wordprocessingShape">
                        <wps:cNvPr id="155" name="Textbox 155"/>
                        <wps:cNvSpPr txBox="1"/>
                        <wps:spPr>
                          <a:xfrm>
                            <a:off x="4417610" y="909859"/>
                            <a:ext cx="104139" cy="73660"/>
                          </a:xfrm>
                          <a:prstGeom prst="rect">
                            <a:avLst/>
                          </a:prstGeom>
                        </wps:spPr>
                        <wps:txbx>
                          <w:txbxContent>
                            <w:p>
                              <w:pPr>
                                <w:spacing w:before="4"/>
                                <w:ind w:left="0" w:right="0" w:firstLine="0"/>
                                <w:jc w:val="left"/>
                                <w:rPr>
                                  <w:rFonts w:ascii="Calibri"/>
                                  <w:sz w:val="9"/>
                                </w:rPr>
                              </w:pPr>
                              <w:r>
                                <w:rPr>
                                  <w:rFonts w:ascii="Calibri"/>
                                  <w:spacing w:val="-5"/>
                                  <w:w w:val="105"/>
                                  <w:sz w:val="6"/>
                                </w:rPr>
                                <w:t>163</w:t>
                              </w:r>
                            </w:p>
                          </w:txbxContent>
                        </wps:txbx>
                        <wps:bodyPr wrap="square" lIns="0" tIns="0" rIns="0" bIns="0" rtlCol="0"/>
                      </wps:wsp>
                      <wps:wsp xmlns:wps="http://schemas.microsoft.com/office/word/2010/wordprocessingShape">
                        <wps:cNvPr id="156" name="Textbox 156"/>
                        <wps:cNvSpPr txBox="1"/>
                        <wps:spPr>
                          <a:xfrm>
                            <a:off x="4601857" y="901840"/>
                            <a:ext cx="487680" cy="490855"/>
                          </a:xfrm>
                          <a:prstGeom prst="rect">
                            <a:avLst/>
                          </a:prstGeom>
                        </wps:spPr>
                        <wps:txbx>
                          <w:txbxContent>
                            <w:p>
                              <w:pPr>
                                <w:spacing w:before="5"/>
                                <w:ind w:left="0" w:right="0" w:firstLine="0"/>
                                <w:jc w:val="left"/>
                                <w:rPr>
                                  <w:rFonts w:ascii="Calibri"/>
                                  <w:sz w:val="11"/>
                                </w:rPr>
                              </w:pPr>
                              <w:r>
                                <w:rPr>
                                  <w:rFonts w:ascii="Calibri"/>
                                  <w:w w:val="105"/>
                                  <w:sz w:val="8"/>
                                </w:rPr>
                                <w:t>288</w:t>
                              </w:r>
                              <w:r>
                                <w:rPr>
                                  <w:rFonts w:ascii="Calibri"/>
                                  <w:spacing w:val="-4"/>
                                  <w:w w:val="105"/>
                                  <w:sz w:val="8"/>
                                </w:rPr>
                                <w:t>日</w:t>
                              </w:r>
                            </w:p>
                            <w:p>
                              <w:pPr>
                                <w:spacing w:before="76"/>
                                <w:ind w:left="244" w:right="0" w:firstLine="0"/>
                                <w:jc w:val="left"/>
                                <w:rPr>
                                  <w:rFonts w:ascii="Calibri"/>
                                  <w:sz w:val="11"/>
                                </w:rPr>
                              </w:pPr>
                              <w:r>
                                <w:rPr>
                                  <w:rFonts w:ascii="Calibri"/>
                                  <w:w w:val="105"/>
                                  <w:sz w:val="8"/>
                                </w:rPr>
                                <w:t>240</w:t>
                              </w:r>
                              <w:r>
                                <w:rPr>
                                  <w:rFonts w:ascii="Calibri"/>
                                  <w:spacing w:val="-4"/>
                                  <w:w w:val="105"/>
                                  <w:sz w:val="8"/>
                                </w:rPr>
                                <w:t>日</w:t>
                              </w:r>
                            </w:p>
                            <w:p>
                              <w:pPr>
                                <w:spacing w:before="76"/>
                                <w:ind w:left="244" w:right="0" w:firstLine="0"/>
                                <w:jc w:val="left"/>
                                <w:rPr>
                                  <w:rFonts w:ascii="Calibri"/>
                                  <w:sz w:val="11"/>
                                </w:rPr>
                              </w:pPr>
                              <w:r>
                                <w:rPr>
                                  <w:rFonts w:ascii="Calibri"/>
                                  <w:w w:val="105"/>
                                  <w:sz w:val="8"/>
                                </w:rPr>
                                <w:t>300</w:t>
                              </w:r>
                              <w:r>
                                <w:rPr>
                                  <w:rFonts w:ascii="Calibri"/>
                                  <w:spacing w:val="-4"/>
                                  <w:w w:val="105"/>
                                  <w:sz w:val="8"/>
                                </w:rPr>
                                <w:t>日</w:t>
                              </w:r>
                            </w:p>
                            <w:p>
                              <w:pPr>
                                <w:spacing w:before="76"/>
                                <w:ind w:left="244" w:right="0" w:firstLine="0"/>
                                <w:jc w:val="left"/>
                                <w:rPr>
                                  <w:rFonts w:ascii="Calibri"/>
                                  <w:sz w:val="11"/>
                                </w:rPr>
                              </w:pPr>
                              <w:r>
                                <w:rPr>
                                  <w:rFonts w:ascii="Calibri"/>
                                  <w:w w:val="105"/>
                                  <w:sz w:val="8"/>
                                </w:rPr>
                                <w:t>270</w:t>
                              </w:r>
                              <w:r>
                                <w:rPr>
                                  <w:rFonts w:ascii="Calibri"/>
                                  <w:spacing w:val="-4"/>
                                  <w:w w:val="105"/>
                                  <w:sz w:val="8"/>
                                </w:rPr>
                                <w:t>日</w:t>
                              </w:r>
                            </w:p>
                          </w:txbxContent>
                        </wps:txbx>
                        <wps:bodyPr wrap="square" lIns="0" tIns="0" rIns="0" bIns="0" rtlCol="0"/>
                      </wps:wsp>
                      <wps:wsp xmlns:wps="http://schemas.microsoft.com/office/word/2010/wordprocessingShape">
                        <wps:cNvPr id="157" name="Textbox 157"/>
                        <wps:cNvSpPr txBox="1"/>
                        <wps:spPr>
                          <a:xfrm>
                            <a:off x="39866" y="1569871"/>
                            <a:ext cx="3263900" cy="1158875"/>
                          </a:xfrm>
                          <a:prstGeom prst="rect">
                            <a:avLst/>
                          </a:prstGeom>
                        </wps:spPr>
                        <wps:txbx>
                          <w:txbxContent>
                            <w:p>
                              <w:pPr>
                                <w:numPr>
                                  <w:ilvl w:val="0"/>
                                  <w:numId w:val="45"/>
                                </w:numPr>
                                <w:tabs>
                                  <w:tab w:val="left" w:pos="178"/>
                                </w:tabs>
                                <w:spacing w:before="5"/>
                                <w:ind w:left="178" w:right="0" w:hanging="150"/>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numPr>
                                  <w:ilvl w:val="0"/>
                                  <w:numId w:val="45"/>
                                </w:numPr>
                                <w:tabs>
                                  <w:tab w:val="left" w:pos="178"/>
                                </w:tabs>
                                <w:spacing w:before="76"/>
                                <w:ind w:left="178" w:right="0" w:hanging="150"/>
                                <w:jc w:val="left"/>
                                <w:rPr>
                                  <w:rFonts w:ascii="Calibri"/>
                                  <w:sz w:val="11"/>
                                </w:rPr>
                              </w:pPr>
                              <w:r>
                                <w:rPr>
                                  <w:rFonts w:ascii="Calibri"/>
                                  <w:w w:val="105"/>
                                  <w:sz w:val="8"/>
                                </w:rPr>
                                <w:t>i.</w:t>
                              </w:r>
                              <w:r>
                                <w:rPr>
                                  <w:rFonts w:ascii="Calibri"/>
                                  <w:w w:val="105"/>
                                  <w:sz w:val="8"/>
                                </w:rPr>
                                <w:t>サンド</w:t>
                              </w:r>
                              <w:r>
                                <w:rPr>
                                  <w:rFonts w:ascii="Calibri"/>
                                  <w:spacing w:val="-2"/>
                                  <w:w w:val="105"/>
                                  <w:sz w:val="8"/>
                                </w:rPr>
                                <w:t>ブランケットの</w:t>
                              </w:r>
                              <w:r>
                                <w:rPr>
                                  <w:rFonts w:ascii="Calibri"/>
                                  <w:w w:val="105"/>
                                  <w:sz w:val="8"/>
                                </w:rPr>
                                <w:t>敷設</w:t>
                              </w:r>
                            </w:p>
                            <w:p>
                              <w:pPr>
                                <w:numPr>
                                  <w:ilvl w:val="0"/>
                                  <w:numId w:val="45"/>
                                </w:numPr>
                                <w:tabs>
                                  <w:tab w:val="left" w:pos="178"/>
                                </w:tabs>
                                <w:spacing w:before="76"/>
                                <w:ind w:left="178" w:right="0" w:hanging="150"/>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numPr>
                                  <w:ilvl w:val="0"/>
                                  <w:numId w:val="45"/>
                                </w:numPr>
                                <w:tabs>
                                  <w:tab w:val="left" w:pos="178"/>
                                </w:tabs>
                                <w:spacing w:before="76"/>
                                <w:ind w:left="178" w:right="0" w:hanging="178"/>
                                <w:jc w:val="left"/>
                                <w:rPr>
                                  <w:rFonts w:ascii="Calibri"/>
                                  <w:sz w:val="11"/>
                                </w:rPr>
                              </w:pPr>
                              <w:r>
                                <w:rPr>
                                  <w:rFonts w:ascii="Calibri"/>
                                  <w:w w:val="105"/>
                                  <w:sz w:val="8"/>
                                </w:rPr>
                                <w:t>iii.</w:t>
                              </w:r>
                              <w:r>
                                <w:rPr>
                                  <w:rFonts w:ascii="Calibri"/>
                                  <w:w w:val="105"/>
                                  <w:sz w:val="8"/>
                                </w:rPr>
                                <w:t>底面</w:t>
                              </w:r>
                              <w:r>
                                <w:rPr>
                                  <w:rFonts w:ascii="Calibri"/>
                                  <w:w w:val="105"/>
                                  <w:sz w:val="8"/>
                                </w:rPr>
                                <w:t>ダンプにより</w:t>
                              </w:r>
                              <w:r>
                                <w:rPr>
                                  <w:rFonts w:ascii="Calibri"/>
                                  <w:w w:val="105"/>
                                  <w:sz w:val="8"/>
                                </w:rPr>
                                <w:t>、</w:t>
                              </w:r>
                              <w:r>
                                <w:rPr>
                                  <w:rFonts w:ascii="Calibri"/>
                                  <w:w w:val="105"/>
                                  <w:sz w:val="8"/>
                                </w:rPr>
                                <w:t>-2</w:t>
                              </w:r>
                              <w:r>
                                <w:rPr>
                                  <w:rFonts w:ascii="Calibri"/>
                                  <w:spacing w:val="-4"/>
                                  <w:w w:val="105"/>
                                  <w:sz w:val="8"/>
                                </w:rPr>
                                <w:t>mPDまで</w:t>
                              </w:r>
                              <w:r>
                                <w:rPr>
                                  <w:rFonts w:ascii="Calibri"/>
                                  <w:w w:val="105"/>
                                  <w:sz w:val="8"/>
                                </w:rPr>
                                <w:t>砂</w:t>
                              </w:r>
                              <w:r>
                                <w:rPr>
                                  <w:rFonts w:ascii="Calibri"/>
                                  <w:w w:val="105"/>
                                  <w:sz w:val="8"/>
                                </w:rPr>
                                <w:t>盛土</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行う。</w:t>
                              </w:r>
                            </w:p>
                            <w:p>
                              <w:pPr>
                                <w:numPr>
                                  <w:ilvl w:val="0"/>
                                  <w:numId w:val="45"/>
                                </w:numPr>
                                <w:tabs>
                                  <w:tab w:val="left" w:pos="178"/>
                                </w:tabs>
                                <w:spacing w:before="76"/>
                                <w:ind w:left="178" w:right="0" w:hanging="178"/>
                                <w:jc w:val="left"/>
                                <w:rPr>
                                  <w:rFonts w:ascii="Calibri"/>
                                  <w:sz w:val="11"/>
                                </w:rPr>
                              </w:pPr>
                              <w:r>
                                <w:rPr>
                                  <w:rFonts w:ascii="Calibri"/>
                                  <w:w w:val="105"/>
                                  <w:sz w:val="8"/>
                                </w:rPr>
                                <w:t>iv.</w:t>
                              </w:r>
                              <w:r>
                                <w:rPr>
                                  <w:rFonts w:ascii="Calibri"/>
                                  <w:spacing w:val="-2"/>
                                  <w:w w:val="105"/>
                                  <w:sz w:val="8"/>
                                </w:rPr>
                                <w:t>2.5mPDに</w:t>
                              </w:r>
                              <w:r>
                                <w:rPr>
                                  <w:rFonts w:ascii="Calibri"/>
                                  <w:w w:val="105"/>
                                  <w:sz w:val="8"/>
                                </w:rPr>
                                <w:t>達するまで、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w:t>
                              </w:r>
                              <w:r>
                                <w:rPr>
                                  <w:rFonts w:ascii="Calibri"/>
                                  <w:w w:val="105"/>
                                  <w:sz w:val="8"/>
                                </w:rPr>
                                <w:t>／</w:t>
                              </w:r>
                              <w:r>
                                <w:rPr>
                                  <w:rFonts w:ascii="Calibri"/>
                                  <w:w w:val="105"/>
                                  <w:sz w:val="8"/>
                                </w:rPr>
                                <w:t>厳選された</w:t>
                              </w:r>
                              <w:r>
                                <w:rPr>
                                  <w:rFonts w:ascii="Calibri"/>
                                  <w:w w:val="105"/>
                                  <w:sz w:val="8"/>
                                </w:rPr>
                                <w:t>公共</w:t>
                              </w:r>
                              <w:r>
                                <w:rPr>
                                  <w:rFonts w:ascii="Calibri"/>
                                  <w:w w:val="105"/>
                                  <w:sz w:val="8"/>
                                </w:rPr>
                                <w:t>充填を</w:t>
                              </w:r>
                              <w:r>
                                <w:rPr>
                                  <w:rFonts w:ascii="Calibri"/>
                                  <w:w w:val="105"/>
                                  <w:sz w:val="8"/>
                                </w:rPr>
                                <w:t>行う。</w:t>
                              </w:r>
                            </w:p>
                            <w:p>
                              <w:pPr>
                                <w:numPr>
                                  <w:ilvl w:val="0"/>
                                  <w:numId w:val="45"/>
                                </w:numPr>
                                <w:tabs>
                                  <w:tab w:val="left" w:pos="178"/>
                                </w:tabs>
                                <w:spacing w:before="76"/>
                                <w:ind w:left="178" w:right="0" w:hanging="178"/>
                                <w:jc w:val="left"/>
                                <w:rPr>
                                  <w:rFonts w:ascii="Calibri"/>
                                  <w:sz w:val="11"/>
                                </w:rPr>
                              </w:pPr>
                              <w:r>
                                <w:rPr>
                                  <w:rFonts w:ascii="Calibri"/>
                                  <w:w w:val="105"/>
                                  <w:sz w:val="8"/>
                                </w:rPr>
                                <w:t xml:space="preserve">v. </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numPr>
                                  <w:ilvl w:val="0"/>
                                  <w:numId w:val="45"/>
                                </w:numPr>
                                <w:tabs>
                                  <w:tab w:val="left" w:pos="178"/>
                                </w:tabs>
                                <w:spacing w:before="77"/>
                                <w:ind w:left="178" w:right="0" w:hanging="178"/>
                                <w:jc w:val="left"/>
                                <w:rPr>
                                  <w:rFonts w:ascii="Calibri"/>
                                  <w:sz w:val="11"/>
                                </w:rPr>
                              </w:pPr>
                              <w:r>
                                <w:rPr>
                                  <w:rFonts w:ascii="Calibri"/>
                                  <w:w w:val="105"/>
                                  <w:sz w:val="8"/>
                                </w:rPr>
                                <w:t>vi.</w:t>
                              </w:r>
                              <w:r>
                                <w:rPr>
                                  <w:rFonts w:ascii="Calibri"/>
                                  <w:w w:val="105"/>
                                  <w:sz w:val="8"/>
                                </w:rPr>
                                <w:t>選択された</w:t>
                              </w:r>
                              <w:r>
                                <w:rPr>
                                  <w:rFonts w:ascii="Calibri"/>
                                  <w:w w:val="105"/>
                                  <w:sz w:val="8"/>
                                </w:rPr>
                                <w:t>公共</w:t>
                              </w:r>
                              <w:r>
                                <w:rPr>
                                  <w:rFonts w:ascii="Calibri"/>
                                  <w:w w:val="105"/>
                                  <w:sz w:val="8"/>
                                </w:rPr>
                                <w:t>盛土をトランクで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numPr>
                                  <w:ilvl w:val="0"/>
                                  <w:numId w:val="45"/>
                                </w:numPr>
                                <w:tabs>
                                  <w:tab w:val="left" w:pos="178"/>
                                </w:tabs>
                                <w:spacing w:before="76"/>
                                <w:ind w:left="178" w:right="0" w:hanging="178"/>
                                <w:jc w:val="left"/>
                                <w:rPr>
                                  <w:rFonts w:ascii="Calibri"/>
                                  <w:sz w:val="11"/>
                                </w:rPr>
                              </w:pPr>
                              <w:r>
                                <w:rPr>
                                  <w:rFonts w:ascii="Calibri"/>
                                  <w:w w:val="105"/>
                                  <w:sz w:val="8"/>
                                </w:rPr>
                                <w:t>vii.</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使用した</w:t>
                              </w:r>
                              <w:r>
                                <w:rPr>
                                  <w:rFonts w:ascii="Calibri"/>
                                  <w:w w:val="105"/>
                                  <w:sz w:val="8"/>
                                </w:rPr>
                                <w:t>サージを</w:t>
                              </w:r>
                              <w:r>
                                <w:rPr>
                                  <w:rFonts w:ascii="Calibri"/>
                                  <w:w w:val="105"/>
                                  <w:sz w:val="8"/>
                                </w:rPr>
                                <w:t>トランクで</w:t>
                              </w:r>
                              <w:r>
                                <w:rPr>
                                  <w:rFonts w:ascii="Calibri"/>
                                  <w:w w:val="105"/>
                                  <w:sz w:val="8"/>
                                </w:rPr>
                                <w:t>打設</w:t>
                              </w:r>
                              <w:r>
                                <w:rPr>
                                  <w:rFonts w:ascii="Calibri"/>
                                  <w:w w:val="105"/>
                                  <w:sz w:val="8"/>
                                </w:rPr>
                                <w:t>し、</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numPr>
                                  <w:ilvl w:val="0"/>
                                  <w:numId w:val="45"/>
                                </w:numPr>
                                <w:tabs>
                                  <w:tab w:val="left" w:pos="178"/>
                                </w:tabs>
                                <w:spacing w:before="76"/>
                                <w:ind w:left="178" w:right="0" w:hanging="178"/>
                                <w:jc w:val="left"/>
                                <w:rPr>
                                  <w:rFonts w:ascii="Calibri"/>
                                  <w:sz w:val="11"/>
                                </w:rPr>
                              </w:pPr>
                              <w:r>
                                <w:rPr>
                                  <w:rFonts w:ascii="Calibri"/>
                                  <w:w w:val="105"/>
                                  <w:sz w:val="8"/>
                                </w:rPr>
                                <w:t>viii.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txbxContent>
                        </wps:txbx>
                        <wps:bodyPr wrap="square" lIns="0" tIns="0" rIns="0" bIns="0" rtlCol="0"/>
                      </wps:wsp>
                      <wps:wsp xmlns:wps="http://schemas.microsoft.com/office/word/2010/wordprocessingShape">
                        <wps:cNvPr id="158" name="Textbox 158"/>
                        <wps:cNvSpPr txBox="1"/>
                        <wps:spPr>
                          <a:xfrm>
                            <a:off x="3739882" y="1563306"/>
                            <a:ext cx="1350010" cy="102870"/>
                          </a:xfrm>
                          <a:prstGeom prst="rect">
                            <a:avLst/>
                          </a:prstGeom>
                        </wps:spPr>
                        <wps:txbx>
                          <w:txbxContent>
                            <w:p>
                              <w:pPr>
                                <w:spacing w:before="3"/>
                                <w:ind w:left="0" w:right="0" w:firstLine="0"/>
                                <w:jc w:val="left"/>
                                <w:rPr>
                                  <w:rFonts w:ascii="Calibri"/>
                                  <w:position w:val="1"/>
                                  <w:sz w:val="11"/>
                                </w:rPr>
                              </w:pPr>
                              <w:r>
                                <w:rPr>
                                  <w:rFonts w:ascii="Calibri"/>
                                  <w:w w:val="105"/>
                                  <w:position w:val="2"/>
                                  <w:sz w:val="6"/>
                                </w:rPr>
                                <w:t xml:space="preserve">1,330,000 </w:t>
                              </w:r>
                              <w:r>
                                <w:rPr>
                                  <w:rFonts w:ascii="Calibri"/>
                                  <w:w w:val="105"/>
                                  <w:sz w:val="8"/>
                                </w:rPr>
                                <w:t>m</w:t>
                              </w:r>
                              <w:r>
                                <w:rPr>
                                  <w:rFonts w:ascii="Calibri"/>
                                  <w:w w:val="105"/>
                                  <w:position w:val="6"/>
                                  <w:sz w:val="5"/>
                                </w:rPr>
                                <w:t xml:space="preserve">2 </w:t>
                              </w:r>
                              <w:r>
                                <w:rPr>
                                  <w:rFonts w:ascii="Calibri"/>
                                  <w:w w:val="105"/>
                                  <w:position w:val="1"/>
                                  <w:sz w:val="8"/>
                                </w:rPr>
                                <w:t>面積</w:t>
                              </w:r>
                              <w:r>
                                <w:rPr>
                                  <w:rFonts w:ascii="Calibri"/>
                                  <w:spacing w:val="41"/>
                                  <w:w w:val="105"/>
                                  <w:position w:val="1"/>
                                  <w:sz w:val="8"/>
                                </w:rPr>
                                <w:t xml:space="preserve">  </w:t>
                              </w:r>
                              <w:r>
                                <w:rPr>
                                  <w:rFonts w:ascii="Calibri"/>
                                  <w:w w:val="105"/>
                                  <w:position w:val="2"/>
                                  <w:sz w:val="6"/>
                                </w:rPr>
                                <w:t xml:space="preserve"> 1,137</w:t>
                              </w:r>
                              <w:r>
                                <w:rPr>
                                  <w:rFonts w:ascii="Calibri"/>
                                  <w:spacing w:val="40"/>
                                  <w:w w:val="105"/>
                                  <w:position w:val="2"/>
                                  <w:sz w:val="6"/>
                                </w:rPr>
                                <w:t xml:space="preserve">  </w:t>
                              </w:r>
                              <w:r>
                                <w:rPr>
                                  <w:rFonts w:ascii="Calibri"/>
                                  <w:w w:val="105"/>
                                  <w:position w:val="6"/>
                                  <w:sz w:val="5"/>
                                </w:rPr>
                                <w:t xml:space="preserve"> m(2) </w:t>
                              </w:r>
                              <w:r>
                                <w:rPr>
                                  <w:rFonts w:ascii="Calibri"/>
                                  <w:w w:val="105"/>
                                  <w:position w:val="1"/>
                                  <w:sz w:val="8"/>
                                </w:rPr>
                                <w:t xml:space="preserve">1350 </w:t>
                              </w:r>
                              <w:r>
                                <w:rPr>
                                  <w:rFonts w:ascii="Calibri"/>
                                  <w:spacing w:val="-4"/>
                                  <w:w w:val="105"/>
                                  <w:position w:val="1"/>
                                  <w:sz w:val="8"/>
                                </w:rPr>
                                <w:t>日</w:t>
                              </w:r>
                            </w:p>
                          </w:txbxContent>
                        </wps:txbx>
                        <wps:bodyPr wrap="square" lIns="0" tIns="0" rIns="0" bIns="0" rtlCol="0"/>
                      </wps:wsp>
                      <wps:wsp xmlns:wps="http://schemas.microsoft.com/office/word/2010/wordprocessingShape">
                        <wps:cNvPr id="159" name="Textbox 159"/>
                        <wps:cNvSpPr txBox="1"/>
                        <wps:spPr>
                          <a:xfrm>
                            <a:off x="3739882" y="1696912"/>
                            <a:ext cx="567055" cy="503555"/>
                          </a:xfrm>
                          <a:prstGeom prst="rect">
                            <a:avLst/>
                          </a:prstGeom>
                        </wps:spPr>
                        <wps:txbx>
                          <w:txbxContent>
                            <w:p>
                              <w:pPr>
                                <w:spacing w:before="3"/>
                                <w:ind w:left="0" w:right="0" w:firstLine="0"/>
                                <w:jc w:val="left"/>
                                <w:rPr>
                                  <w:rFonts w:ascii="Calibri"/>
                                  <w:position w:val="1"/>
                                  <w:sz w:val="11"/>
                                </w:rPr>
                              </w:pPr>
                              <w:r>
                                <w:rPr>
                                  <w:rFonts w:ascii="Calibri"/>
                                  <w:w w:val="105"/>
                                  <w:position w:val="2"/>
                                  <w:sz w:val="6"/>
                                </w:rPr>
                                <w:t xml:space="preserve">2,660,000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66"/>
                                <w:ind w:left="35" w:right="0" w:firstLine="0"/>
                                <w:jc w:val="left"/>
                                <w:rPr>
                                  <w:rFonts w:ascii="Calibri"/>
                                  <w:sz w:val="11"/>
                                </w:rPr>
                              </w:pPr>
                              <w:r>
                                <w:rPr>
                                  <w:rFonts w:ascii="Calibri"/>
                                  <w:w w:val="105"/>
                                  <w:position w:val="1"/>
                                  <w:sz w:val="6"/>
                                </w:rPr>
                                <w:t xml:space="preserve">443,500 </w:t>
                              </w:r>
                              <w:r>
                                <w:rPr>
                                  <w:rFonts w:ascii="Calibri"/>
                                  <w:spacing w:val="-5"/>
                                  <w:w w:val="105"/>
                                  <w:sz w:val="8"/>
                                </w:rPr>
                                <w:t>No.</w:t>
                              </w:r>
                            </w:p>
                            <w:p>
                              <w:pPr>
                                <w:spacing w:before="65"/>
                                <w:ind w:left="39" w:right="0" w:firstLine="0"/>
                                <w:jc w:val="left"/>
                                <w:rPr>
                                  <w:rFonts w:ascii="Calibri"/>
                                  <w:position w:val="1"/>
                                  <w:sz w:val="11"/>
                                </w:rPr>
                              </w:pPr>
                              <w:r>
                                <w:rPr>
                                  <w:rFonts w:ascii="Calibri"/>
                                  <w:w w:val="105"/>
                                  <w:position w:val="2"/>
                                  <w:sz w:val="6"/>
                                </w:rPr>
                                <w:t>700,000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巻。</w:t>
                              </w:r>
                            </w:p>
                            <w:p>
                              <w:pPr>
                                <w:spacing w:before="54"/>
                                <w:ind w:left="3" w:right="0" w:firstLine="0"/>
                                <w:jc w:val="left"/>
                                <w:rPr>
                                  <w:rFonts w:ascii="Calibri"/>
                                  <w:position w:val="1"/>
                                  <w:sz w:val="11"/>
                                </w:rPr>
                              </w:pPr>
                              <w:r>
                                <w:rPr>
                                  <w:rFonts w:ascii="Calibri"/>
                                  <w:w w:val="105"/>
                                  <w:position w:val="2"/>
                                  <w:sz w:val="6"/>
                                </w:rPr>
                                <w:t xml:space="preserve">6,000,000 </w:t>
                              </w:r>
                              <w:r>
                                <w:rPr>
                                  <w:rFonts w:ascii="Calibri"/>
                                  <w:w w:val="105"/>
                                  <w:sz w:val="8"/>
                                </w:rPr>
                                <w:t>m</w:t>
                              </w:r>
                              <w:r>
                                <w:rPr>
                                  <w:rFonts w:ascii="Calibri"/>
                                  <w:w w:val="105"/>
                                  <w:position w:val="6"/>
                                  <w:sz w:val="5"/>
                                </w:rPr>
                                <w:t xml:space="preserve">3 </w:t>
                              </w:r>
                              <w:r>
                                <w:rPr>
                                  <w:rFonts w:ascii="Calibri"/>
                                  <w:spacing w:val="-4"/>
                                  <w:w w:val="105"/>
                                  <w:position w:val="1"/>
                                  <w:sz w:val="8"/>
                                </w:rPr>
                                <w:t>Vol.</w:t>
                              </w:r>
                            </w:p>
                          </w:txbxContent>
                        </wps:txbx>
                        <wps:bodyPr wrap="square" lIns="0" tIns="0" rIns="0" bIns="0" rtlCol="0"/>
                      </wps:wsp>
                      <wps:wsp xmlns:wps="http://schemas.microsoft.com/office/word/2010/wordprocessingShape">
                        <wps:cNvPr id="160" name="Textbox 160"/>
                        <wps:cNvSpPr txBox="1"/>
                        <wps:spPr>
                          <a:xfrm>
                            <a:off x="4394992" y="1696912"/>
                            <a:ext cx="694690" cy="1031240"/>
                          </a:xfrm>
                          <a:prstGeom prst="rect">
                            <a:avLst/>
                          </a:prstGeom>
                        </wps:spPr>
                        <wps:txbx>
                          <w:txbxContent>
                            <w:p>
                              <w:pPr>
                                <w:spacing w:before="15"/>
                                <w:ind w:left="0" w:right="18" w:firstLine="0"/>
                                <w:jc w:val="right"/>
                                <w:rPr>
                                  <w:rFonts w:ascii="Calibri"/>
                                  <w:position w:val="1"/>
                                  <w:sz w:val="11"/>
                                </w:rPr>
                              </w:pPr>
                              <w:r>
                                <w:rPr>
                                  <w:rFonts w:ascii="Calibri"/>
                                  <w:w w:val="105"/>
                                  <w:position w:val="2"/>
                                  <w:sz w:val="6"/>
                                </w:rPr>
                                <w:t>7,870</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390 </w:t>
                              </w:r>
                              <w:r>
                                <w:rPr>
                                  <w:rFonts w:ascii="Calibri"/>
                                  <w:spacing w:val="-4"/>
                                  <w:w w:val="105"/>
                                  <w:position w:val="1"/>
                                  <w:sz w:val="8"/>
                                  <w:vertAlign w:val="baseline"/>
                                </w:rPr>
                                <w:t>日</w:t>
                              </w:r>
                            </w:p>
                            <w:p>
                              <w:pPr>
                                <w:spacing w:before="66"/>
                                <w:ind w:left="0" w:right="18" w:firstLine="0"/>
                                <w:jc w:val="right"/>
                                <w:rPr>
                                  <w:rFonts w:ascii="Calibri"/>
                                  <w:sz w:val="11"/>
                                </w:rPr>
                              </w:pPr>
                              <w:r>
                                <w:rPr>
                                  <w:rFonts w:ascii="Calibri"/>
                                  <w:w w:val="105"/>
                                  <w:sz w:val="8"/>
                                </w:rPr>
                                <w:t>360</w:t>
                              </w:r>
                              <w:r>
                                <w:rPr>
                                  <w:rFonts w:ascii="Calibri"/>
                                  <w:spacing w:val="-4"/>
                                  <w:w w:val="105"/>
                                  <w:sz w:val="8"/>
                                </w:rPr>
                                <w:t>日</w:t>
                              </w:r>
                            </w:p>
                            <w:p>
                              <w:pPr>
                                <w:spacing w:before="77"/>
                                <w:ind w:left="0" w:right="18" w:firstLine="0"/>
                                <w:jc w:val="right"/>
                                <w:rPr>
                                  <w:rFonts w:ascii="Calibri"/>
                                  <w:position w:val="1"/>
                                  <w:sz w:val="11"/>
                                </w:rPr>
                              </w:pPr>
                              <w:r>
                                <w:rPr>
                                  <w:rFonts w:ascii="Calibri"/>
                                  <w:w w:val="105"/>
                                  <w:position w:val="2"/>
                                  <w:sz w:val="6"/>
                                </w:rPr>
                                <w:t>1,795</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450 </w:t>
                              </w:r>
                              <w:r>
                                <w:rPr>
                                  <w:rFonts w:ascii="Calibri"/>
                                  <w:spacing w:val="-4"/>
                                  <w:w w:val="105"/>
                                  <w:position w:val="1"/>
                                  <w:sz w:val="8"/>
                                  <w:vertAlign w:val="baseline"/>
                                </w:rPr>
                                <w:t>日</w:t>
                              </w:r>
                            </w:p>
                            <w:p>
                              <w:pPr>
                                <w:spacing w:before="66"/>
                                <w:ind w:left="0" w:right="18" w:firstLine="0"/>
                                <w:jc w:val="right"/>
                                <w:rPr>
                                  <w:rFonts w:ascii="Calibri"/>
                                  <w:position w:val="1"/>
                                  <w:sz w:val="11"/>
                                </w:rPr>
                              </w:pPr>
                              <w:r>
                                <w:rPr>
                                  <w:rFonts w:ascii="Calibri"/>
                                  <w:w w:val="105"/>
                                  <w:position w:val="2"/>
                                  <w:sz w:val="6"/>
                                </w:rPr>
                                <w:t>9,615</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720 </w:t>
                              </w:r>
                              <w:r>
                                <w:rPr>
                                  <w:rFonts w:ascii="Calibri"/>
                                  <w:spacing w:val="-4"/>
                                  <w:w w:val="105"/>
                                  <w:position w:val="1"/>
                                  <w:sz w:val="8"/>
                                  <w:vertAlign w:val="baseline"/>
                                </w:rPr>
                                <w:t>日</w:t>
                              </w:r>
                            </w:p>
                            <w:p>
                              <w:pPr>
                                <w:spacing w:before="66"/>
                                <w:ind w:left="0" w:right="18" w:firstLine="0"/>
                                <w:jc w:val="right"/>
                                <w:rPr>
                                  <w:rFonts w:ascii="Calibri"/>
                                  <w:sz w:val="11"/>
                                </w:rPr>
                              </w:pPr>
                              <w:r>
                                <w:rPr>
                                  <w:rFonts w:ascii="Calibri"/>
                                  <w:w w:val="105"/>
                                  <w:sz w:val="8"/>
                                </w:rPr>
                                <w:t>390</w:t>
                              </w:r>
                              <w:r>
                                <w:rPr>
                                  <w:rFonts w:ascii="Calibri"/>
                                  <w:spacing w:val="-4"/>
                                  <w:w w:val="105"/>
                                  <w:sz w:val="8"/>
                                </w:rPr>
                                <w:t>日</w:t>
                              </w:r>
                            </w:p>
                            <w:p>
                              <w:pPr>
                                <w:spacing w:before="76"/>
                                <w:ind w:left="0" w:right="18" w:firstLine="0"/>
                                <w:jc w:val="right"/>
                                <w:rPr>
                                  <w:rFonts w:ascii="Calibri"/>
                                  <w:sz w:val="11"/>
                                </w:rPr>
                              </w:pPr>
                              <w:r>
                                <w:rPr>
                                  <w:rFonts w:ascii="Calibri"/>
                                  <w:w w:val="105"/>
                                  <w:sz w:val="8"/>
                                </w:rPr>
                                <w:t>510</w:t>
                              </w:r>
                              <w:r>
                                <w:rPr>
                                  <w:rFonts w:ascii="Calibri"/>
                                  <w:spacing w:val="-4"/>
                                  <w:w w:val="105"/>
                                  <w:sz w:val="8"/>
                                </w:rPr>
                                <w:t>日</w:t>
                              </w:r>
                            </w:p>
                            <w:p>
                              <w:pPr>
                                <w:spacing w:before="76"/>
                                <w:ind w:left="0" w:right="18" w:firstLine="0"/>
                                <w:jc w:val="right"/>
                                <w:rPr>
                                  <w:rFonts w:ascii="Calibri"/>
                                  <w:sz w:val="11"/>
                                </w:rPr>
                              </w:pPr>
                              <w:r>
                                <w:rPr>
                                  <w:rFonts w:ascii="Calibri"/>
                                  <w:w w:val="105"/>
                                  <w:sz w:val="8"/>
                                </w:rPr>
                                <w:t>690</w:t>
                              </w:r>
                              <w:r>
                                <w:rPr>
                                  <w:rFonts w:ascii="Calibri"/>
                                  <w:spacing w:val="-4"/>
                                  <w:w w:val="105"/>
                                  <w:sz w:val="8"/>
                                </w:rPr>
                                <w:t>日</w:t>
                              </w:r>
                            </w:p>
                            <w:p>
                              <w:pPr>
                                <w:spacing w:before="76"/>
                                <w:ind w:left="0" w:right="18" w:firstLine="0"/>
                                <w:jc w:val="right"/>
                                <w:rPr>
                                  <w:rFonts w:ascii="Calibri"/>
                                  <w:sz w:val="11"/>
                                </w:rPr>
                              </w:pPr>
                              <w:r>
                                <w:rPr>
                                  <w:rFonts w:ascii="Calibri"/>
                                  <w:w w:val="105"/>
                                  <w:sz w:val="8"/>
                                </w:rPr>
                                <w:t>30</w:t>
                              </w:r>
                              <w:r>
                                <w:rPr>
                                  <w:rFonts w:ascii="Calibri"/>
                                  <w:spacing w:val="38"/>
                                  <w:w w:val="105"/>
                                  <w:sz w:val="8"/>
                                </w:rPr>
                                <w:t xml:space="preserve">  </w:t>
                              </w:r>
                              <w:r>
                                <w:rPr>
                                  <w:rFonts w:ascii="Calibri"/>
                                  <w:spacing w:val="-4"/>
                                  <w:w w:val="105"/>
                                  <w:sz w:val="8"/>
                                </w:rPr>
                                <w:t xml:space="preserve"> 日</w:t>
                              </w:r>
                            </w:p>
                          </w:txbxContent>
                        </wps:txbx>
                        <wps:bodyPr wrap="square" lIns="0" tIns="0" rIns="0" bIns="0" rtlCol="0"/>
                      </wps:wsp>
                      <wps:wsp xmlns:wps="http://schemas.microsoft.com/office/word/2010/wordprocessingShape">
                        <wps:cNvPr id="161" name="Textbox 161"/>
                        <wps:cNvSpPr txBox="1"/>
                        <wps:spPr>
                          <a:xfrm>
                            <a:off x="3764663" y="761662"/>
                            <a:ext cx="542290" cy="229870"/>
                          </a:xfrm>
                          <a:prstGeom prst="rect">
                            <a:avLst/>
                          </a:prstGeom>
                        </wps:spPr>
                        <wps:txbx>
                          <w:txbxContent>
                            <w:p>
                              <w:pPr>
                                <w:spacing w:before="3"/>
                                <w:ind w:left="0" w:right="0" w:firstLine="0"/>
                                <w:jc w:val="left"/>
                                <w:rPr>
                                  <w:rFonts w:ascii="Calibri"/>
                                  <w:position w:val="1"/>
                                  <w:sz w:val="11"/>
                                </w:rPr>
                              </w:pPr>
                              <w:r>
                                <w:rPr>
                                  <w:rFonts w:ascii="Calibri"/>
                                  <w:w w:val="105"/>
                                  <w:position w:val="2"/>
                                  <w:sz w:val="6"/>
                                </w:rPr>
                                <w:t>400,000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66"/>
                                <w:ind w:left="23" w:right="0" w:firstLine="0"/>
                                <w:jc w:val="left"/>
                                <w:rPr>
                                  <w:rFonts w:ascii="Calibri"/>
                                  <w:sz w:val="11"/>
                                </w:rPr>
                              </w:pPr>
                              <w:r>
                                <w:rPr>
                                  <w:rFonts w:ascii="Calibri"/>
                                  <w:w w:val="105"/>
                                  <w:position w:val="1"/>
                                  <w:sz w:val="6"/>
                                </w:rPr>
                                <w:t>40,681</w:t>
                              </w:r>
                              <w:r>
                                <w:rPr>
                                  <w:rFonts w:ascii="Calibri"/>
                                  <w:spacing w:val="38"/>
                                  <w:w w:val="105"/>
                                  <w:position w:val="1"/>
                                  <w:sz w:val="6"/>
                                </w:rPr>
                                <w:t xml:space="preserve">  </w:t>
                              </w:r>
                              <w:r>
                                <w:rPr>
                                  <w:rFonts w:ascii="Calibri"/>
                                  <w:spacing w:val="-5"/>
                                  <w:w w:val="105"/>
                                  <w:sz w:val="8"/>
                                </w:rPr>
                                <w:t xml:space="preserve"> No.</w:t>
                              </w:r>
                            </w:p>
                          </w:txbxContent>
                        </wps:txbx>
                        <wps:bodyPr wrap="square" lIns="0" tIns="0" rIns="0" bIns="0" rtlCol="0"/>
                      </wps:wsp>
                      <wps:wsp xmlns:wps="http://schemas.microsoft.com/office/word/2010/wordprocessingShape">
                        <wps:cNvPr id="162" name="Textbox 162"/>
                        <wps:cNvSpPr txBox="1"/>
                        <wps:spPr>
                          <a:xfrm>
                            <a:off x="44176" y="66803"/>
                            <a:ext cx="76200" cy="89535"/>
                          </a:xfrm>
                          <a:prstGeom prst="rect">
                            <a:avLst/>
                          </a:prstGeom>
                        </wps:spPr>
                        <wps:txbx>
                          <w:txbxContent>
                            <w:p>
                              <w:pPr>
                                <w:spacing w:before="5"/>
                                <w:ind w:left="0" w:right="0" w:firstLine="0"/>
                                <w:jc w:val="left"/>
                                <w:rPr>
                                  <w:rFonts w:ascii="Calibri"/>
                                  <w:sz w:val="11"/>
                                </w:rPr>
                              </w:pPr>
                              <w:r>
                                <w:rPr>
                                  <w:rFonts w:ascii="Calibri"/>
                                  <w:spacing w:val="-5"/>
                                  <w:w w:val="105"/>
                                  <w:sz w:val="8"/>
                                </w:rPr>
                                <w:t>ID</w:t>
                              </w:r>
                            </w:p>
                          </w:txbxContent>
                        </wps:txbx>
                        <wps:bodyPr wrap="square" lIns="0" tIns="0" rIns="0" bIns="0" rtlCol="0"/>
                      </wps:wsp>
                      <wps:wsp xmlns:wps="http://schemas.microsoft.com/office/word/2010/wordprocessingShape">
                        <wps:cNvPr id="163" name="Textbox 163"/>
                        <wps:cNvSpPr txBox="1"/>
                        <wps:spPr>
                          <a:xfrm>
                            <a:off x="1762738" y="66803"/>
                            <a:ext cx="341630" cy="89535"/>
                          </a:xfrm>
                          <a:prstGeom prst="rect">
                            <a:avLst/>
                          </a:prstGeom>
                        </wps:spPr>
                        <wps:txbx>
                          <w:txbxContent>
                            <w:p>
                              <w:pPr>
                                <w:spacing w:before="5"/>
                                <w:ind w:left="0" w:right="0" w:firstLine="0"/>
                                <w:jc w:val="left"/>
                                <w:rPr>
                                  <w:rFonts w:ascii="Calibri"/>
                                  <w:sz w:val="11"/>
                                </w:rPr>
                              </w:pPr>
                              <w:r>
                                <w:rPr>
                                  <w:rFonts w:ascii="Calibri"/>
                                  <w:w w:val="105"/>
                                  <w:sz w:val="8"/>
                                </w:rPr>
                                <w:t>タスク</w:t>
                              </w:r>
                              <w:r>
                                <w:rPr>
                                  <w:rFonts w:ascii="Calibri"/>
                                  <w:spacing w:val="-4"/>
                                  <w:w w:val="105"/>
                                  <w:sz w:val="8"/>
                                </w:rPr>
                                <w:t>名</w:t>
                              </w:r>
                            </w:p>
                          </w:txbxContent>
                        </wps:txbx>
                        <wps:bodyPr wrap="square" lIns="0" tIns="0" rIns="0" bIns="0" rtlCol="0"/>
                      </wps:wsp>
                      <wps:wsp xmlns:wps="http://schemas.microsoft.com/office/word/2010/wordprocessingShape">
                        <wps:cNvPr id="164" name="Textbox 164"/>
                        <wps:cNvSpPr txBox="1"/>
                        <wps:spPr>
                          <a:xfrm>
                            <a:off x="4394992" y="634638"/>
                            <a:ext cx="694690" cy="229870"/>
                          </a:xfrm>
                          <a:prstGeom prst="rect">
                            <a:avLst/>
                          </a:prstGeom>
                        </wps:spPr>
                        <wps:txbx>
                          <w:txbxContent>
                            <w:p>
                              <w:pPr>
                                <w:spacing w:before="5"/>
                                <w:ind w:left="570" w:right="0" w:firstLine="0"/>
                                <w:jc w:val="left"/>
                                <w:rPr>
                                  <w:rFonts w:ascii="Calibri"/>
                                  <w:sz w:val="11"/>
                                </w:rPr>
                              </w:pPr>
                              <w:r>
                                <w:rPr>
                                  <w:rFonts w:ascii="Calibri"/>
                                  <w:w w:val="105"/>
                                  <w:sz w:val="8"/>
                                </w:rPr>
                                <w:t>510</w:t>
                              </w:r>
                              <w:r>
                                <w:rPr>
                                  <w:rFonts w:ascii="Calibri"/>
                                  <w:spacing w:val="-4"/>
                                  <w:w w:val="105"/>
                                  <w:sz w:val="8"/>
                                </w:rPr>
                                <w:t>日</w:t>
                              </w:r>
                            </w:p>
                            <w:p>
                              <w:pPr>
                                <w:spacing w:before="76"/>
                                <w:ind w:left="0" w:right="0" w:firstLine="0"/>
                                <w:jc w:val="left"/>
                                <w:rPr>
                                  <w:rFonts w:ascii="Calibri"/>
                                  <w:position w:val="1"/>
                                  <w:sz w:val="11"/>
                                </w:rPr>
                              </w:pPr>
                              <w:r>
                                <w:rPr>
                                  <w:rFonts w:ascii="Calibri"/>
                                  <w:w w:val="105"/>
                                  <w:position w:val="2"/>
                                  <w:sz w:val="6"/>
                                </w:rPr>
                                <w:t>7,692</w:t>
                              </w:r>
                              <w:r>
                                <w:rPr>
                                  <w:rFonts w:ascii="Calibri"/>
                                  <w:spacing w:val="41"/>
                                  <w:w w:val="105"/>
                                  <w:position w:val="2"/>
                                  <w:sz w:val="6"/>
                                </w:rPr>
                                <w:t xml:space="preserve">  </w:t>
                              </w:r>
                              <w:r>
                                <w:rPr>
                                  <w:rFonts w:ascii="Calibri"/>
                                  <w:w w:val="105"/>
                                  <w:sz w:val="8"/>
                                  <w:vertAlign w:val="superscript"/>
                                </w:rPr>
                                <w:t xml:space="preserve"> m(3)</w:t>
                              </w:r>
                              <w:r>
                                <w:rPr>
                                  <w:rFonts w:ascii="Calibri"/>
                                  <w:spacing w:val="36"/>
                                  <w:w w:val="105"/>
                                  <w:sz w:val="8"/>
                                  <w:vertAlign w:val="baseline"/>
                                </w:rPr>
                                <w:t xml:space="preserve">  </w:t>
                              </w:r>
                              <w:r>
                                <w:rPr>
                                  <w:rFonts w:ascii="Calibri"/>
                                  <w:w w:val="105"/>
                                  <w:position w:val="1"/>
                                  <w:sz w:val="8"/>
                                  <w:vertAlign w:val="baseline"/>
                                </w:rPr>
                                <w:t xml:space="preserve"> 60</w:t>
                              </w:r>
                              <w:r>
                                <w:rPr>
                                  <w:rFonts w:ascii="Calibri"/>
                                  <w:spacing w:val="40"/>
                                  <w:w w:val="105"/>
                                  <w:position w:val="1"/>
                                  <w:sz w:val="8"/>
                                  <w:vertAlign w:val="baseline"/>
                                </w:rPr>
                                <w:t xml:space="preserve">  </w:t>
                              </w:r>
                              <w:r>
                                <w:rPr>
                                  <w:rFonts w:ascii="Calibri"/>
                                  <w:spacing w:val="-4"/>
                                  <w:w w:val="105"/>
                                  <w:position w:val="1"/>
                                  <w:sz w:val="8"/>
                                  <w:vertAlign w:val="baseline"/>
                                </w:rPr>
                                <w:t xml:space="preserve"> 日間</w:t>
                              </w:r>
                            </w:p>
                          </w:txbxContent>
                        </wps:txbx>
                        <wps:bodyPr wrap="square" lIns="0" tIns="0" rIns="0" bIns="0" rtlCol="0"/>
                      </wps:wsp>
                      <wps:wsp xmlns:wps="http://schemas.microsoft.com/office/word/2010/wordprocessingShape">
                        <wps:cNvPr id="165" name="Textbox 165"/>
                        <wps:cNvSpPr txBox="1"/>
                        <wps:spPr>
                          <a:xfrm>
                            <a:off x="4347583" y="44291"/>
                            <a:ext cx="704215" cy="112395"/>
                          </a:xfrm>
                          <a:prstGeom prst="rect">
                            <a:avLst/>
                          </a:prstGeom>
                        </wps:spPr>
                        <wps:txbx>
                          <w:txbxContent>
                            <w:p>
                              <w:pPr>
                                <w:spacing w:before="12" w:line="172" w:lineRule="auto"/>
                                <w:ind w:left="0" w:right="0" w:firstLine="0"/>
                                <w:jc w:val="left"/>
                                <w:rPr>
                                  <w:rFonts w:ascii="Calibri"/>
                                  <w:position w:val="-6"/>
                                  <w:sz w:val="11"/>
                                </w:rPr>
                              </w:pPr>
                              <w:r>
                                <w:rPr>
                                  <w:rFonts w:ascii="Calibri"/>
                                  <w:w w:val="105"/>
                                  <w:sz w:val="6"/>
                                </w:rPr>
                                <w:t>生産</w:t>
                              </w:r>
                              <w:r>
                                <w:rPr>
                                  <w:rFonts w:ascii="Calibri"/>
                                  <w:w w:val="105"/>
                                  <w:sz w:val="6"/>
                                </w:rPr>
                                <w:t>率</w:t>
                              </w:r>
                              <w:r>
                                <w:rPr>
                                  <w:rFonts w:ascii="Calibri"/>
                                  <w:spacing w:val="36"/>
                                  <w:w w:val="105"/>
                                  <w:sz w:val="6"/>
                                </w:rPr>
                                <w:t xml:space="preserve">  </w:t>
                              </w:r>
                              <w:r>
                                <w:rPr>
                                  <w:rFonts w:ascii="Calibri"/>
                                  <w:spacing w:val="-2"/>
                                  <w:w w:val="105"/>
                                  <w:position w:val="-6"/>
                                  <w:sz w:val="8"/>
                                </w:rPr>
                                <w:t xml:space="preserve"> （期間）</w:t>
                              </w:r>
                            </w:p>
                          </w:txbxContent>
                        </wps:txbx>
                        <wps:bodyPr wrap="square" lIns="0" tIns="0" rIns="0" bIns="0" rtlCol="0"/>
                      </wps:wsp>
                      <wps:wsp xmlns:wps="http://schemas.microsoft.com/office/word/2010/wordprocessingShape">
                        <wps:cNvPr id="166" name="Textbox 166"/>
                        <wps:cNvSpPr txBox="1"/>
                        <wps:spPr>
                          <a:xfrm>
                            <a:off x="5143823" y="0"/>
                            <a:ext cx="403225" cy="89535"/>
                          </a:xfrm>
                          <a:prstGeom prst="rect">
                            <a:avLst/>
                          </a:prstGeom>
                        </wps:spPr>
                        <wps:txbx>
                          <w:txbxContent>
                            <w:p>
                              <w:pPr>
                                <w:spacing w:before="5"/>
                                <w:ind w:left="0" w:right="0" w:firstLine="0"/>
                                <w:jc w:val="left"/>
                                <w:rPr>
                                  <w:rFonts w:ascii="Calibri"/>
                                  <w:sz w:val="11"/>
                                </w:rPr>
                              </w:pPr>
                              <w:r>
                                <w:rPr>
                                  <w:rFonts w:ascii="Calibri"/>
                                  <w:spacing w:val="-4"/>
                                  <w:w w:val="105"/>
                                  <w:sz w:val="8"/>
                                </w:rPr>
                                <w:t>2019年</w:t>
                              </w:r>
                            </w:p>
                          </w:txbxContent>
                        </wps:txbx>
                        <wps:bodyPr wrap="square" lIns="0" tIns="0" rIns="0" bIns="0" rtlCol="0"/>
                      </wps:wsp>
                      <wps:wsp xmlns:wps="http://schemas.microsoft.com/office/word/2010/wordprocessingShape">
                        <wps:cNvPr id="167" name="Textbox 167"/>
                        <wps:cNvSpPr txBox="1"/>
                        <wps:spPr>
                          <a:xfrm>
                            <a:off x="5852806" y="0"/>
                            <a:ext cx="402590" cy="89535"/>
                          </a:xfrm>
                          <a:prstGeom prst="rect">
                            <a:avLst/>
                          </a:prstGeom>
                        </wps:spPr>
                        <wps:txbx>
                          <w:txbxContent>
                            <w:p>
                              <w:pPr>
                                <w:spacing w:before="5"/>
                                <w:ind w:left="0" w:right="0" w:firstLine="0"/>
                                <w:jc w:val="left"/>
                                <w:rPr>
                                  <w:rFonts w:ascii="Calibri"/>
                                  <w:sz w:val="11"/>
                                </w:rPr>
                              </w:pPr>
                              <w:r>
                                <w:rPr>
                                  <w:rFonts w:ascii="Calibri"/>
                                  <w:spacing w:val="-4"/>
                                  <w:w w:val="105"/>
                                  <w:sz w:val="8"/>
                                </w:rPr>
                                <w:t>2020年</w:t>
                              </w:r>
                            </w:p>
                          </w:txbxContent>
                        </wps:txbx>
                        <wps:bodyPr wrap="square" lIns="0" tIns="0" rIns="0" bIns="0" rtlCol="0"/>
                      </wps:wsp>
                      <wps:wsp xmlns:wps="http://schemas.microsoft.com/office/word/2010/wordprocessingShape">
                        <wps:cNvPr id="168" name="Textbox 168"/>
                        <wps:cNvSpPr txBox="1"/>
                        <wps:spPr>
                          <a:xfrm>
                            <a:off x="6796668" y="0"/>
                            <a:ext cx="402590" cy="89535"/>
                          </a:xfrm>
                          <a:prstGeom prst="rect">
                            <a:avLst/>
                          </a:prstGeom>
                        </wps:spPr>
                        <wps:txbx>
                          <w:txbxContent>
                            <w:p>
                              <w:pPr>
                                <w:spacing w:before="5"/>
                                <w:ind w:left="0" w:right="0" w:firstLine="0"/>
                                <w:jc w:val="left"/>
                                <w:rPr>
                                  <w:rFonts w:ascii="Calibri"/>
                                  <w:sz w:val="11"/>
                                </w:rPr>
                              </w:pPr>
                              <w:r>
                                <w:rPr>
                                  <w:rFonts w:ascii="Calibri"/>
                                  <w:spacing w:val="-4"/>
                                  <w:w w:val="105"/>
                                  <w:sz w:val="8"/>
                                </w:rPr>
                                <w:t>2021年</w:t>
                              </w:r>
                            </w:p>
                          </w:txbxContent>
                        </wps:txbx>
                        <wps:bodyPr wrap="square" lIns="0" tIns="0" rIns="0" bIns="0" rtlCol="0"/>
                      </wps:wsp>
                    </wpg:wgp>
                  </a:graphicData>
                </a:graphic>
              </wp:inline>
            </w:drawing>
          </mc:Choice>
          <mc:Fallback>
            <w:pict>
              <v:group id="Group 116" o:spid="_x0000_i1084" style="width:777.05pt;height:217.5pt;mso-wrap-distance-bottom:0;mso-wrap-distance-left:0;mso-wrap-distance-right:0;mso-wrap-distance-top:0" coordorigin="0,0" coordsize="21600,21600">
                <v:shape id="_x0000_s1085" style="width:7930;height:7853;left:11694;position:absolute;top:2722;v-text-anchor:top" coordsize="21600,21600" path="m945,8629l,8629l,8629l,10090l,10090l945,10090l945,10090l945,8629xem3292,14382l1878,14382l1878,14382l1878,15843l1878,15843l3292,15843l3292,15843l3292,14382xem3292,11505l469,11505l469,11505l469,12967l469,12967l3292,12967l3292,12967l3292,11505xem6108,11505l4225,11505l4225,11505l4225,12967l4225,12967l6108,12967l6108,12967l6108,11505xem6578,17258l1878,17258l1878,17258l1878,18720l1878,18720l6578,18720l6578,18720l6578,17258xem6578,14382l4225,14382l4225,14382l4225,15843l4225,15843l6578,15843l6578,15843l6578,14382xem7047,20135l2816,20135l2816,20135l2816,21596l2816,21596l7047,21596l7047,21596l7047,20135xem7986,5753l,5753l,5753l,7214l,7214l7986,7214l7986,7214l7986,5753xem21598,l,l,l,1461l,1461l21598,1461l21598,1461l21598,xe" fillcolor="#a5a5a5"/>
                <v:shape id="_x0000_s1086" style="width:21600;height:11565;left:0;position:absolute;top:57;v-text-anchor:top" coordsize="21600,21600" path="m21600,l21571,l21571,l21571,189l21571,189l21571,1024l21571,1024l21571,1118l21571,1118l21571,2000l21571,2000l21571,2095l21571,2095l21571,2977l21571,2977l21420,2977l21420,2977l21420,2095l21420,2095l21406,2095l21406,2095l21406,2977l21406,2977l21248,2977l21248,2977l21248,2095l21248,2095l21234,2095l21234,2095l21234,2977l21234,2977l21076,2977l21076,2977l21076,2095l21076,2095l21571,2095l21571,2095l21571,2000l21571,2000l21076,2000l21076,2000l21076,1118l21076,1118l21061,1118l21061,1118l21061,2000l21061,2000l21061,2095l21061,2095l21061,2977l21061,2977l20903,2977l20903,2977l20903,2095l20903,2095l20889,2095l20889,2095l20889,2977l20889,2977l20731,2977l20731,2977l20731,2095l20731,2095l20717,2095l20717,2095l20717,2977l20717,2977l20559,2977l20559,2977l20559,2095l20559,2095l21061,2095l21061,2095l21061,2000l21061,2000l20559,2000l20559,2000l20559,1118l20559,1118l21571,1118l21571,1118l21571,1024l21571,1024l20559,1024l20559,1024l20559,189l20559,189l21571,189l21571,189l21571,l21571,l20544,l20544,l20544,189l20544,189l20544,1024l20544,1024l20544,1118l20544,1118l20544,2000l20544,2000l20544,2095l20544,2095l20544,2977l20544,2977l20386,2977l20386,2977l20386,2095l20386,2095l20372,2095l20372,2095l20372,2977l20372,2977l20214,2977l20214,2977l20214,2095l20214,2095l20200,2095l20200,2095l20200,2977l20200,2977l19973,2977l19973,2977l19973,2095l19973,2095l20544,2095l20544,2095l20544,2000l20544,2000l19973,2000l19973,2000l19973,1118l19973,1118l19959,1118l19959,1118l19959,2000l19959,2000l19959,2095l19959,2095l19959,2977l19959,2977l19801,2977l19801,2977l19801,2095l19801,2095l19787,2095l19787,2095l19787,2977l19787,2977l19628,2977l19628,2977l19628,2095l19628,2095l19614,2095l19614,2095l19614,2977l19614,2977l19456,2977l19456,2977l19456,2095l19456,2095l19959,2095l19959,2095l19959,2000l19959,2000l19456,2000l19456,2000l19456,1118l19456,1118l19442,1118l19442,1118l19442,2000l19442,2000l19442,2095l19442,2095l19442,2977l19442,2977l19284,2977l19284,2977l19284,2095l19284,2095l19270,2095l19270,2095l19270,2977l19270,2977l19112,2977l19112,2977l19112,2095l19112,2095l19097,2095l19097,2095l19097,2977l19097,2977l18939,2977l18939,2977l18939,2095l18939,2095l19442,2095l19442,2095l19442,2000l19442,2000l18939,2000l18939,2000l18939,1118l18939,1118l18925,1118l18925,1118l18925,2000l18925,2000l18925,2095l18925,2095l18925,2977l18925,2977l18767,2977l18767,2977l18767,2095l18767,2095l18753,2095l18753,2095l18753,2977l18753,2977l18595,2977l18595,2977l18595,2095l18595,2095l18580,2095l18580,2095l18580,2977l18580,2977l18422,2977l18422,2977l18422,2095l18422,2095l18925,2095l18925,2095l18925,2000l18925,2000l18422,2000l18422,2000l18422,1118l18422,1118l20544,1118l20544,1118l20544,1024l20544,1024l18422,1024l18422,1024l18422,189l18422,189l20544,189l20544,189l20544,l20544,l18408,l18408,l18408,189l18408,189l18408,1024l18408,1024l18408,1118l18408,1118l18408,2000l18408,2000l18408,2095l18408,2095l18408,2977l18408,2977l18250,2977l18250,2977l18250,2095l18250,2095l18236,2095l18236,2095l18236,2977l18236,2977l18078,2977l18078,2977l18078,2095l18078,2095l18063,2095l18063,2095l18063,2977l18063,2977l17905,2977l17905,2977l17905,2095l17905,2095l18408,2095l18408,2095l18408,2000l18408,2000l17905,2000l17905,2000l17905,1118l17905,1118l17891,1118l17891,1118l17891,2000l17891,2000l17891,2095l17891,2095l17891,2977l17891,2977l17733,2977l17733,2977l17733,2095l17733,2095l17719,2095l17719,2095l17719,2977l17719,2977l17561,2977l17561,2977l17561,2095l17561,2095l17546,2095l17546,2095l17546,2977l17546,2977l17388,2977l17388,2977l17388,2095l17388,2095l17891,2095l17891,2095l17891,2000l17891,2000l17388,2000l17388,2000l17388,1118l17388,1118l17374,1118l17374,1118l17374,2000l17374,2000l17374,2095l17374,2095l17374,2977l17374,2977l17216,2977l17216,2977l17216,2095l17216,2095l17202,2095l17202,2095l17202,2977l17202,2977l17044,2977l17044,2977l17044,2095l17044,2095l17029,2095l17029,2095l17029,2977l17029,2977l16871,2977l16871,2977l16871,2095l16871,2095l17374,2095l17374,2095l17374,2000l17374,2000l16871,2000l16871,2000l16871,1118l16871,1118l16857,1118l16857,1118l16857,2000l16857,2000l16857,2095l16857,2095l16857,2977l16857,2977l16699,2977l16699,2977l16699,2095l16699,2095l16685,2095l16685,2095l16685,2977l16685,2977l16527,2977l16527,2977l16527,2095l16527,2095l16512,2095l16512,2095l16512,2977l16512,2977l16354,2977l16354,2977l16354,2095l16354,2095l16857,2095l16857,2095l16857,2000l16857,2000l16354,2000l16354,2000l16354,1118l16354,1118l18408,1118l18408,1118l18408,1024l18408,1024l16354,1024l16354,1024l16354,189l16354,189l18408,189l18408,189l18408,l18408,l16340,l16340,l16340,189l16340,189l16340,1024l16340,1024l16340,1118l16340,1118l16340,2000l16340,2000l16340,2095l16340,2095l16340,2977l16340,2977l16182,2977l16182,2977l16182,2095l16182,2095l16168,2095l16168,2095l16168,2977l16168,2977l16010,2977l16010,2977l16010,2095l16010,2095l15996,2095l15996,2095l15996,2977l15996,2977l15837,2977l15837,2977l15837,2095l15837,2095l16340,2095l16340,2095l16340,2000l16340,2000l15837,2000l15837,2000l15837,1118l15837,1118l15823,1118l15823,1118l15823,2000l15823,2000l15823,2095l15823,2095l15823,2977l15823,2977l15665,2977l15665,2977l15665,2095l15665,2095l15651,2095l15651,2095l15651,2977l15651,2977l15493,2977l15493,2977l15493,2095l15493,2095l15479,2095l15479,2095l15479,2977l15479,2977l15320,2977l15320,2977l15320,2095l15320,2095l15823,2095l15823,2095l15823,2000l15823,2000l15320,2000l15320,2000l15320,1118l15320,1118l15306,1118l15306,1118l15306,2000l15306,2000l15306,2095l15306,2095l15306,2977l15306,2977l15148,2977l15148,2977l15148,2095l15148,2095l15134,2095l15134,2095l15134,2977l15134,2977l14976,2977l14976,2977l14976,2095l14976,2095l14962,2095l14962,2095l14962,2977l14962,2977l14803,2977l14803,2977l14803,2095l14803,2095l15306,2095l15306,2095l15306,2000l15306,2000l14803,2000l14803,2000l14803,1118l14803,1118l14789,1118l14789,1118l14789,2000l14789,2000l14789,2095l14789,2095l14789,2977l14789,2977l14631,2977l14631,2977l14631,2095l14631,2095l14617,2095l14617,2095l14617,2977l14617,2977l14459,2977l14459,2977l14459,2095l14459,2095l14445,2095l14445,2095l14445,2977l14445,2977l14286,2977l14286,2977l14286,2095l14286,2095l14789,2095l14789,2095l14789,2000l14789,2000l14286,2000l14286,2000l14286,1118l14286,1118l16340,1118l16340,1118l16340,1024l16340,1024l14286,1024l14286,1024l14286,189l14286,189l16340,189l16340,189l16340,l16340,l14272,l14272,l14272,189l14272,189l14272,1024l14272,1024l14272,1118l14272,1118l14272,2000l14272,2000l14272,2095l14272,2095l14272,2977l14272,2977l14114,2977l14114,2977l14114,2095l14114,2095l14100,2095l14100,2095l14100,2977l14100,2977l13942,2977l13942,2977l13942,2095l13942,2095l13928,2095l13928,2095l13928,2977l13928,2977l13769,2977l13769,2977l13769,2095l13769,2095l14272,2095l14272,2095l14272,2000l14272,2000l13769,2000l13769,2000l13769,1118l13769,1118l13755,1118l13755,1118l13755,2000l13755,2000l13755,2095l13755,2095l13755,2977l13755,2977l13597,2977l13597,2977l13597,2095l13597,2095l13583,2095l13583,2095l13583,2977l13583,2977l13425,2977l13425,2977l13425,2095l13425,2095l13411,2095l13411,2095l13411,2977l13411,2977l13252,2977l13252,2977l13252,2095l13252,2095l13755,2095l13755,2095l13755,2000l13755,2000l13252,2000l13252,2000l13252,1118l13252,1118l13238,1118l13238,1118l13238,2000l13238,2000l13238,2095l13238,2095l13238,2977l13238,2977l13080,2977l13080,2977l13080,2095l13080,2095l13066,2095l13066,2095l13066,2977l13066,2977l12908,2977l12908,2977l12908,2095l12908,2095l12894,2095l12894,2095l12894,2977l12894,2977l12735,2977l12735,2977l12735,2095l12735,2095l13238,2095l13238,2095l13238,2000l13238,2000l12735,2000l12735,2000l12735,1118l12735,1118l12721,1118l12721,1118l12721,2000l12721,2000l12721,2095l12721,2095l12721,2977l12721,2977l12563,2977l12563,2977l12563,2095l12563,2095l12549,2095l12549,2095l12549,2977l12549,2977l12391,2977l12391,2977l12391,2095l12391,2095l12377,2095l12377,2095l12377,2977l12377,2977l12219,2977l12219,2977l12219,2095l12219,2095l12721,2095l12721,2095l12721,2000l12721,2000l12219,2000l12219,2000l12219,1118l12219,1118l14272,1118l14272,1118l14272,1024l14272,1024l12219,1024l12219,1024l12219,189l12219,189l14272,189l14272,189l14272,l14272,l12204,l12204,l12204,189l12204,189l12204,1024l12204,1024l12204,1118l12204,1118l12204,2000l12204,2000l12204,2095l12204,2095l12204,2977l12204,2977l12046,2977l12046,2977l12046,2095l12046,2095l12032,2095l12032,2095l12032,2977l12032,2977l11874,2977l11874,2977l11874,2095l11874,2095l11860,2095l11860,2095l11860,2977l11860,2977l11702,2977l11702,2977l11702,2095l11702,2095l12204,2095l12204,2095l12204,2000l12204,2000l11702,2000l11702,2000l11702,1118l11702,1118l11687,1118l11687,1118l11687,2000l11687,2000l11687,2095l11687,2095l11687,2977l11687,2977l11529,2977l11529,2977l11529,2095l11529,2095l11515,2095l11515,2095l11515,2977l11515,2977l11357,2977l11357,2977l11357,2095l11357,2095l11343,2095l11343,2095l11343,2977l11343,2977l11189,2977l11189,2977l11189,2095l11189,2095l11687,2095l11687,2095l11687,2000l11687,2000l11189,2000l11189,2000l11189,1118l11189,1118l12204,1118l12204,1118l12204,1024l12204,1024l11189,1024l11189,1024l11189,189l11189,189l12204,189l12204,189l12204,l12204,l10318,l10318,l10318,189l10318,189l10318,2977l10318,2977l10318,20554l10318,20554l9494,20554l9494,20554l9494,18696l9494,18696l10318,18696l10318,18696l10318,18601l10318,18601l9494,18601l9494,18601l9494,16743l9494,16743l10318,16743l10318,16743l10318,16648l10318,16648l9494,16648l9494,16648l9494,14789l9494,14789l10318,14789l10318,14789l10318,14695l10318,14695l9494,14695l9494,14695l9494,12836l9494,12836l10318,12836l10318,12836l10318,12742l10318,12742l9494,12742l9494,12742l9494,10884l9494,10884l10318,10884l10318,10884l10318,10789l10318,10789l9494,10789l9494,10789l9494,8931l9494,8931l10318,8931l10318,8931l10318,8836l10318,8836l9494,8836l9494,8836l9494,6977l9494,6977l10318,6977l10318,6977l10318,6883l10318,6883l9494,6883l9494,6883l9494,5024l9494,5024l10318,5024l10318,5024l10318,4930l10318,4930l9494,4930l9494,4930l9494,3071l9494,3071l10318,3071l10318,3071l10318,2977l10318,2977l9494,2977l9494,2977l9494,189l9494,189l10318,189l10318,189l10318,l10318,l9480,l9480,l9480,189l9480,189l9480,2977l9480,2977l8128,2977l8128,2977l8128,189l8128,189l9480,189l9480,189l9480,l9480,l8113,l8113,l8113,189l8113,189l8113,2977l8113,2977l319,2977l319,2977l319,189l319,189l8113,189l8113,189l8113,l8113,l28,l28,l,l,l,21593l,21593l28,21593l28,21593l28,189l28,189l305,189l305,189l305,2977l305,2977l28,2977l28,2977l28,3071l28,3071l305,3071l305,3071l305,4930l305,4930l28,4930l28,4930l28,5024l28,5024l305,5024l305,5024l305,6883l305,6883l28,6883l28,6883l28,6977l28,6977l305,6977l305,6977l305,8836l305,8836l28,8836l28,8836l28,8931l28,8931l305,8931l305,8931l305,10789l305,10789l28,10789l28,10789l28,10884l28,10884l305,10884l305,10884l305,12742l305,12742l28,12742l28,12742l28,12836l28,12836l305,12836l305,12836l305,14695l305,14695l28,14695l28,14695l28,14789l28,14789l305,14789l305,14789l305,16648l305,16648l28,16648l28,16648l28,16743l28,16743l305,16743l305,16743l305,18601l305,18601l28,18601l28,18601l28,18696l28,18696l305,18696l305,18696l305,20554l305,20554l28,20554l28,20554l28,20649l28,20649l305,20649l305,20649l305,21593l305,21593l319,21593l319,21593l319,3071l319,3071l8113,3071l8113,3071l8113,21593l8113,21593l8128,21593l8128,21593l8128,3071l8128,3071l9480,3071l9480,3071l9480,4930l9480,4930l8128,4930l8128,4930l8128,5024l8128,5024l9480,5024l9480,5024l9480,6883l9480,6883l8128,6883l8128,6883l8128,6977l8128,6977l9480,6977l9480,6977l9480,8836l9480,8836l8128,8836l8128,8836l8128,8931l8128,8931l9480,8931l9480,8931l9480,10789l9480,10789l8128,10789l8128,10789l8128,10884l8128,10884l9480,10884l9480,10884l9480,12742l9480,12742l8128,12742l8128,12742l8128,12836l8128,12836l9480,12836l9480,12836l9480,14695l9480,14695l8128,14695l8128,14695l8128,14789l8128,14789l9480,14789l9480,14789l9480,16648l9480,16648l8128,16648l8128,16648l8128,16743l8128,16743l9480,16743l9480,16743l9480,18601l9480,18601l8128,18601l8128,18601l8128,18696l8128,18696l9480,18696l9480,18696l9480,20554l9480,20554l8128,20554l8128,20554l8128,20649l8128,20649l9480,20649l9480,20649l9480,21593l9480,21593l9494,21593l9494,21593l9494,20649l9494,20649l10318,20649l10318,20649l10318,21593l10318,21593l10332,21593l10332,21593l10332,20649l10332,20649l11161,20649l11161,20649l11161,20554l11161,20554l10332,20554l10332,20554l10332,18696l10332,18696l11161,18696l11161,18696l11161,18601l11161,18601l10332,18601l10332,18601l10332,16743l10332,16743l11161,16743l11161,16743l11161,16648l11161,16648l10332,16648l10332,16648l10332,14789l10332,14789l11161,14789l11161,14789l11161,14695l11161,14695l10332,14695l10332,14695l10332,12836l10332,12836l11161,12836l11161,12836l11161,12742l11161,12742l10332,12742l10332,12742l10332,10884l10332,10884l11161,10884l11161,10884l11161,10789l11161,10789l10332,10789l10332,10789l10332,8931l10332,8931l11161,8931l11161,8931l11161,8836l11161,8836l10332,8836l10332,8836l10332,6977l10332,6977l11161,6977l11161,6977l11161,6883l11161,6883l10332,6883l10332,6883l10332,5024l10332,5024l11161,5024l11161,5024l11161,4930l11161,4930l10332,4930l10332,4930l10332,3071l10332,3071l11161,3071l11161,3071l11161,2977l11161,2977l10332,2977l10332,2977l10332,189l10332,189l11163,189l11163,189l11163,21593l11163,21593l11189,21593l11189,21593l11189,3071l11189,3071l11343,3071l11343,3071l11357,3071l11357,3071l12204,3071l12204,3071l12204,21593l12204,21593l12219,21593l12219,21593l12219,3071l12219,3071l12377,3071l12377,3071l14272,3071l14272,3071l14272,21593l14272,21593l14286,21593l14286,21593l14286,3071l14286,3071l14445,3071l14445,3071l16340,3071l16340,3071l16340,21593l16340,21593l16354,21593l16354,21593l16354,3071l16354,3071l16512,3071l16512,3071l18408,3071l18408,3071l18408,21593l18408,21593l18422,21593l18422,21593l18422,3071l18422,3071l18580,3071l18580,3071l20544,3071l20544,3071l20544,21593l20544,21593l20559,21593l20559,21593l20559,3071l20559,3071l20717,3071l20717,3071l21571,3071l21571,3071l21571,21593l21571,21593l21600,21593l21600,21593l21600,189l21600,189l21600,xe" fillcolor="black"/>
                <v:shape id="_x0000_s1087" style="width:5863;height:532;left:11867;position:absolute;top:12133;v-text-anchor:top" coordsize="21600,21600" path="m21596,21579l21596,l21596,l,l,l,21579l,21579l21596,21579xe" fillcolor="#a5a5a5"/>
                <v:shape id="_x0000_s1088" type="#_x0000_t75" style="width:1900;height:540;left:17721;position:absolute;top:12142">
                  <v:imagedata r:id="rId50" o:title=""/>
                </v:shape>
                <v:shape id="_x0000_s1089" style="width:5863;height:3673;left:11867;position:absolute;top:13179;v-text-anchor:top" coordsize="21600,21600" path="m8263,l,l,l,3125l,3125l8263,3125l8263,3125l8263,xem8897,6150l1270,6150l1270,6150l1270,9274l1270,9274l8897,9274l8897,9274l8897,6150xem14612,12300l5079,12300l5079,12300l5079,15425l5079,15425l14612,15425l14612,15425l14612,12300xem21596,18450l6349,18450l6349,18450l6349,21574l6349,21574l21596,21574l21596,21574l21596,18450xe" fillcolor="#a5a5a5"/>
                <v:shape id="_x0000_s1090" type="#_x0000_t75" style="width:4136;height:3609;left:15481;position:absolute;top:17404">
                  <v:imagedata r:id="rId51" o:title=""/>
                </v:shape>
                <v:shape id="_x0000_s1091" style="width:18395;height:8419;left:28;position:absolute;top:11062;v-text-anchor:top" coordsize="21600,21600" path="m341,21463l,21463l,21463l,21593l,21593l341,21593l341,21593l341,21463xem341,18780l,18780l,18780l,18910l,18910l341,18910l341,18910l341,18780xem341,16097l,16097l,16097l,16227l,16227l341,16227l341,16227l341,16097xem341,13414l,13414l,13414l,13544l,13544l341,13544l341,13544l341,13414xem341,10731l,10731l,10731l,10861l,10861l341,10861l341,10861l341,10731xem341,8049l,8049l,8049l,8178l,8178l341,8178l341,8178l341,8049xem341,5366l,5366l,5366l,5496l,5496l341,5496l341,5496l341,5366xem341,2683l,2683l,2683l,2813l,2813l341,2813l341,2813l341,2683xem341,l,l,l,130l,130l341,130l341,130l341,xem13073,21463l9511,21463l9511,21463l9511,21593l9511,21593l13073,21593l13073,21593l13073,21463xem13073,18780l9511,18780l9511,18780l9511,18910l9511,18910l13073,18910l13073,18910l13073,18780xem13073,16097l9511,16097l9511,16097l9511,16227l9511,16227l13073,16227l13073,16227l13073,16097xem13073,2683l9511,2683l9511,2683l9511,2813l9511,2813l13073,2813l13073,2813l13073,2683xem18159,20186l18142,20186l18142,20186l18142,20251l18142,20251l18159,20251l18159,20251l18159,20186xem18159,19407l18142,19407l18142,19407l18142,19797l18142,19797l18159,19797l18159,19797l18159,19407xem18159,18780l18142,18780l18142,18780l18142,19018l18142,19018l18159,19018l18159,19018l18159,18780xem18159,17071l18142,17071l18142,17071l18142,17460l18142,17460l18159,17460l18159,17460l18159,17071xem18159,16097l18142,16097l18142,16097l18142,16681l18142,16681l18159,16681l18159,16681l18159,16097xem18359,21463l18209,21463l18209,21463l18209,21593l18209,21593l18359,21593l18359,21593l18359,21463xem18359,20121l18209,20121l18209,20121l18209,20251l18209,20251l18359,20251l18359,20251l18359,20121xem18359,18780l18209,18780l18209,18780l18209,18910l18209,18910l18359,18910l18359,18910l18359,18780xem18359,17439l18209,17439l18209,17439l18209,17568l18209,17568l18359,17568l18359,17568l18359,17439xem18359,16097l18209,16097l18209,16097l18209,16227l18209,16227l18359,16227l18359,16227l18359,16097xem18458,21463l18409,21463l18409,21463l18409,21593l18409,21593l18458,21593l18458,21593l18458,21463xem18458,20121l18409,20121l18409,20121l18409,20251l18409,20251l18458,20251l18458,20251l18458,20121xem18458,18780l18409,18780l18409,18780l18409,18910l18409,18910l18458,18910l18458,18910l18458,18780xem18458,17439l18409,17439l18409,17439l18409,17568l18409,17568l18458,17568l18458,17568l18458,17439xem18458,16097l18409,16097l18409,16097l18409,16227l18409,16227l18458,16227l18458,16227l18458,16097xem18658,21463l18508,21463l18508,21463l18508,21593l18508,21593l18658,21593l18658,21593l18658,21463xem18658,20121l18508,20121l18508,20121l18508,20251l18508,20251l18658,20251l18658,20251l18658,20121xem18658,18780l18508,18780l18508,18780l18508,18910l18508,18910l18658,18910l18658,18910l18658,18780xem18658,17439l18508,17439l18508,17439l18508,17568l18508,17568l18658,17568l18658,17568l18658,17439xem18658,16097l18508,16097l18508,16097l18508,16227l18508,16227l18658,16227l18658,16227l18658,16097xem18758,21463l18708,21463l18708,21463l18708,21593l18708,21593l18758,21593l18758,21593l18758,21463xem18758,20121l18708,20121l18708,20121l18708,20251l18708,20251l18758,20251l18758,20251l18758,20121xem18758,18780l18708,18780l18708,18780l18708,18910l18708,18910l18758,18910l18758,18910l18758,18780xem18758,17439l18708,17439l18708,17439l18708,17568l18708,17568l18758,17568l18758,17568l18758,17439xem18758,16097l18708,16097l18708,16097l18708,16227l18708,16227l18758,16227l18758,16227l18758,16097xem18957,21463l18808,21463l18808,21463l18808,21593l18808,21593l18957,21593l18957,21593l18957,21463xem18957,20121l18808,20121l18808,20121l18808,20251l18808,20251l18957,20251l18957,20251l18957,20121xem18957,18780l18808,18780l18808,18780l18808,18910l18808,18910l18957,18910l18957,18910l18957,18780xem18957,17439l18808,17439l18808,17439l18808,17568l18808,17568l18957,17568l18957,17568l18957,17439xem18957,16097l18808,16097l18808,16097l18808,16227l18808,16227l18957,16227l18957,16227l18957,16097xem19057,20121l19007,20121l19007,20121l19007,20251l19007,20251l19057,20251l19057,20251l19057,20121xem19057,18780l19007,18780l19007,18780l19007,18910l19007,18910l19057,18910l19057,18910l19057,18780xem19057,17439l19007,17439l19007,17439l19007,17568l19007,17568l19057,17568l19057,17568l19057,17439xem19057,16097l19007,16097l19007,16097l19007,16227l19007,16227l19057,16227l19057,16227l19057,16097xem19154,21463l19107,21463l19107,21463l19107,21593l19107,21593l19154,21593l19154,21593l19154,21463xem19154,20121l19107,20121l19107,20121l19107,20251l19107,20251l19154,20251l19154,20251l19154,20121xem19154,18780l19107,18780l19107,18780l19107,18910l19107,18910l19154,18910l19154,18910l19154,18780xem19154,17439l19107,17439l19107,17439l19107,17568l19107,17568l19154,17568l19154,17568l19154,17439xem19154,16097l19107,16097l19107,16097l19107,16227l19107,16227l19154,16227l19154,16227l19154,16097xem20790,3830l20773,3830l20773,3830l20773,4154l20773,4154l20790,4154l20790,4154l20790,3830xem20790,3051l20773,3051l20773,3051l20773,3440l20773,3440l20790,3440l20790,3440l20790,3051xem20853,4024l20804,4024l20804,4024l20804,4154l20804,4154l20853,4154l20853,4154l20853,4024xem20853,2683l20804,2683l20804,2683l20804,2813l20804,2813l20853,2813l20853,2813l20853,2683xem21053,4024l20903,4024l20903,4024l20903,4154l20903,4154l21053,4154l21053,4154l21053,4024xem21053,2683l20903,2683l20903,2683l20903,2813l20903,2813l21053,2813l21053,2813l21053,2683xem21153,4024l21103,4024l21103,4024l21103,4154l21103,4154l21153,4154l21153,4154l21153,4024xem21153,2683l21103,2683l21103,2683l21103,2813l21103,2813l21153,2813l21153,2813l21153,2683xem21352,4024l21203,4024l21203,4024l21203,4154l21203,4154l21352,4154l21352,4154l21352,4024xem21352,2683l21203,2683l21203,2683l21203,2813l21203,2813l21352,2813l21352,2813l21352,2683xem21452,4024l21402,4024l21402,4024l21402,4154l21402,4154l21452,4154l21452,4154l21452,4024xem21452,2683l21402,2683l21402,2683l21402,2813l21402,2813l21452,2813l21452,2813l21452,2683xem21582,4024l21502,4024l21502,4024l21502,4154l21502,4154l21582,4154l21582,4154l21582,4024xem21582,2683l21502,2683l21502,2683l21502,2813l21502,2813l21582,2813l21582,2813l21582,2683xem21599,65l21582,65l21582,65l21582,18910l21582,18910l21599,18910l21599,18910l21599,65xe" fillcolor="black"/>
                <v:shape id="_x0000_s1092" style="width:2194;height:10;left:16215;position:absolute;top:19453;v-text-anchor:top" coordsize="21600,21600" path="m,l21591,e" fillcolor="this" stroked="t" strokecolor="black" strokeweight="0.51pt">
                  <v:stroke dashstyle="longDash"/>
                </v:shape>
                <v:shape id="_x0000_s1093" style="width:2888;height:1571;left:15535;position:absolute;top:18433;v-text-anchor:top" coordsize="21600,21600" path="m953,20877l,20877l,20877l,21571l,21571l953,21571l953,21571l953,20877xem1589,20877l1271,20877l1271,20877l1271,21571l1271,21571l1589,21571l1589,21571l1589,20877xem2860,20877l1907,20877l1907,20877l1907,21571l1907,21571l2860,21571l2860,21571l2860,20877xem3496,20877l3178,20877l3178,20877l3178,21571l3178,21571l3496,21571l3496,21571l3496,20877xem4767,20877l3813,20877l3813,20877l3813,21571l3813,21571l4767,21571l4767,21571l4767,20877xem6020,20877l5720,20877l5720,20877l5720,21571l5720,21571l6020,21571l6020,21571l6020,20877xem7309,13686l6991,13686l6991,13686l6991,14382l6991,14382l7309,14382l7309,14382l7309,13686xem9216,13686l8898,13686l8898,13686l8898,14382l8898,14382l9216,14382l9216,14382l9216,13686xem11122,13686l10805,13686l10805,13686l10805,14382l10805,14382l11122,14382l11122,14382l11122,13686xem13029,13686l12711,13686l12711,13686l12711,14382l12711,14382l13029,14382l13029,14382l13029,13686xem14936,13686l14618,13686l14618,13686l14618,14382l14618,14382l14936,14382l14936,14382l14936,13686xem16842,13686l16525,13686l16525,13686l16525,14382l16525,14382l16842,14382l16842,14382l16842,13686xem18749,13686l18431,13686l18431,13686l18431,14382l18431,14382l18749,14382l18749,14382l18749,13686xem20656,13686l20338,13686l20338,13686l20338,14382l20338,14382l20656,14382l20656,14382l20656,13686xem21591,6842l21486,6842l21486,6842l21486,13106l21486,13106l21591,13106l21591,13106l21591,6842xem21591,2667l21486,2667l21486,2667l21486,4755l21486,4755l21591,4755l21591,4755l21591,2667xem21591,l21486,l21486,l21486,580l21486,580l21591,580l21591,580l21591,xe" fillcolor="black"/>
                <v:shape id="_x0000_s1094" style="width:2194;height:10;left:16215;position:absolute;top:19976;v-text-anchor:top" coordsize="21600,21600" path="m,l21591,e" fillcolor="this" stroked="t" strokecolor="black" strokeweight="0.51pt">
                  <v:stroke dashstyle="longDash"/>
                </v:shape>
                <v:shape id="_x0000_s1095" style="width:21600;height:10537;left:0;position:absolute;top:11062;v-text-anchor:top" coordsize="21600,21600" path="m28,l,l,l,21593l,21593l28,21593l28,21593l28,xem319,104l305,104l305,104l305,19294l305,19294l28,19294l28,19294l28,19397l28,19397l305,19397l305,19397l305,21385l305,21385l319,21385l319,21385l319,19397l319,19397l319,19294l319,19294l319,104xem8128,52l8113,52l8113,52l8113,21385l8113,21385l8128,21385l8128,21385l8128,52xem11189,l11163,l11163,l10332,l10332,l10318,l10318,l10318,19294l10318,19294l9494,19294l9494,19294l9494,52l9494,52l9480,52l9480,52l9480,19294l9480,19294l8128,19294l8128,19294l8128,19397l8128,19397l9480,19397l9480,19397l9480,21385l9480,21385l9494,21385l9494,21385l9494,19397l9494,19397l10318,19397l10318,19397l10318,21385l10318,21385l10332,21385l10332,21385l10332,19397l10332,19397l11161,19397l11161,19397l11161,19294l11161,19294l10332,19294l10332,19294l10332,104l10332,104l11163,104l11163,104l11163,21593l11163,21593l11189,21593l11189,21593l11189,xem12219,52l12204,52l12204,52l12204,21385l12204,21385l12219,21385l12219,21385l12219,52xem14286,52l14272,52l14272,52l14272,21385l14272,21385l14286,21385l14286,21385l14286,52xem15493,17997l15479,17997l15479,17997l15479,18325l15479,18325l15493,18325l15493,18325l15493,17997xem15493,17375l15479,17375l15479,17375l15479,17686l15479,17686l15493,17686l15493,17686l15493,17375xem16354,52l16340,52l16340,52l16340,21385l16340,21385l16354,21385l16354,21385l16354,52xem16512,18222l16470,18222l16470,18222l16470,18325l16470,18325l16512,18325l16512,18325l16512,18222xem16767,18222l16725,18222l16725,18222l16725,18325l16725,18325l16767,18325l16767,18325l16767,18222xem17022,18222l16980,18222l16980,18222l16980,18325l16980,18325l17022,18325l17022,18325l17022,18222xem17277,18222l17235,18222l17235,18222l17235,18325l17235,18325l17277,18325l17277,18325l17277,18222xem17532,18222l17490,18222l17490,18222l17490,18325l17490,18325l17532,18325l17532,18325l17532,18222xem17733,13640l17719,13640l17719,13640l17719,13952l17719,13952l17733,13952l17733,13952l17733,13640xem17733,12966l17719,12966l17719,12966l17719,13329l17719,13329l17733,13329l17733,13329l17733,12966xem17787,18222l17745,18222l17745,18222l17745,18325l17745,18325l17787,18325l17787,18325l17787,18222xem18042,18222l18000,18222l18000,18222l18000,18325l18000,18325l18042,18325l18042,18325l18042,18222xem18297,18222l18255,18222l18255,18222l18255,18325l18255,18325l18297,18325l18297,18325l18297,18222xem18422,17150l18408,17150l18408,17150l18408,21386l18408,21386l18422,21386l18422,21386l18422,17150xem19456,19864l19442,19864l19442,19864l19442,20469l19442,20469l19456,20469l19456,20469l19456,19864xem19456,19294l19442,19294l19442,19294l19442,19553l19442,19553l19456,19553l19456,19553l19456,19294xem19456,17997l19442,17997l19442,17997l19442,18325l19442,18325l19456,18325l19456,18325l19456,17997xem19456,17375l19442,17375l19442,17375l19442,17686l19442,17686l19456,17686l19456,17686l19456,17375xem19628,19864l19614,19864l19614,19864l19614,20469l19614,20469l19628,20469l19628,20469l19628,19864xem19628,19397l19614,19397l19614,19397l19614,19553l19614,19553l19628,19553l19628,19553l19628,19397xem19628,3060l19614,3060l19614,3060l19614,3319l19614,3319l19628,3319l19628,3319l19628,3060xem19628,2438l19614,2438l19614,2438l19614,2749l19614,2749l19628,2749l19628,2749l19628,2438xem20559,52l20544,52l20544,52l20544,21385l20544,21385l20559,21385l20559,21385l20559,52xem21600,52l21571,52l21571,52l21571,21593l21571,21593l21600,21593l21600,21593l21600,52xe" fillcolor="black"/>
                <v:shape id="_x0000_s1096" style="width:1066;height:10;left:18422;position:absolute;top:12133;v-text-anchor:top" coordsize="21600,21600" path="m,l21579,e" fillcolor="this" stroked="t" strokecolor="black" strokeweight="0.51pt">
                  <v:stroke dashstyle="longDash"/>
                </v:shape>
                <v:shape id="_x0000_s1097" style="width:1120;height:55;left:18510;position:absolute;top:12108;v-text-anchor:top" coordsize="21600,21600" path="m819,l,l,l,19989l,19989l819,19989l819,19989l819,xem5736,l4917,l4917,l4917,19989l4917,19989l5736,19989l5736,19989l5736,xem10653,l9835,l9835,l9835,19989l9835,19989l10653,19989l10653,19989l10653,xem15571,l14751,l14751,l14751,19989l14751,19989l15571,19989l15571,19989l15571,xem20488,l19669,l19669,l19669,19989l19669,19989l20488,19989l20488,19989l20488,xem21581,l21308,l21308,l21308,19989l21308,19989l21581,19989l21581,19989l21581,xe" fillcolor="black"/>
                <v:shape id="_x0000_s1098" style="width:1066;height:10;left:18422;position:absolute;top:12656;v-text-anchor:top" coordsize="21600,21600" path="m,l21579,e" fillcolor="this" stroked="t" strokecolor="black" strokeweight="0.51pt">
                  <v:stroke dashstyle="longDash"/>
                </v:shape>
                <v:shape id="_x0000_s1099" style="width:11501;height:3713;left:8128;position:absolute;top:12631;v-text-anchor:top" coordsize="21600,21600" path="m5697,21294l,21294l,21294l,21588l,21588l5697,21588l5697,21588l5697,21294xem5697,15210l,15210l,15210l,15504l,15504l5697,15504l5697,15504l5697,15210xem5697,9126l,9126l,9126l,9420l,9420l5697,9420l5697,9420l5697,9126xem5697,3042l,3042l,3042l,3336l,3336l5697,3336l5697,3336l5697,3042xem19578,l19498,l19498,l19498,294l19498,294l19578,294l19578,294l19578,xem20057,l19977,l19977,l19977,294l19977,294l20057,294l20057,294l20057,xem20535,l20456,l20456,l20456,294l20456,294l20535,294l20535,294l20535,xem21014,l20934,l20934,l20934,294l20934,294l21014,294l21014,294l21014,xem21493,l21413,l21413,l21413,294l21413,294l21493,294l21493,294l21493,xem21599,l21573,l21573,l21573,294l21573,294l21599,294l21599,294l21599,xe" fillcolor="black"/>
                <v:shape id="_x0000_s1100" style="width:1348;height:10;left:16354;position:absolute;top:17362;v-text-anchor:top" coordsize="21600,21600" path="m,l21597,e" fillcolor="this" stroked="t" strokecolor="black" strokeweight="0.51pt">
                  <v:stroke dashstyle="longDash"/>
                </v:shape>
                <v:shape id="_x0000_s1101" style="width:1178;height:577;left:16354;position:absolute;top:17337;v-text-anchor:top" coordsize="21600,21600" path="m1341,19589l,19589l,19589l,21484l,21484l1341,21484l1341,21484l1341,19589xem2899,l2121,l2121,l2121,1892l2121,1892l2899,1892l2899,1892l2899,xem7572,l6794,l6794,l6794,1892l6794,1892l7572,1892l7572,1892l7572,xem12245,l11467,l11467,l11467,1892l11467,1892l12245,1892l12245,1892l12245,xem16919,l16141,l16141,l16141,1892l16141,1892l16919,1892l16919,1892l16919,xem21593,l20814,l20814,l20814,1892l20814,1892l21593,1892l21593,1892l21593,xe" fillcolor="black"/>
                <v:shape id="_x0000_s1102" style="width:1148;height:10;left:16555;position:absolute;top:17885;v-text-anchor:top" coordsize="21600,21600" path="m,l21591,e" fillcolor="this" stroked="t" strokecolor="black" strokeweight="0.51pt">
                  <v:stroke dashstyle="longDash"/>
                </v:shape>
                <v:shape id="_x0000_s1103" style="width:1178;height:577;left:16354;position:absolute;top:17860;v-text-anchor:top" coordsize="21600,21600" path="m1341,19589l,19589l,19589l,21484l,21484l1341,21484l1341,21484l1341,19589xem2899,l2121,l2121,l2121,1895l2121,1895l2899,1895l2899,1895l2899,xem7572,l6794,l6794,l6794,1895l6794,1895l7572,1895l7572,1895l7572,xem12245,l11467,l11467,l11467,1895l11467,1895l12245,1895l12245,1895l12245,xem16919,l16141,l16141,l16141,1895l16141,1895l16919,1895l16919,1895l16919,xem21593,l20814,l20814,l20814,1895l20814,1895l21593,1895l21593,1895l21593,xe" fillcolor="black"/>
                <v:shape id="_x0000_s1104" style="width:1853;height:10;left:16555;position:absolute;top:18408;v-text-anchor:top" coordsize="21600,21600" path="m,l21600,e" fillcolor="this" stroked="t" strokecolor="black" strokeweight="0.51pt">
                  <v:stroke dashstyle="longDash"/>
                </v:shape>
                <v:shape id="_x0000_s1105" style="width:1828;height:55;left:16470;position:absolute;top:18382;v-text-anchor:top" coordsize="21600,21600" path="m502,l,l,l,19989l,19989l502,19989l502,19989l502,xem3514,l3012,l3012,l3012,19989l3012,19989l3514,19989l3514,19989l3514,xem6526,l6025,l6025,l6025,19989l6025,19989l6526,19989l6526,19989l6526,xem9539,l9037,l9037,l9037,19989l9037,19989l9539,19989l9539,19989l9539,xem12552,l12049,l12049,l12049,19989l12049,19989l12552,19989l12552,19989l12552,xem15564,l15062,l15062,l15062,19989l15062,19989l15564,19989l15564,19989l15564,xem18576,l18074,l18074,l18074,19989l18074,19989l18576,19989l18576,19989l18576,xem21588,l21087,l21087,l21087,19989l21087,19989l21588,19989l21588,19989l21588,xe" fillcolor="black"/>
                <v:shape id="_x0000_s1106" style="width:2069;height:10;left:16354;position:absolute;top:18931;v-text-anchor:top" coordsize="21600,21600" path="m,l21591,e" fillcolor="this" stroked="t" strokecolor="black" strokeweight="0.51pt">
                  <v:stroke dashstyle="longDash"/>
                </v:shape>
                <v:shape id="_x0000_s1107" style="width:1828;height:55;left:16470;position:absolute;top:18905;v-text-anchor:top" coordsize="21600,21600" path="m502,l,l,l,19989l,19989l502,19989l502,19989l502,xem3514,l3012,l3012,l3012,19989l3012,19989l3514,19989l3514,19989l3514,xem6526,l6025,l6025,l6025,19989l6025,19989l6526,19989l6526,19989l6526,xem9539,l9037,l9037,l9037,19989l9037,19989l9539,19989l9539,19989l9539,xem12552,l12049,l12049,l12049,19989l12049,19989l12552,19989l12552,19989l12552,xem15564,l15062,l15062,l15062,19989l15062,19989l15564,19989l15564,19989l15564,xem18576,l18074,l18074,l18074,19989l18074,19989l18576,19989l18576,19989l18576,xem21588,l21087,l21087,l21087,19989l21087,19989l21588,19989l21588,19989l21588,xe" fillcolor="black"/>
                <v:shape id="_x0000_s1108" style="width:1035;height:10;left:18422;position:absolute;top:19453;v-text-anchor:top" coordsize="21600,21600" path="m,l21576,e" fillcolor="this" stroked="t" strokecolor="black" strokeweight="0.51pt">
                  <v:stroke dashstyle="longDash"/>
                </v:shape>
                <v:shape id="_x0000_s1109" style="width:808;height:55;left:18510;position:absolute;top:19428;v-text-anchor:top" coordsize="21600,21600" path="m1135,l,l,l,19989l,19989l1135,19989l1135,19989l1135,xem7948,l6813,l6813,l6813,19989l6813,19989l7948,19989l7948,19989l7948,xem14761,l13626,l13626,l13626,19989l13626,19989l14761,19989l14761,19989l14761,xem21575,l20439,l20439,l20439,19989l20439,19989l21575,19989l21575,19989l21575,xe" fillcolor="black"/>
                <v:shape id="_x0000_s1110" style="width:1035;height:10;left:18422;position:absolute;top:19976;v-text-anchor:top" coordsize="21600,21600" path="m,l21576,e" fillcolor="this" stroked="t" strokecolor="black" strokeweight="0.51pt">
                  <v:stroke dashstyle="longDash"/>
                </v:shape>
                <v:shape id="_x0000_s1111" style="width:21579;height:4279;left:21;position:absolute;top:17320;v-text-anchor:top" coordsize="21600,21600" path="m18549,13281l18506,13281l18506,13281l18506,13536l18506,13536l18549,13536l18549,13536l18549,13281xem18804,13281l18761,13281l18761,13281l18761,13536l18761,13536l18804,13536l18804,13536l18804,13281xem19059,13281l19017,13281l19017,13281l19017,13536l19017,13536l19059,13536l19059,13536l19059,13281xem19314,13281l19272,13281l19272,13281l19272,13536l19272,13536l19314,13536l19314,13536l19314,13281xem19484,18559l19454,18559l19454,18559l19454,18814l19454,18814l19484,18814l19484,18814l19484,18559xem19484,15920l19454,15920l19454,15920l19454,16175l19454,16175l19484,16175l19484,16175l19484,15920xem19570,18559l19527,18559l19527,18559l19527,18814l19527,18814l19570,18814l19570,18814l19570,18559xem19570,15920l19527,15920l19527,15920l19527,16175l19527,16175l19570,16175l19570,16175l19570,15920xem19626,18559l19612,18559l19612,18559l19612,18814l19612,18814l19626,18814l19626,18814l19626,18559xem19626,15920l19612,15920l19612,15920l19612,16175l19612,16175l19626,16175l19626,16175l19626,15920xem21578,l,213l,213l,425l,425l21578,213l21578,213l21578,xem21599,21071l7,21071l7,21071l7,21581l7,21581l21599,21581l21599,21581l21599,21071xe" fillcolor="black"/>
                <v:shape id="_x0000_s1112" type="#_x0000_t75" style="width:9058;height:1587;left:12304;position:absolute;top:5488">
                  <v:imagedata r:id="rId52" o:title=""/>
                </v:shape>
                <v:shape id="_x0000_s1113" type="#_x0000_t202" style="width:882;height:701;left:19060;position:absolute;v-text-anchor:top" fillcolor="this">
                  <v:textbox inset="0,0,0,0">
                    <w:txbxContent>
                      <w:p>
                        <w:pPr>
                          <w:spacing w:before="5"/>
                          <w:ind w:left="0" w:right="0" w:firstLine="0"/>
                          <w:jc w:val="left"/>
                          <w:rPr>
                            <w:rFonts w:ascii="Calibri"/>
                            <w:sz w:val="11"/>
                          </w:rPr>
                        </w:pPr>
                        <w:r>
                          <w:rPr>
                            <w:rFonts w:ascii="Calibri"/>
                            <w:spacing w:val="-4"/>
                            <w:w w:val="105"/>
                            <w:sz w:val="8"/>
                          </w:rPr>
                          <w:t>2023年</w:t>
                        </w:r>
                      </w:p>
                    </w:txbxContent>
                  </v:textbox>
                </v:shape>
                <v:shape id="_x0000_s1114" type="#_x0000_t202" style="width:882;height:701;left:20646;position:absolute;v-text-anchor:top" fillcolor="this">
                  <v:textbox inset="0,0,0,0">
                    <w:txbxContent>
                      <w:p>
                        <w:pPr>
                          <w:spacing w:before="5"/>
                          <w:ind w:left="0" w:right="0" w:firstLine="0"/>
                          <w:jc w:val="left"/>
                          <w:rPr>
                            <w:rFonts w:ascii="Calibri"/>
                            <w:sz w:val="11"/>
                          </w:rPr>
                        </w:pPr>
                        <w:r>
                          <w:rPr>
                            <w:rFonts w:ascii="Calibri"/>
                            <w:spacing w:val="-4"/>
                            <w:w w:val="105"/>
                            <w:sz w:val="8"/>
                          </w:rPr>
                          <w:t>2024年</w:t>
                        </w:r>
                      </w:p>
                    </w:txbxContent>
                  </v:textbox>
                </v:shape>
                <v:shape id="_x0000_s1115" type="#_x0000_t202" style="width:454;height:507;left:9693;position:absolute;top:903;v-text-anchor:top" fillcolor="this">
                  <v:textbox inset="0,0,0,0">
                    <w:txbxContent>
                      <w:p>
                        <w:pPr>
                          <w:spacing w:before="3"/>
                          <w:ind w:left="0" w:right="0" w:firstLine="0"/>
                          <w:jc w:val="left"/>
                          <w:rPr>
                            <w:rFonts w:ascii="Calibri"/>
                            <w:sz w:val="8"/>
                          </w:rPr>
                        </w:pPr>
                        <w:r>
                          <w:rPr>
                            <w:rFonts w:ascii="Calibri"/>
                            <w:w w:val="105"/>
                            <w:sz w:val="6"/>
                          </w:rPr>
                          <w:t>(</w:t>
                        </w:r>
                        <w:r>
                          <w:rPr>
                            <w:rFonts w:ascii="Calibri"/>
                            <w:spacing w:val="-4"/>
                            <w:w w:val="105"/>
                            <w:sz w:val="6"/>
                          </w:rPr>
                          <w:t>1日</w:t>
                        </w:r>
                        <w:r>
                          <w:rPr>
                            <w:rFonts w:ascii="Calibri"/>
                            <w:w w:val="105"/>
                            <w:sz w:val="6"/>
                          </w:rPr>
                          <w:t>あたり</w:t>
                        </w:r>
                        <w:r>
                          <w:rPr>
                            <w:rFonts w:ascii="Calibri"/>
                            <w:spacing w:val="-4"/>
                            <w:w w:val="105"/>
                            <w:sz w:val="6"/>
                          </w:rPr>
                          <w:t>)</w:t>
                        </w:r>
                      </w:p>
                    </w:txbxContent>
                  </v:textbox>
                </v:shape>
                <v:shape id="_x0000_s1116" type="#_x0000_t202" style="width:10111;height:701;left:11343;position:absolute;top:523;v-text-anchor:top" fillcolor="this">
                  <v:textbox inset="0,0,0,0">
                    <w:txbxContent>
                      <w:p>
                        <w:pPr>
                          <w:tabs>
                            <w:tab w:val="left" w:pos="371"/>
                            <w:tab w:val="left" w:pos="744"/>
                            <w:tab w:val="left" w:pos="1116"/>
                            <w:tab w:val="left" w:pos="1488"/>
                            <w:tab w:val="left" w:pos="1859"/>
                            <w:tab w:val="left" w:pos="2231"/>
                            <w:tab w:val="left" w:pos="2602"/>
                            <w:tab w:val="left" w:pos="2974"/>
                            <w:tab w:val="left" w:pos="3346"/>
                            <w:tab w:val="left" w:pos="3717"/>
                            <w:tab w:val="left" w:pos="4089"/>
                            <w:tab w:val="left" w:pos="4460"/>
                            <w:tab w:val="left" w:pos="4832"/>
                            <w:tab w:val="left" w:pos="5203"/>
                            <w:tab w:val="left" w:pos="5575"/>
                            <w:tab w:val="left" w:pos="5947"/>
                            <w:tab w:val="left" w:pos="6344"/>
                            <w:tab w:val="left" w:pos="6739"/>
                            <w:tab w:val="left" w:pos="7111"/>
                          </w:tabs>
                          <w:spacing w:before="5"/>
                          <w:ind w:left="0" w:right="0" w:firstLine="0"/>
                          <w:jc w:val="left"/>
                          <w:rPr>
                            <w:rFonts w:ascii="Calibri"/>
                            <w:sz w:val="11"/>
                          </w:rPr>
                        </w:pP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7"/>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5"/>
                            <w:w w:val="105"/>
                            <w:sz w:val="8"/>
                          </w:rPr>
                          <w:t>Q1</w:t>
                        </w:r>
                        <w:r>
                          <w:rPr>
                            <w:rFonts w:ascii="Calibri"/>
                            <w:sz w:val="8"/>
                          </w:rPr>
                          <w:tab/>
                        </w:r>
                        <w:r>
                          <w:rPr>
                            <w:rFonts w:ascii="Calibri"/>
                            <w:spacing w:val="-5"/>
                            <w:w w:val="105"/>
                            <w:sz w:val="8"/>
                          </w:rPr>
                          <w:t>Q2</w:t>
                        </w:r>
                      </w:p>
                    </w:txbxContent>
                  </v:textbox>
                </v:shape>
                <v:shape id="_x0000_s1117" type="#_x0000_t202" style="width:604;height:701;left:8519;position:absolute;top:523;v-text-anchor:top" fillcolor="this">
                  <v:textbox inset="0,0,0,0">
                    <w:txbxContent>
                      <w:p>
                        <w:pPr>
                          <w:spacing w:before="5"/>
                          <w:ind w:left="0" w:right="0" w:firstLine="0"/>
                          <w:jc w:val="left"/>
                          <w:rPr>
                            <w:rFonts w:ascii="Calibri"/>
                            <w:sz w:val="11"/>
                          </w:rPr>
                        </w:pPr>
                        <w:r>
                          <w:rPr>
                            <w:rFonts w:ascii="Calibri"/>
                            <w:spacing w:val="-2"/>
                            <w:w w:val="105"/>
                            <w:sz w:val="8"/>
                          </w:rPr>
                          <w:t>数量</w:t>
                        </w:r>
                      </w:p>
                    </w:txbxContent>
                  </v:textbox>
                </v:shape>
                <v:shape id="_x0000_s1118" type="#_x0000_t202" style="width:1242;height:701;left:338;position:absolute;top:2876;v-text-anchor:top" fillcolor="this">
                  <v:textbox inset="0,0,0,0">
                    <w:txbxContent>
                      <w:p>
                        <w:pPr>
                          <w:spacing w:before="5"/>
                          <w:ind w:left="0" w:right="0" w:firstLine="0"/>
                          <w:jc w:val="left"/>
                          <w:rPr>
                            <w:rFonts w:ascii="Calibri"/>
                            <w:sz w:val="11"/>
                          </w:rPr>
                        </w:pPr>
                        <w:r>
                          <w:rPr>
                            <w:rFonts w:ascii="Calibri"/>
                            <w:spacing w:val="-2"/>
                            <w:w w:val="105"/>
                            <w:sz w:val="8"/>
                          </w:rPr>
                          <w:t>埋め立て</w:t>
                        </w:r>
                        <w:r>
                          <w:rPr>
                            <w:rFonts w:ascii="Calibri"/>
                            <w:spacing w:val="-4"/>
                            <w:w w:val="105"/>
                            <w:sz w:val="8"/>
                          </w:rPr>
                          <w:t>作業</w:t>
                        </w:r>
                      </w:p>
                    </w:txbxContent>
                  </v:textbox>
                </v:shape>
                <v:shape id="_x0000_s1119" type="#_x0000_t202" style="width:769;height:701;left:10382;position:absolute;top:2876;v-text-anchor:top" fillcolor="this">
                  <v:textbox inset="0,0,0,0">
                    <w:txbxContent>
                      <w:p>
                        <w:pPr>
                          <w:spacing w:before="5"/>
                          <w:ind w:left="0" w:right="0" w:firstLine="0"/>
                          <w:jc w:val="left"/>
                          <w:rPr>
                            <w:rFonts w:ascii="Calibri"/>
                            <w:sz w:val="11"/>
                          </w:rPr>
                        </w:pPr>
                        <w:r>
                          <w:rPr>
                            <w:rFonts w:ascii="Calibri"/>
                            <w:w w:val="105"/>
                            <w:sz w:val="8"/>
                          </w:rPr>
                          <w:t>1380</w:t>
                        </w:r>
                        <w:r>
                          <w:rPr>
                            <w:rFonts w:ascii="Calibri"/>
                            <w:spacing w:val="-4"/>
                            <w:w w:val="105"/>
                            <w:sz w:val="8"/>
                          </w:rPr>
                          <w:t>日</w:t>
                        </w:r>
                      </w:p>
                    </w:txbxContent>
                  </v:textbox>
                </v:shape>
                <v:shape id="_x0000_s1120" type="#_x0000_t202" style="width:5189;height:5929;left:127;position:absolute;top:4967;v-text-anchor:top" fillcolor="this">
                  <v:textbox inset="0,0,0,0">
                    <w:txbxContent>
                      <w:p>
                        <w:pPr>
                          <w:numPr>
                            <w:ilvl w:val="0"/>
                            <w:numId w:val="46"/>
                          </w:numPr>
                          <w:tabs>
                            <w:tab w:val="left" w:pos="150"/>
                          </w:tabs>
                          <w:spacing w:before="5"/>
                          <w:ind w:left="150" w:right="0" w:hanging="150"/>
                          <w:jc w:val="left"/>
                          <w:rPr>
                            <w:rFonts w:ascii="Calibri"/>
                            <w:sz w:val="11"/>
                          </w:rPr>
                        </w:pPr>
                        <w:r>
                          <w:rPr>
                            <w:rFonts w:ascii="Calibri"/>
                            <w:w w:val="105"/>
                            <w:sz w:val="8"/>
                          </w:rPr>
                          <w:t>護岸</w:t>
                        </w:r>
                        <w:r>
                          <w:rPr>
                            <w:rFonts w:ascii="Calibri"/>
                            <w:spacing w:val="-2"/>
                            <w:w w:val="105"/>
                            <w:sz w:val="8"/>
                          </w:rPr>
                          <w:t>工事</w:t>
                        </w:r>
                      </w:p>
                      <w:p>
                        <w:pPr>
                          <w:numPr>
                            <w:ilvl w:val="0"/>
                            <w:numId w:val="46"/>
                          </w:numPr>
                          <w:tabs>
                            <w:tab w:val="left" w:pos="150"/>
                          </w:tabs>
                          <w:spacing w:before="76"/>
                          <w:ind w:left="150" w:right="0" w:hanging="150"/>
                          <w:jc w:val="left"/>
                          <w:rPr>
                            <w:rFonts w:ascii="Calibri"/>
                            <w:sz w:val="11"/>
                          </w:rPr>
                        </w:pPr>
                        <w:r>
                          <w:rPr>
                            <w:rFonts w:ascii="Calibri"/>
                            <w:w w:val="105"/>
                            <w:sz w:val="8"/>
                          </w:rPr>
                          <w:t>i.</w:t>
                        </w:r>
                        <w:r>
                          <w:rPr>
                            <w:rFonts w:ascii="Calibri"/>
                            <w:w w:val="105"/>
                            <w:sz w:val="8"/>
                          </w:rPr>
                          <w:t>ジオテキスタイルと</w:t>
                        </w:r>
                        <w:r>
                          <w:rPr>
                            <w:rFonts w:ascii="Calibri"/>
                            <w:w w:val="105"/>
                            <w:sz w:val="8"/>
                          </w:rPr>
                          <w:t>ストーン</w:t>
                        </w:r>
                        <w:r>
                          <w:rPr>
                            <w:rFonts w:ascii="Calibri"/>
                            <w:spacing w:val="-2"/>
                            <w:w w:val="105"/>
                            <w:sz w:val="8"/>
                          </w:rPr>
                          <w:t>ブランケットの</w:t>
                        </w:r>
                        <w:r>
                          <w:rPr>
                            <w:rFonts w:ascii="Calibri"/>
                            <w:w w:val="105"/>
                            <w:sz w:val="8"/>
                          </w:rPr>
                          <w:t>敷設</w:t>
                        </w:r>
                      </w:p>
                      <w:p>
                        <w:pPr>
                          <w:numPr>
                            <w:ilvl w:val="0"/>
                            <w:numId w:val="46"/>
                          </w:numPr>
                          <w:tabs>
                            <w:tab w:val="left" w:pos="150"/>
                          </w:tabs>
                          <w:spacing w:before="76"/>
                          <w:ind w:left="150" w:right="0" w:hanging="150"/>
                          <w:jc w:val="left"/>
                          <w:rPr>
                            <w:rFonts w:ascii="Calibri"/>
                            <w:sz w:val="11"/>
                          </w:rPr>
                        </w:pPr>
                        <w:r>
                          <w:rPr>
                            <w:rFonts w:ascii="Calibri"/>
                            <w:w w:val="105"/>
                            <w:sz w:val="8"/>
                          </w:rPr>
                          <w:t>ii.</w:t>
                        </w:r>
                        <w:r>
                          <w:rPr>
                            <w:rFonts w:ascii="Calibri"/>
                            <w:w w:val="105"/>
                            <w:sz w:val="8"/>
                          </w:rPr>
                          <w:t>石柱</w:t>
                        </w:r>
                        <w:r>
                          <w:rPr>
                            <w:rFonts w:ascii="Calibri"/>
                            <w:w w:val="105"/>
                            <w:sz w:val="8"/>
                          </w:rPr>
                          <w:t>基礎の</w:t>
                        </w:r>
                        <w:r>
                          <w:rPr>
                            <w:rFonts w:ascii="Calibri"/>
                            <w:w w:val="105"/>
                            <w:sz w:val="8"/>
                          </w:rPr>
                          <w:t>設置</w:t>
                        </w:r>
                        <w:r>
                          <w:rPr>
                            <w:rFonts w:ascii="Calibri"/>
                            <w:w w:val="105"/>
                            <w:sz w:val="8"/>
                          </w:rPr>
                          <w:t>（</w:t>
                        </w:r>
                        <w:r>
                          <w:rPr>
                            <w:rFonts w:ascii="Calibri"/>
                            <w:w w:val="105"/>
                            <w:sz w:val="8"/>
                          </w:rPr>
                          <w:t>再調達</w:t>
                        </w:r>
                        <w:r>
                          <w:rPr>
                            <w:rFonts w:ascii="Calibri"/>
                            <w:spacing w:val="-2"/>
                            <w:w w:val="105"/>
                            <w:sz w:val="8"/>
                          </w:rPr>
                          <w:t>率</w:t>
                        </w:r>
                        <w:r>
                          <w:rPr>
                            <w:rFonts w:ascii="Calibri"/>
                            <w:w w:val="105"/>
                            <w:sz w:val="8"/>
                          </w:rPr>
                          <w:t>15</w:t>
                        </w:r>
                        <w:r>
                          <w:rPr>
                            <w:rFonts w:ascii="Calibri"/>
                            <w:w w:val="105"/>
                            <w:sz w:val="8"/>
                          </w:rPr>
                          <w:t>％とする）</w:t>
                        </w:r>
                      </w:p>
                      <w:p>
                        <w:pPr>
                          <w:numPr>
                            <w:ilvl w:val="0"/>
                            <w:numId w:val="46"/>
                          </w:numPr>
                          <w:tabs>
                            <w:tab w:val="left" w:pos="150"/>
                          </w:tabs>
                          <w:spacing w:before="76"/>
                          <w:ind w:left="150" w:right="0" w:hanging="150"/>
                          <w:jc w:val="left"/>
                          <w:rPr>
                            <w:rFonts w:ascii="Calibri"/>
                            <w:sz w:val="11"/>
                          </w:rPr>
                        </w:pPr>
                        <w:r>
                          <w:rPr>
                            <w:rFonts w:ascii="Calibri"/>
                            <w:w w:val="105"/>
                            <w:sz w:val="8"/>
                          </w:rPr>
                          <w:t>iii.</w:t>
                        </w:r>
                        <w:r>
                          <w:rPr>
                            <w:rFonts w:ascii="Calibri"/>
                            <w:w w:val="105"/>
                            <w:sz w:val="8"/>
                          </w:rPr>
                          <w:t>セルラー</w:t>
                        </w:r>
                        <w:r>
                          <w:rPr>
                            <w:rFonts w:ascii="Calibri"/>
                            <w:w w:val="105"/>
                            <w:sz w:val="8"/>
                          </w:rPr>
                          <w:t>鋼製</w:t>
                        </w:r>
                        <w:r>
                          <w:rPr>
                            <w:rFonts w:ascii="Calibri"/>
                            <w:spacing w:val="-2"/>
                            <w:w w:val="105"/>
                            <w:sz w:val="8"/>
                          </w:rPr>
                          <w:t>ケーソンの</w:t>
                        </w:r>
                        <w:r>
                          <w:rPr>
                            <w:rFonts w:ascii="Calibri"/>
                            <w:w w:val="105"/>
                            <w:sz w:val="8"/>
                          </w:rPr>
                          <w:t>設置</w:t>
                        </w:r>
                      </w:p>
                      <w:p>
                        <w:pPr>
                          <w:numPr>
                            <w:ilvl w:val="0"/>
                            <w:numId w:val="46"/>
                          </w:numPr>
                          <w:tabs>
                            <w:tab w:val="left" w:pos="150"/>
                          </w:tabs>
                          <w:spacing w:before="76"/>
                          <w:ind w:left="150" w:right="0" w:hanging="150"/>
                          <w:jc w:val="left"/>
                          <w:rPr>
                            <w:rFonts w:ascii="Calibri"/>
                            <w:sz w:val="11"/>
                          </w:rPr>
                        </w:pPr>
                        <w:r>
                          <w:rPr>
                            <w:rFonts w:ascii="Calibri"/>
                            <w:w w:val="105"/>
                            <w:sz w:val="8"/>
                          </w:rPr>
                          <w:t>iv.</w:t>
                        </w:r>
                        <w:r>
                          <w:rPr>
                            <w:rFonts w:ascii="Calibri"/>
                            <w:spacing w:val="-2"/>
                            <w:w w:val="105"/>
                            <w:sz w:val="8"/>
                          </w:rPr>
                          <w:t>ケーソン</w:t>
                        </w:r>
                        <w:r>
                          <w:rPr>
                            <w:rFonts w:ascii="Calibri"/>
                            <w:w w:val="105"/>
                            <w:sz w:val="8"/>
                          </w:rPr>
                          <w:t>内部への</w:t>
                        </w:r>
                        <w:r>
                          <w:rPr>
                            <w:rFonts w:ascii="Calibri"/>
                            <w:w w:val="105"/>
                            <w:sz w:val="8"/>
                          </w:rPr>
                          <w:t>充填</w:t>
                        </w:r>
                      </w:p>
                      <w:p>
                        <w:pPr>
                          <w:numPr>
                            <w:ilvl w:val="0"/>
                            <w:numId w:val="46"/>
                          </w:numPr>
                          <w:tabs>
                            <w:tab w:val="left" w:pos="150"/>
                          </w:tabs>
                          <w:spacing w:before="76"/>
                          <w:ind w:left="150" w:right="0" w:hanging="150"/>
                          <w:jc w:val="left"/>
                          <w:rPr>
                            <w:rFonts w:ascii="Calibri"/>
                            <w:sz w:val="11"/>
                          </w:rPr>
                        </w:pPr>
                        <w:r>
                          <w:rPr>
                            <w:rFonts w:ascii="Calibri"/>
                            <w:w w:val="105"/>
                            <w:sz w:val="8"/>
                          </w:rPr>
                          <w:t>v.</w:t>
                        </w:r>
                        <w:r>
                          <w:rPr>
                            <w:rFonts w:ascii="Calibri"/>
                            <w:spacing w:val="-2"/>
                            <w:w w:val="105"/>
                            <w:sz w:val="8"/>
                          </w:rPr>
                          <w:t>ケーソンの</w:t>
                        </w:r>
                        <w:r>
                          <w:rPr>
                            <w:rFonts w:ascii="Calibri"/>
                            <w:w w:val="105"/>
                            <w:sz w:val="8"/>
                          </w:rPr>
                          <w:t>前に</w:t>
                        </w:r>
                        <w:r>
                          <w:rPr>
                            <w:rFonts w:ascii="Calibri"/>
                            <w:w w:val="105"/>
                            <w:sz w:val="8"/>
                          </w:rPr>
                          <w:t>護岸を</w:t>
                        </w:r>
                        <w:r>
                          <w:rPr>
                            <w:rFonts w:ascii="Calibri"/>
                            <w:w w:val="105"/>
                            <w:sz w:val="8"/>
                          </w:rPr>
                          <w:t>設置</w:t>
                        </w:r>
                        <w:r>
                          <w:rPr>
                            <w:rFonts w:ascii="Calibri"/>
                            <w:w w:val="105"/>
                            <w:sz w:val="8"/>
                          </w:rPr>
                          <w:t>する</w:t>
                        </w:r>
                        <w:r>
                          <w:rPr>
                            <w:rFonts w:ascii="Calibri"/>
                            <w:w w:val="105"/>
                            <w:sz w:val="8"/>
                          </w:rPr>
                          <w:t>。</w:t>
                        </w:r>
                      </w:p>
                    </w:txbxContent>
                  </v:textbox>
                </v:shape>
                <v:shape id="_x0000_s1121" type="#_x0000_t202" style="width:10317;height:447;left:11239;position:absolute;top:1196;v-text-anchor:top" fillcolor="this">
                  <v:textbox inset="0,0,0,0">
                    <w:txbxContent>
                      <w:p>
                        <w:pPr>
                          <w:spacing w:before="3"/>
                          <w:ind w:left="0" w:right="0" w:firstLine="0"/>
                          <w:jc w:val="left"/>
                          <w:rPr>
                            <w:rFonts w:ascii="Calibri"/>
                            <w:sz w:val="7"/>
                          </w:rPr>
                        </w:pP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spacing w:val="-12"/>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12 1 </w:t>
                        </w:r>
                        <w:r>
                          <w:rPr>
                            <w:rFonts w:ascii="Calibri"/>
                            <w:w w:val="105"/>
                            <w:sz w:val="5"/>
                          </w:rPr>
                          <w:t xml:space="preserve">2 3 </w:t>
                        </w:r>
                        <w:r>
                          <w:rPr>
                            <w:rFonts w:ascii="Calibri"/>
                            <w:w w:val="105"/>
                            <w:sz w:val="5"/>
                          </w:rPr>
                          <w:t xml:space="preserve">4 </w:t>
                        </w:r>
                        <w:r>
                          <w:rPr>
                            <w:rFonts w:ascii="Calibri"/>
                            <w:w w:val="105"/>
                            <w:sz w:val="5"/>
                          </w:rPr>
                          <w:t xml:space="preserve">5 </w:t>
                        </w:r>
                        <w:r>
                          <w:rPr>
                            <w:rFonts w:ascii="Calibri"/>
                            <w:spacing w:val="-12"/>
                            <w:w w:val="105"/>
                            <w:sz w:val="5"/>
                          </w:rPr>
                          <w:t>6</w:t>
                        </w:r>
                      </w:p>
                    </w:txbxContent>
                  </v:textbox>
                </v:shape>
                <v:shape id="_x0000_s1122" type="#_x0000_t202" style="width:882;height:701;left:16959;position:absolute;v-text-anchor:top" fillcolor="this">
                  <v:textbox inset="0,0,0,0">
                    <w:txbxContent>
                      <w:p>
                        <w:pPr>
                          <w:spacing w:before="5"/>
                          <w:ind w:left="0" w:right="0" w:firstLine="0"/>
                          <w:jc w:val="left"/>
                          <w:rPr>
                            <w:rFonts w:ascii="Calibri"/>
                            <w:sz w:val="11"/>
                          </w:rPr>
                        </w:pPr>
                        <w:r>
                          <w:rPr>
                            <w:rFonts w:ascii="Calibri"/>
                            <w:spacing w:val="-4"/>
                            <w:w w:val="105"/>
                            <w:sz w:val="8"/>
                          </w:rPr>
                          <w:t>2022年</w:t>
                        </w:r>
                      </w:p>
                    </w:txbxContent>
                  </v:textbox>
                </v:shape>
                <v:shape id="_x0000_s1123" type="#_x0000_t202" style="width:228;height:577;left:9678;position:absolute;top:7121;v-text-anchor:top" fillcolor="this">
                  <v:textbox inset="0,0,0,0">
                    <w:txbxContent>
                      <w:p>
                        <w:pPr>
                          <w:spacing w:before="4"/>
                          <w:ind w:left="0" w:right="0" w:firstLine="0"/>
                          <w:jc w:val="left"/>
                          <w:rPr>
                            <w:rFonts w:ascii="Calibri"/>
                            <w:sz w:val="9"/>
                          </w:rPr>
                        </w:pPr>
                        <w:r>
                          <w:rPr>
                            <w:rFonts w:ascii="Calibri"/>
                            <w:spacing w:val="-5"/>
                            <w:w w:val="105"/>
                            <w:sz w:val="6"/>
                          </w:rPr>
                          <w:t>163</w:t>
                        </w:r>
                      </w:p>
                    </w:txbxContent>
                  </v:textbox>
                </v:shape>
                <v:shape id="_x0000_s1124" type="#_x0000_t202" style="width:1068;height:3842;left:10082;position:absolute;top:7059;v-text-anchor:top" fillcolor="this">
                  <v:textbox inset="0,0,0,0">
                    <w:txbxContent>
                      <w:p>
                        <w:pPr>
                          <w:spacing w:before="5"/>
                          <w:ind w:left="0" w:right="0" w:firstLine="0"/>
                          <w:jc w:val="left"/>
                          <w:rPr>
                            <w:rFonts w:ascii="Calibri"/>
                            <w:sz w:val="11"/>
                          </w:rPr>
                        </w:pPr>
                        <w:r>
                          <w:rPr>
                            <w:rFonts w:ascii="Calibri"/>
                            <w:w w:val="105"/>
                            <w:sz w:val="8"/>
                          </w:rPr>
                          <w:t>288</w:t>
                        </w:r>
                        <w:r>
                          <w:rPr>
                            <w:rFonts w:ascii="Calibri"/>
                            <w:spacing w:val="-4"/>
                            <w:w w:val="105"/>
                            <w:sz w:val="8"/>
                          </w:rPr>
                          <w:t>日</w:t>
                        </w:r>
                      </w:p>
                      <w:p>
                        <w:pPr>
                          <w:spacing w:before="76"/>
                          <w:ind w:left="244" w:right="0" w:firstLine="0"/>
                          <w:jc w:val="left"/>
                          <w:rPr>
                            <w:rFonts w:ascii="Calibri"/>
                            <w:sz w:val="11"/>
                          </w:rPr>
                        </w:pPr>
                        <w:r>
                          <w:rPr>
                            <w:rFonts w:ascii="Calibri"/>
                            <w:w w:val="105"/>
                            <w:sz w:val="8"/>
                          </w:rPr>
                          <w:t>240</w:t>
                        </w:r>
                        <w:r>
                          <w:rPr>
                            <w:rFonts w:ascii="Calibri"/>
                            <w:spacing w:val="-4"/>
                            <w:w w:val="105"/>
                            <w:sz w:val="8"/>
                          </w:rPr>
                          <w:t>日</w:t>
                        </w:r>
                      </w:p>
                      <w:p>
                        <w:pPr>
                          <w:spacing w:before="76"/>
                          <w:ind w:left="244" w:right="0" w:firstLine="0"/>
                          <w:jc w:val="left"/>
                          <w:rPr>
                            <w:rFonts w:ascii="Calibri"/>
                            <w:sz w:val="11"/>
                          </w:rPr>
                        </w:pPr>
                        <w:r>
                          <w:rPr>
                            <w:rFonts w:ascii="Calibri"/>
                            <w:w w:val="105"/>
                            <w:sz w:val="8"/>
                          </w:rPr>
                          <w:t>300</w:t>
                        </w:r>
                        <w:r>
                          <w:rPr>
                            <w:rFonts w:ascii="Calibri"/>
                            <w:spacing w:val="-4"/>
                            <w:w w:val="105"/>
                            <w:sz w:val="8"/>
                          </w:rPr>
                          <w:t>日</w:t>
                        </w:r>
                      </w:p>
                      <w:p>
                        <w:pPr>
                          <w:spacing w:before="76"/>
                          <w:ind w:left="244" w:right="0" w:firstLine="0"/>
                          <w:jc w:val="left"/>
                          <w:rPr>
                            <w:rFonts w:ascii="Calibri"/>
                            <w:sz w:val="11"/>
                          </w:rPr>
                        </w:pPr>
                        <w:r>
                          <w:rPr>
                            <w:rFonts w:ascii="Calibri"/>
                            <w:w w:val="105"/>
                            <w:sz w:val="8"/>
                          </w:rPr>
                          <w:t>270</w:t>
                        </w:r>
                        <w:r>
                          <w:rPr>
                            <w:rFonts w:ascii="Calibri"/>
                            <w:spacing w:val="-4"/>
                            <w:w w:val="105"/>
                            <w:sz w:val="8"/>
                          </w:rPr>
                          <w:t>日</w:t>
                        </w:r>
                      </w:p>
                    </w:txbxContent>
                  </v:textbox>
                </v:shape>
                <v:shape id="_x0000_s1125" type="#_x0000_t202" style="width:7151;height:9070;left:87;position:absolute;top:12287;v-text-anchor:top" fillcolor="this">
                  <v:textbox inset="0,0,0,0">
                    <w:txbxContent>
                      <w:p>
                        <w:pPr>
                          <w:numPr>
                            <w:ilvl w:val="0"/>
                            <w:numId w:val="45"/>
                          </w:numPr>
                          <w:tabs>
                            <w:tab w:val="left" w:pos="178"/>
                          </w:tabs>
                          <w:spacing w:before="5"/>
                          <w:ind w:left="178" w:right="0" w:hanging="150"/>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numPr>
                            <w:ilvl w:val="0"/>
                            <w:numId w:val="45"/>
                          </w:numPr>
                          <w:tabs>
                            <w:tab w:val="left" w:pos="178"/>
                          </w:tabs>
                          <w:spacing w:before="76"/>
                          <w:ind w:left="178" w:right="0" w:hanging="150"/>
                          <w:jc w:val="left"/>
                          <w:rPr>
                            <w:rFonts w:ascii="Calibri"/>
                            <w:sz w:val="11"/>
                          </w:rPr>
                        </w:pPr>
                        <w:r>
                          <w:rPr>
                            <w:rFonts w:ascii="Calibri"/>
                            <w:w w:val="105"/>
                            <w:sz w:val="8"/>
                          </w:rPr>
                          <w:t>i.</w:t>
                        </w:r>
                        <w:r>
                          <w:rPr>
                            <w:rFonts w:ascii="Calibri"/>
                            <w:w w:val="105"/>
                            <w:sz w:val="8"/>
                          </w:rPr>
                          <w:t>サンド</w:t>
                        </w:r>
                        <w:r>
                          <w:rPr>
                            <w:rFonts w:ascii="Calibri"/>
                            <w:spacing w:val="-2"/>
                            <w:w w:val="105"/>
                            <w:sz w:val="8"/>
                          </w:rPr>
                          <w:t>ブランケットの</w:t>
                        </w:r>
                        <w:r>
                          <w:rPr>
                            <w:rFonts w:ascii="Calibri"/>
                            <w:w w:val="105"/>
                            <w:sz w:val="8"/>
                          </w:rPr>
                          <w:t>敷設</w:t>
                        </w:r>
                      </w:p>
                      <w:p>
                        <w:pPr>
                          <w:numPr>
                            <w:ilvl w:val="0"/>
                            <w:numId w:val="45"/>
                          </w:numPr>
                          <w:tabs>
                            <w:tab w:val="left" w:pos="178"/>
                          </w:tabs>
                          <w:spacing w:before="76"/>
                          <w:ind w:left="178" w:right="0" w:hanging="150"/>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numPr>
                            <w:ilvl w:val="0"/>
                            <w:numId w:val="45"/>
                          </w:numPr>
                          <w:tabs>
                            <w:tab w:val="left" w:pos="178"/>
                          </w:tabs>
                          <w:spacing w:before="76"/>
                          <w:ind w:left="178" w:right="0" w:hanging="178"/>
                          <w:jc w:val="left"/>
                          <w:rPr>
                            <w:rFonts w:ascii="Calibri"/>
                            <w:sz w:val="11"/>
                          </w:rPr>
                        </w:pPr>
                        <w:r>
                          <w:rPr>
                            <w:rFonts w:ascii="Calibri"/>
                            <w:w w:val="105"/>
                            <w:sz w:val="8"/>
                          </w:rPr>
                          <w:t>iii.</w:t>
                        </w:r>
                        <w:r>
                          <w:rPr>
                            <w:rFonts w:ascii="Calibri"/>
                            <w:w w:val="105"/>
                            <w:sz w:val="8"/>
                          </w:rPr>
                          <w:t>底面</w:t>
                        </w:r>
                        <w:r>
                          <w:rPr>
                            <w:rFonts w:ascii="Calibri"/>
                            <w:w w:val="105"/>
                            <w:sz w:val="8"/>
                          </w:rPr>
                          <w:t>ダンプにより</w:t>
                        </w:r>
                        <w:r>
                          <w:rPr>
                            <w:rFonts w:ascii="Calibri"/>
                            <w:w w:val="105"/>
                            <w:sz w:val="8"/>
                          </w:rPr>
                          <w:t>、</w:t>
                        </w:r>
                        <w:r>
                          <w:rPr>
                            <w:rFonts w:ascii="Calibri"/>
                            <w:w w:val="105"/>
                            <w:sz w:val="8"/>
                          </w:rPr>
                          <w:t>-2</w:t>
                        </w:r>
                        <w:r>
                          <w:rPr>
                            <w:rFonts w:ascii="Calibri"/>
                            <w:spacing w:val="-4"/>
                            <w:w w:val="105"/>
                            <w:sz w:val="8"/>
                          </w:rPr>
                          <w:t>mPDまで</w:t>
                        </w:r>
                        <w:r>
                          <w:rPr>
                            <w:rFonts w:ascii="Calibri"/>
                            <w:w w:val="105"/>
                            <w:sz w:val="8"/>
                          </w:rPr>
                          <w:t>砂</w:t>
                        </w:r>
                        <w:r>
                          <w:rPr>
                            <w:rFonts w:ascii="Calibri"/>
                            <w:w w:val="105"/>
                            <w:sz w:val="8"/>
                          </w:rPr>
                          <w:t>盛土</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行う。</w:t>
                        </w:r>
                      </w:p>
                      <w:p>
                        <w:pPr>
                          <w:numPr>
                            <w:ilvl w:val="0"/>
                            <w:numId w:val="45"/>
                          </w:numPr>
                          <w:tabs>
                            <w:tab w:val="left" w:pos="178"/>
                          </w:tabs>
                          <w:spacing w:before="76"/>
                          <w:ind w:left="178" w:right="0" w:hanging="178"/>
                          <w:jc w:val="left"/>
                          <w:rPr>
                            <w:rFonts w:ascii="Calibri"/>
                            <w:sz w:val="11"/>
                          </w:rPr>
                        </w:pPr>
                        <w:r>
                          <w:rPr>
                            <w:rFonts w:ascii="Calibri"/>
                            <w:w w:val="105"/>
                            <w:sz w:val="8"/>
                          </w:rPr>
                          <w:t>iv.</w:t>
                        </w:r>
                        <w:r>
                          <w:rPr>
                            <w:rFonts w:ascii="Calibri"/>
                            <w:spacing w:val="-2"/>
                            <w:w w:val="105"/>
                            <w:sz w:val="8"/>
                          </w:rPr>
                          <w:t>2.5mPDに</w:t>
                        </w:r>
                        <w:r>
                          <w:rPr>
                            <w:rFonts w:ascii="Calibri"/>
                            <w:w w:val="105"/>
                            <w:sz w:val="8"/>
                          </w:rPr>
                          <w:t>達するまで、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w:t>
                        </w:r>
                        <w:r>
                          <w:rPr>
                            <w:rFonts w:ascii="Calibri"/>
                            <w:w w:val="105"/>
                            <w:sz w:val="8"/>
                          </w:rPr>
                          <w:t>／</w:t>
                        </w:r>
                        <w:r>
                          <w:rPr>
                            <w:rFonts w:ascii="Calibri"/>
                            <w:w w:val="105"/>
                            <w:sz w:val="8"/>
                          </w:rPr>
                          <w:t>厳選された</w:t>
                        </w:r>
                        <w:r>
                          <w:rPr>
                            <w:rFonts w:ascii="Calibri"/>
                            <w:w w:val="105"/>
                            <w:sz w:val="8"/>
                          </w:rPr>
                          <w:t>公共</w:t>
                        </w:r>
                        <w:r>
                          <w:rPr>
                            <w:rFonts w:ascii="Calibri"/>
                            <w:w w:val="105"/>
                            <w:sz w:val="8"/>
                          </w:rPr>
                          <w:t>充填を</w:t>
                        </w:r>
                        <w:r>
                          <w:rPr>
                            <w:rFonts w:ascii="Calibri"/>
                            <w:w w:val="105"/>
                            <w:sz w:val="8"/>
                          </w:rPr>
                          <w:t>行う。</w:t>
                        </w:r>
                      </w:p>
                      <w:p>
                        <w:pPr>
                          <w:numPr>
                            <w:ilvl w:val="0"/>
                            <w:numId w:val="45"/>
                          </w:numPr>
                          <w:tabs>
                            <w:tab w:val="left" w:pos="178"/>
                          </w:tabs>
                          <w:spacing w:before="76"/>
                          <w:ind w:left="178" w:right="0" w:hanging="178"/>
                          <w:jc w:val="left"/>
                          <w:rPr>
                            <w:rFonts w:ascii="Calibri"/>
                            <w:sz w:val="11"/>
                          </w:rPr>
                        </w:pPr>
                        <w:r>
                          <w:rPr>
                            <w:rFonts w:ascii="Calibri"/>
                            <w:w w:val="105"/>
                            <w:sz w:val="8"/>
                          </w:rPr>
                          <w:t xml:space="preserve">v. </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numPr>
                            <w:ilvl w:val="0"/>
                            <w:numId w:val="45"/>
                          </w:numPr>
                          <w:tabs>
                            <w:tab w:val="left" w:pos="178"/>
                          </w:tabs>
                          <w:spacing w:before="77"/>
                          <w:ind w:left="178" w:right="0" w:hanging="178"/>
                          <w:jc w:val="left"/>
                          <w:rPr>
                            <w:rFonts w:ascii="Calibri"/>
                            <w:sz w:val="11"/>
                          </w:rPr>
                        </w:pPr>
                        <w:r>
                          <w:rPr>
                            <w:rFonts w:ascii="Calibri"/>
                            <w:w w:val="105"/>
                            <w:sz w:val="8"/>
                          </w:rPr>
                          <w:t>vi.</w:t>
                        </w:r>
                        <w:r>
                          <w:rPr>
                            <w:rFonts w:ascii="Calibri"/>
                            <w:w w:val="105"/>
                            <w:sz w:val="8"/>
                          </w:rPr>
                          <w:t>選択された</w:t>
                        </w:r>
                        <w:r>
                          <w:rPr>
                            <w:rFonts w:ascii="Calibri"/>
                            <w:w w:val="105"/>
                            <w:sz w:val="8"/>
                          </w:rPr>
                          <w:t>公共</w:t>
                        </w:r>
                        <w:r>
                          <w:rPr>
                            <w:rFonts w:ascii="Calibri"/>
                            <w:w w:val="105"/>
                            <w:sz w:val="8"/>
                          </w:rPr>
                          <w:t>盛土をトランクで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numPr>
                            <w:ilvl w:val="0"/>
                            <w:numId w:val="45"/>
                          </w:numPr>
                          <w:tabs>
                            <w:tab w:val="left" w:pos="178"/>
                          </w:tabs>
                          <w:spacing w:before="76"/>
                          <w:ind w:left="178" w:right="0" w:hanging="178"/>
                          <w:jc w:val="left"/>
                          <w:rPr>
                            <w:rFonts w:ascii="Calibri"/>
                            <w:sz w:val="11"/>
                          </w:rPr>
                        </w:pPr>
                        <w:r>
                          <w:rPr>
                            <w:rFonts w:ascii="Calibri"/>
                            <w:w w:val="105"/>
                            <w:sz w:val="8"/>
                          </w:rPr>
                          <w:t>vii.</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使用した</w:t>
                        </w:r>
                        <w:r>
                          <w:rPr>
                            <w:rFonts w:ascii="Calibri"/>
                            <w:w w:val="105"/>
                            <w:sz w:val="8"/>
                          </w:rPr>
                          <w:t>サージを</w:t>
                        </w:r>
                        <w:r>
                          <w:rPr>
                            <w:rFonts w:ascii="Calibri"/>
                            <w:w w:val="105"/>
                            <w:sz w:val="8"/>
                          </w:rPr>
                          <w:t>トランクで</w:t>
                        </w:r>
                        <w:r>
                          <w:rPr>
                            <w:rFonts w:ascii="Calibri"/>
                            <w:w w:val="105"/>
                            <w:sz w:val="8"/>
                          </w:rPr>
                          <w:t>打設</w:t>
                        </w:r>
                        <w:r>
                          <w:rPr>
                            <w:rFonts w:ascii="Calibri"/>
                            <w:w w:val="105"/>
                            <w:sz w:val="8"/>
                          </w:rPr>
                          <w:t>し、</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numPr>
                            <w:ilvl w:val="0"/>
                            <w:numId w:val="45"/>
                          </w:numPr>
                          <w:tabs>
                            <w:tab w:val="left" w:pos="178"/>
                          </w:tabs>
                          <w:spacing w:before="76"/>
                          <w:ind w:left="178" w:right="0" w:hanging="178"/>
                          <w:jc w:val="left"/>
                          <w:rPr>
                            <w:rFonts w:ascii="Calibri"/>
                            <w:sz w:val="11"/>
                          </w:rPr>
                        </w:pPr>
                        <w:r>
                          <w:rPr>
                            <w:rFonts w:ascii="Calibri"/>
                            <w:w w:val="105"/>
                            <w:sz w:val="8"/>
                          </w:rPr>
                          <w:t>viii.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txbxContent>
                  </v:textbox>
                </v:shape>
                <v:shape id="_x0000_s1126" type="#_x0000_t202" style="width:2958;height:805;left:8194;position:absolute;top:12236;v-text-anchor:top" fillcolor="this">
                  <v:textbox inset="0,0,0,0">
                    <w:txbxContent>
                      <w:p>
                        <w:pPr>
                          <w:spacing w:before="3"/>
                          <w:ind w:left="0" w:right="0" w:firstLine="0"/>
                          <w:jc w:val="left"/>
                          <w:rPr>
                            <w:rFonts w:ascii="Calibri"/>
                            <w:position w:val="1"/>
                            <w:sz w:val="11"/>
                          </w:rPr>
                        </w:pPr>
                        <w:r>
                          <w:rPr>
                            <w:rFonts w:ascii="Calibri"/>
                            <w:w w:val="105"/>
                            <w:position w:val="2"/>
                            <w:sz w:val="6"/>
                          </w:rPr>
                          <w:t xml:space="preserve">1,330,000 </w:t>
                        </w:r>
                        <w:r>
                          <w:rPr>
                            <w:rFonts w:ascii="Calibri"/>
                            <w:w w:val="105"/>
                            <w:sz w:val="8"/>
                          </w:rPr>
                          <w:t>m</w:t>
                        </w:r>
                        <w:r>
                          <w:rPr>
                            <w:rFonts w:ascii="Calibri"/>
                            <w:w w:val="105"/>
                            <w:position w:val="6"/>
                            <w:sz w:val="5"/>
                          </w:rPr>
                          <w:t xml:space="preserve">2 </w:t>
                        </w:r>
                        <w:r>
                          <w:rPr>
                            <w:rFonts w:ascii="Calibri"/>
                            <w:w w:val="105"/>
                            <w:position w:val="1"/>
                            <w:sz w:val="8"/>
                          </w:rPr>
                          <w:t>面積</w:t>
                        </w:r>
                        <w:r>
                          <w:rPr>
                            <w:rFonts w:ascii="Calibri"/>
                            <w:spacing w:val="41"/>
                            <w:w w:val="105"/>
                            <w:position w:val="1"/>
                            <w:sz w:val="8"/>
                          </w:rPr>
                          <w:t xml:space="preserve">  </w:t>
                        </w:r>
                        <w:r>
                          <w:rPr>
                            <w:rFonts w:ascii="Calibri"/>
                            <w:w w:val="105"/>
                            <w:position w:val="2"/>
                            <w:sz w:val="6"/>
                          </w:rPr>
                          <w:t xml:space="preserve"> 1,137</w:t>
                        </w:r>
                        <w:r>
                          <w:rPr>
                            <w:rFonts w:ascii="Calibri"/>
                            <w:spacing w:val="40"/>
                            <w:w w:val="105"/>
                            <w:position w:val="2"/>
                            <w:sz w:val="6"/>
                          </w:rPr>
                          <w:t xml:space="preserve">  </w:t>
                        </w:r>
                        <w:r>
                          <w:rPr>
                            <w:rFonts w:ascii="Calibri"/>
                            <w:w w:val="105"/>
                            <w:position w:val="6"/>
                            <w:sz w:val="5"/>
                          </w:rPr>
                          <w:t xml:space="preserve"> m(2) </w:t>
                        </w:r>
                        <w:r>
                          <w:rPr>
                            <w:rFonts w:ascii="Calibri"/>
                            <w:w w:val="105"/>
                            <w:position w:val="1"/>
                            <w:sz w:val="8"/>
                          </w:rPr>
                          <w:t xml:space="preserve">1350 </w:t>
                        </w:r>
                        <w:r>
                          <w:rPr>
                            <w:rFonts w:ascii="Calibri"/>
                            <w:spacing w:val="-4"/>
                            <w:w w:val="105"/>
                            <w:position w:val="1"/>
                            <w:sz w:val="8"/>
                          </w:rPr>
                          <w:t>日</w:t>
                        </w:r>
                      </w:p>
                    </w:txbxContent>
                  </v:textbox>
                </v:shape>
                <v:shape id="_x0000_s1127" type="#_x0000_t202" style="width:1242;height:3941;left:8194;position:absolute;top:13282;v-text-anchor:top" fillcolor="this">
                  <v:textbox inset="0,0,0,0">
                    <w:txbxContent>
                      <w:p>
                        <w:pPr>
                          <w:spacing w:before="3"/>
                          <w:ind w:left="0" w:right="0" w:firstLine="0"/>
                          <w:jc w:val="left"/>
                          <w:rPr>
                            <w:rFonts w:ascii="Calibri"/>
                            <w:position w:val="1"/>
                            <w:sz w:val="11"/>
                          </w:rPr>
                        </w:pPr>
                        <w:r>
                          <w:rPr>
                            <w:rFonts w:ascii="Calibri"/>
                            <w:w w:val="105"/>
                            <w:position w:val="2"/>
                            <w:sz w:val="6"/>
                          </w:rPr>
                          <w:t xml:space="preserve">2,660,000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66"/>
                          <w:ind w:left="35" w:right="0" w:firstLine="0"/>
                          <w:jc w:val="left"/>
                          <w:rPr>
                            <w:rFonts w:ascii="Calibri"/>
                            <w:sz w:val="11"/>
                          </w:rPr>
                        </w:pPr>
                        <w:r>
                          <w:rPr>
                            <w:rFonts w:ascii="Calibri"/>
                            <w:w w:val="105"/>
                            <w:position w:val="1"/>
                            <w:sz w:val="6"/>
                          </w:rPr>
                          <w:t xml:space="preserve">443,500 </w:t>
                        </w:r>
                        <w:r>
                          <w:rPr>
                            <w:rFonts w:ascii="Calibri"/>
                            <w:spacing w:val="-5"/>
                            <w:w w:val="105"/>
                            <w:sz w:val="8"/>
                          </w:rPr>
                          <w:t>No.</w:t>
                        </w:r>
                      </w:p>
                      <w:p>
                        <w:pPr>
                          <w:spacing w:before="65"/>
                          <w:ind w:left="39" w:right="0" w:firstLine="0"/>
                          <w:jc w:val="left"/>
                          <w:rPr>
                            <w:rFonts w:ascii="Calibri"/>
                            <w:position w:val="1"/>
                            <w:sz w:val="11"/>
                          </w:rPr>
                        </w:pPr>
                        <w:r>
                          <w:rPr>
                            <w:rFonts w:ascii="Calibri"/>
                            <w:w w:val="105"/>
                            <w:position w:val="2"/>
                            <w:sz w:val="6"/>
                          </w:rPr>
                          <w:t>700,000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巻。</w:t>
                        </w:r>
                      </w:p>
                      <w:p>
                        <w:pPr>
                          <w:spacing w:before="54"/>
                          <w:ind w:left="3" w:right="0" w:firstLine="0"/>
                          <w:jc w:val="left"/>
                          <w:rPr>
                            <w:rFonts w:ascii="Calibri"/>
                            <w:position w:val="1"/>
                            <w:sz w:val="11"/>
                          </w:rPr>
                        </w:pPr>
                        <w:r>
                          <w:rPr>
                            <w:rFonts w:ascii="Calibri"/>
                            <w:w w:val="105"/>
                            <w:position w:val="2"/>
                            <w:sz w:val="6"/>
                          </w:rPr>
                          <w:t xml:space="preserve">6,000,000 </w:t>
                        </w:r>
                        <w:r>
                          <w:rPr>
                            <w:rFonts w:ascii="Calibri"/>
                            <w:w w:val="105"/>
                            <w:sz w:val="8"/>
                          </w:rPr>
                          <w:t>m</w:t>
                        </w:r>
                        <w:r>
                          <w:rPr>
                            <w:rFonts w:ascii="Calibri"/>
                            <w:w w:val="105"/>
                            <w:position w:val="6"/>
                            <w:sz w:val="5"/>
                          </w:rPr>
                          <w:t xml:space="preserve">3 </w:t>
                        </w:r>
                        <w:r>
                          <w:rPr>
                            <w:rFonts w:ascii="Calibri"/>
                            <w:spacing w:val="-4"/>
                            <w:w w:val="105"/>
                            <w:position w:val="1"/>
                            <w:sz w:val="8"/>
                          </w:rPr>
                          <w:t>Vol.</w:t>
                        </w:r>
                      </w:p>
                    </w:txbxContent>
                  </v:textbox>
                </v:shape>
                <v:shape id="_x0000_s1128" type="#_x0000_t202" style="width:1522;height:8071;left:9629;position:absolute;top:13282;v-text-anchor:top" fillcolor="this">
                  <v:textbox inset="0,0,0,0">
                    <w:txbxContent>
                      <w:p>
                        <w:pPr>
                          <w:spacing w:before="15"/>
                          <w:ind w:left="0" w:right="18" w:firstLine="0"/>
                          <w:jc w:val="right"/>
                          <w:rPr>
                            <w:rFonts w:ascii="Calibri"/>
                            <w:position w:val="1"/>
                            <w:sz w:val="11"/>
                          </w:rPr>
                        </w:pPr>
                        <w:r>
                          <w:rPr>
                            <w:rFonts w:ascii="Calibri"/>
                            <w:w w:val="105"/>
                            <w:position w:val="2"/>
                            <w:sz w:val="6"/>
                          </w:rPr>
                          <w:t>7,870</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390 </w:t>
                        </w:r>
                        <w:r>
                          <w:rPr>
                            <w:rFonts w:ascii="Calibri"/>
                            <w:spacing w:val="-4"/>
                            <w:w w:val="105"/>
                            <w:position w:val="1"/>
                            <w:sz w:val="8"/>
                            <w:vertAlign w:val="baseline"/>
                          </w:rPr>
                          <w:t>日</w:t>
                        </w:r>
                      </w:p>
                      <w:p>
                        <w:pPr>
                          <w:spacing w:before="66"/>
                          <w:ind w:left="0" w:right="18" w:firstLine="0"/>
                          <w:jc w:val="right"/>
                          <w:rPr>
                            <w:rFonts w:ascii="Calibri"/>
                            <w:sz w:val="11"/>
                          </w:rPr>
                        </w:pPr>
                        <w:r>
                          <w:rPr>
                            <w:rFonts w:ascii="Calibri"/>
                            <w:w w:val="105"/>
                            <w:sz w:val="8"/>
                          </w:rPr>
                          <w:t>360</w:t>
                        </w:r>
                        <w:r>
                          <w:rPr>
                            <w:rFonts w:ascii="Calibri"/>
                            <w:spacing w:val="-4"/>
                            <w:w w:val="105"/>
                            <w:sz w:val="8"/>
                          </w:rPr>
                          <w:t>日</w:t>
                        </w:r>
                      </w:p>
                      <w:p>
                        <w:pPr>
                          <w:spacing w:before="77"/>
                          <w:ind w:left="0" w:right="18" w:firstLine="0"/>
                          <w:jc w:val="right"/>
                          <w:rPr>
                            <w:rFonts w:ascii="Calibri"/>
                            <w:position w:val="1"/>
                            <w:sz w:val="11"/>
                          </w:rPr>
                        </w:pPr>
                        <w:r>
                          <w:rPr>
                            <w:rFonts w:ascii="Calibri"/>
                            <w:w w:val="105"/>
                            <w:position w:val="2"/>
                            <w:sz w:val="6"/>
                          </w:rPr>
                          <w:t>1,795</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450 </w:t>
                        </w:r>
                        <w:r>
                          <w:rPr>
                            <w:rFonts w:ascii="Calibri"/>
                            <w:spacing w:val="-4"/>
                            <w:w w:val="105"/>
                            <w:position w:val="1"/>
                            <w:sz w:val="8"/>
                            <w:vertAlign w:val="baseline"/>
                          </w:rPr>
                          <w:t>日</w:t>
                        </w:r>
                      </w:p>
                      <w:p>
                        <w:pPr>
                          <w:spacing w:before="66"/>
                          <w:ind w:left="0" w:right="18" w:firstLine="0"/>
                          <w:jc w:val="right"/>
                          <w:rPr>
                            <w:rFonts w:ascii="Calibri"/>
                            <w:position w:val="1"/>
                            <w:sz w:val="11"/>
                          </w:rPr>
                        </w:pPr>
                        <w:r>
                          <w:rPr>
                            <w:rFonts w:ascii="Calibri"/>
                            <w:w w:val="105"/>
                            <w:position w:val="2"/>
                            <w:sz w:val="6"/>
                          </w:rPr>
                          <w:t>9,615</w:t>
                        </w:r>
                        <w:r>
                          <w:rPr>
                            <w:rFonts w:ascii="Calibri"/>
                            <w:spacing w:val="41"/>
                            <w:w w:val="105"/>
                            <w:position w:val="2"/>
                            <w:sz w:val="6"/>
                          </w:rPr>
                          <w:t xml:space="preserve">  </w:t>
                        </w:r>
                        <w:r>
                          <w:rPr>
                            <w:rFonts w:ascii="Calibri"/>
                            <w:w w:val="105"/>
                            <w:sz w:val="8"/>
                            <w:vertAlign w:val="superscript"/>
                          </w:rPr>
                          <w:t xml:space="preserve"> m(3) </w:t>
                        </w:r>
                        <w:r>
                          <w:rPr>
                            <w:rFonts w:ascii="Calibri"/>
                            <w:w w:val="105"/>
                            <w:position w:val="1"/>
                            <w:sz w:val="8"/>
                            <w:vertAlign w:val="baseline"/>
                          </w:rPr>
                          <w:t xml:space="preserve">720 </w:t>
                        </w:r>
                        <w:r>
                          <w:rPr>
                            <w:rFonts w:ascii="Calibri"/>
                            <w:spacing w:val="-4"/>
                            <w:w w:val="105"/>
                            <w:position w:val="1"/>
                            <w:sz w:val="8"/>
                            <w:vertAlign w:val="baseline"/>
                          </w:rPr>
                          <w:t>日</w:t>
                        </w:r>
                      </w:p>
                      <w:p>
                        <w:pPr>
                          <w:spacing w:before="66"/>
                          <w:ind w:left="0" w:right="18" w:firstLine="0"/>
                          <w:jc w:val="right"/>
                          <w:rPr>
                            <w:rFonts w:ascii="Calibri"/>
                            <w:sz w:val="11"/>
                          </w:rPr>
                        </w:pPr>
                        <w:r>
                          <w:rPr>
                            <w:rFonts w:ascii="Calibri"/>
                            <w:w w:val="105"/>
                            <w:sz w:val="8"/>
                          </w:rPr>
                          <w:t>390</w:t>
                        </w:r>
                        <w:r>
                          <w:rPr>
                            <w:rFonts w:ascii="Calibri"/>
                            <w:spacing w:val="-4"/>
                            <w:w w:val="105"/>
                            <w:sz w:val="8"/>
                          </w:rPr>
                          <w:t>日</w:t>
                        </w:r>
                      </w:p>
                      <w:p>
                        <w:pPr>
                          <w:spacing w:before="76"/>
                          <w:ind w:left="0" w:right="18" w:firstLine="0"/>
                          <w:jc w:val="right"/>
                          <w:rPr>
                            <w:rFonts w:ascii="Calibri"/>
                            <w:sz w:val="11"/>
                          </w:rPr>
                        </w:pPr>
                        <w:r>
                          <w:rPr>
                            <w:rFonts w:ascii="Calibri"/>
                            <w:w w:val="105"/>
                            <w:sz w:val="8"/>
                          </w:rPr>
                          <w:t>510</w:t>
                        </w:r>
                        <w:r>
                          <w:rPr>
                            <w:rFonts w:ascii="Calibri"/>
                            <w:spacing w:val="-4"/>
                            <w:w w:val="105"/>
                            <w:sz w:val="8"/>
                          </w:rPr>
                          <w:t>日</w:t>
                        </w:r>
                      </w:p>
                      <w:p>
                        <w:pPr>
                          <w:spacing w:before="76"/>
                          <w:ind w:left="0" w:right="18" w:firstLine="0"/>
                          <w:jc w:val="right"/>
                          <w:rPr>
                            <w:rFonts w:ascii="Calibri"/>
                            <w:sz w:val="11"/>
                          </w:rPr>
                        </w:pPr>
                        <w:r>
                          <w:rPr>
                            <w:rFonts w:ascii="Calibri"/>
                            <w:w w:val="105"/>
                            <w:sz w:val="8"/>
                          </w:rPr>
                          <w:t>690</w:t>
                        </w:r>
                        <w:r>
                          <w:rPr>
                            <w:rFonts w:ascii="Calibri"/>
                            <w:spacing w:val="-4"/>
                            <w:w w:val="105"/>
                            <w:sz w:val="8"/>
                          </w:rPr>
                          <w:t>日</w:t>
                        </w:r>
                      </w:p>
                      <w:p>
                        <w:pPr>
                          <w:spacing w:before="76"/>
                          <w:ind w:left="0" w:right="18" w:firstLine="0"/>
                          <w:jc w:val="right"/>
                          <w:rPr>
                            <w:rFonts w:ascii="Calibri"/>
                            <w:sz w:val="11"/>
                          </w:rPr>
                        </w:pPr>
                        <w:r>
                          <w:rPr>
                            <w:rFonts w:ascii="Calibri"/>
                            <w:w w:val="105"/>
                            <w:sz w:val="8"/>
                          </w:rPr>
                          <w:t>30</w:t>
                        </w:r>
                        <w:r>
                          <w:rPr>
                            <w:rFonts w:ascii="Calibri"/>
                            <w:spacing w:val="38"/>
                            <w:w w:val="105"/>
                            <w:sz w:val="8"/>
                          </w:rPr>
                          <w:t xml:space="preserve">  </w:t>
                        </w:r>
                        <w:r>
                          <w:rPr>
                            <w:rFonts w:ascii="Calibri"/>
                            <w:spacing w:val="-4"/>
                            <w:w w:val="105"/>
                            <w:sz w:val="8"/>
                          </w:rPr>
                          <w:t xml:space="preserve"> 日</w:t>
                        </w:r>
                      </w:p>
                    </w:txbxContent>
                  </v:textbox>
                </v:shape>
                <v:shape id="_x0000_s1129" type="#_x0000_t202" style="width:1188;height:1799;left:8248;position:absolute;top:5961;v-text-anchor:top" fillcolor="this">
                  <v:textbox inset="0,0,0,0">
                    <w:txbxContent>
                      <w:p>
                        <w:pPr>
                          <w:spacing w:before="3"/>
                          <w:ind w:left="0" w:right="0" w:firstLine="0"/>
                          <w:jc w:val="left"/>
                          <w:rPr>
                            <w:rFonts w:ascii="Calibri"/>
                            <w:position w:val="1"/>
                            <w:sz w:val="11"/>
                          </w:rPr>
                        </w:pPr>
                        <w:r>
                          <w:rPr>
                            <w:rFonts w:ascii="Calibri"/>
                            <w:w w:val="105"/>
                            <w:position w:val="2"/>
                            <w:sz w:val="6"/>
                          </w:rPr>
                          <w:t>400,000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66"/>
                          <w:ind w:left="23" w:right="0" w:firstLine="0"/>
                          <w:jc w:val="left"/>
                          <w:rPr>
                            <w:rFonts w:ascii="Calibri"/>
                            <w:sz w:val="11"/>
                          </w:rPr>
                        </w:pPr>
                        <w:r>
                          <w:rPr>
                            <w:rFonts w:ascii="Calibri"/>
                            <w:w w:val="105"/>
                            <w:position w:val="1"/>
                            <w:sz w:val="6"/>
                          </w:rPr>
                          <w:t>40,681</w:t>
                        </w:r>
                        <w:r>
                          <w:rPr>
                            <w:rFonts w:ascii="Calibri"/>
                            <w:spacing w:val="38"/>
                            <w:w w:val="105"/>
                            <w:position w:val="1"/>
                            <w:sz w:val="6"/>
                          </w:rPr>
                          <w:t xml:space="preserve">  </w:t>
                        </w:r>
                        <w:r>
                          <w:rPr>
                            <w:rFonts w:ascii="Calibri"/>
                            <w:spacing w:val="-5"/>
                            <w:w w:val="105"/>
                            <w:sz w:val="8"/>
                          </w:rPr>
                          <w:t xml:space="preserve"> No.</w:t>
                        </w:r>
                      </w:p>
                    </w:txbxContent>
                  </v:textbox>
                </v:shape>
                <v:shape id="_x0000_s1130" type="#_x0000_t202" style="width:167;height:701;left:97;position:absolute;top:523;v-text-anchor:top" fillcolor="this">
                  <v:textbox inset="0,0,0,0">
                    <w:txbxContent>
                      <w:p>
                        <w:pPr>
                          <w:spacing w:before="5"/>
                          <w:ind w:left="0" w:right="0" w:firstLine="0"/>
                          <w:jc w:val="left"/>
                          <w:rPr>
                            <w:rFonts w:ascii="Calibri"/>
                            <w:sz w:val="11"/>
                          </w:rPr>
                        </w:pPr>
                        <w:r>
                          <w:rPr>
                            <w:rFonts w:ascii="Calibri"/>
                            <w:spacing w:val="-5"/>
                            <w:w w:val="105"/>
                            <w:sz w:val="8"/>
                          </w:rPr>
                          <w:t>ID</w:t>
                        </w:r>
                      </w:p>
                    </w:txbxContent>
                  </v:textbox>
                </v:shape>
                <v:shape id="_x0000_s1131" type="#_x0000_t202" style="width:748;height:701;left:3862;position:absolute;top:523;v-text-anchor:top" fillcolor="this">
                  <v:textbox inset="0,0,0,0">
                    <w:txbxContent>
                      <w:p>
                        <w:pPr>
                          <w:spacing w:before="5"/>
                          <w:ind w:left="0" w:right="0" w:firstLine="0"/>
                          <w:jc w:val="left"/>
                          <w:rPr>
                            <w:rFonts w:ascii="Calibri"/>
                            <w:sz w:val="11"/>
                          </w:rPr>
                        </w:pPr>
                        <w:r>
                          <w:rPr>
                            <w:rFonts w:ascii="Calibri"/>
                            <w:w w:val="105"/>
                            <w:sz w:val="8"/>
                          </w:rPr>
                          <w:t>タスク</w:t>
                        </w:r>
                        <w:r>
                          <w:rPr>
                            <w:rFonts w:ascii="Calibri"/>
                            <w:spacing w:val="-4"/>
                            <w:w w:val="105"/>
                            <w:sz w:val="8"/>
                          </w:rPr>
                          <w:t>名</w:t>
                        </w:r>
                      </w:p>
                    </w:txbxContent>
                  </v:textbox>
                </v:shape>
                <v:shape id="_x0000_s1132" type="#_x0000_t202" style="width:1522;height:1799;left:9629;position:absolute;top:4967;v-text-anchor:top" fillcolor="this">
                  <v:textbox inset="0,0,0,0">
                    <w:txbxContent>
                      <w:p>
                        <w:pPr>
                          <w:spacing w:before="5"/>
                          <w:ind w:left="570" w:right="0" w:firstLine="0"/>
                          <w:jc w:val="left"/>
                          <w:rPr>
                            <w:rFonts w:ascii="Calibri"/>
                            <w:sz w:val="11"/>
                          </w:rPr>
                        </w:pPr>
                        <w:r>
                          <w:rPr>
                            <w:rFonts w:ascii="Calibri"/>
                            <w:w w:val="105"/>
                            <w:sz w:val="8"/>
                          </w:rPr>
                          <w:t>510</w:t>
                        </w:r>
                        <w:r>
                          <w:rPr>
                            <w:rFonts w:ascii="Calibri"/>
                            <w:spacing w:val="-4"/>
                            <w:w w:val="105"/>
                            <w:sz w:val="8"/>
                          </w:rPr>
                          <w:t>日</w:t>
                        </w:r>
                      </w:p>
                      <w:p>
                        <w:pPr>
                          <w:spacing w:before="76"/>
                          <w:ind w:left="0" w:right="0" w:firstLine="0"/>
                          <w:jc w:val="left"/>
                          <w:rPr>
                            <w:rFonts w:ascii="Calibri"/>
                            <w:position w:val="1"/>
                            <w:sz w:val="11"/>
                          </w:rPr>
                        </w:pPr>
                        <w:r>
                          <w:rPr>
                            <w:rFonts w:ascii="Calibri"/>
                            <w:w w:val="105"/>
                            <w:position w:val="2"/>
                            <w:sz w:val="6"/>
                          </w:rPr>
                          <w:t>7,692</w:t>
                        </w:r>
                        <w:r>
                          <w:rPr>
                            <w:rFonts w:ascii="Calibri"/>
                            <w:spacing w:val="41"/>
                            <w:w w:val="105"/>
                            <w:position w:val="2"/>
                            <w:sz w:val="6"/>
                          </w:rPr>
                          <w:t xml:space="preserve">  </w:t>
                        </w:r>
                        <w:r>
                          <w:rPr>
                            <w:rFonts w:ascii="Calibri"/>
                            <w:w w:val="105"/>
                            <w:sz w:val="8"/>
                            <w:vertAlign w:val="superscript"/>
                          </w:rPr>
                          <w:t xml:space="preserve"> m(3)</w:t>
                        </w:r>
                        <w:r>
                          <w:rPr>
                            <w:rFonts w:ascii="Calibri"/>
                            <w:spacing w:val="36"/>
                            <w:w w:val="105"/>
                            <w:sz w:val="8"/>
                            <w:vertAlign w:val="baseline"/>
                          </w:rPr>
                          <w:t xml:space="preserve">  </w:t>
                        </w:r>
                        <w:r>
                          <w:rPr>
                            <w:rFonts w:ascii="Calibri"/>
                            <w:w w:val="105"/>
                            <w:position w:val="1"/>
                            <w:sz w:val="8"/>
                            <w:vertAlign w:val="baseline"/>
                          </w:rPr>
                          <w:t xml:space="preserve"> 60</w:t>
                        </w:r>
                        <w:r>
                          <w:rPr>
                            <w:rFonts w:ascii="Calibri"/>
                            <w:spacing w:val="40"/>
                            <w:w w:val="105"/>
                            <w:position w:val="1"/>
                            <w:sz w:val="8"/>
                            <w:vertAlign w:val="baseline"/>
                          </w:rPr>
                          <w:t xml:space="preserve">  </w:t>
                        </w:r>
                        <w:r>
                          <w:rPr>
                            <w:rFonts w:ascii="Calibri"/>
                            <w:spacing w:val="-4"/>
                            <w:w w:val="105"/>
                            <w:position w:val="1"/>
                            <w:sz w:val="8"/>
                            <w:vertAlign w:val="baseline"/>
                          </w:rPr>
                          <w:t xml:space="preserve"> 日間</w:t>
                        </w:r>
                      </w:p>
                    </w:txbxContent>
                  </v:textbox>
                </v:shape>
                <v:shape id="_x0000_s1133" type="#_x0000_t202" style="width:1543;height:880;left:9525;position:absolute;top:347;v-text-anchor:top" fillcolor="this">
                  <v:textbox inset="0,0,0,0">
                    <w:txbxContent>
                      <w:p>
                        <w:pPr>
                          <w:spacing w:before="12" w:line="172" w:lineRule="auto"/>
                          <w:ind w:left="0" w:right="0" w:firstLine="0"/>
                          <w:jc w:val="left"/>
                          <w:rPr>
                            <w:rFonts w:ascii="Calibri"/>
                            <w:position w:val="-6"/>
                            <w:sz w:val="11"/>
                          </w:rPr>
                        </w:pPr>
                        <w:r>
                          <w:rPr>
                            <w:rFonts w:ascii="Calibri"/>
                            <w:w w:val="105"/>
                            <w:sz w:val="6"/>
                          </w:rPr>
                          <w:t>生産</w:t>
                        </w:r>
                        <w:r>
                          <w:rPr>
                            <w:rFonts w:ascii="Calibri"/>
                            <w:w w:val="105"/>
                            <w:sz w:val="6"/>
                          </w:rPr>
                          <w:t>率</w:t>
                        </w:r>
                        <w:r>
                          <w:rPr>
                            <w:rFonts w:ascii="Calibri"/>
                            <w:spacing w:val="36"/>
                            <w:w w:val="105"/>
                            <w:sz w:val="6"/>
                          </w:rPr>
                          <w:t xml:space="preserve">  </w:t>
                        </w:r>
                        <w:r>
                          <w:rPr>
                            <w:rFonts w:ascii="Calibri"/>
                            <w:spacing w:val="-2"/>
                            <w:w w:val="105"/>
                            <w:position w:val="-6"/>
                            <w:sz w:val="8"/>
                          </w:rPr>
                          <w:t xml:space="preserve"> （期間）</w:t>
                        </w:r>
                      </w:p>
                    </w:txbxContent>
                  </v:textbox>
                </v:shape>
                <v:shape id="_x0000_s1134" type="#_x0000_t202" style="width:883;height:701;left:11270;position:absolute;v-text-anchor:top" fillcolor="this">
                  <v:textbox inset="0,0,0,0">
                    <w:txbxContent>
                      <w:p>
                        <w:pPr>
                          <w:spacing w:before="5"/>
                          <w:ind w:left="0" w:right="0" w:firstLine="0"/>
                          <w:jc w:val="left"/>
                          <w:rPr>
                            <w:rFonts w:ascii="Calibri"/>
                            <w:sz w:val="11"/>
                          </w:rPr>
                        </w:pPr>
                        <w:r>
                          <w:rPr>
                            <w:rFonts w:ascii="Calibri"/>
                            <w:spacing w:val="-4"/>
                            <w:w w:val="105"/>
                            <w:sz w:val="8"/>
                          </w:rPr>
                          <w:t>2019年</w:t>
                        </w:r>
                      </w:p>
                    </w:txbxContent>
                  </v:textbox>
                </v:shape>
                <v:shape id="_x0000_s1135" type="#_x0000_t202" style="width:882;height:701;left:12823;position:absolute;v-text-anchor:top" fillcolor="this">
                  <v:textbox inset="0,0,0,0">
                    <w:txbxContent>
                      <w:p>
                        <w:pPr>
                          <w:spacing w:before="5"/>
                          <w:ind w:left="0" w:right="0" w:firstLine="0"/>
                          <w:jc w:val="left"/>
                          <w:rPr>
                            <w:rFonts w:ascii="Calibri"/>
                            <w:sz w:val="11"/>
                          </w:rPr>
                        </w:pPr>
                        <w:r>
                          <w:rPr>
                            <w:rFonts w:ascii="Calibri"/>
                            <w:spacing w:val="-4"/>
                            <w:w w:val="105"/>
                            <w:sz w:val="8"/>
                          </w:rPr>
                          <w:t>2020年</w:t>
                        </w:r>
                      </w:p>
                    </w:txbxContent>
                  </v:textbox>
                </v:shape>
                <v:shape id="_x0000_s1136" type="#_x0000_t202" style="width:882;height:701;left:14891;position:absolute;v-text-anchor:top" fillcolor="this">
                  <v:textbox inset="0,0,0,0">
                    <w:txbxContent>
                      <w:p>
                        <w:pPr>
                          <w:spacing w:before="5"/>
                          <w:ind w:left="0" w:right="0" w:firstLine="0"/>
                          <w:jc w:val="left"/>
                          <w:rPr>
                            <w:rFonts w:ascii="Calibri"/>
                            <w:sz w:val="11"/>
                          </w:rPr>
                        </w:pPr>
                        <w:r>
                          <w:rPr>
                            <w:rFonts w:ascii="Calibri"/>
                            <w:spacing w:val="-4"/>
                            <w:w w:val="105"/>
                            <w:sz w:val="8"/>
                          </w:rPr>
                          <w:t>2021年</w:t>
                        </w:r>
                      </w:p>
                    </w:txbxContent>
                  </v:textbox>
                </v:shape>
              </v:group>
            </w:pict>
          </mc:Fallback>
        </mc:AlternateContent>
      </w:r>
    </w:p>
    <w:p>
      <w:pPr>
        <w:pStyle w:val="BodyText"/>
        <w:spacing w:before="8"/>
        <w:rPr>
          <w:b/>
          <w:sz w:val="6"/>
        </w:rPr>
      </w:pPr>
    </w:p>
    <w:p>
      <w:pPr>
        <w:pStyle w:val="BodyText"/>
        <w:spacing w:after="0"/>
        <w:rPr>
          <w:b/>
          <w:sz w:val="6"/>
        </w:rPr>
        <w:sectPr>
          <w:headerReference w:type="default" r:id="rId53"/>
          <w:footerReference w:type="default" r:id="rId54"/>
          <w:pgSz w:w="16840" w:h="11910" w:orient="landscape"/>
          <w:pgMar w:top="1000" w:right="850" w:bottom="280" w:left="425" w:header="769" w:footer="0"/>
          <w:cols w:space="708"/>
        </w:sectPr>
      </w:pPr>
    </w:p>
    <w:p>
      <w:pPr>
        <w:spacing w:before="106"/>
        <w:ind w:left="197" w:right="0" w:firstLine="0"/>
        <w:jc w:val="left"/>
        <w:rPr>
          <w:rFonts w:ascii="Calibri"/>
          <w:sz w:val="11"/>
        </w:rPr>
      </w:pPr>
      <w:r>
        <w:rPr>
          <w:rFonts w:ascii="Calibri"/>
          <w:spacing w:val="-2"/>
          <w:w w:val="105"/>
          <w:sz w:val="8"/>
        </w:rPr>
        <w:t>凡例だ：</w:t>
      </w:r>
    </w:p>
    <w:p>
      <w:pPr>
        <w:spacing w:before="43" w:line="240" w:lineRule="auto"/>
        <w:rPr>
          <w:rFonts w:ascii="Calibri"/>
          <w:sz w:val="11"/>
        </w:rPr>
      </w:pPr>
      <w:r>
        <w:rPr>
          <w:sz w:val="17"/>
        </w:rPr>
        <w:br w:type="column"/>
      </w:r>
    </w:p>
    <w:p>
      <w:pPr>
        <w:tabs>
          <w:tab w:val="left" w:pos="2622"/>
        </w:tabs>
        <w:spacing w:before="0"/>
        <w:ind w:left="197" w:right="0" w:firstLine="0"/>
        <w:jc w:val="left"/>
        <w:rPr>
          <w:rFonts w:ascii="Calibri"/>
          <w:position w:val="1"/>
          <w:sz w:val="11"/>
        </w:rPr>
      </w:pPr>
      <w:r>
        <w:rPr>
          <w:rFonts w:ascii="Calibri"/>
          <w:position w:val="1"/>
          <w:sz w:val="11"/>
        </w:rPr>
        <mc:AlternateContent>
          <mc:Choice Requires="wps">
            <w:drawing>
              <wp:anchor distT="0" distB="0" distL="0" distR="0" simplePos="0" relativeHeight="251664384" behindDoc="0" locked="0" layoutInCell="1" allowOverlap="1">
                <wp:simplePos x="0" y="0"/>
                <wp:positionH relativeFrom="page">
                  <wp:posOffset>771265</wp:posOffset>
                </wp:positionH>
                <wp:positionV relativeFrom="paragraph">
                  <wp:posOffset>2828</wp:posOffset>
                </wp:positionV>
                <wp:extent cx="160655" cy="71120"/>
                <wp:effectExtent l="0" t="0" r="0" b="0"/>
                <wp:wrapNone/>
                <wp:docPr id="169" name="Graphic 169"/>
                <wp:cNvGraphicFramePr/>
                <a:graphic xmlns:a="http://schemas.openxmlformats.org/drawingml/2006/main">
                  <a:graphicData uri="http://schemas.microsoft.com/office/word/2010/wordprocessingShape">
                    <wps:wsp xmlns:wps="http://schemas.microsoft.com/office/word/2010/wordprocessingShape">
                      <wps:cNvSpPr/>
                      <wps:spPr>
                        <a:xfrm>
                          <a:off x="0" y="0"/>
                          <a:ext cx="160655" cy="71120"/>
                        </a:xfrm>
                        <a:custGeom>
                          <a:avLst/>
                          <a:gdLst/>
                          <a:rect l="l" t="t" r="r" b="b"/>
                          <a:pathLst>
                            <a:path fill="norm" h="71120" w="160655" stroke="1">
                              <a:moveTo>
                                <a:pt x="160542" y="71103"/>
                              </a:moveTo>
                              <a:lnTo>
                                <a:pt x="160542" y="0"/>
                              </a:lnTo>
                              <a:lnTo>
                                <a:pt x="0" y="0"/>
                              </a:lnTo>
                              <a:lnTo>
                                <a:pt x="0" y="71103"/>
                              </a:lnTo>
                              <a:lnTo>
                                <a:pt x="160542" y="71103"/>
                              </a:lnTo>
                              <a:close/>
                            </a:path>
                          </a:pathLst>
                        </a:custGeom>
                        <a:solidFill>
                          <a:srgbClr val="A6A6A6"/>
                        </a:solidFill>
                      </wps:spPr>
                      <wps:bodyPr wrap="square" lIns="0" tIns="0" rIns="0" bIns="0" rtlCol="0">
                        <a:prstTxWarp prst="textNoShape">
                          <a:avLst/>
                        </a:prstTxWarp>
                      </wps:bodyPr>
                    </wps:wsp>
                  </a:graphicData>
                </a:graphic>
              </wp:anchor>
            </w:drawing>
          </mc:Choice>
          <mc:Fallback>
            <w:pict>
              <v:rect id="_x0000_s1137" style="width:12.64pt;height:5.6pt;margin-top:0.22pt;margin-left:60.73pt;mso-position-horizontal-relative:page;position:absolute;z-index:251665408" filled="t" fillcolor="#a6a6a6" stroked="f">
                <v:fill type="solid"/>
              </v:rect>
            </w:pict>
          </mc:Fallback>
        </mc:AlternateContent>
      </w:r>
      <w:r>
        <w:rPr>
          <w:rFonts w:ascii="Calibri"/>
          <w:position w:val="1"/>
          <w:sz w:val="11"/>
        </w:rPr>
        <w:drawing>
          <wp:anchor distT="0" distB="0" distL="0" distR="0" simplePos="0" relativeHeight="251701248" behindDoc="1" locked="0" layoutInCell="1" allowOverlap="1">
            <wp:simplePos x="0" y="0"/>
            <wp:positionH relativeFrom="page">
              <wp:posOffset>2252784</wp:posOffset>
            </wp:positionH>
            <wp:positionV relativeFrom="paragraph">
              <wp:posOffset>1750</wp:posOffset>
            </wp:positionV>
            <wp:extent cx="189625" cy="101273"/>
            <wp:effectExtent l="0" t="0" r="0" b="0"/>
            <wp:wrapNone/>
            <wp:docPr id="170" name="Image 170"/>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xmlns:r="http://schemas.openxmlformats.org/officeDocument/2006/relationships" r:embed="rId55" cstate="print"/>
                    <a:stretch>
                      <a:fillRect/>
                    </a:stretch>
                  </pic:blipFill>
                  <pic:spPr>
                    <a:xfrm>
                      <a:off x="0" y="0"/>
                      <a:ext cx="189625" cy="101273"/>
                    </a:xfrm>
                    <a:prstGeom prst="rect">
                      <a:avLst/>
                    </a:prstGeom>
                  </pic:spPr>
                </pic:pic>
              </a:graphicData>
            </a:graphic>
          </wp:anchor>
        </w:drawing>
      </w:r>
      <w:r>
        <w:rPr>
          <w:rFonts w:ascii="Calibri"/>
          <w:spacing w:val="-2"/>
          <w:sz w:val="8"/>
        </w:rPr>
        <w:t>水面</w:t>
      </w:r>
      <w:r>
        <w:rPr>
          <w:rFonts w:ascii="Calibri"/>
          <w:sz w:val="8"/>
        </w:rPr>
        <w:t>下での</w:t>
      </w:r>
      <w:r>
        <w:rPr>
          <w:rFonts w:ascii="Calibri"/>
          <w:sz w:val="8"/>
        </w:rPr>
        <w:t>作業</w:t>
      </w:r>
      <w:r>
        <w:rPr>
          <w:rFonts w:ascii="Calibri"/>
          <w:sz w:val="8"/>
        </w:rPr>
        <w:tab/>
      </w:r>
      <w:r>
        <w:rPr>
          <w:rFonts w:ascii="Calibri"/>
          <w:spacing w:val="-4"/>
          <w:position w:val="1"/>
          <w:sz w:val="8"/>
        </w:rPr>
        <w:t>水上</w:t>
      </w:r>
      <w:r>
        <w:rPr>
          <w:rFonts w:ascii="Calibri"/>
          <w:position w:val="1"/>
          <w:sz w:val="8"/>
        </w:rPr>
        <w:t>運転</w:t>
      </w:r>
    </w:p>
    <w:p>
      <w:pPr>
        <w:spacing w:after="0"/>
        <w:jc w:val="left"/>
        <w:rPr>
          <w:rFonts w:ascii="Calibri"/>
          <w:position w:val="1"/>
          <w:sz w:val="11"/>
        </w:rPr>
        <w:sectPr>
          <w:type w:val="continuous"/>
          <w:pgSz w:w="16840" w:h="11910" w:orient="landscape"/>
          <w:pgMar w:top="1180" w:right="850" w:bottom="1040" w:left="425" w:header="769" w:footer="0"/>
          <w:cols w:num="2" w:space="708" w:equalWidth="0">
            <w:col w:w="610" w:space="371"/>
            <w:col w:w="14584" w:space="0"/>
          </w:cols>
        </w:sectPr>
      </w:pPr>
    </w:p>
    <w:p>
      <w:pPr>
        <w:spacing w:before="112" w:line="99" w:lineRule="exact"/>
        <w:ind w:left="0" w:right="0" w:firstLine="0"/>
        <w:jc w:val="right"/>
        <w:rPr>
          <w:rFonts w:ascii="Calibri"/>
          <w:sz w:val="11"/>
        </w:rPr>
      </w:pPr>
      <w:r>
        <w:rPr>
          <w:rFonts w:ascii="Calibri"/>
          <w:sz w:val="11"/>
        </w:rPr>
        <mc:AlternateContent>
          <mc:Choice Requires="wpg">
            <w:drawing>
              <wp:anchor distT="0" distB="0" distL="0" distR="0" simplePos="0" relativeHeight="251702272" behindDoc="1" locked="0" layoutInCell="1" allowOverlap="1">
                <wp:simplePos x="0" y="0"/>
                <wp:positionH relativeFrom="page">
                  <wp:posOffset>241151</wp:posOffset>
                </wp:positionH>
                <wp:positionV relativeFrom="paragraph">
                  <wp:posOffset>75216</wp:posOffset>
                </wp:positionV>
                <wp:extent cx="9874250" cy="5339080"/>
                <wp:effectExtent l="0" t="0" r="0" b="0"/>
                <wp:wrapNone/>
                <wp:docPr id="175" name="Group 175"/>
                <wp:cNvGraphicFramePr/>
                <a:graphic xmlns:a="http://schemas.openxmlformats.org/drawingml/2006/main">
                  <a:graphicData uri="http://schemas.microsoft.com/office/word/2010/wordprocessingGroup">
                    <wpg:wgp xmlns:wpg="http://schemas.microsoft.com/office/word/2010/wordprocessingGroup">
                      <wpg:cNvGrpSpPr/>
                      <wpg:grpSpPr>
                        <a:xfrm>
                          <a:off x="0" y="0"/>
                          <a:ext cx="9874250" cy="5339080"/>
                          <a:chOff x="0" y="0"/>
                          <a:chExt cx="9874250" cy="5339080"/>
                        </a:xfrm>
                      </wpg:grpSpPr>
                      <wps:wsp xmlns:wps="http://schemas.microsoft.com/office/word/2010/wordprocessingShape">
                        <wps:cNvPr id="176" name="Graphic 176"/>
                        <wps:cNvSpPr/>
                        <wps:spPr>
                          <a:xfrm>
                            <a:off x="5115818" y="455768"/>
                            <a:ext cx="2597785" cy="67945"/>
                          </a:xfrm>
                          <a:custGeom>
                            <a:avLst/>
                            <a:gdLst/>
                            <a:rect l="l" t="t" r="r" b="b"/>
                            <a:pathLst>
                              <a:path fill="norm" h="67945" w="2597785" stroke="1">
                                <a:moveTo>
                                  <a:pt x="2597766" y="67880"/>
                                </a:moveTo>
                                <a:lnTo>
                                  <a:pt x="2597766" y="0"/>
                                </a:lnTo>
                                <a:lnTo>
                                  <a:pt x="0" y="0"/>
                                </a:lnTo>
                                <a:lnTo>
                                  <a:pt x="0" y="67880"/>
                                </a:lnTo>
                                <a:lnTo>
                                  <a:pt x="2597766" y="67880"/>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77" name="Image 177"/>
                          <pic:cNvPicPr/>
                        </pic:nvPicPr>
                        <pic:blipFill>
                          <a:blip xmlns:r="http://schemas.openxmlformats.org/officeDocument/2006/relationships" r:embed="rId56" cstate="print"/>
                          <a:stretch>
                            <a:fillRect/>
                          </a:stretch>
                        </pic:blipFill>
                        <pic:spPr>
                          <a:xfrm>
                            <a:off x="7710361" y="456855"/>
                            <a:ext cx="788697" cy="68957"/>
                          </a:xfrm>
                          <a:prstGeom prst="rect">
                            <a:avLst/>
                          </a:prstGeom>
                        </pic:spPr>
                      </pic:pic>
                      <wps:wsp xmlns:wps="http://schemas.microsoft.com/office/word/2010/wordprocessingShape">
                        <wps:cNvPr id="178" name="Graphic 178"/>
                        <wps:cNvSpPr/>
                        <wps:spPr>
                          <a:xfrm>
                            <a:off x="5115810" y="722984"/>
                            <a:ext cx="1890395" cy="735965"/>
                          </a:xfrm>
                          <a:custGeom>
                            <a:avLst/>
                            <a:gdLst/>
                            <a:rect l="l" t="t" r="r" b="b"/>
                            <a:pathLst>
                              <a:path fill="norm" h="735965" w="1890395" stroke="1">
                                <a:moveTo>
                                  <a:pt x="238112" y="133604"/>
                                </a:moveTo>
                                <a:lnTo>
                                  <a:pt x="0" y="133604"/>
                                </a:lnTo>
                                <a:lnTo>
                                  <a:pt x="0" y="201485"/>
                                </a:lnTo>
                                <a:lnTo>
                                  <a:pt x="238112" y="201485"/>
                                </a:lnTo>
                                <a:lnTo>
                                  <a:pt x="238112" y="133604"/>
                                </a:lnTo>
                                <a:close/>
                              </a:path>
                              <a:path fill="norm" h="735965" w="1890395" stroke="1">
                                <a:moveTo>
                                  <a:pt x="946010" y="534428"/>
                                </a:moveTo>
                                <a:lnTo>
                                  <a:pt x="315696" y="534428"/>
                                </a:lnTo>
                                <a:lnTo>
                                  <a:pt x="315696" y="602310"/>
                                </a:lnTo>
                                <a:lnTo>
                                  <a:pt x="946010" y="602310"/>
                                </a:lnTo>
                                <a:lnTo>
                                  <a:pt x="946010" y="534428"/>
                                </a:lnTo>
                                <a:close/>
                              </a:path>
                              <a:path fill="norm" h="735965" w="1890395" stroke="1">
                                <a:moveTo>
                                  <a:pt x="946010" y="400824"/>
                                </a:moveTo>
                                <a:lnTo>
                                  <a:pt x="315696" y="400824"/>
                                </a:lnTo>
                                <a:lnTo>
                                  <a:pt x="315696" y="468706"/>
                                </a:lnTo>
                                <a:lnTo>
                                  <a:pt x="946010" y="468706"/>
                                </a:lnTo>
                                <a:lnTo>
                                  <a:pt x="946010" y="400824"/>
                                </a:lnTo>
                                <a:close/>
                              </a:path>
                              <a:path fill="norm" h="735965" w="1890395" stroke="1">
                                <a:moveTo>
                                  <a:pt x="1339291" y="668032"/>
                                </a:moveTo>
                                <a:lnTo>
                                  <a:pt x="394360" y="668032"/>
                                </a:lnTo>
                                <a:lnTo>
                                  <a:pt x="394360" y="735914"/>
                                </a:lnTo>
                                <a:lnTo>
                                  <a:pt x="1339291" y="735914"/>
                                </a:lnTo>
                                <a:lnTo>
                                  <a:pt x="1339291" y="668032"/>
                                </a:lnTo>
                                <a:close/>
                              </a:path>
                              <a:path fill="norm" h="735965" w="1890395" stroke="1">
                                <a:moveTo>
                                  <a:pt x="1889887" y="0"/>
                                </a:moveTo>
                                <a:lnTo>
                                  <a:pt x="0" y="0"/>
                                </a:lnTo>
                                <a:lnTo>
                                  <a:pt x="0" y="67881"/>
                                </a:lnTo>
                                <a:lnTo>
                                  <a:pt x="1889887" y="67881"/>
                                </a:lnTo>
                                <a:lnTo>
                                  <a:pt x="1889887" y="0"/>
                                </a:lnTo>
                                <a:close/>
                              </a:path>
                            </a:pathLst>
                          </a:custGeom>
                          <a:solidFill>
                            <a:srgbClr val="A5A5A5"/>
                          </a:solidFill>
                        </wps:spPr>
                        <wps:bodyPr wrap="square" lIns="0" tIns="0" rIns="0" bIns="0" rtlCol="0">
                          <a:prstTxWarp prst="textNoShape">
                            <a:avLst/>
                          </a:prstTxWarp>
                        </wps:bodyPr>
                      </wps:wsp>
                      <wps:wsp xmlns:wps="http://schemas.microsoft.com/office/word/2010/wordprocessingShape">
                        <wps:cNvPr id="179" name="Graphic 179"/>
                        <wps:cNvSpPr/>
                        <wps:spPr>
                          <a:xfrm>
                            <a:off x="-4" y="11"/>
                            <a:ext cx="9874250" cy="1528445"/>
                          </a:xfrm>
                          <a:custGeom>
                            <a:avLst/>
                            <a:gdLst/>
                            <a:rect l="l" t="t" r="r" b="b"/>
                            <a:pathLst>
                              <a:path fill="norm" h="1528445" w="9874250" stroke="1">
                                <a:moveTo>
                                  <a:pt x="12928" y="0"/>
                                </a:moveTo>
                                <a:lnTo>
                                  <a:pt x="0" y="0"/>
                                </a:lnTo>
                                <a:lnTo>
                                  <a:pt x="0" y="1527848"/>
                                </a:lnTo>
                                <a:lnTo>
                                  <a:pt x="12928" y="1527848"/>
                                </a:lnTo>
                                <a:lnTo>
                                  <a:pt x="12928" y="0"/>
                                </a:lnTo>
                                <a:close/>
                              </a:path>
                              <a:path fill="norm" h="1528445" w="9874250" stroke="1">
                                <a:moveTo>
                                  <a:pt x="145453" y="12928"/>
                                </a:moveTo>
                                <a:lnTo>
                                  <a:pt x="138988" y="12928"/>
                                </a:lnTo>
                                <a:lnTo>
                                  <a:pt x="138988" y="452526"/>
                                </a:lnTo>
                                <a:lnTo>
                                  <a:pt x="12941" y="452526"/>
                                </a:lnTo>
                                <a:lnTo>
                                  <a:pt x="12941" y="458990"/>
                                </a:lnTo>
                                <a:lnTo>
                                  <a:pt x="138988" y="458990"/>
                                </a:lnTo>
                                <a:lnTo>
                                  <a:pt x="138988" y="586143"/>
                                </a:lnTo>
                                <a:lnTo>
                                  <a:pt x="12941" y="586143"/>
                                </a:lnTo>
                                <a:lnTo>
                                  <a:pt x="12941" y="592607"/>
                                </a:lnTo>
                                <a:lnTo>
                                  <a:pt x="138988" y="592607"/>
                                </a:lnTo>
                                <a:lnTo>
                                  <a:pt x="138988" y="719747"/>
                                </a:lnTo>
                                <a:lnTo>
                                  <a:pt x="12941" y="719747"/>
                                </a:lnTo>
                                <a:lnTo>
                                  <a:pt x="12941" y="726211"/>
                                </a:lnTo>
                                <a:lnTo>
                                  <a:pt x="138988" y="726211"/>
                                </a:lnTo>
                                <a:lnTo>
                                  <a:pt x="138988" y="853351"/>
                                </a:lnTo>
                                <a:lnTo>
                                  <a:pt x="12941" y="853351"/>
                                </a:lnTo>
                                <a:lnTo>
                                  <a:pt x="12941" y="859802"/>
                                </a:lnTo>
                                <a:lnTo>
                                  <a:pt x="138988" y="859802"/>
                                </a:lnTo>
                                <a:lnTo>
                                  <a:pt x="138988" y="986955"/>
                                </a:lnTo>
                                <a:lnTo>
                                  <a:pt x="12941" y="986955"/>
                                </a:lnTo>
                                <a:lnTo>
                                  <a:pt x="12941" y="993406"/>
                                </a:lnTo>
                                <a:lnTo>
                                  <a:pt x="138988" y="993406"/>
                                </a:lnTo>
                                <a:lnTo>
                                  <a:pt x="138988" y="1120559"/>
                                </a:lnTo>
                                <a:lnTo>
                                  <a:pt x="12941" y="1120559"/>
                                </a:lnTo>
                                <a:lnTo>
                                  <a:pt x="12941" y="1127010"/>
                                </a:lnTo>
                                <a:lnTo>
                                  <a:pt x="138988" y="1127010"/>
                                </a:lnTo>
                                <a:lnTo>
                                  <a:pt x="138988" y="1254163"/>
                                </a:lnTo>
                                <a:lnTo>
                                  <a:pt x="12941" y="1254163"/>
                                </a:lnTo>
                                <a:lnTo>
                                  <a:pt x="12941" y="1260627"/>
                                </a:lnTo>
                                <a:lnTo>
                                  <a:pt x="138988" y="1260627"/>
                                </a:lnTo>
                                <a:lnTo>
                                  <a:pt x="138988" y="1387767"/>
                                </a:lnTo>
                                <a:lnTo>
                                  <a:pt x="12941" y="1387767"/>
                                </a:lnTo>
                                <a:lnTo>
                                  <a:pt x="12941" y="1394231"/>
                                </a:lnTo>
                                <a:lnTo>
                                  <a:pt x="138988" y="1394231"/>
                                </a:lnTo>
                                <a:lnTo>
                                  <a:pt x="138988" y="1521383"/>
                                </a:lnTo>
                                <a:lnTo>
                                  <a:pt x="12941" y="1521383"/>
                                </a:lnTo>
                                <a:lnTo>
                                  <a:pt x="12941" y="1527848"/>
                                </a:lnTo>
                                <a:lnTo>
                                  <a:pt x="138988" y="1527848"/>
                                </a:lnTo>
                                <a:lnTo>
                                  <a:pt x="145453" y="1527848"/>
                                </a:lnTo>
                                <a:lnTo>
                                  <a:pt x="145453" y="452526"/>
                                </a:lnTo>
                                <a:lnTo>
                                  <a:pt x="145453" y="12928"/>
                                </a:lnTo>
                                <a:close/>
                              </a:path>
                              <a:path fill="norm" h="1528445" w="9874250" stroke="1">
                                <a:moveTo>
                                  <a:pt x="5119040" y="12928"/>
                                </a:moveTo>
                                <a:lnTo>
                                  <a:pt x="5112575" y="12928"/>
                                </a:lnTo>
                                <a:lnTo>
                                  <a:pt x="5112575" y="452526"/>
                                </a:lnTo>
                                <a:lnTo>
                                  <a:pt x="4731156" y="452526"/>
                                </a:lnTo>
                                <a:lnTo>
                                  <a:pt x="4731156" y="12928"/>
                                </a:lnTo>
                                <a:lnTo>
                                  <a:pt x="4724692" y="12928"/>
                                </a:lnTo>
                                <a:lnTo>
                                  <a:pt x="4724692" y="452526"/>
                                </a:lnTo>
                                <a:lnTo>
                                  <a:pt x="4333570" y="452526"/>
                                </a:lnTo>
                                <a:lnTo>
                                  <a:pt x="4333570" y="12928"/>
                                </a:lnTo>
                                <a:lnTo>
                                  <a:pt x="4327106" y="12928"/>
                                </a:lnTo>
                                <a:lnTo>
                                  <a:pt x="4327106" y="452526"/>
                                </a:lnTo>
                                <a:lnTo>
                                  <a:pt x="3709708" y="452526"/>
                                </a:lnTo>
                                <a:lnTo>
                                  <a:pt x="3709708" y="12928"/>
                                </a:lnTo>
                                <a:lnTo>
                                  <a:pt x="3703256" y="12928"/>
                                </a:lnTo>
                                <a:lnTo>
                                  <a:pt x="3703256" y="1527848"/>
                                </a:lnTo>
                                <a:lnTo>
                                  <a:pt x="3709708" y="1527848"/>
                                </a:lnTo>
                                <a:lnTo>
                                  <a:pt x="3709708" y="458990"/>
                                </a:lnTo>
                                <a:lnTo>
                                  <a:pt x="4327106" y="458990"/>
                                </a:lnTo>
                                <a:lnTo>
                                  <a:pt x="4327106" y="1527848"/>
                                </a:lnTo>
                                <a:lnTo>
                                  <a:pt x="4333570" y="1527848"/>
                                </a:lnTo>
                                <a:lnTo>
                                  <a:pt x="4333570" y="458990"/>
                                </a:lnTo>
                                <a:lnTo>
                                  <a:pt x="4724692" y="458990"/>
                                </a:lnTo>
                                <a:lnTo>
                                  <a:pt x="4724692" y="1527848"/>
                                </a:lnTo>
                                <a:lnTo>
                                  <a:pt x="4731156" y="1527848"/>
                                </a:lnTo>
                                <a:lnTo>
                                  <a:pt x="4731156" y="458990"/>
                                </a:lnTo>
                                <a:lnTo>
                                  <a:pt x="5112575" y="458990"/>
                                </a:lnTo>
                                <a:lnTo>
                                  <a:pt x="5112575" y="1527848"/>
                                </a:lnTo>
                                <a:lnTo>
                                  <a:pt x="5119040" y="1527848"/>
                                </a:lnTo>
                                <a:lnTo>
                                  <a:pt x="5119040" y="458990"/>
                                </a:lnTo>
                                <a:lnTo>
                                  <a:pt x="5119040" y="452526"/>
                                </a:lnTo>
                                <a:lnTo>
                                  <a:pt x="5119040" y="12928"/>
                                </a:lnTo>
                                <a:close/>
                              </a:path>
                              <a:path fill="norm" h="1528445" w="9874250" stroke="1">
                                <a:moveTo>
                                  <a:pt x="5198770" y="143306"/>
                                </a:moveTo>
                                <a:lnTo>
                                  <a:pt x="5192306" y="143306"/>
                                </a:lnTo>
                                <a:lnTo>
                                  <a:pt x="5192306" y="325399"/>
                                </a:lnTo>
                                <a:lnTo>
                                  <a:pt x="5198770" y="325399"/>
                                </a:lnTo>
                                <a:lnTo>
                                  <a:pt x="5198770" y="143306"/>
                                </a:lnTo>
                                <a:close/>
                              </a:path>
                              <a:path fill="norm" h="1528445" w="9874250" stroke="1">
                                <a:moveTo>
                                  <a:pt x="5277421" y="143306"/>
                                </a:moveTo>
                                <a:lnTo>
                                  <a:pt x="5270957" y="143306"/>
                                </a:lnTo>
                                <a:lnTo>
                                  <a:pt x="5270957" y="325399"/>
                                </a:lnTo>
                                <a:lnTo>
                                  <a:pt x="5277421" y="325399"/>
                                </a:lnTo>
                                <a:lnTo>
                                  <a:pt x="5277421" y="143306"/>
                                </a:lnTo>
                                <a:close/>
                              </a:path>
                              <a:path fill="norm" h="1528445" w="9874250" stroke="1">
                                <a:moveTo>
                                  <a:pt x="5356085" y="76504"/>
                                </a:moveTo>
                                <a:lnTo>
                                  <a:pt x="5349621" y="76504"/>
                                </a:lnTo>
                                <a:lnTo>
                                  <a:pt x="5349621" y="325386"/>
                                </a:lnTo>
                                <a:lnTo>
                                  <a:pt x="5356085" y="325386"/>
                                </a:lnTo>
                                <a:lnTo>
                                  <a:pt x="5356085" y="76504"/>
                                </a:lnTo>
                                <a:close/>
                              </a:path>
                              <a:path fill="norm" h="1528445" w="9874250" stroke="1">
                                <a:moveTo>
                                  <a:pt x="5434736" y="143306"/>
                                </a:moveTo>
                                <a:lnTo>
                                  <a:pt x="5428285" y="143306"/>
                                </a:lnTo>
                                <a:lnTo>
                                  <a:pt x="5428285" y="325399"/>
                                </a:lnTo>
                                <a:lnTo>
                                  <a:pt x="5434736" y="325399"/>
                                </a:lnTo>
                                <a:lnTo>
                                  <a:pt x="5434736" y="143306"/>
                                </a:lnTo>
                                <a:close/>
                              </a:path>
                              <a:path fill="norm" h="1528445" w="9874250" stroke="1">
                                <a:moveTo>
                                  <a:pt x="5513387" y="143306"/>
                                </a:moveTo>
                                <a:lnTo>
                                  <a:pt x="5506936" y="143306"/>
                                </a:lnTo>
                                <a:lnTo>
                                  <a:pt x="5506936" y="325399"/>
                                </a:lnTo>
                                <a:lnTo>
                                  <a:pt x="5513387" y="325399"/>
                                </a:lnTo>
                                <a:lnTo>
                                  <a:pt x="5513387" y="143306"/>
                                </a:lnTo>
                                <a:close/>
                              </a:path>
                              <a:path fill="norm" h="1528445" w="9874250" stroke="1">
                                <a:moveTo>
                                  <a:pt x="5592051" y="76504"/>
                                </a:moveTo>
                                <a:lnTo>
                                  <a:pt x="5585587" y="76504"/>
                                </a:lnTo>
                                <a:lnTo>
                                  <a:pt x="5585587" y="325386"/>
                                </a:lnTo>
                                <a:lnTo>
                                  <a:pt x="5592051" y="325386"/>
                                </a:lnTo>
                                <a:lnTo>
                                  <a:pt x="5592051" y="76504"/>
                                </a:lnTo>
                                <a:close/>
                              </a:path>
                              <a:path fill="norm" h="1528445" w="9874250" stroke="1">
                                <a:moveTo>
                                  <a:pt x="5670715" y="143306"/>
                                </a:moveTo>
                                <a:lnTo>
                                  <a:pt x="5664251" y="143306"/>
                                </a:lnTo>
                                <a:lnTo>
                                  <a:pt x="5664251" y="325399"/>
                                </a:lnTo>
                                <a:lnTo>
                                  <a:pt x="5670715" y="325399"/>
                                </a:lnTo>
                                <a:lnTo>
                                  <a:pt x="5670715" y="143306"/>
                                </a:lnTo>
                                <a:close/>
                              </a:path>
                              <a:path fill="norm" h="1528445" w="9874250" stroke="1">
                                <a:moveTo>
                                  <a:pt x="5749366" y="143306"/>
                                </a:moveTo>
                                <a:lnTo>
                                  <a:pt x="5742902" y="143306"/>
                                </a:lnTo>
                                <a:lnTo>
                                  <a:pt x="5742902" y="325399"/>
                                </a:lnTo>
                                <a:lnTo>
                                  <a:pt x="5749366" y="325399"/>
                                </a:lnTo>
                                <a:lnTo>
                                  <a:pt x="5749366" y="143306"/>
                                </a:lnTo>
                                <a:close/>
                              </a:path>
                              <a:path fill="norm" h="1528445" w="9874250" stroke="1">
                                <a:moveTo>
                                  <a:pt x="5828017" y="76504"/>
                                </a:moveTo>
                                <a:lnTo>
                                  <a:pt x="5821553" y="76504"/>
                                </a:lnTo>
                                <a:lnTo>
                                  <a:pt x="5821553" y="325386"/>
                                </a:lnTo>
                                <a:lnTo>
                                  <a:pt x="5828017" y="325386"/>
                                </a:lnTo>
                                <a:lnTo>
                                  <a:pt x="5828017" y="76504"/>
                                </a:lnTo>
                                <a:close/>
                              </a:path>
                              <a:path fill="norm" h="1528445" w="9874250" stroke="1">
                                <a:moveTo>
                                  <a:pt x="5906681" y="143306"/>
                                </a:moveTo>
                                <a:lnTo>
                                  <a:pt x="5900217" y="143306"/>
                                </a:lnTo>
                                <a:lnTo>
                                  <a:pt x="5900217" y="325399"/>
                                </a:lnTo>
                                <a:lnTo>
                                  <a:pt x="5906681" y="325399"/>
                                </a:lnTo>
                                <a:lnTo>
                                  <a:pt x="5906681" y="143306"/>
                                </a:lnTo>
                                <a:close/>
                              </a:path>
                              <a:path fill="norm" h="1528445" w="9874250" stroke="1">
                                <a:moveTo>
                                  <a:pt x="5985332" y="143306"/>
                                </a:moveTo>
                                <a:lnTo>
                                  <a:pt x="5978868" y="143306"/>
                                </a:lnTo>
                                <a:lnTo>
                                  <a:pt x="5978868" y="325399"/>
                                </a:lnTo>
                                <a:lnTo>
                                  <a:pt x="5985332" y="325399"/>
                                </a:lnTo>
                                <a:lnTo>
                                  <a:pt x="5985332" y="143306"/>
                                </a:lnTo>
                                <a:close/>
                              </a:path>
                              <a:path fill="norm" h="1528445" w="9874250" stroke="1">
                                <a:moveTo>
                                  <a:pt x="6063983" y="12928"/>
                                </a:moveTo>
                                <a:lnTo>
                                  <a:pt x="6057519" y="12928"/>
                                </a:lnTo>
                                <a:lnTo>
                                  <a:pt x="6057519" y="1525689"/>
                                </a:lnTo>
                                <a:lnTo>
                                  <a:pt x="6063983" y="1525689"/>
                                </a:lnTo>
                                <a:lnTo>
                                  <a:pt x="6063983" y="12928"/>
                                </a:lnTo>
                                <a:close/>
                              </a:path>
                              <a:path fill="norm" h="1528445" w="9874250" stroke="1">
                                <a:moveTo>
                                  <a:pt x="6142634" y="143306"/>
                                </a:moveTo>
                                <a:lnTo>
                                  <a:pt x="6136183" y="143306"/>
                                </a:lnTo>
                                <a:lnTo>
                                  <a:pt x="6136183" y="325399"/>
                                </a:lnTo>
                                <a:lnTo>
                                  <a:pt x="6142634" y="325399"/>
                                </a:lnTo>
                                <a:lnTo>
                                  <a:pt x="6142634" y="143306"/>
                                </a:lnTo>
                                <a:close/>
                              </a:path>
                              <a:path fill="norm" h="1528445" w="9874250" stroke="1">
                                <a:moveTo>
                                  <a:pt x="6221285" y="143306"/>
                                </a:moveTo>
                                <a:lnTo>
                                  <a:pt x="6214834" y="143306"/>
                                </a:lnTo>
                                <a:lnTo>
                                  <a:pt x="6214834" y="325399"/>
                                </a:lnTo>
                                <a:lnTo>
                                  <a:pt x="6221285" y="325399"/>
                                </a:lnTo>
                                <a:lnTo>
                                  <a:pt x="6221285" y="143306"/>
                                </a:lnTo>
                                <a:close/>
                              </a:path>
                              <a:path fill="norm" h="1528445" w="9874250" stroke="1">
                                <a:moveTo>
                                  <a:pt x="6299949" y="76504"/>
                                </a:moveTo>
                                <a:lnTo>
                                  <a:pt x="6293485" y="76504"/>
                                </a:lnTo>
                                <a:lnTo>
                                  <a:pt x="6293485" y="325386"/>
                                </a:lnTo>
                                <a:lnTo>
                                  <a:pt x="6299949" y="325386"/>
                                </a:lnTo>
                                <a:lnTo>
                                  <a:pt x="6299949" y="76504"/>
                                </a:lnTo>
                                <a:close/>
                              </a:path>
                              <a:path fill="norm" h="1528445" w="9874250" stroke="1">
                                <a:moveTo>
                                  <a:pt x="6378613" y="143306"/>
                                </a:moveTo>
                                <a:lnTo>
                                  <a:pt x="6372149" y="143306"/>
                                </a:lnTo>
                                <a:lnTo>
                                  <a:pt x="6372149" y="325399"/>
                                </a:lnTo>
                                <a:lnTo>
                                  <a:pt x="6378613" y="325399"/>
                                </a:lnTo>
                                <a:lnTo>
                                  <a:pt x="6378613" y="143306"/>
                                </a:lnTo>
                                <a:close/>
                              </a:path>
                              <a:path fill="norm" h="1528445" w="9874250" stroke="1">
                                <a:moveTo>
                                  <a:pt x="6457264" y="143306"/>
                                </a:moveTo>
                                <a:lnTo>
                                  <a:pt x="6450800" y="143306"/>
                                </a:lnTo>
                                <a:lnTo>
                                  <a:pt x="6450800" y="325399"/>
                                </a:lnTo>
                                <a:lnTo>
                                  <a:pt x="6457264" y="325399"/>
                                </a:lnTo>
                                <a:lnTo>
                                  <a:pt x="6457264" y="143306"/>
                                </a:lnTo>
                                <a:close/>
                              </a:path>
                              <a:path fill="norm" h="1528445" w="9874250" stroke="1">
                                <a:moveTo>
                                  <a:pt x="6535915" y="76504"/>
                                </a:moveTo>
                                <a:lnTo>
                                  <a:pt x="6529451" y="76504"/>
                                </a:lnTo>
                                <a:lnTo>
                                  <a:pt x="6529451" y="325386"/>
                                </a:lnTo>
                                <a:lnTo>
                                  <a:pt x="6535915" y="325386"/>
                                </a:lnTo>
                                <a:lnTo>
                                  <a:pt x="6535915" y="76504"/>
                                </a:lnTo>
                                <a:close/>
                              </a:path>
                              <a:path fill="norm" h="1528445" w="9874250" stroke="1">
                                <a:moveTo>
                                  <a:pt x="6614579" y="143306"/>
                                </a:moveTo>
                                <a:lnTo>
                                  <a:pt x="6608115" y="143306"/>
                                </a:lnTo>
                                <a:lnTo>
                                  <a:pt x="6608115" y="325399"/>
                                </a:lnTo>
                                <a:lnTo>
                                  <a:pt x="6614579" y="325399"/>
                                </a:lnTo>
                                <a:lnTo>
                                  <a:pt x="6614579" y="143306"/>
                                </a:lnTo>
                                <a:close/>
                              </a:path>
                              <a:path fill="norm" h="1528445" w="9874250" stroke="1">
                                <a:moveTo>
                                  <a:pt x="6693230" y="143306"/>
                                </a:moveTo>
                                <a:lnTo>
                                  <a:pt x="6686766" y="143306"/>
                                </a:lnTo>
                                <a:lnTo>
                                  <a:pt x="6686766" y="325399"/>
                                </a:lnTo>
                                <a:lnTo>
                                  <a:pt x="6693230" y="325399"/>
                                </a:lnTo>
                                <a:lnTo>
                                  <a:pt x="6693230" y="143306"/>
                                </a:lnTo>
                                <a:close/>
                              </a:path>
                              <a:path fill="norm" h="1528445" w="9874250" stroke="1">
                                <a:moveTo>
                                  <a:pt x="6771881" y="76504"/>
                                </a:moveTo>
                                <a:lnTo>
                                  <a:pt x="6765417" y="76504"/>
                                </a:lnTo>
                                <a:lnTo>
                                  <a:pt x="6765417" y="325386"/>
                                </a:lnTo>
                                <a:lnTo>
                                  <a:pt x="6771881" y="325386"/>
                                </a:lnTo>
                                <a:lnTo>
                                  <a:pt x="6771881" y="76504"/>
                                </a:lnTo>
                                <a:close/>
                              </a:path>
                              <a:path fill="norm" h="1528445" w="9874250" stroke="1">
                                <a:moveTo>
                                  <a:pt x="6850545" y="143306"/>
                                </a:moveTo>
                                <a:lnTo>
                                  <a:pt x="6844081" y="143306"/>
                                </a:lnTo>
                                <a:lnTo>
                                  <a:pt x="6844081" y="325399"/>
                                </a:lnTo>
                                <a:lnTo>
                                  <a:pt x="6850545" y="325399"/>
                                </a:lnTo>
                                <a:lnTo>
                                  <a:pt x="6850545" y="143306"/>
                                </a:lnTo>
                                <a:close/>
                              </a:path>
                              <a:path fill="norm" h="1528445" w="9874250" stroke="1">
                                <a:moveTo>
                                  <a:pt x="6929196" y="143306"/>
                                </a:moveTo>
                                <a:lnTo>
                                  <a:pt x="6922732" y="143306"/>
                                </a:lnTo>
                                <a:lnTo>
                                  <a:pt x="6922732" y="325399"/>
                                </a:lnTo>
                                <a:lnTo>
                                  <a:pt x="6929196" y="325399"/>
                                </a:lnTo>
                                <a:lnTo>
                                  <a:pt x="6929196" y="143306"/>
                                </a:lnTo>
                                <a:close/>
                              </a:path>
                              <a:path fill="norm" h="1528445" w="9874250" stroke="1">
                                <a:moveTo>
                                  <a:pt x="7007847" y="12928"/>
                                </a:moveTo>
                                <a:lnTo>
                                  <a:pt x="7001383" y="12928"/>
                                </a:lnTo>
                                <a:lnTo>
                                  <a:pt x="7001383" y="1525689"/>
                                </a:lnTo>
                                <a:lnTo>
                                  <a:pt x="7007847" y="1525689"/>
                                </a:lnTo>
                                <a:lnTo>
                                  <a:pt x="7007847" y="12928"/>
                                </a:lnTo>
                                <a:close/>
                              </a:path>
                              <a:path fill="norm" h="1528445" w="9874250" stroke="1">
                                <a:moveTo>
                                  <a:pt x="7086511" y="143306"/>
                                </a:moveTo>
                                <a:lnTo>
                                  <a:pt x="7080034" y="143306"/>
                                </a:lnTo>
                                <a:lnTo>
                                  <a:pt x="7080034" y="325399"/>
                                </a:lnTo>
                                <a:lnTo>
                                  <a:pt x="7086511" y="325399"/>
                                </a:lnTo>
                                <a:lnTo>
                                  <a:pt x="7086511" y="143306"/>
                                </a:lnTo>
                                <a:close/>
                              </a:path>
                              <a:path fill="norm" h="1528445" w="9874250" stroke="1">
                                <a:moveTo>
                                  <a:pt x="7165149" y="143306"/>
                                </a:moveTo>
                                <a:lnTo>
                                  <a:pt x="7158685" y="143306"/>
                                </a:lnTo>
                                <a:lnTo>
                                  <a:pt x="7158685" y="325399"/>
                                </a:lnTo>
                                <a:lnTo>
                                  <a:pt x="7165149" y="325399"/>
                                </a:lnTo>
                                <a:lnTo>
                                  <a:pt x="7165149" y="143306"/>
                                </a:lnTo>
                                <a:close/>
                              </a:path>
                              <a:path fill="norm" h="1528445" w="9874250" stroke="1">
                                <a:moveTo>
                                  <a:pt x="7243800" y="76504"/>
                                </a:moveTo>
                                <a:lnTo>
                                  <a:pt x="7237336" y="76504"/>
                                </a:lnTo>
                                <a:lnTo>
                                  <a:pt x="7237336" y="325386"/>
                                </a:lnTo>
                                <a:lnTo>
                                  <a:pt x="7243800" y="325386"/>
                                </a:lnTo>
                                <a:lnTo>
                                  <a:pt x="7243800" y="76504"/>
                                </a:lnTo>
                                <a:close/>
                              </a:path>
                              <a:path fill="norm" h="1528445" w="9874250" stroke="1">
                                <a:moveTo>
                                  <a:pt x="7322464" y="143306"/>
                                </a:moveTo>
                                <a:lnTo>
                                  <a:pt x="7316000" y="143306"/>
                                </a:lnTo>
                                <a:lnTo>
                                  <a:pt x="7316000" y="325399"/>
                                </a:lnTo>
                                <a:lnTo>
                                  <a:pt x="7322464" y="325399"/>
                                </a:lnTo>
                                <a:lnTo>
                                  <a:pt x="7322464" y="143306"/>
                                </a:lnTo>
                                <a:close/>
                              </a:path>
                              <a:path fill="norm" h="1528445" w="9874250" stroke="1">
                                <a:moveTo>
                                  <a:pt x="7401115" y="143306"/>
                                </a:moveTo>
                                <a:lnTo>
                                  <a:pt x="7394651" y="143306"/>
                                </a:lnTo>
                                <a:lnTo>
                                  <a:pt x="7394651" y="325399"/>
                                </a:lnTo>
                                <a:lnTo>
                                  <a:pt x="7401115" y="325399"/>
                                </a:lnTo>
                                <a:lnTo>
                                  <a:pt x="7401115" y="143306"/>
                                </a:lnTo>
                                <a:close/>
                              </a:path>
                              <a:path fill="norm" h="1528445" w="9874250" stroke="1">
                                <a:moveTo>
                                  <a:pt x="7479766" y="76504"/>
                                </a:moveTo>
                                <a:lnTo>
                                  <a:pt x="7473302" y="76504"/>
                                </a:lnTo>
                                <a:lnTo>
                                  <a:pt x="7473302" y="325386"/>
                                </a:lnTo>
                                <a:lnTo>
                                  <a:pt x="7479766" y="325386"/>
                                </a:lnTo>
                                <a:lnTo>
                                  <a:pt x="7479766" y="76504"/>
                                </a:lnTo>
                                <a:close/>
                              </a:path>
                              <a:path fill="norm" h="1528445" w="9874250" stroke="1">
                                <a:moveTo>
                                  <a:pt x="7558430" y="143306"/>
                                </a:moveTo>
                                <a:lnTo>
                                  <a:pt x="7551966" y="143306"/>
                                </a:lnTo>
                                <a:lnTo>
                                  <a:pt x="7551966" y="325399"/>
                                </a:lnTo>
                                <a:lnTo>
                                  <a:pt x="7558430" y="325399"/>
                                </a:lnTo>
                                <a:lnTo>
                                  <a:pt x="7558430" y="143306"/>
                                </a:lnTo>
                                <a:close/>
                              </a:path>
                              <a:path fill="norm" h="1528445" w="9874250" stroke="1">
                                <a:moveTo>
                                  <a:pt x="7637081" y="143306"/>
                                </a:moveTo>
                                <a:lnTo>
                                  <a:pt x="7630617" y="143306"/>
                                </a:lnTo>
                                <a:lnTo>
                                  <a:pt x="7630617" y="325399"/>
                                </a:lnTo>
                                <a:lnTo>
                                  <a:pt x="7637081" y="325399"/>
                                </a:lnTo>
                                <a:lnTo>
                                  <a:pt x="7637081" y="143306"/>
                                </a:lnTo>
                                <a:close/>
                              </a:path>
                              <a:path fill="norm" h="1528445" w="9874250" stroke="1">
                                <a:moveTo>
                                  <a:pt x="7715732" y="76504"/>
                                </a:moveTo>
                                <a:lnTo>
                                  <a:pt x="7709281" y="76504"/>
                                </a:lnTo>
                                <a:lnTo>
                                  <a:pt x="7709281" y="325386"/>
                                </a:lnTo>
                                <a:lnTo>
                                  <a:pt x="7715732" y="325386"/>
                                </a:lnTo>
                                <a:lnTo>
                                  <a:pt x="7715732" y="76504"/>
                                </a:lnTo>
                                <a:close/>
                              </a:path>
                              <a:path fill="norm" h="1528445" w="9874250" stroke="1">
                                <a:moveTo>
                                  <a:pt x="7730820" y="519328"/>
                                </a:moveTo>
                                <a:lnTo>
                                  <a:pt x="7715732" y="519328"/>
                                </a:lnTo>
                                <a:lnTo>
                                  <a:pt x="7715732" y="525792"/>
                                </a:lnTo>
                                <a:lnTo>
                                  <a:pt x="7730820" y="525792"/>
                                </a:lnTo>
                                <a:lnTo>
                                  <a:pt x="7730820" y="519328"/>
                                </a:lnTo>
                                <a:close/>
                              </a:path>
                              <a:path fill="norm" h="1528445" w="9874250" stroke="1">
                                <a:moveTo>
                                  <a:pt x="7730820" y="452526"/>
                                </a:moveTo>
                                <a:lnTo>
                                  <a:pt x="7715732" y="452526"/>
                                </a:lnTo>
                                <a:lnTo>
                                  <a:pt x="7709281" y="452526"/>
                                </a:lnTo>
                                <a:lnTo>
                                  <a:pt x="7709281" y="506399"/>
                                </a:lnTo>
                                <a:lnTo>
                                  <a:pt x="7715732" y="506399"/>
                                </a:lnTo>
                                <a:lnTo>
                                  <a:pt x="7715732" y="458990"/>
                                </a:lnTo>
                                <a:lnTo>
                                  <a:pt x="7730820" y="458990"/>
                                </a:lnTo>
                                <a:lnTo>
                                  <a:pt x="7730820" y="452526"/>
                                </a:lnTo>
                                <a:close/>
                              </a:path>
                              <a:path fill="norm" h="1528445" w="9874250" stroke="1">
                                <a:moveTo>
                                  <a:pt x="7769606" y="519328"/>
                                </a:moveTo>
                                <a:lnTo>
                                  <a:pt x="7750226" y="519328"/>
                                </a:lnTo>
                                <a:lnTo>
                                  <a:pt x="7750226" y="525792"/>
                                </a:lnTo>
                                <a:lnTo>
                                  <a:pt x="7769606" y="525792"/>
                                </a:lnTo>
                                <a:lnTo>
                                  <a:pt x="7769606" y="519328"/>
                                </a:lnTo>
                                <a:close/>
                              </a:path>
                              <a:path fill="norm" h="1528445" w="9874250" stroke="1">
                                <a:moveTo>
                                  <a:pt x="7769606" y="452526"/>
                                </a:moveTo>
                                <a:lnTo>
                                  <a:pt x="7750226" y="452526"/>
                                </a:lnTo>
                                <a:lnTo>
                                  <a:pt x="7750226" y="458990"/>
                                </a:lnTo>
                                <a:lnTo>
                                  <a:pt x="7769606" y="458990"/>
                                </a:lnTo>
                                <a:lnTo>
                                  <a:pt x="7769606" y="452526"/>
                                </a:lnTo>
                                <a:close/>
                              </a:path>
                              <a:path fill="norm" h="1528445" w="9874250" stroke="1">
                                <a:moveTo>
                                  <a:pt x="7794396" y="143306"/>
                                </a:moveTo>
                                <a:lnTo>
                                  <a:pt x="7787932" y="143306"/>
                                </a:lnTo>
                                <a:lnTo>
                                  <a:pt x="7787932" y="325399"/>
                                </a:lnTo>
                                <a:lnTo>
                                  <a:pt x="7794396" y="325399"/>
                                </a:lnTo>
                                <a:lnTo>
                                  <a:pt x="7794396" y="143306"/>
                                </a:lnTo>
                                <a:close/>
                              </a:path>
                              <a:path fill="norm" h="1528445" w="9874250" stroke="1">
                                <a:moveTo>
                                  <a:pt x="7847203" y="519328"/>
                                </a:moveTo>
                                <a:lnTo>
                                  <a:pt x="7789011" y="519328"/>
                                </a:lnTo>
                                <a:lnTo>
                                  <a:pt x="7789011" y="525792"/>
                                </a:lnTo>
                                <a:lnTo>
                                  <a:pt x="7847203" y="525792"/>
                                </a:lnTo>
                                <a:lnTo>
                                  <a:pt x="7847203" y="519328"/>
                                </a:lnTo>
                                <a:close/>
                              </a:path>
                              <a:path fill="norm" h="1528445" w="9874250" stroke="1">
                                <a:moveTo>
                                  <a:pt x="7847203" y="452526"/>
                                </a:moveTo>
                                <a:lnTo>
                                  <a:pt x="7789011" y="452526"/>
                                </a:lnTo>
                                <a:lnTo>
                                  <a:pt x="7789011" y="458990"/>
                                </a:lnTo>
                                <a:lnTo>
                                  <a:pt x="7847203" y="458990"/>
                                </a:lnTo>
                                <a:lnTo>
                                  <a:pt x="7847203" y="452526"/>
                                </a:lnTo>
                                <a:close/>
                              </a:path>
                              <a:path fill="norm" h="1528445" w="9874250" stroke="1">
                                <a:moveTo>
                                  <a:pt x="7885976" y="519328"/>
                                </a:moveTo>
                                <a:lnTo>
                                  <a:pt x="7866596" y="519328"/>
                                </a:lnTo>
                                <a:lnTo>
                                  <a:pt x="7866596" y="525792"/>
                                </a:lnTo>
                                <a:lnTo>
                                  <a:pt x="7885976" y="525792"/>
                                </a:lnTo>
                                <a:lnTo>
                                  <a:pt x="7885976" y="519328"/>
                                </a:lnTo>
                                <a:close/>
                              </a:path>
                              <a:path fill="norm" h="1528445" w="9874250" stroke="1">
                                <a:moveTo>
                                  <a:pt x="7885976" y="452526"/>
                                </a:moveTo>
                                <a:lnTo>
                                  <a:pt x="7866596" y="452526"/>
                                </a:lnTo>
                                <a:lnTo>
                                  <a:pt x="7866596" y="458990"/>
                                </a:lnTo>
                                <a:lnTo>
                                  <a:pt x="7885976" y="458990"/>
                                </a:lnTo>
                                <a:lnTo>
                                  <a:pt x="7885976" y="452526"/>
                                </a:lnTo>
                                <a:close/>
                              </a:path>
                              <a:path fill="norm" h="1528445" w="9874250" stroke="1">
                                <a:moveTo>
                                  <a:pt x="7945234" y="519328"/>
                                </a:moveTo>
                                <a:lnTo>
                                  <a:pt x="7905382" y="519328"/>
                                </a:lnTo>
                                <a:lnTo>
                                  <a:pt x="7905382" y="525792"/>
                                </a:lnTo>
                                <a:lnTo>
                                  <a:pt x="7945234" y="525792"/>
                                </a:lnTo>
                                <a:lnTo>
                                  <a:pt x="7945234" y="519328"/>
                                </a:lnTo>
                                <a:close/>
                              </a:path>
                              <a:path fill="norm" h="1528445" w="9874250" stroke="1">
                                <a:moveTo>
                                  <a:pt x="7945234" y="452526"/>
                                </a:moveTo>
                                <a:lnTo>
                                  <a:pt x="7905382" y="452526"/>
                                </a:lnTo>
                                <a:lnTo>
                                  <a:pt x="7905382" y="458990"/>
                                </a:lnTo>
                                <a:lnTo>
                                  <a:pt x="7945234" y="458990"/>
                                </a:lnTo>
                                <a:lnTo>
                                  <a:pt x="7945234" y="452526"/>
                                </a:lnTo>
                                <a:close/>
                              </a:path>
                              <a:path fill="norm" h="1528445" w="9874250" stroke="1">
                                <a:moveTo>
                                  <a:pt x="7951711" y="12928"/>
                                </a:moveTo>
                                <a:lnTo>
                                  <a:pt x="7945247" y="12928"/>
                                </a:lnTo>
                                <a:lnTo>
                                  <a:pt x="7945247" y="1525689"/>
                                </a:lnTo>
                                <a:lnTo>
                                  <a:pt x="7951711" y="1525689"/>
                                </a:lnTo>
                                <a:lnTo>
                                  <a:pt x="7951711" y="12928"/>
                                </a:lnTo>
                                <a:close/>
                              </a:path>
                              <a:path fill="norm" h="1528445" w="9874250" stroke="1">
                                <a:moveTo>
                                  <a:pt x="8187664" y="76504"/>
                                </a:moveTo>
                                <a:lnTo>
                                  <a:pt x="8181200" y="76504"/>
                                </a:lnTo>
                                <a:lnTo>
                                  <a:pt x="8181200" y="325386"/>
                                </a:lnTo>
                                <a:lnTo>
                                  <a:pt x="8187664" y="325386"/>
                                </a:lnTo>
                                <a:lnTo>
                                  <a:pt x="8187664" y="76504"/>
                                </a:lnTo>
                                <a:close/>
                              </a:path>
                              <a:path fill="norm" h="1528445" w="9874250" stroke="1">
                                <a:moveTo>
                                  <a:pt x="8423631" y="76504"/>
                                </a:moveTo>
                                <a:lnTo>
                                  <a:pt x="8417179" y="76504"/>
                                </a:lnTo>
                                <a:lnTo>
                                  <a:pt x="8417179" y="325386"/>
                                </a:lnTo>
                                <a:lnTo>
                                  <a:pt x="8423631" y="325386"/>
                                </a:lnTo>
                                <a:lnTo>
                                  <a:pt x="8423631" y="76504"/>
                                </a:lnTo>
                                <a:close/>
                              </a:path>
                              <a:path fill="norm" h="1528445" w="9874250" stroke="1">
                                <a:moveTo>
                                  <a:pt x="8502294" y="143306"/>
                                </a:moveTo>
                                <a:lnTo>
                                  <a:pt x="8495830" y="143306"/>
                                </a:lnTo>
                                <a:lnTo>
                                  <a:pt x="8495830" y="325399"/>
                                </a:lnTo>
                                <a:lnTo>
                                  <a:pt x="8502294" y="325399"/>
                                </a:lnTo>
                                <a:lnTo>
                                  <a:pt x="8502294" y="143306"/>
                                </a:lnTo>
                                <a:close/>
                              </a:path>
                              <a:path fill="norm" h="1528445" w="9874250" stroke="1">
                                <a:moveTo>
                                  <a:pt x="8659609" y="76504"/>
                                </a:moveTo>
                                <a:lnTo>
                                  <a:pt x="8653145" y="76504"/>
                                </a:lnTo>
                                <a:lnTo>
                                  <a:pt x="8653145" y="325386"/>
                                </a:lnTo>
                                <a:lnTo>
                                  <a:pt x="8659609" y="325386"/>
                                </a:lnTo>
                                <a:lnTo>
                                  <a:pt x="8659609" y="76504"/>
                                </a:lnTo>
                                <a:close/>
                              </a:path>
                              <a:path fill="norm" h="1528445" w="9874250" stroke="1">
                                <a:moveTo>
                                  <a:pt x="8895575" y="12928"/>
                                </a:moveTo>
                                <a:lnTo>
                                  <a:pt x="8889111" y="12928"/>
                                </a:lnTo>
                                <a:lnTo>
                                  <a:pt x="8889111" y="1525689"/>
                                </a:lnTo>
                                <a:lnTo>
                                  <a:pt x="8895575" y="1525689"/>
                                </a:lnTo>
                                <a:lnTo>
                                  <a:pt x="8895575" y="12928"/>
                                </a:lnTo>
                                <a:close/>
                              </a:path>
                              <a:path fill="norm" h="1528445" w="9874250" stroke="1">
                                <a:moveTo>
                                  <a:pt x="9131529" y="76504"/>
                                </a:moveTo>
                                <a:lnTo>
                                  <a:pt x="9125064" y="76504"/>
                                </a:lnTo>
                                <a:lnTo>
                                  <a:pt x="9125064" y="325386"/>
                                </a:lnTo>
                                <a:lnTo>
                                  <a:pt x="9131529" y="325386"/>
                                </a:lnTo>
                                <a:lnTo>
                                  <a:pt x="9131529" y="76504"/>
                                </a:lnTo>
                                <a:close/>
                              </a:path>
                              <a:path fill="norm" h="1528445" w="9874250" stroke="1">
                                <a:moveTo>
                                  <a:pt x="9367495" y="76504"/>
                                </a:moveTo>
                                <a:lnTo>
                                  <a:pt x="9361030" y="76504"/>
                                </a:lnTo>
                                <a:lnTo>
                                  <a:pt x="9361030" y="325386"/>
                                </a:lnTo>
                                <a:lnTo>
                                  <a:pt x="9367495" y="325386"/>
                                </a:lnTo>
                                <a:lnTo>
                                  <a:pt x="9367495" y="76504"/>
                                </a:lnTo>
                                <a:close/>
                              </a:path>
                              <a:path fill="norm" h="1528445" w="9874250" stroke="1">
                                <a:moveTo>
                                  <a:pt x="9603461" y="76504"/>
                                </a:moveTo>
                                <a:lnTo>
                                  <a:pt x="9596996" y="76504"/>
                                </a:lnTo>
                                <a:lnTo>
                                  <a:pt x="9596996" y="325386"/>
                                </a:lnTo>
                                <a:lnTo>
                                  <a:pt x="9603461" y="325386"/>
                                </a:lnTo>
                                <a:lnTo>
                                  <a:pt x="9603461" y="76504"/>
                                </a:lnTo>
                                <a:close/>
                              </a:path>
                              <a:path fill="norm" h="1528445" w="9874250" stroke="1">
                                <a:moveTo>
                                  <a:pt x="9873920" y="12928"/>
                                </a:moveTo>
                                <a:lnTo>
                                  <a:pt x="9860991" y="12928"/>
                                </a:lnTo>
                                <a:lnTo>
                                  <a:pt x="9860991" y="1525689"/>
                                </a:lnTo>
                                <a:lnTo>
                                  <a:pt x="9873920" y="1525689"/>
                                </a:lnTo>
                                <a:lnTo>
                                  <a:pt x="9873920" y="1292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80" name="Graphic 180"/>
                        <wps:cNvSpPr/>
                        <wps:spPr>
                          <a:xfrm>
                            <a:off x="12924" y="11"/>
                            <a:ext cx="9861550" cy="506730"/>
                          </a:xfrm>
                          <a:custGeom>
                            <a:avLst/>
                            <a:gdLst/>
                            <a:rect l="l" t="t" r="r" b="b"/>
                            <a:pathLst>
                              <a:path fill="norm" h="506730" w="9861550" stroke="1">
                                <a:moveTo>
                                  <a:pt x="8489366" y="458990"/>
                                </a:moveTo>
                                <a:lnTo>
                                  <a:pt x="8482901" y="458990"/>
                                </a:lnTo>
                                <a:lnTo>
                                  <a:pt x="8482901" y="506399"/>
                                </a:lnTo>
                                <a:lnTo>
                                  <a:pt x="8489366" y="506399"/>
                                </a:lnTo>
                                <a:lnTo>
                                  <a:pt x="8489366" y="458990"/>
                                </a:lnTo>
                                <a:close/>
                              </a:path>
                              <a:path fill="norm" h="506730" w="9861550" stroke="1">
                                <a:moveTo>
                                  <a:pt x="9848063" y="318922"/>
                                </a:moveTo>
                                <a:lnTo>
                                  <a:pt x="9779089" y="318922"/>
                                </a:lnTo>
                                <a:lnTo>
                                  <a:pt x="9779089" y="143306"/>
                                </a:lnTo>
                                <a:lnTo>
                                  <a:pt x="9772625" y="143306"/>
                                </a:lnTo>
                                <a:lnTo>
                                  <a:pt x="9772625" y="318922"/>
                                </a:lnTo>
                                <a:lnTo>
                                  <a:pt x="9700438" y="318922"/>
                                </a:lnTo>
                                <a:lnTo>
                                  <a:pt x="9700438" y="143306"/>
                                </a:lnTo>
                                <a:lnTo>
                                  <a:pt x="9693973" y="143306"/>
                                </a:lnTo>
                                <a:lnTo>
                                  <a:pt x="9693973" y="318922"/>
                                </a:lnTo>
                                <a:lnTo>
                                  <a:pt x="9511881" y="318922"/>
                                </a:lnTo>
                                <a:lnTo>
                                  <a:pt x="9511881" y="143306"/>
                                </a:lnTo>
                                <a:lnTo>
                                  <a:pt x="9505417" y="143306"/>
                                </a:lnTo>
                                <a:lnTo>
                                  <a:pt x="9505417" y="318922"/>
                                </a:lnTo>
                                <a:lnTo>
                                  <a:pt x="9433217" y="318922"/>
                                </a:lnTo>
                                <a:lnTo>
                                  <a:pt x="9433217" y="143306"/>
                                </a:lnTo>
                                <a:lnTo>
                                  <a:pt x="9426753" y="143306"/>
                                </a:lnTo>
                                <a:lnTo>
                                  <a:pt x="9426753" y="318922"/>
                                </a:lnTo>
                                <a:lnTo>
                                  <a:pt x="9275915" y="318922"/>
                                </a:lnTo>
                                <a:lnTo>
                                  <a:pt x="9275915" y="143306"/>
                                </a:lnTo>
                                <a:lnTo>
                                  <a:pt x="9269451" y="143306"/>
                                </a:lnTo>
                                <a:lnTo>
                                  <a:pt x="9269451" y="318922"/>
                                </a:lnTo>
                                <a:lnTo>
                                  <a:pt x="9197251" y="318922"/>
                                </a:lnTo>
                                <a:lnTo>
                                  <a:pt x="9197251" y="143306"/>
                                </a:lnTo>
                                <a:lnTo>
                                  <a:pt x="9190787" y="143306"/>
                                </a:lnTo>
                                <a:lnTo>
                                  <a:pt x="9190787" y="318922"/>
                                </a:lnTo>
                                <a:lnTo>
                                  <a:pt x="9039962" y="318922"/>
                                </a:lnTo>
                                <a:lnTo>
                                  <a:pt x="9039962" y="143306"/>
                                </a:lnTo>
                                <a:lnTo>
                                  <a:pt x="9033485" y="143306"/>
                                </a:lnTo>
                                <a:lnTo>
                                  <a:pt x="9033485" y="318922"/>
                                </a:lnTo>
                                <a:lnTo>
                                  <a:pt x="8961298" y="318922"/>
                                </a:lnTo>
                                <a:lnTo>
                                  <a:pt x="8961298" y="143306"/>
                                </a:lnTo>
                                <a:lnTo>
                                  <a:pt x="8954833" y="143306"/>
                                </a:lnTo>
                                <a:lnTo>
                                  <a:pt x="8954833" y="318922"/>
                                </a:lnTo>
                                <a:lnTo>
                                  <a:pt x="8803996" y="318922"/>
                                </a:lnTo>
                                <a:lnTo>
                                  <a:pt x="8803996" y="143306"/>
                                </a:lnTo>
                                <a:lnTo>
                                  <a:pt x="8797531" y="143306"/>
                                </a:lnTo>
                                <a:lnTo>
                                  <a:pt x="8797531" y="318922"/>
                                </a:lnTo>
                                <a:lnTo>
                                  <a:pt x="8725332" y="318922"/>
                                </a:lnTo>
                                <a:lnTo>
                                  <a:pt x="8725332" y="143306"/>
                                </a:lnTo>
                                <a:lnTo>
                                  <a:pt x="8718867" y="143306"/>
                                </a:lnTo>
                                <a:lnTo>
                                  <a:pt x="8718867" y="318922"/>
                                </a:lnTo>
                                <a:lnTo>
                                  <a:pt x="8568030" y="318922"/>
                                </a:lnTo>
                                <a:lnTo>
                                  <a:pt x="8568030" y="143306"/>
                                </a:lnTo>
                                <a:lnTo>
                                  <a:pt x="8561565" y="143306"/>
                                </a:lnTo>
                                <a:lnTo>
                                  <a:pt x="8561565" y="318922"/>
                                </a:lnTo>
                                <a:lnTo>
                                  <a:pt x="8332051" y="318922"/>
                                </a:lnTo>
                                <a:lnTo>
                                  <a:pt x="8332051" y="143306"/>
                                </a:lnTo>
                                <a:lnTo>
                                  <a:pt x="8325599" y="143306"/>
                                </a:lnTo>
                                <a:lnTo>
                                  <a:pt x="8325599" y="318922"/>
                                </a:lnTo>
                                <a:lnTo>
                                  <a:pt x="8253400" y="318922"/>
                                </a:lnTo>
                                <a:lnTo>
                                  <a:pt x="8253400" y="143306"/>
                                </a:lnTo>
                                <a:lnTo>
                                  <a:pt x="8246935" y="143306"/>
                                </a:lnTo>
                                <a:lnTo>
                                  <a:pt x="8246935" y="318922"/>
                                </a:lnTo>
                                <a:lnTo>
                                  <a:pt x="8096085" y="318922"/>
                                </a:lnTo>
                                <a:lnTo>
                                  <a:pt x="8096085" y="143306"/>
                                </a:lnTo>
                                <a:lnTo>
                                  <a:pt x="8089620" y="143306"/>
                                </a:lnTo>
                                <a:lnTo>
                                  <a:pt x="8089620" y="318922"/>
                                </a:lnTo>
                                <a:lnTo>
                                  <a:pt x="8017434" y="318922"/>
                                </a:lnTo>
                                <a:lnTo>
                                  <a:pt x="8017434" y="143306"/>
                                </a:lnTo>
                                <a:lnTo>
                                  <a:pt x="8010969" y="143306"/>
                                </a:lnTo>
                                <a:lnTo>
                                  <a:pt x="8010969" y="318922"/>
                                </a:lnTo>
                                <a:lnTo>
                                  <a:pt x="7860119" y="318922"/>
                                </a:lnTo>
                                <a:lnTo>
                                  <a:pt x="7860119" y="143306"/>
                                </a:lnTo>
                                <a:lnTo>
                                  <a:pt x="7853667" y="143306"/>
                                </a:lnTo>
                                <a:lnTo>
                                  <a:pt x="7853667" y="318922"/>
                                </a:lnTo>
                                <a:lnTo>
                                  <a:pt x="7781468" y="318922"/>
                                </a:lnTo>
                                <a:lnTo>
                                  <a:pt x="7781468" y="143306"/>
                                </a:lnTo>
                                <a:lnTo>
                                  <a:pt x="7775003" y="143306"/>
                                </a:lnTo>
                                <a:lnTo>
                                  <a:pt x="7775003" y="318922"/>
                                </a:lnTo>
                                <a:lnTo>
                                  <a:pt x="12" y="318922"/>
                                </a:lnTo>
                                <a:lnTo>
                                  <a:pt x="12" y="325386"/>
                                </a:lnTo>
                                <a:lnTo>
                                  <a:pt x="7775003" y="325386"/>
                                </a:lnTo>
                                <a:lnTo>
                                  <a:pt x="7781468" y="325399"/>
                                </a:lnTo>
                                <a:lnTo>
                                  <a:pt x="7853667" y="325386"/>
                                </a:lnTo>
                                <a:lnTo>
                                  <a:pt x="7860119" y="325399"/>
                                </a:lnTo>
                                <a:lnTo>
                                  <a:pt x="8010969" y="325386"/>
                                </a:lnTo>
                                <a:lnTo>
                                  <a:pt x="8017434" y="325399"/>
                                </a:lnTo>
                                <a:lnTo>
                                  <a:pt x="8089620" y="325386"/>
                                </a:lnTo>
                                <a:lnTo>
                                  <a:pt x="8096085" y="325399"/>
                                </a:lnTo>
                                <a:lnTo>
                                  <a:pt x="8246935" y="325386"/>
                                </a:lnTo>
                                <a:lnTo>
                                  <a:pt x="8253400" y="325399"/>
                                </a:lnTo>
                                <a:lnTo>
                                  <a:pt x="8325599" y="325386"/>
                                </a:lnTo>
                                <a:lnTo>
                                  <a:pt x="8332051" y="325399"/>
                                </a:lnTo>
                                <a:lnTo>
                                  <a:pt x="8561565" y="325386"/>
                                </a:lnTo>
                                <a:lnTo>
                                  <a:pt x="8568030" y="325399"/>
                                </a:lnTo>
                                <a:lnTo>
                                  <a:pt x="8718867" y="325386"/>
                                </a:lnTo>
                                <a:lnTo>
                                  <a:pt x="8725332" y="325399"/>
                                </a:lnTo>
                                <a:lnTo>
                                  <a:pt x="8797531" y="325386"/>
                                </a:lnTo>
                                <a:lnTo>
                                  <a:pt x="8803996" y="325399"/>
                                </a:lnTo>
                                <a:lnTo>
                                  <a:pt x="8954833" y="325386"/>
                                </a:lnTo>
                                <a:lnTo>
                                  <a:pt x="8961298" y="325399"/>
                                </a:lnTo>
                                <a:lnTo>
                                  <a:pt x="9033485" y="325386"/>
                                </a:lnTo>
                                <a:lnTo>
                                  <a:pt x="9039962" y="325399"/>
                                </a:lnTo>
                                <a:lnTo>
                                  <a:pt x="9190787" y="325386"/>
                                </a:lnTo>
                                <a:lnTo>
                                  <a:pt x="9197251" y="325399"/>
                                </a:lnTo>
                                <a:lnTo>
                                  <a:pt x="9269451" y="325386"/>
                                </a:lnTo>
                                <a:lnTo>
                                  <a:pt x="9275915" y="325399"/>
                                </a:lnTo>
                                <a:lnTo>
                                  <a:pt x="9426753" y="325386"/>
                                </a:lnTo>
                                <a:lnTo>
                                  <a:pt x="9433217" y="325399"/>
                                </a:lnTo>
                                <a:lnTo>
                                  <a:pt x="9505417" y="325386"/>
                                </a:lnTo>
                                <a:lnTo>
                                  <a:pt x="9511881" y="325399"/>
                                </a:lnTo>
                                <a:lnTo>
                                  <a:pt x="9693973" y="325386"/>
                                </a:lnTo>
                                <a:lnTo>
                                  <a:pt x="9700438" y="325399"/>
                                </a:lnTo>
                                <a:lnTo>
                                  <a:pt x="9772625" y="325386"/>
                                </a:lnTo>
                                <a:lnTo>
                                  <a:pt x="9779089" y="325399"/>
                                </a:lnTo>
                                <a:lnTo>
                                  <a:pt x="9848063" y="325386"/>
                                </a:lnTo>
                                <a:lnTo>
                                  <a:pt x="9848063" y="318922"/>
                                </a:lnTo>
                                <a:close/>
                              </a:path>
                              <a:path fill="norm" h="506730" w="9861550" stroke="1">
                                <a:moveTo>
                                  <a:pt x="9848063" y="136842"/>
                                </a:moveTo>
                                <a:lnTo>
                                  <a:pt x="5107203" y="136842"/>
                                </a:lnTo>
                                <a:lnTo>
                                  <a:pt x="5107203" y="143294"/>
                                </a:lnTo>
                                <a:lnTo>
                                  <a:pt x="9848063" y="143294"/>
                                </a:lnTo>
                                <a:lnTo>
                                  <a:pt x="9848063" y="136842"/>
                                </a:lnTo>
                                <a:close/>
                              </a:path>
                              <a:path fill="norm" h="506730" w="9861550" stroke="1">
                                <a:moveTo>
                                  <a:pt x="9848063" y="70027"/>
                                </a:moveTo>
                                <a:lnTo>
                                  <a:pt x="5107203" y="70027"/>
                                </a:lnTo>
                                <a:lnTo>
                                  <a:pt x="5107203" y="76492"/>
                                </a:lnTo>
                                <a:lnTo>
                                  <a:pt x="9848063" y="76492"/>
                                </a:lnTo>
                                <a:lnTo>
                                  <a:pt x="9848063" y="70027"/>
                                </a:lnTo>
                                <a:close/>
                              </a:path>
                              <a:path fill="norm" h="506730" w="9861550" stroke="1">
                                <a:moveTo>
                                  <a:pt x="9860991" y="0"/>
                                </a:moveTo>
                                <a:lnTo>
                                  <a:pt x="0" y="0"/>
                                </a:lnTo>
                                <a:lnTo>
                                  <a:pt x="0" y="12915"/>
                                </a:lnTo>
                                <a:lnTo>
                                  <a:pt x="9860991" y="12915"/>
                                </a:lnTo>
                                <a:lnTo>
                                  <a:pt x="9860991"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81" name="Graphic 181"/>
                        <wps:cNvSpPr/>
                        <wps:spPr>
                          <a:xfrm>
                            <a:off x="7951713" y="455764"/>
                            <a:ext cx="477520" cy="1270"/>
                          </a:xfrm>
                          <a:custGeom>
                            <a:avLst/>
                            <a:gdLst/>
                            <a:rect l="l" t="t" r="r" b="b"/>
                            <a:pathLst>
                              <a:path fill="norm" h="0" w="477520" stroke="1">
                                <a:moveTo>
                                  <a:pt x="0" y="0"/>
                                </a:moveTo>
                                <a:lnTo>
                                  <a:pt x="47730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82" name="Graphic 182"/>
                        <wps:cNvSpPr/>
                        <wps:spPr>
                          <a:xfrm>
                            <a:off x="7982949" y="452538"/>
                            <a:ext cx="519430" cy="6985"/>
                          </a:xfrm>
                          <a:custGeom>
                            <a:avLst/>
                            <a:gdLst/>
                            <a:rect l="l" t="t" r="r" b="b"/>
                            <a:pathLst>
                              <a:path fill="norm" h="6985" w="519430" stroke="1">
                                <a:moveTo>
                                  <a:pt x="19405" y="0"/>
                                </a:moveTo>
                                <a:lnTo>
                                  <a:pt x="0" y="0"/>
                                </a:lnTo>
                                <a:lnTo>
                                  <a:pt x="0" y="6464"/>
                                </a:lnTo>
                                <a:lnTo>
                                  <a:pt x="19405" y="6464"/>
                                </a:lnTo>
                                <a:lnTo>
                                  <a:pt x="19405" y="0"/>
                                </a:lnTo>
                                <a:close/>
                              </a:path>
                              <a:path fill="norm" h="6985" w="519430" stroke="1">
                                <a:moveTo>
                                  <a:pt x="135763" y="0"/>
                                </a:moveTo>
                                <a:lnTo>
                                  <a:pt x="116370" y="0"/>
                                </a:lnTo>
                                <a:lnTo>
                                  <a:pt x="116370" y="6464"/>
                                </a:lnTo>
                                <a:lnTo>
                                  <a:pt x="135763" y="6464"/>
                                </a:lnTo>
                                <a:lnTo>
                                  <a:pt x="135763" y="0"/>
                                </a:lnTo>
                                <a:close/>
                              </a:path>
                              <a:path fill="norm" h="6985" w="519430" stroke="1">
                                <a:moveTo>
                                  <a:pt x="252120" y="0"/>
                                </a:moveTo>
                                <a:lnTo>
                                  <a:pt x="232740" y="0"/>
                                </a:lnTo>
                                <a:lnTo>
                                  <a:pt x="232740" y="6464"/>
                                </a:lnTo>
                                <a:lnTo>
                                  <a:pt x="252120" y="6464"/>
                                </a:lnTo>
                                <a:lnTo>
                                  <a:pt x="252120" y="0"/>
                                </a:lnTo>
                                <a:close/>
                              </a:path>
                              <a:path fill="norm" h="6985" w="519430" stroke="1">
                                <a:moveTo>
                                  <a:pt x="368490" y="0"/>
                                </a:moveTo>
                                <a:lnTo>
                                  <a:pt x="349110" y="0"/>
                                </a:lnTo>
                                <a:lnTo>
                                  <a:pt x="349110" y="6464"/>
                                </a:lnTo>
                                <a:lnTo>
                                  <a:pt x="368490" y="6464"/>
                                </a:lnTo>
                                <a:lnTo>
                                  <a:pt x="368490" y="0"/>
                                </a:lnTo>
                                <a:close/>
                              </a:path>
                              <a:path fill="norm" h="6985" w="519430" stroke="1">
                                <a:moveTo>
                                  <a:pt x="484860" y="0"/>
                                </a:moveTo>
                                <a:lnTo>
                                  <a:pt x="465467" y="0"/>
                                </a:lnTo>
                                <a:lnTo>
                                  <a:pt x="465467" y="6464"/>
                                </a:lnTo>
                                <a:lnTo>
                                  <a:pt x="484860" y="6464"/>
                                </a:lnTo>
                                <a:lnTo>
                                  <a:pt x="484860" y="0"/>
                                </a:lnTo>
                                <a:close/>
                              </a:path>
                              <a:path fill="norm" h="6985" w="519430" stroke="1">
                                <a:moveTo>
                                  <a:pt x="519341" y="0"/>
                                </a:moveTo>
                                <a:lnTo>
                                  <a:pt x="504266" y="0"/>
                                </a:lnTo>
                                <a:lnTo>
                                  <a:pt x="504266" y="6464"/>
                                </a:lnTo>
                                <a:lnTo>
                                  <a:pt x="519341" y="6464"/>
                                </a:lnTo>
                                <a:lnTo>
                                  <a:pt x="519341"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83" name="Graphic 183"/>
                        <wps:cNvSpPr/>
                        <wps:spPr>
                          <a:xfrm>
                            <a:off x="7951713" y="522571"/>
                            <a:ext cx="477520" cy="1270"/>
                          </a:xfrm>
                          <a:custGeom>
                            <a:avLst/>
                            <a:gdLst/>
                            <a:rect l="l" t="t" r="r" b="b"/>
                            <a:pathLst>
                              <a:path fill="norm" h="0" w="477520" stroke="1">
                                <a:moveTo>
                                  <a:pt x="0" y="0"/>
                                </a:moveTo>
                                <a:lnTo>
                                  <a:pt x="477309"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184" name="Graphic 184"/>
                        <wps:cNvSpPr/>
                        <wps:spPr>
                          <a:xfrm>
                            <a:off x="3709704" y="519340"/>
                            <a:ext cx="4792980" cy="1009015"/>
                          </a:xfrm>
                          <a:custGeom>
                            <a:avLst/>
                            <a:gdLst/>
                            <a:rect l="l" t="t" r="r" b="b"/>
                            <a:pathLst>
                              <a:path fill="norm" h="1009015" w="4792980" stroke="1">
                                <a:moveTo>
                                  <a:pt x="1409331" y="1002055"/>
                                </a:moveTo>
                                <a:lnTo>
                                  <a:pt x="0" y="1002055"/>
                                </a:lnTo>
                                <a:lnTo>
                                  <a:pt x="0" y="1008519"/>
                                </a:lnTo>
                                <a:lnTo>
                                  <a:pt x="1409331" y="1008519"/>
                                </a:lnTo>
                                <a:lnTo>
                                  <a:pt x="1409331" y="1002055"/>
                                </a:lnTo>
                                <a:close/>
                              </a:path>
                              <a:path fill="norm" h="1009015" w="4792980" stroke="1">
                                <a:moveTo>
                                  <a:pt x="1409331" y="868438"/>
                                </a:moveTo>
                                <a:lnTo>
                                  <a:pt x="0" y="868438"/>
                                </a:lnTo>
                                <a:lnTo>
                                  <a:pt x="0" y="874903"/>
                                </a:lnTo>
                                <a:lnTo>
                                  <a:pt x="1409331" y="874903"/>
                                </a:lnTo>
                                <a:lnTo>
                                  <a:pt x="1409331" y="868438"/>
                                </a:lnTo>
                                <a:close/>
                              </a:path>
                              <a:path fill="norm" h="1009015" w="4792980" stroke="1">
                                <a:moveTo>
                                  <a:pt x="1409331" y="734834"/>
                                </a:moveTo>
                                <a:lnTo>
                                  <a:pt x="0" y="734834"/>
                                </a:lnTo>
                                <a:lnTo>
                                  <a:pt x="0" y="741299"/>
                                </a:lnTo>
                                <a:lnTo>
                                  <a:pt x="1409331" y="741299"/>
                                </a:lnTo>
                                <a:lnTo>
                                  <a:pt x="1409331" y="734834"/>
                                </a:lnTo>
                                <a:close/>
                              </a:path>
                              <a:path fill="norm" h="1009015" w="4792980" stroke="1">
                                <a:moveTo>
                                  <a:pt x="1409331" y="601230"/>
                                </a:moveTo>
                                <a:lnTo>
                                  <a:pt x="0" y="601230"/>
                                </a:lnTo>
                                <a:lnTo>
                                  <a:pt x="0" y="607682"/>
                                </a:lnTo>
                                <a:lnTo>
                                  <a:pt x="1409331" y="607682"/>
                                </a:lnTo>
                                <a:lnTo>
                                  <a:pt x="1409331" y="601230"/>
                                </a:lnTo>
                                <a:close/>
                              </a:path>
                              <a:path fill="norm" h="1009015" w="4792980" stroke="1">
                                <a:moveTo>
                                  <a:pt x="1409331" y="467626"/>
                                </a:moveTo>
                                <a:lnTo>
                                  <a:pt x="0" y="467626"/>
                                </a:lnTo>
                                <a:lnTo>
                                  <a:pt x="0" y="474078"/>
                                </a:lnTo>
                                <a:lnTo>
                                  <a:pt x="1409331" y="474078"/>
                                </a:lnTo>
                                <a:lnTo>
                                  <a:pt x="1409331" y="467626"/>
                                </a:lnTo>
                                <a:close/>
                              </a:path>
                              <a:path fill="norm" h="1009015" w="4792980" stroke="1">
                                <a:moveTo>
                                  <a:pt x="1409331" y="334022"/>
                                </a:moveTo>
                                <a:lnTo>
                                  <a:pt x="0" y="334022"/>
                                </a:lnTo>
                                <a:lnTo>
                                  <a:pt x="0" y="340474"/>
                                </a:lnTo>
                                <a:lnTo>
                                  <a:pt x="1409331" y="340474"/>
                                </a:lnTo>
                                <a:lnTo>
                                  <a:pt x="1409331" y="334022"/>
                                </a:lnTo>
                                <a:close/>
                              </a:path>
                              <a:path fill="norm" h="1009015" w="4792980" stroke="1">
                                <a:moveTo>
                                  <a:pt x="1409331" y="200418"/>
                                </a:moveTo>
                                <a:lnTo>
                                  <a:pt x="0" y="200418"/>
                                </a:lnTo>
                                <a:lnTo>
                                  <a:pt x="0" y="206883"/>
                                </a:lnTo>
                                <a:lnTo>
                                  <a:pt x="1409331" y="206883"/>
                                </a:lnTo>
                                <a:lnTo>
                                  <a:pt x="1409331" y="200418"/>
                                </a:lnTo>
                                <a:close/>
                              </a:path>
                              <a:path fill="norm" h="1009015" w="4792980" stroke="1">
                                <a:moveTo>
                                  <a:pt x="1409331" y="66814"/>
                                </a:moveTo>
                                <a:lnTo>
                                  <a:pt x="0" y="66814"/>
                                </a:lnTo>
                                <a:lnTo>
                                  <a:pt x="0" y="73279"/>
                                </a:lnTo>
                                <a:lnTo>
                                  <a:pt x="1409331" y="73279"/>
                                </a:lnTo>
                                <a:lnTo>
                                  <a:pt x="1409331" y="66814"/>
                                </a:lnTo>
                                <a:close/>
                              </a:path>
                              <a:path fill="norm" h="1009015" w="4792980" stroke="1">
                                <a:moveTo>
                                  <a:pt x="4292651" y="0"/>
                                </a:moveTo>
                                <a:lnTo>
                                  <a:pt x="4273245" y="0"/>
                                </a:lnTo>
                                <a:lnTo>
                                  <a:pt x="4273245" y="6464"/>
                                </a:lnTo>
                                <a:lnTo>
                                  <a:pt x="4292651" y="6464"/>
                                </a:lnTo>
                                <a:lnTo>
                                  <a:pt x="4292651" y="0"/>
                                </a:lnTo>
                                <a:close/>
                              </a:path>
                              <a:path fill="norm" h="1009015" w="4792980" stroke="1">
                                <a:moveTo>
                                  <a:pt x="4409008" y="0"/>
                                </a:moveTo>
                                <a:lnTo>
                                  <a:pt x="4389615" y="0"/>
                                </a:lnTo>
                                <a:lnTo>
                                  <a:pt x="4389615" y="6464"/>
                                </a:lnTo>
                                <a:lnTo>
                                  <a:pt x="4409008" y="6464"/>
                                </a:lnTo>
                                <a:lnTo>
                                  <a:pt x="4409008" y="0"/>
                                </a:lnTo>
                                <a:close/>
                              </a:path>
                              <a:path fill="norm" h="1009015" w="4792980" stroke="1">
                                <a:moveTo>
                                  <a:pt x="4525365" y="0"/>
                                </a:moveTo>
                                <a:lnTo>
                                  <a:pt x="4505985" y="0"/>
                                </a:lnTo>
                                <a:lnTo>
                                  <a:pt x="4505985" y="6464"/>
                                </a:lnTo>
                                <a:lnTo>
                                  <a:pt x="4525365" y="6464"/>
                                </a:lnTo>
                                <a:lnTo>
                                  <a:pt x="4525365" y="0"/>
                                </a:lnTo>
                                <a:close/>
                              </a:path>
                              <a:path fill="norm" h="1009015" w="4792980" stroke="1">
                                <a:moveTo>
                                  <a:pt x="4641735" y="0"/>
                                </a:moveTo>
                                <a:lnTo>
                                  <a:pt x="4622355" y="0"/>
                                </a:lnTo>
                                <a:lnTo>
                                  <a:pt x="4622355" y="6464"/>
                                </a:lnTo>
                                <a:lnTo>
                                  <a:pt x="4641735" y="6464"/>
                                </a:lnTo>
                                <a:lnTo>
                                  <a:pt x="4641735" y="0"/>
                                </a:lnTo>
                                <a:close/>
                              </a:path>
                              <a:path fill="norm" h="1009015" w="4792980" stroke="1">
                                <a:moveTo>
                                  <a:pt x="4758106" y="0"/>
                                </a:moveTo>
                                <a:lnTo>
                                  <a:pt x="4738713" y="0"/>
                                </a:lnTo>
                                <a:lnTo>
                                  <a:pt x="4738713" y="6464"/>
                                </a:lnTo>
                                <a:lnTo>
                                  <a:pt x="4758106" y="6464"/>
                                </a:lnTo>
                                <a:lnTo>
                                  <a:pt x="4758106" y="0"/>
                                </a:lnTo>
                                <a:close/>
                              </a:path>
                              <a:path fill="norm" h="1009015" w="4792980" stroke="1">
                                <a:moveTo>
                                  <a:pt x="4792586" y="0"/>
                                </a:moveTo>
                                <a:lnTo>
                                  <a:pt x="4777511" y="0"/>
                                </a:lnTo>
                                <a:lnTo>
                                  <a:pt x="4777511" y="6464"/>
                                </a:lnTo>
                                <a:lnTo>
                                  <a:pt x="4792586" y="6464"/>
                                </a:lnTo>
                                <a:lnTo>
                                  <a:pt x="4792586"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85" name="Graphic 185"/>
                        <wps:cNvSpPr/>
                        <wps:spPr>
                          <a:xfrm>
                            <a:off x="5588826" y="1658232"/>
                            <a:ext cx="2125345" cy="67945"/>
                          </a:xfrm>
                          <a:custGeom>
                            <a:avLst/>
                            <a:gdLst/>
                            <a:rect l="l" t="t" r="r" b="b"/>
                            <a:pathLst>
                              <a:path fill="norm" h="67945" w="2125345" stroke="1">
                                <a:moveTo>
                                  <a:pt x="2124757" y="67880"/>
                                </a:moveTo>
                                <a:lnTo>
                                  <a:pt x="2124757" y="0"/>
                                </a:lnTo>
                                <a:lnTo>
                                  <a:pt x="0" y="0"/>
                                </a:lnTo>
                                <a:lnTo>
                                  <a:pt x="0" y="67880"/>
                                </a:lnTo>
                                <a:lnTo>
                                  <a:pt x="2124757" y="67880"/>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86" name="Image 186"/>
                          <pic:cNvPicPr/>
                        </pic:nvPicPr>
                        <pic:blipFill>
                          <a:blip xmlns:r="http://schemas.openxmlformats.org/officeDocument/2006/relationships" r:embed="rId57" cstate="print"/>
                          <a:stretch>
                            <a:fillRect/>
                          </a:stretch>
                        </pic:blipFill>
                        <pic:spPr>
                          <a:xfrm>
                            <a:off x="7710361" y="1659309"/>
                            <a:ext cx="788697" cy="67871"/>
                          </a:xfrm>
                          <a:prstGeom prst="rect">
                            <a:avLst/>
                          </a:prstGeom>
                        </pic:spPr>
                      </pic:pic>
                      <wps:wsp xmlns:wps="http://schemas.microsoft.com/office/word/2010/wordprocessingShape">
                        <wps:cNvPr id="187" name="Graphic 187"/>
                        <wps:cNvSpPr/>
                        <wps:spPr>
                          <a:xfrm>
                            <a:off x="5588821" y="1791842"/>
                            <a:ext cx="2125345" cy="469265"/>
                          </a:xfrm>
                          <a:custGeom>
                            <a:avLst/>
                            <a:gdLst/>
                            <a:rect l="l" t="t" r="r" b="b"/>
                            <a:pathLst>
                              <a:path fill="norm" h="469265" w="2125345" stroke="1">
                                <a:moveTo>
                                  <a:pt x="630313" y="0"/>
                                </a:moveTo>
                                <a:lnTo>
                                  <a:pt x="0" y="0"/>
                                </a:lnTo>
                                <a:lnTo>
                                  <a:pt x="0" y="67881"/>
                                </a:lnTo>
                                <a:lnTo>
                                  <a:pt x="630313" y="67881"/>
                                </a:lnTo>
                                <a:lnTo>
                                  <a:pt x="630313" y="0"/>
                                </a:lnTo>
                                <a:close/>
                              </a:path>
                              <a:path fill="norm" h="469265" w="2125345" stroke="1">
                                <a:moveTo>
                                  <a:pt x="708977" y="133604"/>
                                </a:moveTo>
                                <a:lnTo>
                                  <a:pt x="157314" y="133604"/>
                                </a:lnTo>
                                <a:lnTo>
                                  <a:pt x="157314" y="201485"/>
                                </a:lnTo>
                                <a:lnTo>
                                  <a:pt x="708977" y="201485"/>
                                </a:lnTo>
                                <a:lnTo>
                                  <a:pt x="708977" y="133604"/>
                                </a:lnTo>
                                <a:close/>
                              </a:path>
                              <a:path fill="norm" h="469265" w="2125345" stroke="1">
                                <a:moveTo>
                                  <a:pt x="1652828" y="267208"/>
                                </a:moveTo>
                                <a:lnTo>
                                  <a:pt x="393280" y="267208"/>
                                </a:lnTo>
                                <a:lnTo>
                                  <a:pt x="393280" y="335089"/>
                                </a:lnTo>
                                <a:lnTo>
                                  <a:pt x="1652828" y="335089"/>
                                </a:lnTo>
                                <a:lnTo>
                                  <a:pt x="1652828" y="267208"/>
                                </a:lnTo>
                                <a:close/>
                              </a:path>
                              <a:path fill="norm" h="469265" w="2125345" stroke="1">
                                <a:moveTo>
                                  <a:pt x="2124760" y="400812"/>
                                </a:moveTo>
                                <a:lnTo>
                                  <a:pt x="943864" y="400812"/>
                                </a:lnTo>
                                <a:lnTo>
                                  <a:pt x="943864" y="468693"/>
                                </a:lnTo>
                                <a:lnTo>
                                  <a:pt x="2124760" y="468693"/>
                                </a:lnTo>
                                <a:lnTo>
                                  <a:pt x="2124760" y="400812"/>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88" name="Image 188"/>
                          <pic:cNvPicPr/>
                        </pic:nvPicPr>
                        <pic:blipFill>
                          <a:blip xmlns:r="http://schemas.openxmlformats.org/officeDocument/2006/relationships" r:embed="rId58" cstate="print"/>
                          <a:stretch>
                            <a:fillRect/>
                          </a:stretch>
                        </pic:blipFill>
                        <pic:spPr>
                          <a:xfrm>
                            <a:off x="6609179" y="2327330"/>
                            <a:ext cx="1887723" cy="465457"/>
                          </a:xfrm>
                          <a:prstGeom prst="rect">
                            <a:avLst/>
                          </a:prstGeom>
                        </pic:spPr>
                      </pic:pic>
                      <wps:wsp xmlns:wps="http://schemas.microsoft.com/office/word/2010/wordprocessingShape">
                        <wps:cNvPr id="189" name="Graphic 189"/>
                        <wps:cNvSpPr/>
                        <wps:spPr>
                          <a:xfrm>
                            <a:off x="5115818" y="2927480"/>
                            <a:ext cx="1575435" cy="67945"/>
                          </a:xfrm>
                          <a:custGeom>
                            <a:avLst/>
                            <a:gdLst/>
                            <a:rect l="l" t="t" r="r" b="b"/>
                            <a:pathLst>
                              <a:path fill="norm" h="67945" w="1575435" stroke="1">
                                <a:moveTo>
                                  <a:pt x="1575258" y="67880"/>
                                </a:moveTo>
                                <a:lnTo>
                                  <a:pt x="1575258" y="0"/>
                                </a:lnTo>
                                <a:lnTo>
                                  <a:pt x="0" y="0"/>
                                </a:lnTo>
                                <a:lnTo>
                                  <a:pt x="0" y="67880"/>
                                </a:lnTo>
                                <a:lnTo>
                                  <a:pt x="1575258" y="67880"/>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190" name="Image 190"/>
                          <pic:cNvPicPr/>
                        </pic:nvPicPr>
                        <pic:blipFill>
                          <a:blip xmlns:r="http://schemas.openxmlformats.org/officeDocument/2006/relationships" r:embed="rId59" cstate="print"/>
                          <a:stretch>
                            <a:fillRect/>
                          </a:stretch>
                        </pic:blipFill>
                        <pic:spPr>
                          <a:xfrm>
                            <a:off x="6687843" y="2928558"/>
                            <a:ext cx="1811214" cy="68957"/>
                          </a:xfrm>
                          <a:prstGeom prst="rect">
                            <a:avLst/>
                          </a:prstGeom>
                        </pic:spPr>
                      </pic:pic>
                      <wps:wsp xmlns:wps="http://schemas.microsoft.com/office/word/2010/wordprocessingShape">
                        <wps:cNvPr id="191" name="Graphic 191"/>
                        <wps:cNvSpPr/>
                        <wps:spPr>
                          <a:xfrm>
                            <a:off x="12937" y="1521395"/>
                            <a:ext cx="7932420" cy="1075690"/>
                          </a:xfrm>
                          <a:custGeom>
                            <a:avLst/>
                            <a:gdLst/>
                            <a:rect l="l" t="t" r="r" b="b"/>
                            <a:pathLst>
                              <a:path fill="norm" h="1075690" w="7932420" stroke="1">
                                <a:moveTo>
                                  <a:pt x="132511" y="1068844"/>
                                </a:moveTo>
                                <a:lnTo>
                                  <a:pt x="0" y="1068844"/>
                                </a:lnTo>
                                <a:lnTo>
                                  <a:pt x="0" y="1075309"/>
                                </a:lnTo>
                                <a:lnTo>
                                  <a:pt x="132511" y="1075309"/>
                                </a:lnTo>
                                <a:lnTo>
                                  <a:pt x="132511" y="1068844"/>
                                </a:lnTo>
                                <a:close/>
                              </a:path>
                              <a:path fill="norm" h="1075690" w="7932420" stroke="1">
                                <a:moveTo>
                                  <a:pt x="132511" y="935240"/>
                                </a:moveTo>
                                <a:lnTo>
                                  <a:pt x="0" y="935240"/>
                                </a:lnTo>
                                <a:lnTo>
                                  <a:pt x="0" y="941705"/>
                                </a:lnTo>
                                <a:lnTo>
                                  <a:pt x="132511" y="941705"/>
                                </a:lnTo>
                                <a:lnTo>
                                  <a:pt x="132511" y="935240"/>
                                </a:lnTo>
                                <a:close/>
                              </a:path>
                              <a:path fill="norm" h="1075690" w="7932420" stroke="1">
                                <a:moveTo>
                                  <a:pt x="132511" y="801636"/>
                                </a:moveTo>
                                <a:lnTo>
                                  <a:pt x="0" y="801636"/>
                                </a:lnTo>
                                <a:lnTo>
                                  <a:pt x="0" y="808101"/>
                                </a:lnTo>
                                <a:lnTo>
                                  <a:pt x="132511" y="808101"/>
                                </a:lnTo>
                                <a:lnTo>
                                  <a:pt x="132511" y="801636"/>
                                </a:lnTo>
                                <a:close/>
                              </a:path>
                              <a:path fill="norm" h="1075690" w="7932420" stroke="1">
                                <a:moveTo>
                                  <a:pt x="132511" y="668020"/>
                                </a:moveTo>
                                <a:lnTo>
                                  <a:pt x="0" y="668020"/>
                                </a:lnTo>
                                <a:lnTo>
                                  <a:pt x="0" y="674484"/>
                                </a:lnTo>
                                <a:lnTo>
                                  <a:pt x="132511" y="674484"/>
                                </a:lnTo>
                                <a:lnTo>
                                  <a:pt x="132511" y="668020"/>
                                </a:lnTo>
                                <a:close/>
                              </a:path>
                              <a:path fill="norm" h="1075690" w="7932420" stroke="1">
                                <a:moveTo>
                                  <a:pt x="132511" y="534416"/>
                                </a:moveTo>
                                <a:lnTo>
                                  <a:pt x="0" y="534416"/>
                                </a:lnTo>
                                <a:lnTo>
                                  <a:pt x="0" y="540880"/>
                                </a:lnTo>
                                <a:lnTo>
                                  <a:pt x="132511" y="540880"/>
                                </a:lnTo>
                                <a:lnTo>
                                  <a:pt x="132511" y="534416"/>
                                </a:lnTo>
                                <a:close/>
                              </a:path>
                              <a:path fill="norm" h="1075690" w="7932420" stroke="1">
                                <a:moveTo>
                                  <a:pt x="132511" y="400812"/>
                                </a:moveTo>
                                <a:lnTo>
                                  <a:pt x="0" y="400812"/>
                                </a:lnTo>
                                <a:lnTo>
                                  <a:pt x="0" y="407263"/>
                                </a:lnTo>
                                <a:lnTo>
                                  <a:pt x="132511" y="407263"/>
                                </a:lnTo>
                                <a:lnTo>
                                  <a:pt x="132511" y="400812"/>
                                </a:lnTo>
                                <a:close/>
                              </a:path>
                              <a:path fill="norm" h="1075690" w="7932420" stroke="1">
                                <a:moveTo>
                                  <a:pt x="132511" y="267208"/>
                                </a:moveTo>
                                <a:lnTo>
                                  <a:pt x="0" y="267208"/>
                                </a:lnTo>
                                <a:lnTo>
                                  <a:pt x="0" y="273659"/>
                                </a:lnTo>
                                <a:lnTo>
                                  <a:pt x="132511" y="273659"/>
                                </a:lnTo>
                                <a:lnTo>
                                  <a:pt x="132511" y="267208"/>
                                </a:lnTo>
                                <a:close/>
                              </a:path>
                              <a:path fill="norm" h="1075690" w="7932420" stroke="1">
                                <a:moveTo>
                                  <a:pt x="132511" y="133604"/>
                                </a:moveTo>
                                <a:lnTo>
                                  <a:pt x="0" y="133604"/>
                                </a:lnTo>
                                <a:lnTo>
                                  <a:pt x="0" y="140068"/>
                                </a:lnTo>
                                <a:lnTo>
                                  <a:pt x="132511" y="140068"/>
                                </a:lnTo>
                                <a:lnTo>
                                  <a:pt x="132511" y="133604"/>
                                </a:lnTo>
                                <a:close/>
                              </a:path>
                              <a:path fill="norm" h="1075690" w="7932420" stroke="1">
                                <a:moveTo>
                                  <a:pt x="132511" y="0"/>
                                </a:moveTo>
                                <a:lnTo>
                                  <a:pt x="0" y="0"/>
                                </a:lnTo>
                                <a:lnTo>
                                  <a:pt x="0" y="6464"/>
                                </a:lnTo>
                                <a:lnTo>
                                  <a:pt x="132511" y="6464"/>
                                </a:lnTo>
                                <a:lnTo>
                                  <a:pt x="132511" y="0"/>
                                </a:lnTo>
                                <a:close/>
                              </a:path>
                              <a:path fill="norm" h="1075690" w="7932420" stroke="1">
                                <a:moveTo>
                                  <a:pt x="5106098" y="1068844"/>
                                </a:moveTo>
                                <a:lnTo>
                                  <a:pt x="3696766" y="1068844"/>
                                </a:lnTo>
                                <a:lnTo>
                                  <a:pt x="3696766" y="1075309"/>
                                </a:lnTo>
                                <a:lnTo>
                                  <a:pt x="5106098" y="1075309"/>
                                </a:lnTo>
                                <a:lnTo>
                                  <a:pt x="5106098" y="1068844"/>
                                </a:lnTo>
                                <a:close/>
                              </a:path>
                              <a:path fill="norm" h="1075690" w="7932420" stroke="1">
                                <a:moveTo>
                                  <a:pt x="5106098" y="935240"/>
                                </a:moveTo>
                                <a:lnTo>
                                  <a:pt x="3696766" y="935240"/>
                                </a:lnTo>
                                <a:lnTo>
                                  <a:pt x="3696766" y="941705"/>
                                </a:lnTo>
                                <a:lnTo>
                                  <a:pt x="5106098" y="941705"/>
                                </a:lnTo>
                                <a:lnTo>
                                  <a:pt x="5106098" y="935240"/>
                                </a:lnTo>
                                <a:close/>
                              </a:path>
                              <a:path fill="norm" h="1075690" w="7932420" stroke="1">
                                <a:moveTo>
                                  <a:pt x="5106098" y="801636"/>
                                </a:moveTo>
                                <a:lnTo>
                                  <a:pt x="3696766" y="801636"/>
                                </a:lnTo>
                                <a:lnTo>
                                  <a:pt x="3696766" y="808101"/>
                                </a:lnTo>
                                <a:lnTo>
                                  <a:pt x="5106098" y="808101"/>
                                </a:lnTo>
                                <a:lnTo>
                                  <a:pt x="5106098" y="801636"/>
                                </a:lnTo>
                                <a:close/>
                              </a:path>
                              <a:path fill="norm" h="1075690" w="7932420" stroke="1">
                                <a:moveTo>
                                  <a:pt x="5106098" y="133604"/>
                                </a:moveTo>
                                <a:lnTo>
                                  <a:pt x="3696766" y="133604"/>
                                </a:lnTo>
                                <a:lnTo>
                                  <a:pt x="3696766" y="140068"/>
                                </a:lnTo>
                                <a:lnTo>
                                  <a:pt x="5106098" y="140068"/>
                                </a:lnTo>
                                <a:lnTo>
                                  <a:pt x="5106098" y="133604"/>
                                </a:lnTo>
                                <a:close/>
                              </a:path>
                              <a:path fill="norm" h="1075690" w="7932420" stroke="1">
                                <a:moveTo>
                                  <a:pt x="6601638" y="982649"/>
                                </a:moveTo>
                                <a:lnTo>
                                  <a:pt x="6595173" y="982649"/>
                                </a:lnTo>
                                <a:lnTo>
                                  <a:pt x="6595173" y="1002042"/>
                                </a:lnTo>
                                <a:lnTo>
                                  <a:pt x="6601638" y="1002042"/>
                                </a:lnTo>
                                <a:lnTo>
                                  <a:pt x="6601638" y="982649"/>
                                </a:lnTo>
                                <a:close/>
                              </a:path>
                              <a:path fill="norm" h="1075690" w="7932420" stroke="1">
                                <a:moveTo>
                                  <a:pt x="6601638" y="935240"/>
                                </a:moveTo>
                                <a:lnTo>
                                  <a:pt x="6595173" y="935240"/>
                                </a:lnTo>
                                <a:lnTo>
                                  <a:pt x="6595173" y="963256"/>
                                </a:lnTo>
                                <a:lnTo>
                                  <a:pt x="6601638" y="963256"/>
                                </a:lnTo>
                                <a:lnTo>
                                  <a:pt x="6601638" y="935240"/>
                                </a:lnTo>
                                <a:close/>
                              </a:path>
                              <a:path fill="norm" h="1075690" w="7932420" stroke="1">
                                <a:moveTo>
                                  <a:pt x="6601638" y="866279"/>
                                </a:moveTo>
                                <a:lnTo>
                                  <a:pt x="6595173" y="866279"/>
                                </a:lnTo>
                                <a:lnTo>
                                  <a:pt x="6595173" y="874903"/>
                                </a:lnTo>
                                <a:lnTo>
                                  <a:pt x="6601638" y="874903"/>
                                </a:lnTo>
                                <a:lnTo>
                                  <a:pt x="6601638" y="866279"/>
                                </a:lnTo>
                                <a:close/>
                              </a:path>
                              <a:path fill="norm" h="1075690" w="7932420" stroke="1">
                                <a:moveTo>
                                  <a:pt x="6601638" y="801636"/>
                                </a:moveTo>
                                <a:lnTo>
                                  <a:pt x="6595173" y="801636"/>
                                </a:lnTo>
                                <a:lnTo>
                                  <a:pt x="6595173" y="846886"/>
                                </a:lnTo>
                                <a:lnTo>
                                  <a:pt x="6601638" y="846886"/>
                                </a:lnTo>
                                <a:lnTo>
                                  <a:pt x="6601638" y="801636"/>
                                </a:lnTo>
                                <a:close/>
                              </a:path>
                              <a:path fill="norm" h="1075690" w="7932420" stroke="1">
                                <a:moveTo>
                                  <a:pt x="6670586" y="1068844"/>
                                </a:moveTo>
                                <a:lnTo>
                                  <a:pt x="6612407" y="1068844"/>
                                </a:lnTo>
                                <a:lnTo>
                                  <a:pt x="6612407" y="1075309"/>
                                </a:lnTo>
                                <a:lnTo>
                                  <a:pt x="6670586" y="1075309"/>
                                </a:lnTo>
                                <a:lnTo>
                                  <a:pt x="6670586" y="1068844"/>
                                </a:lnTo>
                                <a:close/>
                              </a:path>
                              <a:path fill="norm" h="1075690" w="7932420" stroke="1">
                                <a:moveTo>
                                  <a:pt x="6670586" y="1002042"/>
                                </a:moveTo>
                                <a:lnTo>
                                  <a:pt x="6612407" y="1002042"/>
                                </a:lnTo>
                                <a:lnTo>
                                  <a:pt x="6612407" y="1008507"/>
                                </a:lnTo>
                                <a:lnTo>
                                  <a:pt x="6670586" y="1008507"/>
                                </a:lnTo>
                                <a:lnTo>
                                  <a:pt x="6670586" y="1002042"/>
                                </a:lnTo>
                                <a:close/>
                              </a:path>
                              <a:path fill="norm" h="1075690" w="7932420" stroke="1">
                                <a:moveTo>
                                  <a:pt x="6670586" y="935240"/>
                                </a:moveTo>
                                <a:lnTo>
                                  <a:pt x="6612407" y="935240"/>
                                </a:lnTo>
                                <a:lnTo>
                                  <a:pt x="6612407" y="941705"/>
                                </a:lnTo>
                                <a:lnTo>
                                  <a:pt x="6670586" y="941705"/>
                                </a:lnTo>
                                <a:lnTo>
                                  <a:pt x="6670586" y="935240"/>
                                </a:lnTo>
                                <a:close/>
                              </a:path>
                              <a:path fill="norm" h="1075690" w="7932420" stroke="1">
                                <a:moveTo>
                                  <a:pt x="6670586" y="868438"/>
                                </a:moveTo>
                                <a:lnTo>
                                  <a:pt x="6612407" y="868438"/>
                                </a:lnTo>
                                <a:lnTo>
                                  <a:pt x="6612407" y="874903"/>
                                </a:lnTo>
                                <a:lnTo>
                                  <a:pt x="6670586" y="874903"/>
                                </a:lnTo>
                                <a:lnTo>
                                  <a:pt x="6670586" y="868438"/>
                                </a:lnTo>
                                <a:close/>
                              </a:path>
                              <a:path fill="norm" h="1075690" w="7932420" stroke="1">
                                <a:moveTo>
                                  <a:pt x="6670586" y="801636"/>
                                </a:moveTo>
                                <a:lnTo>
                                  <a:pt x="6612407" y="801636"/>
                                </a:lnTo>
                                <a:lnTo>
                                  <a:pt x="6612407" y="808101"/>
                                </a:lnTo>
                                <a:lnTo>
                                  <a:pt x="6670586" y="808101"/>
                                </a:lnTo>
                                <a:lnTo>
                                  <a:pt x="6670586" y="801636"/>
                                </a:lnTo>
                                <a:close/>
                              </a:path>
                              <a:path fill="norm" h="1075690" w="7932420" stroke="1">
                                <a:moveTo>
                                  <a:pt x="6709384" y="1068844"/>
                                </a:moveTo>
                                <a:lnTo>
                                  <a:pt x="6689979" y="1068844"/>
                                </a:lnTo>
                                <a:lnTo>
                                  <a:pt x="6689979" y="1075309"/>
                                </a:lnTo>
                                <a:lnTo>
                                  <a:pt x="6709384" y="1075309"/>
                                </a:lnTo>
                                <a:lnTo>
                                  <a:pt x="6709384" y="1068844"/>
                                </a:lnTo>
                                <a:close/>
                              </a:path>
                              <a:path fill="norm" h="1075690" w="7932420" stroke="1">
                                <a:moveTo>
                                  <a:pt x="6709384" y="1002042"/>
                                </a:moveTo>
                                <a:lnTo>
                                  <a:pt x="6689979" y="1002042"/>
                                </a:lnTo>
                                <a:lnTo>
                                  <a:pt x="6689979" y="1008507"/>
                                </a:lnTo>
                                <a:lnTo>
                                  <a:pt x="6709384" y="1008507"/>
                                </a:lnTo>
                                <a:lnTo>
                                  <a:pt x="6709384" y="1002042"/>
                                </a:lnTo>
                                <a:close/>
                              </a:path>
                              <a:path fill="norm" h="1075690" w="7932420" stroke="1">
                                <a:moveTo>
                                  <a:pt x="6709384" y="935240"/>
                                </a:moveTo>
                                <a:lnTo>
                                  <a:pt x="6689979" y="935240"/>
                                </a:lnTo>
                                <a:lnTo>
                                  <a:pt x="6689979" y="941705"/>
                                </a:lnTo>
                                <a:lnTo>
                                  <a:pt x="6709384" y="941705"/>
                                </a:lnTo>
                                <a:lnTo>
                                  <a:pt x="6709384" y="935240"/>
                                </a:lnTo>
                                <a:close/>
                              </a:path>
                              <a:path fill="norm" h="1075690" w="7932420" stroke="1">
                                <a:moveTo>
                                  <a:pt x="6709384" y="868438"/>
                                </a:moveTo>
                                <a:lnTo>
                                  <a:pt x="6689979" y="868438"/>
                                </a:lnTo>
                                <a:lnTo>
                                  <a:pt x="6689979" y="874903"/>
                                </a:lnTo>
                                <a:lnTo>
                                  <a:pt x="6709384" y="874903"/>
                                </a:lnTo>
                                <a:lnTo>
                                  <a:pt x="6709384" y="868438"/>
                                </a:lnTo>
                                <a:close/>
                              </a:path>
                              <a:path fill="norm" h="1075690" w="7932420" stroke="1">
                                <a:moveTo>
                                  <a:pt x="6709384" y="801636"/>
                                </a:moveTo>
                                <a:lnTo>
                                  <a:pt x="6689979" y="801636"/>
                                </a:lnTo>
                                <a:lnTo>
                                  <a:pt x="6689979" y="808101"/>
                                </a:lnTo>
                                <a:lnTo>
                                  <a:pt x="6709384" y="808101"/>
                                </a:lnTo>
                                <a:lnTo>
                                  <a:pt x="6709384" y="801636"/>
                                </a:lnTo>
                                <a:close/>
                              </a:path>
                              <a:path fill="norm" h="1075690" w="7932420" stroke="1">
                                <a:moveTo>
                                  <a:pt x="6786943" y="1068844"/>
                                </a:moveTo>
                                <a:lnTo>
                                  <a:pt x="6728777" y="1068844"/>
                                </a:lnTo>
                                <a:lnTo>
                                  <a:pt x="6728777" y="1075309"/>
                                </a:lnTo>
                                <a:lnTo>
                                  <a:pt x="6786943" y="1075309"/>
                                </a:lnTo>
                                <a:lnTo>
                                  <a:pt x="6786943" y="1068844"/>
                                </a:lnTo>
                                <a:close/>
                              </a:path>
                              <a:path fill="norm" h="1075690" w="7932420" stroke="1">
                                <a:moveTo>
                                  <a:pt x="6786943" y="1002042"/>
                                </a:moveTo>
                                <a:lnTo>
                                  <a:pt x="6728777" y="1002042"/>
                                </a:lnTo>
                                <a:lnTo>
                                  <a:pt x="6728777" y="1008507"/>
                                </a:lnTo>
                                <a:lnTo>
                                  <a:pt x="6786943" y="1008507"/>
                                </a:lnTo>
                                <a:lnTo>
                                  <a:pt x="6786943" y="1002042"/>
                                </a:lnTo>
                                <a:close/>
                              </a:path>
                              <a:path fill="norm" h="1075690" w="7932420" stroke="1">
                                <a:moveTo>
                                  <a:pt x="6786943" y="935240"/>
                                </a:moveTo>
                                <a:lnTo>
                                  <a:pt x="6728777" y="935240"/>
                                </a:lnTo>
                                <a:lnTo>
                                  <a:pt x="6728777" y="941705"/>
                                </a:lnTo>
                                <a:lnTo>
                                  <a:pt x="6786943" y="941705"/>
                                </a:lnTo>
                                <a:lnTo>
                                  <a:pt x="6786943" y="935240"/>
                                </a:lnTo>
                                <a:close/>
                              </a:path>
                              <a:path fill="norm" h="1075690" w="7932420" stroke="1">
                                <a:moveTo>
                                  <a:pt x="6786943" y="868438"/>
                                </a:moveTo>
                                <a:lnTo>
                                  <a:pt x="6728777" y="868438"/>
                                </a:lnTo>
                                <a:lnTo>
                                  <a:pt x="6728777" y="874903"/>
                                </a:lnTo>
                                <a:lnTo>
                                  <a:pt x="6786943" y="874903"/>
                                </a:lnTo>
                                <a:lnTo>
                                  <a:pt x="6786943" y="868438"/>
                                </a:lnTo>
                                <a:close/>
                              </a:path>
                              <a:path fill="norm" h="1075690" w="7932420" stroke="1">
                                <a:moveTo>
                                  <a:pt x="6786943" y="801636"/>
                                </a:moveTo>
                                <a:lnTo>
                                  <a:pt x="6728777" y="801636"/>
                                </a:lnTo>
                                <a:lnTo>
                                  <a:pt x="6728777" y="808101"/>
                                </a:lnTo>
                                <a:lnTo>
                                  <a:pt x="6786943" y="808101"/>
                                </a:lnTo>
                                <a:lnTo>
                                  <a:pt x="6786943" y="801636"/>
                                </a:lnTo>
                                <a:close/>
                              </a:path>
                              <a:path fill="norm" h="1075690" w="7932420" stroke="1">
                                <a:moveTo>
                                  <a:pt x="6825742" y="1068844"/>
                                </a:moveTo>
                                <a:lnTo>
                                  <a:pt x="6806349" y="1068844"/>
                                </a:lnTo>
                                <a:lnTo>
                                  <a:pt x="6806349" y="1075309"/>
                                </a:lnTo>
                                <a:lnTo>
                                  <a:pt x="6825742" y="1075309"/>
                                </a:lnTo>
                                <a:lnTo>
                                  <a:pt x="6825742" y="1068844"/>
                                </a:lnTo>
                                <a:close/>
                              </a:path>
                              <a:path fill="norm" h="1075690" w="7932420" stroke="1">
                                <a:moveTo>
                                  <a:pt x="6825742" y="1002042"/>
                                </a:moveTo>
                                <a:lnTo>
                                  <a:pt x="6806349" y="1002042"/>
                                </a:lnTo>
                                <a:lnTo>
                                  <a:pt x="6806349" y="1008507"/>
                                </a:lnTo>
                                <a:lnTo>
                                  <a:pt x="6825742" y="1008507"/>
                                </a:lnTo>
                                <a:lnTo>
                                  <a:pt x="6825742" y="1002042"/>
                                </a:lnTo>
                                <a:close/>
                              </a:path>
                              <a:path fill="norm" h="1075690" w="7932420" stroke="1">
                                <a:moveTo>
                                  <a:pt x="6825742" y="935240"/>
                                </a:moveTo>
                                <a:lnTo>
                                  <a:pt x="6806349" y="935240"/>
                                </a:lnTo>
                                <a:lnTo>
                                  <a:pt x="6806349" y="941705"/>
                                </a:lnTo>
                                <a:lnTo>
                                  <a:pt x="6825742" y="941705"/>
                                </a:lnTo>
                                <a:lnTo>
                                  <a:pt x="6825742" y="935240"/>
                                </a:lnTo>
                                <a:close/>
                              </a:path>
                              <a:path fill="norm" h="1075690" w="7932420" stroke="1">
                                <a:moveTo>
                                  <a:pt x="6825742" y="868438"/>
                                </a:moveTo>
                                <a:lnTo>
                                  <a:pt x="6806349" y="868438"/>
                                </a:lnTo>
                                <a:lnTo>
                                  <a:pt x="6806349" y="874903"/>
                                </a:lnTo>
                                <a:lnTo>
                                  <a:pt x="6825742" y="874903"/>
                                </a:lnTo>
                                <a:lnTo>
                                  <a:pt x="6825742" y="868438"/>
                                </a:lnTo>
                                <a:close/>
                              </a:path>
                              <a:path fill="norm" h="1075690" w="7932420" stroke="1">
                                <a:moveTo>
                                  <a:pt x="6825742" y="801636"/>
                                </a:moveTo>
                                <a:lnTo>
                                  <a:pt x="6806349" y="801636"/>
                                </a:lnTo>
                                <a:lnTo>
                                  <a:pt x="6806349" y="808101"/>
                                </a:lnTo>
                                <a:lnTo>
                                  <a:pt x="6825742" y="808101"/>
                                </a:lnTo>
                                <a:lnTo>
                                  <a:pt x="6825742" y="801636"/>
                                </a:lnTo>
                                <a:close/>
                              </a:path>
                              <a:path fill="norm" h="1075690" w="7932420" stroke="1">
                                <a:moveTo>
                                  <a:pt x="6903313" y="1068844"/>
                                </a:moveTo>
                                <a:lnTo>
                                  <a:pt x="6845135" y="1068844"/>
                                </a:lnTo>
                                <a:lnTo>
                                  <a:pt x="6845135" y="1075309"/>
                                </a:lnTo>
                                <a:lnTo>
                                  <a:pt x="6903313" y="1075309"/>
                                </a:lnTo>
                                <a:lnTo>
                                  <a:pt x="6903313" y="1068844"/>
                                </a:lnTo>
                                <a:close/>
                              </a:path>
                              <a:path fill="norm" h="1075690" w="7932420" stroke="1">
                                <a:moveTo>
                                  <a:pt x="6903313" y="1002042"/>
                                </a:moveTo>
                                <a:lnTo>
                                  <a:pt x="6845135" y="1002042"/>
                                </a:lnTo>
                                <a:lnTo>
                                  <a:pt x="6845135" y="1008507"/>
                                </a:lnTo>
                                <a:lnTo>
                                  <a:pt x="6903313" y="1008507"/>
                                </a:lnTo>
                                <a:lnTo>
                                  <a:pt x="6903313" y="1002042"/>
                                </a:lnTo>
                                <a:close/>
                              </a:path>
                              <a:path fill="norm" h="1075690" w="7932420" stroke="1">
                                <a:moveTo>
                                  <a:pt x="6903313" y="935240"/>
                                </a:moveTo>
                                <a:lnTo>
                                  <a:pt x="6845135" y="935240"/>
                                </a:lnTo>
                                <a:lnTo>
                                  <a:pt x="6845135" y="941705"/>
                                </a:lnTo>
                                <a:lnTo>
                                  <a:pt x="6903313" y="941705"/>
                                </a:lnTo>
                                <a:lnTo>
                                  <a:pt x="6903313" y="935240"/>
                                </a:lnTo>
                                <a:close/>
                              </a:path>
                              <a:path fill="norm" h="1075690" w="7932420" stroke="1">
                                <a:moveTo>
                                  <a:pt x="6903313" y="868438"/>
                                </a:moveTo>
                                <a:lnTo>
                                  <a:pt x="6845135" y="868438"/>
                                </a:lnTo>
                                <a:lnTo>
                                  <a:pt x="6845135" y="874903"/>
                                </a:lnTo>
                                <a:lnTo>
                                  <a:pt x="6903313" y="874903"/>
                                </a:lnTo>
                                <a:lnTo>
                                  <a:pt x="6903313" y="868438"/>
                                </a:lnTo>
                                <a:close/>
                              </a:path>
                              <a:path fill="norm" h="1075690" w="7932420" stroke="1">
                                <a:moveTo>
                                  <a:pt x="6903313" y="801636"/>
                                </a:moveTo>
                                <a:lnTo>
                                  <a:pt x="6845135" y="801636"/>
                                </a:lnTo>
                                <a:lnTo>
                                  <a:pt x="6845135" y="808101"/>
                                </a:lnTo>
                                <a:lnTo>
                                  <a:pt x="6903313" y="808101"/>
                                </a:lnTo>
                                <a:lnTo>
                                  <a:pt x="6903313" y="801636"/>
                                </a:lnTo>
                                <a:close/>
                              </a:path>
                              <a:path fill="norm" h="1075690" w="7932420" stroke="1">
                                <a:moveTo>
                                  <a:pt x="6942112" y="1068844"/>
                                </a:moveTo>
                                <a:lnTo>
                                  <a:pt x="6922732" y="1068844"/>
                                </a:lnTo>
                                <a:lnTo>
                                  <a:pt x="6922732" y="1075309"/>
                                </a:lnTo>
                                <a:lnTo>
                                  <a:pt x="6942112" y="1075309"/>
                                </a:lnTo>
                                <a:lnTo>
                                  <a:pt x="6942112" y="1068844"/>
                                </a:lnTo>
                                <a:close/>
                              </a:path>
                              <a:path fill="norm" h="1075690" w="7932420" stroke="1">
                                <a:moveTo>
                                  <a:pt x="6942112" y="1002042"/>
                                </a:moveTo>
                                <a:lnTo>
                                  <a:pt x="6922732" y="1002042"/>
                                </a:lnTo>
                                <a:lnTo>
                                  <a:pt x="6922732" y="1008507"/>
                                </a:lnTo>
                                <a:lnTo>
                                  <a:pt x="6942112" y="1008507"/>
                                </a:lnTo>
                                <a:lnTo>
                                  <a:pt x="6942112" y="1002042"/>
                                </a:lnTo>
                                <a:close/>
                              </a:path>
                              <a:path fill="norm" h="1075690" w="7932420" stroke="1">
                                <a:moveTo>
                                  <a:pt x="6942112" y="935240"/>
                                </a:moveTo>
                                <a:lnTo>
                                  <a:pt x="6922732" y="935240"/>
                                </a:lnTo>
                                <a:lnTo>
                                  <a:pt x="6922732" y="941705"/>
                                </a:lnTo>
                                <a:lnTo>
                                  <a:pt x="6942112" y="941705"/>
                                </a:lnTo>
                                <a:lnTo>
                                  <a:pt x="6942112" y="935240"/>
                                </a:lnTo>
                                <a:close/>
                              </a:path>
                              <a:path fill="norm" h="1075690" w="7932420" stroke="1">
                                <a:moveTo>
                                  <a:pt x="6942112" y="868438"/>
                                </a:moveTo>
                                <a:lnTo>
                                  <a:pt x="6922732" y="868438"/>
                                </a:lnTo>
                                <a:lnTo>
                                  <a:pt x="6922732" y="874903"/>
                                </a:lnTo>
                                <a:lnTo>
                                  <a:pt x="6942112" y="874903"/>
                                </a:lnTo>
                                <a:lnTo>
                                  <a:pt x="6942112" y="868438"/>
                                </a:lnTo>
                                <a:close/>
                              </a:path>
                              <a:path fill="norm" h="1075690" w="7932420" stroke="1">
                                <a:moveTo>
                                  <a:pt x="6942112" y="801636"/>
                                </a:moveTo>
                                <a:lnTo>
                                  <a:pt x="6922732" y="801636"/>
                                </a:lnTo>
                                <a:lnTo>
                                  <a:pt x="6922732" y="808101"/>
                                </a:lnTo>
                                <a:lnTo>
                                  <a:pt x="6942112" y="808101"/>
                                </a:lnTo>
                                <a:lnTo>
                                  <a:pt x="6942112" y="801636"/>
                                </a:lnTo>
                                <a:close/>
                              </a:path>
                              <a:path fill="norm" h="1075690" w="7932420" stroke="1">
                                <a:moveTo>
                                  <a:pt x="6988429" y="1068844"/>
                                </a:moveTo>
                                <a:lnTo>
                                  <a:pt x="6961492" y="1068844"/>
                                </a:lnTo>
                                <a:lnTo>
                                  <a:pt x="6961492" y="1075309"/>
                                </a:lnTo>
                                <a:lnTo>
                                  <a:pt x="6988429" y="1075309"/>
                                </a:lnTo>
                                <a:lnTo>
                                  <a:pt x="6988429" y="1068844"/>
                                </a:lnTo>
                                <a:close/>
                              </a:path>
                              <a:path fill="norm" h="1075690" w="7932420" stroke="1">
                                <a:moveTo>
                                  <a:pt x="6988429" y="1002042"/>
                                </a:moveTo>
                                <a:lnTo>
                                  <a:pt x="6961492" y="1002042"/>
                                </a:lnTo>
                                <a:lnTo>
                                  <a:pt x="6961492" y="1008507"/>
                                </a:lnTo>
                                <a:lnTo>
                                  <a:pt x="6988429" y="1008507"/>
                                </a:lnTo>
                                <a:lnTo>
                                  <a:pt x="6988429" y="1002042"/>
                                </a:lnTo>
                                <a:close/>
                              </a:path>
                              <a:path fill="norm" h="1075690" w="7932420" stroke="1">
                                <a:moveTo>
                                  <a:pt x="6988429" y="935240"/>
                                </a:moveTo>
                                <a:lnTo>
                                  <a:pt x="6961492" y="935240"/>
                                </a:lnTo>
                                <a:lnTo>
                                  <a:pt x="6961492" y="941705"/>
                                </a:lnTo>
                                <a:lnTo>
                                  <a:pt x="6988429" y="941705"/>
                                </a:lnTo>
                                <a:lnTo>
                                  <a:pt x="6988429" y="935240"/>
                                </a:lnTo>
                                <a:close/>
                              </a:path>
                              <a:path fill="norm" h="1075690" w="7932420" stroke="1">
                                <a:moveTo>
                                  <a:pt x="6988429" y="868438"/>
                                </a:moveTo>
                                <a:lnTo>
                                  <a:pt x="6961492" y="868438"/>
                                </a:lnTo>
                                <a:lnTo>
                                  <a:pt x="6961492" y="874903"/>
                                </a:lnTo>
                                <a:lnTo>
                                  <a:pt x="6988429" y="874903"/>
                                </a:lnTo>
                                <a:lnTo>
                                  <a:pt x="6988429" y="868438"/>
                                </a:lnTo>
                                <a:close/>
                              </a:path>
                              <a:path fill="norm" h="1075690" w="7932420" stroke="1">
                                <a:moveTo>
                                  <a:pt x="6988429" y="801636"/>
                                </a:moveTo>
                                <a:lnTo>
                                  <a:pt x="6961492" y="801636"/>
                                </a:lnTo>
                                <a:lnTo>
                                  <a:pt x="6961492" y="808101"/>
                                </a:lnTo>
                                <a:lnTo>
                                  <a:pt x="6988429" y="808101"/>
                                </a:lnTo>
                                <a:lnTo>
                                  <a:pt x="6988429" y="801636"/>
                                </a:lnTo>
                                <a:close/>
                              </a:path>
                              <a:path fill="norm" h="1075690" w="7932420" stroke="1">
                                <a:moveTo>
                                  <a:pt x="7019696" y="1068844"/>
                                </a:moveTo>
                                <a:lnTo>
                                  <a:pt x="6994919" y="1068844"/>
                                </a:lnTo>
                                <a:lnTo>
                                  <a:pt x="6994919" y="1075309"/>
                                </a:lnTo>
                                <a:lnTo>
                                  <a:pt x="7019696" y="1075309"/>
                                </a:lnTo>
                                <a:lnTo>
                                  <a:pt x="7019696" y="1068844"/>
                                </a:lnTo>
                                <a:close/>
                              </a:path>
                              <a:path fill="norm" h="1075690" w="7932420" stroke="1">
                                <a:moveTo>
                                  <a:pt x="7717879" y="200406"/>
                                </a:moveTo>
                                <a:lnTo>
                                  <a:pt x="7702791" y="200406"/>
                                </a:lnTo>
                                <a:lnTo>
                                  <a:pt x="7702791" y="206857"/>
                                </a:lnTo>
                                <a:lnTo>
                                  <a:pt x="7717879" y="206857"/>
                                </a:lnTo>
                                <a:lnTo>
                                  <a:pt x="7717879" y="200406"/>
                                </a:lnTo>
                                <a:close/>
                              </a:path>
                              <a:path fill="norm" h="1075690" w="7932420" stroke="1">
                                <a:moveTo>
                                  <a:pt x="7717879" y="133604"/>
                                </a:moveTo>
                                <a:lnTo>
                                  <a:pt x="7702791" y="133604"/>
                                </a:lnTo>
                                <a:lnTo>
                                  <a:pt x="7702791" y="140068"/>
                                </a:lnTo>
                                <a:lnTo>
                                  <a:pt x="7717879" y="140068"/>
                                </a:lnTo>
                                <a:lnTo>
                                  <a:pt x="7717879" y="133604"/>
                                </a:lnTo>
                                <a:close/>
                              </a:path>
                              <a:path fill="norm" h="1075690" w="7932420" stroke="1">
                                <a:moveTo>
                                  <a:pt x="7756665" y="200406"/>
                                </a:moveTo>
                                <a:lnTo>
                                  <a:pt x="7737284" y="200406"/>
                                </a:lnTo>
                                <a:lnTo>
                                  <a:pt x="7737284" y="206857"/>
                                </a:lnTo>
                                <a:lnTo>
                                  <a:pt x="7756665" y="206857"/>
                                </a:lnTo>
                                <a:lnTo>
                                  <a:pt x="7756665" y="200406"/>
                                </a:lnTo>
                                <a:close/>
                              </a:path>
                              <a:path fill="norm" h="1075690" w="7932420" stroke="1">
                                <a:moveTo>
                                  <a:pt x="7756665" y="133604"/>
                                </a:moveTo>
                                <a:lnTo>
                                  <a:pt x="7737284" y="133604"/>
                                </a:lnTo>
                                <a:lnTo>
                                  <a:pt x="7737284" y="140068"/>
                                </a:lnTo>
                                <a:lnTo>
                                  <a:pt x="7756665" y="140068"/>
                                </a:lnTo>
                                <a:lnTo>
                                  <a:pt x="7756665" y="133604"/>
                                </a:lnTo>
                                <a:close/>
                              </a:path>
                              <a:path fill="norm" h="1075690" w="7932420" stroke="1">
                                <a:moveTo>
                                  <a:pt x="7834262" y="200406"/>
                                </a:moveTo>
                                <a:lnTo>
                                  <a:pt x="7776070" y="200406"/>
                                </a:lnTo>
                                <a:lnTo>
                                  <a:pt x="7776070" y="206857"/>
                                </a:lnTo>
                                <a:lnTo>
                                  <a:pt x="7834262" y="206857"/>
                                </a:lnTo>
                                <a:lnTo>
                                  <a:pt x="7834262" y="200406"/>
                                </a:lnTo>
                                <a:close/>
                              </a:path>
                              <a:path fill="norm" h="1075690" w="7932420" stroke="1">
                                <a:moveTo>
                                  <a:pt x="7834262" y="133604"/>
                                </a:moveTo>
                                <a:lnTo>
                                  <a:pt x="7776070" y="133604"/>
                                </a:lnTo>
                                <a:lnTo>
                                  <a:pt x="7776070" y="140068"/>
                                </a:lnTo>
                                <a:lnTo>
                                  <a:pt x="7834262" y="140068"/>
                                </a:lnTo>
                                <a:lnTo>
                                  <a:pt x="7834262" y="133604"/>
                                </a:lnTo>
                                <a:close/>
                              </a:path>
                              <a:path fill="norm" h="1075690" w="7932420" stroke="1">
                                <a:moveTo>
                                  <a:pt x="7873035" y="200406"/>
                                </a:moveTo>
                                <a:lnTo>
                                  <a:pt x="7853654" y="200406"/>
                                </a:lnTo>
                                <a:lnTo>
                                  <a:pt x="7853654" y="206857"/>
                                </a:lnTo>
                                <a:lnTo>
                                  <a:pt x="7873035" y="206857"/>
                                </a:lnTo>
                                <a:lnTo>
                                  <a:pt x="7873035" y="200406"/>
                                </a:lnTo>
                                <a:close/>
                              </a:path>
                              <a:path fill="norm" h="1075690" w="7932420" stroke="1">
                                <a:moveTo>
                                  <a:pt x="7873035" y="133604"/>
                                </a:moveTo>
                                <a:lnTo>
                                  <a:pt x="7853654" y="133604"/>
                                </a:lnTo>
                                <a:lnTo>
                                  <a:pt x="7853654" y="140068"/>
                                </a:lnTo>
                                <a:lnTo>
                                  <a:pt x="7873035" y="140068"/>
                                </a:lnTo>
                                <a:lnTo>
                                  <a:pt x="7873035" y="133604"/>
                                </a:lnTo>
                                <a:close/>
                              </a:path>
                              <a:path fill="norm" h="1075690" w="7932420" stroke="1">
                                <a:moveTo>
                                  <a:pt x="7932293" y="200406"/>
                                </a:moveTo>
                                <a:lnTo>
                                  <a:pt x="7892440" y="200406"/>
                                </a:lnTo>
                                <a:lnTo>
                                  <a:pt x="7892440" y="206857"/>
                                </a:lnTo>
                                <a:lnTo>
                                  <a:pt x="7932293" y="206857"/>
                                </a:lnTo>
                                <a:lnTo>
                                  <a:pt x="7932293" y="200406"/>
                                </a:lnTo>
                                <a:close/>
                              </a:path>
                              <a:path fill="norm" h="1075690" w="7932420" stroke="1">
                                <a:moveTo>
                                  <a:pt x="7932293" y="133604"/>
                                </a:moveTo>
                                <a:lnTo>
                                  <a:pt x="7892440" y="133604"/>
                                </a:lnTo>
                                <a:lnTo>
                                  <a:pt x="7892440" y="140068"/>
                                </a:lnTo>
                                <a:lnTo>
                                  <a:pt x="7932293" y="140068"/>
                                </a:lnTo>
                                <a:lnTo>
                                  <a:pt x="7932293" y="133604"/>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92" name="Graphic 192"/>
                        <wps:cNvSpPr/>
                        <wps:spPr>
                          <a:xfrm>
                            <a:off x="7090816" y="2593465"/>
                            <a:ext cx="854710" cy="1270"/>
                          </a:xfrm>
                          <a:custGeom>
                            <a:avLst/>
                            <a:gdLst/>
                            <a:rect l="l" t="t" r="r" b="b"/>
                            <a:pathLst>
                              <a:path fill="norm" h="0" w="854710" stroke="1">
                                <a:moveTo>
                                  <a:pt x="0" y="0"/>
                                </a:moveTo>
                                <a:lnTo>
                                  <a:pt x="854423"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193" name="Graphic 193"/>
                        <wps:cNvSpPr/>
                        <wps:spPr>
                          <a:xfrm>
                            <a:off x="6625345" y="2590240"/>
                            <a:ext cx="1261110" cy="73660"/>
                          </a:xfrm>
                          <a:custGeom>
                            <a:avLst/>
                            <a:gdLst/>
                            <a:rect l="l" t="t" r="r" b="b"/>
                            <a:pathLst>
                              <a:path fill="norm" h="73660" w="1261110" stroke="1">
                                <a:moveTo>
                                  <a:pt x="58178" y="66802"/>
                                </a:moveTo>
                                <a:lnTo>
                                  <a:pt x="0" y="66802"/>
                                </a:lnTo>
                                <a:lnTo>
                                  <a:pt x="0" y="73266"/>
                                </a:lnTo>
                                <a:lnTo>
                                  <a:pt x="58178" y="73266"/>
                                </a:lnTo>
                                <a:lnTo>
                                  <a:pt x="58178" y="66802"/>
                                </a:lnTo>
                                <a:close/>
                              </a:path>
                              <a:path fill="norm" h="73660" w="1261110" stroke="1">
                                <a:moveTo>
                                  <a:pt x="96977" y="66802"/>
                                </a:moveTo>
                                <a:lnTo>
                                  <a:pt x="77571" y="66802"/>
                                </a:lnTo>
                                <a:lnTo>
                                  <a:pt x="77571" y="73266"/>
                                </a:lnTo>
                                <a:lnTo>
                                  <a:pt x="96977" y="73266"/>
                                </a:lnTo>
                                <a:lnTo>
                                  <a:pt x="96977" y="66802"/>
                                </a:lnTo>
                                <a:close/>
                              </a:path>
                              <a:path fill="norm" h="73660" w="1261110" stroke="1">
                                <a:moveTo>
                                  <a:pt x="174536" y="66802"/>
                                </a:moveTo>
                                <a:lnTo>
                                  <a:pt x="116370" y="66802"/>
                                </a:lnTo>
                                <a:lnTo>
                                  <a:pt x="116370" y="73266"/>
                                </a:lnTo>
                                <a:lnTo>
                                  <a:pt x="174536" y="73266"/>
                                </a:lnTo>
                                <a:lnTo>
                                  <a:pt x="174536" y="66802"/>
                                </a:lnTo>
                                <a:close/>
                              </a:path>
                              <a:path fill="norm" h="73660" w="1261110" stroke="1">
                                <a:moveTo>
                                  <a:pt x="213334" y="66802"/>
                                </a:moveTo>
                                <a:lnTo>
                                  <a:pt x="193941" y="66802"/>
                                </a:lnTo>
                                <a:lnTo>
                                  <a:pt x="193941" y="73266"/>
                                </a:lnTo>
                                <a:lnTo>
                                  <a:pt x="213334" y="73266"/>
                                </a:lnTo>
                                <a:lnTo>
                                  <a:pt x="213334" y="66802"/>
                                </a:lnTo>
                                <a:close/>
                              </a:path>
                              <a:path fill="norm" h="73660" w="1261110" stroke="1">
                                <a:moveTo>
                                  <a:pt x="290906" y="66802"/>
                                </a:moveTo>
                                <a:lnTo>
                                  <a:pt x="232727" y="66802"/>
                                </a:lnTo>
                                <a:lnTo>
                                  <a:pt x="232727" y="73266"/>
                                </a:lnTo>
                                <a:lnTo>
                                  <a:pt x="290906" y="73266"/>
                                </a:lnTo>
                                <a:lnTo>
                                  <a:pt x="290906" y="66802"/>
                                </a:lnTo>
                                <a:close/>
                              </a:path>
                              <a:path fill="norm" h="73660" w="1261110" stroke="1">
                                <a:moveTo>
                                  <a:pt x="329704" y="66802"/>
                                </a:moveTo>
                                <a:lnTo>
                                  <a:pt x="310324" y="66802"/>
                                </a:lnTo>
                                <a:lnTo>
                                  <a:pt x="310324" y="73266"/>
                                </a:lnTo>
                                <a:lnTo>
                                  <a:pt x="329704" y="73266"/>
                                </a:lnTo>
                                <a:lnTo>
                                  <a:pt x="329704" y="66802"/>
                                </a:lnTo>
                                <a:close/>
                              </a:path>
                              <a:path fill="norm" h="73660" w="1261110" stroke="1">
                                <a:moveTo>
                                  <a:pt x="376021" y="66802"/>
                                </a:moveTo>
                                <a:lnTo>
                                  <a:pt x="349084" y="66802"/>
                                </a:lnTo>
                                <a:lnTo>
                                  <a:pt x="349084" y="73266"/>
                                </a:lnTo>
                                <a:lnTo>
                                  <a:pt x="376021" y="73266"/>
                                </a:lnTo>
                                <a:lnTo>
                                  <a:pt x="376021" y="66802"/>
                                </a:lnTo>
                                <a:close/>
                              </a:path>
                              <a:path fill="norm" h="73660" w="1261110" stroke="1">
                                <a:moveTo>
                                  <a:pt x="407289" y="66802"/>
                                </a:moveTo>
                                <a:lnTo>
                                  <a:pt x="382511" y="66802"/>
                                </a:lnTo>
                                <a:lnTo>
                                  <a:pt x="382511" y="73266"/>
                                </a:lnTo>
                                <a:lnTo>
                                  <a:pt x="407289" y="73266"/>
                                </a:lnTo>
                                <a:lnTo>
                                  <a:pt x="407289" y="66802"/>
                                </a:lnTo>
                                <a:close/>
                              </a:path>
                              <a:path fill="norm" h="73660" w="1261110" stroke="1">
                                <a:moveTo>
                                  <a:pt x="446062" y="0"/>
                                </a:moveTo>
                                <a:lnTo>
                                  <a:pt x="426681" y="0"/>
                                </a:lnTo>
                                <a:lnTo>
                                  <a:pt x="426681" y="6464"/>
                                </a:lnTo>
                                <a:lnTo>
                                  <a:pt x="446062" y="6464"/>
                                </a:lnTo>
                                <a:lnTo>
                                  <a:pt x="446062" y="0"/>
                                </a:lnTo>
                                <a:close/>
                              </a:path>
                              <a:path fill="norm" h="73660" w="1261110" stroke="1">
                                <a:moveTo>
                                  <a:pt x="562432" y="0"/>
                                </a:moveTo>
                                <a:lnTo>
                                  <a:pt x="543039" y="0"/>
                                </a:lnTo>
                                <a:lnTo>
                                  <a:pt x="543039" y="6464"/>
                                </a:lnTo>
                                <a:lnTo>
                                  <a:pt x="562432" y="6464"/>
                                </a:lnTo>
                                <a:lnTo>
                                  <a:pt x="562432" y="0"/>
                                </a:lnTo>
                                <a:close/>
                              </a:path>
                              <a:path fill="norm" h="73660" w="1261110" stroke="1">
                                <a:moveTo>
                                  <a:pt x="678802" y="0"/>
                                </a:moveTo>
                                <a:lnTo>
                                  <a:pt x="659409" y="0"/>
                                </a:lnTo>
                                <a:lnTo>
                                  <a:pt x="659409" y="6464"/>
                                </a:lnTo>
                                <a:lnTo>
                                  <a:pt x="678802" y="6464"/>
                                </a:lnTo>
                                <a:lnTo>
                                  <a:pt x="678802" y="0"/>
                                </a:lnTo>
                                <a:close/>
                              </a:path>
                              <a:path fill="norm" h="73660" w="1261110" stroke="1">
                                <a:moveTo>
                                  <a:pt x="795172" y="0"/>
                                </a:moveTo>
                                <a:lnTo>
                                  <a:pt x="775779" y="0"/>
                                </a:lnTo>
                                <a:lnTo>
                                  <a:pt x="775779" y="6464"/>
                                </a:lnTo>
                                <a:lnTo>
                                  <a:pt x="795172" y="6464"/>
                                </a:lnTo>
                                <a:lnTo>
                                  <a:pt x="795172" y="0"/>
                                </a:lnTo>
                                <a:close/>
                              </a:path>
                              <a:path fill="norm" h="73660" w="1261110" stroke="1">
                                <a:moveTo>
                                  <a:pt x="911529" y="0"/>
                                </a:moveTo>
                                <a:lnTo>
                                  <a:pt x="892149" y="0"/>
                                </a:lnTo>
                                <a:lnTo>
                                  <a:pt x="892149" y="6464"/>
                                </a:lnTo>
                                <a:lnTo>
                                  <a:pt x="911529" y="6464"/>
                                </a:lnTo>
                                <a:lnTo>
                                  <a:pt x="911529" y="0"/>
                                </a:lnTo>
                                <a:close/>
                              </a:path>
                              <a:path fill="norm" h="73660" w="1261110" stroke="1">
                                <a:moveTo>
                                  <a:pt x="1027899" y="0"/>
                                </a:moveTo>
                                <a:lnTo>
                                  <a:pt x="1008519" y="0"/>
                                </a:lnTo>
                                <a:lnTo>
                                  <a:pt x="1008519" y="6464"/>
                                </a:lnTo>
                                <a:lnTo>
                                  <a:pt x="1027899" y="6464"/>
                                </a:lnTo>
                                <a:lnTo>
                                  <a:pt x="1027899" y="0"/>
                                </a:lnTo>
                                <a:close/>
                              </a:path>
                              <a:path fill="norm" h="73660" w="1261110" stroke="1">
                                <a:moveTo>
                                  <a:pt x="1144257" y="0"/>
                                </a:moveTo>
                                <a:lnTo>
                                  <a:pt x="1124877" y="0"/>
                                </a:lnTo>
                                <a:lnTo>
                                  <a:pt x="1124877" y="6464"/>
                                </a:lnTo>
                                <a:lnTo>
                                  <a:pt x="1144257" y="6464"/>
                                </a:lnTo>
                                <a:lnTo>
                                  <a:pt x="1144257" y="0"/>
                                </a:lnTo>
                                <a:close/>
                              </a:path>
                              <a:path fill="norm" h="73660" w="1261110" stroke="1">
                                <a:moveTo>
                                  <a:pt x="1260627" y="0"/>
                                </a:moveTo>
                                <a:lnTo>
                                  <a:pt x="1241247" y="0"/>
                                </a:lnTo>
                                <a:lnTo>
                                  <a:pt x="1241247" y="6464"/>
                                </a:lnTo>
                                <a:lnTo>
                                  <a:pt x="1260627" y="6464"/>
                                </a:lnTo>
                                <a:lnTo>
                                  <a:pt x="1260627"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94" name="Graphic 194"/>
                        <wps:cNvSpPr/>
                        <wps:spPr>
                          <a:xfrm>
                            <a:off x="7090816" y="2660268"/>
                            <a:ext cx="854710" cy="1270"/>
                          </a:xfrm>
                          <a:custGeom>
                            <a:avLst/>
                            <a:gdLst/>
                            <a:rect l="l" t="t" r="r" b="b"/>
                            <a:pathLst>
                              <a:path fill="norm" h="0" w="854710" stroke="1">
                                <a:moveTo>
                                  <a:pt x="0" y="0"/>
                                </a:moveTo>
                                <a:lnTo>
                                  <a:pt x="854423"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195" name="Graphic 195"/>
                        <wps:cNvSpPr/>
                        <wps:spPr>
                          <a:xfrm>
                            <a:off x="12937" y="1457819"/>
                            <a:ext cx="9861550" cy="1539875"/>
                          </a:xfrm>
                          <a:custGeom>
                            <a:avLst/>
                            <a:gdLst/>
                            <a:rect l="l" t="t" r="r" b="b"/>
                            <a:pathLst>
                              <a:path fill="norm" h="1539875" w="9861550" stroke="1">
                                <a:moveTo>
                                  <a:pt x="132511" y="0"/>
                                </a:moveTo>
                                <a:lnTo>
                                  <a:pt x="126047" y="0"/>
                                </a:lnTo>
                                <a:lnTo>
                                  <a:pt x="126047" y="1266024"/>
                                </a:lnTo>
                                <a:lnTo>
                                  <a:pt x="0" y="1266024"/>
                                </a:lnTo>
                                <a:lnTo>
                                  <a:pt x="0" y="1272489"/>
                                </a:lnTo>
                                <a:lnTo>
                                  <a:pt x="126047" y="1272489"/>
                                </a:lnTo>
                                <a:lnTo>
                                  <a:pt x="126047" y="1396403"/>
                                </a:lnTo>
                                <a:lnTo>
                                  <a:pt x="132511" y="1396403"/>
                                </a:lnTo>
                                <a:lnTo>
                                  <a:pt x="132511" y="1272489"/>
                                </a:lnTo>
                                <a:lnTo>
                                  <a:pt x="132511" y="1266024"/>
                                </a:lnTo>
                                <a:lnTo>
                                  <a:pt x="132511" y="0"/>
                                </a:lnTo>
                                <a:close/>
                              </a:path>
                              <a:path fill="norm" h="1539875" w="9861550" stroke="1">
                                <a:moveTo>
                                  <a:pt x="5106098" y="0"/>
                                </a:moveTo>
                                <a:lnTo>
                                  <a:pt x="5099634" y="0"/>
                                </a:lnTo>
                                <a:lnTo>
                                  <a:pt x="5099634" y="1266024"/>
                                </a:lnTo>
                                <a:lnTo>
                                  <a:pt x="4718215" y="1266024"/>
                                </a:lnTo>
                                <a:lnTo>
                                  <a:pt x="4718215" y="0"/>
                                </a:lnTo>
                                <a:lnTo>
                                  <a:pt x="4711751" y="0"/>
                                </a:lnTo>
                                <a:lnTo>
                                  <a:pt x="4711751" y="1266024"/>
                                </a:lnTo>
                                <a:lnTo>
                                  <a:pt x="4320629" y="1266024"/>
                                </a:lnTo>
                                <a:lnTo>
                                  <a:pt x="4320629" y="0"/>
                                </a:lnTo>
                                <a:lnTo>
                                  <a:pt x="4314164" y="0"/>
                                </a:lnTo>
                                <a:lnTo>
                                  <a:pt x="4314164" y="1266024"/>
                                </a:lnTo>
                                <a:lnTo>
                                  <a:pt x="3696766" y="1266024"/>
                                </a:lnTo>
                                <a:lnTo>
                                  <a:pt x="3696766" y="0"/>
                                </a:lnTo>
                                <a:lnTo>
                                  <a:pt x="3690315" y="0"/>
                                </a:lnTo>
                                <a:lnTo>
                                  <a:pt x="3690315" y="1396403"/>
                                </a:lnTo>
                                <a:lnTo>
                                  <a:pt x="3696766" y="1396403"/>
                                </a:lnTo>
                                <a:lnTo>
                                  <a:pt x="3696766" y="1272489"/>
                                </a:lnTo>
                                <a:lnTo>
                                  <a:pt x="4314164" y="1272489"/>
                                </a:lnTo>
                                <a:lnTo>
                                  <a:pt x="4314164" y="1396403"/>
                                </a:lnTo>
                                <a:lnTo>
                                  <a:pt x="4320629" y="1396403"/>
                                </a:lnTo>
                                <a:lnTo>
                                  <a:pt x="4320629" y="1272489"/>
                                </a:lnTo>
                                <a:lnTo>
                                  <a:pt x="4711751" y="1272489"/>
                                </a:lnTo>
                                <a:lnTo>
                                  <a:pt x="4711751" y="1396403"/>
                                </a:lnTo>
                                <a:lnTo>
                                  <a:pt x="4718215" y="1396403"/>
                                </a:lnTo>
                                <a:lnTo>
                                  <a:pt x="4718215" y="1272489"/>
                                </a:lnTo>
                                <a:lnTo>
                                  <a:pt x="5099634" y="1272489"/>
                                </a:lnTo>
                                <a:lnTo>
                                  <a:pt x="5099634" y="1396403"/>
                                </a:lnTo>
                                <a:lnTo>
                                  <a:pt x="5106098" y="1396403"/>
                                </a:lnTo>
                                <a:lnTo>
                                  <a:pt x="5106098" y="1272489"/>
                                </a:lnTo>
                                <a:lnTo>
                                  <a:pt x="5106098" y="1266024"/>
                                </a:lnTo>
                                <a:lnTo>
                                  <a:pt x="5106098" y="0"/>
                                </a:lnTo>
                                <a:close/>
                              </a:path>
                              <a:path fill="norm" h="1539875" w="9861550" stroke="1">
                                <a:moveTo>
                                  <a:pt x="6051042" y="0"/>
                                </a:moveTo>
                                <a:lnTo>
                                  <a:pt x="6044577" y="0"/>
                                </a:lnTo>
                                <a:lnTo>
                                  <a:pt x="6044577" y="1396403"/>
                                </a:lnTo>
                                <a:lnTo>
                                  <a:pt x="6051042" y="1396403"/>
                                </a:lnTo>
                                <a:lnTo>
                                  <a:pt x="6051042" y="0"/>
                                </a:lnTo>
                                <a:close/>
                              </a:path>
                              <a:path fill="norm" h="1539875" w="9861550" stroke="1">
                                <a:moveTo>
                                  <a:pt x="6709384" y="1533245"/>
                                </a:moveTo>
                                <a:lnTo>
                                  <a:pt x="6689979" y="1533245"/>
                                </a:lnTo>
                                <a:lnTo>
                                  <a:pt x="6689979" y="1539697"/>
                                </a:lnTo>
                                <a:lnTo>
                                  <a:pt x="6709384" y="1539697"/>
                                </a:lnTo>
                                <a:lnTo>
                                  <a:pt x="6709384" y="1533245"/>
                                </a:lnTo>
                                <a:close/>
                              </a:path>
                              <a:path fill="norm" h="1539875" w="9861550" stroke="1">
                                <a:moveTo>
                                  <a:pt x="6786943" y="1533245"/>
                                </a:moveTo>
                                <a:lnTo>
                                  <a:pt x="6728777" y="1533245"/>
                                </a:lnTo>
                                <a:lnTo>
                                  <a:pt x="6728777" y="1539697"/>
                                </a:lnTo>
                                <a:lnTo>
                                  <a:pt x="6786943" y="1539697"/>
                                </a:lnTo>
                                <a:lnTo>
                                  <a:pt x="6786943" y="1533245"/>
                                </a:lnTo>
                                <a:close/>
                              </a:path>
                              <a:path fill="norm" h="1539875" w="9861550" stroke="1">
                                <a:moveTo>
                                  <a:pt x="6825742" y="1533245"/>
                                </a:moveTo>
                                <a:lnTo>
                                  <a:pt x="6806349" y="1533245"/>
                                </a:lnTo>
                                <a:lnTo>
                                  <a:pt x="6806349" y="1539697"/>
                                </a:lnTo>
                                <a:lnTo>
                                  <a:pt x="6825742" y="1539697"/>
                                </a:lnTo>
                                <a:lnTo>
                                  <a:pt x="6825742" y="1533245"/>
                                </a:lnTo>
                                <a:close/>
                              </a:path>
                              <a:path fill="norm" h="1539875" w="9861550" stroke="1">
                                <a:moveTo>
                                  <a:pt x="6903313" y="1533245"/>
                                </a:moveTo>
                                <a:lnTo>
                                  <a:pt x="6845135" y="1533245"/>
                                </a:lnTo>
                                <a:lnTo>
                                  <a:pt x="6845135" y="1539697"/>
                                </a:lnTo>
                                <a:lnTo>
                                  <a:pt x="6903313" y="1539697"/>
                                </a:lnTo>
                                <a:lnTo>
                                  <a:pt x="6903313" y="1533245"/>
                                </a:lnTo>
                                <a:close/>
                              </a:path>
                              <a:path fill="norm" h="1539875" w="9861550" stroke="1">
                                <a:moveTo>
                                  <a:pt x="6942112" y="1533245"/>
                                </a:moveTo>
                                <a:lnTo>
                                  <a:pt x="6922732" y="1533245"/>
                                </a:lnTo>
                                <a:lnTo>
                                  <a:pt x="6922732" y="1539697"/>
                                </a:lnTo>
                                <a:lnTo>
                                  <a:pt x="6942112" y="1539697"/>
                                </a:lnTo>
                                <a:lnTo>
                                  <a:pt x="6942112" y="1533245"/>
                                </a:lnTo>
                                <a:close/>
                              </a:path>
                              <a:path fill="norm" h="1539875" w="9861550" stroke="1">
                                <a:moveTo>
                                  <a:pt x="6988429" y="1533245"/>
                                </a:moveTo>
                                <a:lnTo>
                                  <a:pt x="6961492" y="1533245"/>
                                </a:lnTo>
                                <a:lnTo>
                                  <a:pt x="6961492" y="1539697"/>
                                </a:lnTo>
                                <a:lnTo>
                                  <a:pt x="6988429" y="1539697"/>
                                </a:lnTo>
                                <a:lnTo>
                                  <a:pt x="6988429" y="1533245"/>
                                </a:lnTo>
                                <a:close/>
                              </a:path>
                              <a:path fill="norm" h="1539875" w="9861550" stroke="1">
                                <a:moveTo>
                                  <a:pt x="6994906" y="0"/>
                                </a:moveTo>
                                <a:lnTo>
                                  <a:pt x="6988442" y="0"/>
                                </a:lnTo>
                                <a:lnTo>
                                  <a:pt x="6988442" y="1396403"/>
                                </a:lnTo>
                                <a:lnTo>
                                  <a:pt x="6994906" y="1396403"/>
                                </a:lnTo>
                                <a:lnTo>
                                  <a:pt x="6994906" y="0"/>
                                </a:lnTo>
                                <a:close/>
                              </a:path>
                              <a:path fill="norm" h="1539875" w="9861550" stroke="1">
                                <a:moveTo>
                                  <a:pt x="7058469" y="1199222"/>
                                </a:moveTo>
                                <a:lnTo>
                                  <a:pt x="7039089" y="1199222"/>
                                </a:lnTo>
                                <a:lnTo>
                                  <a:pt x="7039089" y="1205687"/>
                                </a:lnTo>
                                <a:lnTo>
                                  <a:pt x="7058469" y="1205687"/>
                                </a:lnTo>
                                <a:lnTo>
                                  <a:pt x="7058469" y="1199222"/>
                                </a:lnTo>
                                <a:close/>
                              </a:path>
                              <a:path fill="norm" h="1539875" w="9861550" stroke="1">
                                <a:moveTo>
                                  <a:pt x="7174839" y="1199222"/>
                                </a:moveTo>
                                <a:lnTo>
                                  <a:pt x="7155447" y="1199222"/>
                                </a:lnTo>
                                <a:lnTo>
                                  <a:pt x="7155447" y="1205687"/>
                                </a:lnTo>
                                <a:lnTo>
                                  <a:pt x="7174839" y="1205687"/>
                                </a:lnTo>
                                <a:lnTo>
                                  <a:pt x="7174839" y="1199222"/>
                                </a:lnTo>
                                <a:close/>
                              </a:path>
                              <a:path fill="norm" h="1539875" w="9861550" stroke="1">
                                <a:moveTo>
                                  <a:pt x="7291210" y="1199222"/>
                                </a:moveTo>
                                <a:lnTo>
                                  <a:pt x="7271817" y="1199222"/>
                                </a:lnTo>
                                <a:lnTo>
                                  <a:pt x="7271817" y="1205687"/>
                                </a:lnTo>
                                <a:lnTo>
                                  <a:pt x="7291210" y="1205687"/>
                                </a:lnTo>
                                <a:lnTo>
                                  <a:pt x="7291210" y="1199222"/>
                                </a:lnTo>
                                <a:close/>
                              </a:path>
                              <a:path fill="norm" h="1539875" w="9861550" stroke="1">
                                <a:moveTo>
                                  <a:pt x="7407580" y="1199222"/>
                                </a:moveTo>
                                <a:lnTo>
                                  <a:pt x="7388187" y="1199222"/>
                                </a:lnTo>
                                <a:lnTo>
                                  <a:pt x="7388187" y="1205687"/>
                                </a:lnTo>
                                <a:lnTo>
                                  <a:pt x="7407580" y="1205687"/>
                                </a:lnTo>
                                <a:lnTo>
                                  <a:pt x="7407580" y="1199222"/>
                                </a:lnTo>
                                <a:close/>
                              </a:path>
                              <a:path fill="norm" h="1539875" w="9861550" stroke="1">
                                <a:moveTo>
                                  <a:pt x="7523937" y="1199222"/>
                                </a:moveTo>
                                <a:lnTo>
                                  <a:pt x="7504557" y="1199222"/>
                                </a:lnTo>
                                <a:lnTo>
                                  <a:pt x="7504557" y="1205687"/>
                                </a:lnTo>
                                <a:lnTo>
                                  <a:pt x="7523937" y="1205687"/>
                                </a:lnTo>
                                <a:lnTo>
                                  <a:pt x="7523937" y="1199222"/>
                                </a:lnTo>
                                <a:close/>
                              </a:path>
                              <a:path fill="norm" h="1539875" w="9861550" stroke="1">
                                <a:moveTo>
                                  <a:pt x="7640307" y="1199222"/>
                                </a:moveTo>
                                <a:lnTo>
                                  <a:pt x="7620927" y="1199222"/>
                                </a:lnTo>
                                <a:lnTo>
                                  <a:pt x="7620927" y="1205687"/>
                                </a:lnTo>
                                <a:lnTo>
                                  <a:pt x="7640307" y="1205687"/>
                                </a:lnTo>
                                <a:lnTo>
                                  <a:pt x="7640307" y="1199222"/>
                                </a:lnTo>
                                <a:close/>
                              </a:path>
                              <a:path fill="norm" h="1539875" w="9861550" stroke="1">
                                <a:moveTo>
                                  <a:pt x="7756665" y="1199222"/>
                                </a:moveTo>
                                <a:lnTo>
                                  <a:pt x="7737284" y="1199222"/>
                                </a:lnTo>
                                <a:lnTo>
                                  <a:pt x="7737284" y="1205687"/>
                                </a:lnTo>
                                <a:lnTo>
                                  <a:pt x="7756665" y="1205687"/>
                                </a:lnTo>
                                <a:lnTo>
                                  <a:pt x="7756665" y="1199222"/>
                                </a:lnTo>
                                <a:close/>
                              </a:path>
                              <a:path fill="norm" h="1539875" w="9861550" stroke="1">
                                <a:moveTo>
                                  <a:pt x="7873035" y="1199222"/>
                                </a:moveTo>
                                <a:lnTo>
                                  <a:pt x="7853654" y="1199222"/>
                                </a:lnTo>
                                <a:lnTo>
                                  <a:pt x="7853654" y="1205687"/>
                                </a:lnTo>
                                <a:lnTo>
                                  <a:pt x="7873035" y="1205687"/>
                                </a:lnTo>
                                <a:lnTo>
                                  <a:pt x="7873035" y="1199222"/>
                                </a:lnTo>
                                <a:close/>
                              </a:path>
                              <a:path fill="norm" h="1539875" w="9861550" stroke="1">
                                <a:moveTo>
                                  <a:pt x="7938770" y="0"/>
                                </a:moveTo>
                                <a:lnTo>
                                  <a:pt x="7932306" y="0"/>
                                </a:lnTo>
                                <a:lnTo>
                                  <a:pt x="7932306" y="1396403"/>
                                </a:lnTo>
                                <a:lnTo>
                                  <a:pt x="7938770" y="1396403"/>
                                </a:lnTo>
                                <a:lnTo>
                                  <a:pt x="7938770" y="0"/>
                                </a:lnTo>
                                <a:close/>
                              </a:path>
                              <a:path fill="norm" h="1539875" w="9861550" stroke="1">
                                <a:moveTo>
                                  <a:pt x="8332038" y="1201381"/>
                                </a:moveTo>
                                <a:lnTo>
                                  <a:pt x="8325586" y="1201381"/>
                                </a:lnTo>
                                <a:lnTo>
                                  <a:pt x="8325586" y="1205687"/>
                                </a:lnTo>
                                <a:lnTo>
                                  <a:pt x="8332038" y="1205687"/>
                                </a:lnTo>
                                <a:lnTo>
                                  <a:pt x="8332038" y="1201381"/>
                                </a:lnTo>
                                <a:close/>
                              </a:path>
                              <a:path fill="norm" h="1539875" w="9861550" stroke="1">
                                <a:moveTo>
                                  <a:pt x="8332038" y="1162583"/>
                                </a:moveTo>
                                <a:lnTo>
                                  <a:pt x="8325586" y="1162583"/>
                                </a:lnTo>
                                <a:lnTo>
                                  <a:pt x="8325586" y="1181989"/>
                                </a:lnTo>
                                <a:lnTo>
                                  <a:pt x="8332038" y="1181989"/>
                                </a:lnTo>
                                <a:lnTo>
                                  <a:pt x="8332038" y="1162583"/>
                                </a:lnTo>
                                <a:close/>
                              </a:path>
                              <a:path fill="norm" h="1539875" w="9861550" stroke="1">
                                <a:moveTo>
                                  <a:pt x="8332038" y="1138885"/>
                                </a:moveTo>
                                <a:lnTo>
                                  <a:pt x="8325586" y="1138885"/>
                                </a:lnTo>
                                <a:lnTo>
                                  <a:pt x="8325586" y="1143190"/>
                                </a:lnTo>
                                <a:lnTo>
                                  <a:pt x="8332038" y="1143190"/>
                                </a:lnTo>
                                <a:lnTo>
                                  <a:pt x="8332038" y="1138885"/>
                                </a:lnTo>
                                <a:close/>
                              </a:path>
                              <a:path fill="norm" h="1539875" w="9861550" stroke="1">
                                <a:moveTo>
                                  <a:pt x="8489353" y="1317752"/>
                                </a:moveTo>
                                <a:lnTo>
                                  <a:pt x="8482889" y="1317752"/>
                                </a:lnTo>
                                <a:lnTo>
                                  <a:pt x="8482889" y="1339291"/>
                                </a:lnTo>
                                <a:lnTo>
                                  <a:pt x="8489353" y="1339291"/>
                                </a:lnTo>
                                <a:lnTo>
                                  <a:pt x="8489353" y="1317752"/>
                                </a:lnTo>
                                <a:close/>
                              </a:path>
                              <a:path fill="norm" h="1539875" w="9861550" stroke="1">
                                <a:moveTo>
                                  <a:pt x="8489353" y="1278953"/>
                                </a:moveTo>
                                <a:lnTo>
                                  <a:pt x="8482889" y="1278953"/>
                                </a:lnTo>
                                <a:lnTo>
                                  <a:pt x="8482889" y="1298346"/>
                                </a:lnTo>
                                <a:lnTo>
                                  <a:pt x="8489353" y="1298346"/>
                                </a:lnTo>
                                <a:lnTo>
                                  <a:pt x="8489353" y="1278953"/>
                                </a:lnTo>
                                <a:close/>
                              </a:path>
                              <a:path fill="norm" h="1539875" w="9861550" stroke="1">
                                <a:moveTo>
                                  <a:pt x="8489353" y="231660"/>
                                </a:moveTo>
                                <a:lnTo>
                                  <a:pt x="8482889" y="231660"/>
                                </a:lnTo>
                                <a:lnTo>
                                  <a:pt x="8482889" y="251053"/>
                                </a:lnTo>
                                <a:lnTo>
                                  <a:pt x="8489353" y="251053"/>
                                </a:lnTo>
                                <a:lnTo>
                                  <a:pt x="8489353" y="231660"/>
                                </a:lnTo>
                                <a:close/>
                              </a:path>
                              <a:path fill="norm" h="1539875" w="9861550" stroke="1">
                                <a:moveTo>
                                  <a:pt x="8489353" y="203644"/>
                                </a:moveTo>
                                <a:lnTo>
                                  <a:pt x="8482889" y="203644"/>
                                </a:lnTo>
                                <a:lnTo>
                                  <a:pt x="8482889" y="212267"/>
                                </a:lnTo>
                                <a:lnTo>
                                  <a:pt x="8489353" y="212267"/>
                                </a:lnTo>
                                <a:lnTo>
                                  <a:pt x="8489353" y="203644"/>
                                </a:lnTo>
                                <a:close/>
                              </a:path>
                              <a:path fill="norm" h="1539875" w="9861550" stroke="1">
                                <a:moveTo>
                                  <a:pt x="8882634" y="0"/>
                                </a:moveTo>
                                <a:lnTo>
                                  <a:pt x="8876170" y="0"/>
                                </a:lnTo>
                                <a:lnTo>
                                  <a:pt x="8876170" y="1396403"/>
                                </a:lnTo>
                                <a:lnTo>
                                  <a:pt x="8882634" y="1396403"/>
                                </a:lnTo>
                                <a:lnTo>
                                  <a:pt x="8882634" y="0"/>
                                </a:lnTo>
                                <a:close/>
                              </a:path>
                              <a:path fill="norm" h="1539875" w="9861550" stroke="1">
                                <a:moveTo>
                                  <a:pt x="9860978" y="0"/>
                                </a:moveTo>
                                <a:lnTo>
                                  <a:pt x="9848050" y="0"/>
                                </a:lnTo>
                                <a:lnTo>
                                  <a:pt x="9848050" y="1409331"/>
                                </a:lnTo>
                                <a:lnTo>
                                  <a:pt x="9860978" y="1409331"/>
                                </a:lnTo>
                                <a:lnTo>
                                  <a:pt x="9860978"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96" name="Graphic 196"/>
                        <wps:cNvSpPr/>
                        <wps:spPr>
                          <a:xfrm>
                            <a:off x="7007861" y="2994288"/>
                            <a:ext cx="937894" cy="1270"/>
                          </a:xfrm>
                          <a:custGeom>
                            <a:avLst/>
                            <a:gdLst/>
                            <a:rect l="l" t="t" r="r" b="b"/>
                            <a:pathLst>
                              <a:path fill="norm" h="0" w="937894" stroke="1">
                                <a:moveTo>
                                  <a:pt x="0" y="0"/>
                                </a:moveTo>
                                <a:lnTo>
                                  <a:pt x="93737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97" name="Graphic 197"/>
                        <wps:cNvSpPr/>
                        <wps:spPr>
                          <a:xfrm>
                            <a:off x="-4" y="1457819"/>
                            <a:ext cx="9874250" cy="1740535"/>
                          </a:xfrm>
                          <a:custGeom>
                            <a:avLst/>
                            <a:gdLst/>
                            <a:rect l="l" t="t" r="r" b="b"/>
                            <a:pathLst>
                              <a:path fill="norm" h="1740535" w="9874250" stroke="1">
                                <a:moveTo>
                                  <a:pt x="12928" y="0"/>
                                </a:moveTo>
                                <a:lnTo>
                                  <a:pt x="0" y="0"/>
                                </a:lnTo>
                                <a:lnTo>
                                  <a:pt x="0" y="1740103"/>
                                </a:lnTo>
                                <a:lnTo>
                                  <a:pt x="12928" y="1740103"/>
                                </a:lnTo>
                                <a:lnTo>
                                  <a:pt x="12928" y="0"/>
                                </a:lnTo>
                                <a:close/>
                              </a:path>
                              <a:path fill="norm" h="1740535" w="9874250" stroke="1">
                                <a:moveTo>
                                  <a:pt x="145453" y="1476133"/>
                                </a:moveTo>
                                <a:lnTo>
                                  <a:pt x="138988" y="1476133"/>
                                </a:lnTo>
                                <a:lnTo>
                                  <a:pt x="138988" y="1600047"/>
                                </a:lnTo>
                                <a:lnTo>
                                  <a:pt x="12941" y="1600047"/>
                                </a:lnTo>
                                <a:lnTo>
                                  <a:pt x="12941" y="1606499"/>
                                </a:lnTo>
                                <a:lnTo>
                                  <a:pt x="138988" y="1606499"/>
                                </a:lnTo>
                                <a:lnTo>
                                  <a:pt x="138988" y="1733651"/>
                                </a:lnTo>
                                <a:lnTo>
                                  <a:pt x="12941" y="1733651"/>
                                </a:lnTo>
                                <a:lnTo>
                                  <a:pt x="12941" y="1740115"/>
                                </a:lnTo>
                                <a:lnTo>
                                  <a:pt x="145453" y="1740115"/>
                                </a:lnTo>
                                <a:lnTo>
                                  <a:pt x="145453" y="1733651"/>
                                </a:lnTo>
                                <a:lnTo>
                                  <a:pt x="145453" y="1606499"/>
                                </a:lnTo>
                                <a:lnTo>
                                  <a:pt x="145453" y="1600047"/>
                                </a:lnTo>
                                <a:lnTo>
                                  <a:pt x="145453" y="1476133"/>
                                </a:lnTo>
                                <a:close/>
                              </a:path>
                              <a:path fill="norm" h="1740535" w="9874250" stroke="1">
                                <a:moveTo>
                                  <a:pt x="3709708" y="1476133"/>
                                </a:moveTo>
                                <a:lnTo>
                                  <a:pt x="3703256" y="1476133"/>
                                </a:lnTo>
                                <a:lnTo>
                                  <a:pt x="3703256" y="1737944"/>
                                </a:lnTo>
                                <a:lnTo>
                                  <a:pt x="3709708" y="1737944"/>
                                </a:lnTo>
                                <a:lnTo>
                                  <a:pt x="3709708" y="1476133"/>
                                </a:lnTo>
                                <a:close/>
                              </a:path>
                              <a:path fill="norm" h="1740535" w="9874250" stroke="1">
                                <a:moveTo>
                                  <a:pt x="4333570" y="1476133"/>
                                </a:moveTo>
                                <a:lnTo>
                                  <a:pt x="4327106" y="1476133"/>
                                </a:lnTo>
                                <a:lnTo>
                                  <a:pt x="4327106" y="1737944"/>
                                </a:lnTo>
                                <a:lnTo>
                                  <a:pt x="4333570" y="1737944"/>
                                </a:lnTo>
                                <a:lnTo>
                                  <a:pt x="4333570" y="1476133"/>
                                </a:lnTo>
                                <a:close/>
                              </a:path>
                              <a:path fill="norm" h="1740535" w="9874250" stroke="1">
                                <a:moveTo>
                                  <a:pt x="4731156" y="1476133"/>
                                </a:moveTo>
                                <a:lnTo>
                                  <a:pt x="4724692" y="1476133"/>
                                </a:lnTo>
                                <a:lnTo>
                                  <a:pt x="4724692" y="1740103"/>
                                </a:lnTo>
                                <a:lnTo>
                                  <a:pt x="4731156" y="1740103"/>
                                </a:lnTo>
                                <a:lnTo>
                                  <a:pt x="4731156" y="1476133"/>
                                </a:lnTo>
                                <a:close/>
                              </a:path>
                              <a:path fill="norm" h="1740535" w="9874250" stroke="1">
                                <a:moveTo>
                                  <a:pt x="5119040" y="1476133"/>
                                </a:moveTo>
                                <a:lnTo>
                                  <a:pt x="5112575" y="1476133"/>
                                </a:lnTo>
                                <a:lnTo>
                                  <a:pt x="5112575" y="1740103"/>
                                </a:lnTo>
                                <a:lnTo>
                                  <a:pt x="5119040" y="1740103"/>
                                </a:lnTo>
                                <a:lnTo>
                                  <a:pt x="5119040" y="1476133"/>
                                </a:lnTo>
                                <a:close/>
                              </a:path>
                              <a:path fill="norm" h="1740535" w="9874250" stroke="1">
                                <a:moveTo>
                                  <a:pt x="5119040" y="63576"/>
                                </a:moveTo>
                                <a:lnTo>
                                  <a:pt x="3709708" y="63576"/>
                                </a:lnTo>
                                <a:lnTo>
                                  <a:pt x="3709708" y="70040"/>
                                </a:lnTo>
                                <a:lnTo>
                                  <a:pt x="5119040" y="70040"/>
                                </a:lnTo>
                                <a:lnTo>
                                  <a:pt x="5119040" y="63576"/>
                                </a:lnTo>
                                <a:close/>
                              </a:path>
                              <a:path fill="norm" h="1740535" w="9874250" stroke="1">
                                <a:moveTo>
                                  <a:pt x="6063983" y="1476133"/>
                                </a:moveTo>
                                <a:lnTo>
                                  <a:pt x="6057519" y="1476133"/>
                                </a:lnTo>
                                <a:lnTo>
                                  <a:pt x="6057519" y="1737944"/>
                                </a:lnTo>
                                <a:lnTo>
                                  <a:pt x="6063983" y="1737944"/>
                                </a:lnTo>
                                <a:lnTo>
                                  <a:pt x="6063983" y="1476133"/>
                                </a:lnTo>
                                <a:close/>
                              </a:path>
                              <a:path fill="norm" h="1740535" w="9874250" stroke="1">
                                <a:moveTo>
                                  <a:pt x="6614579" y="1201381"/>
                                </a:moveTo>
                                <a:lnTo>
                                  <a:pt x="6608115" y="1201381"/>
                                </a:lnTo>
                                <a:lnTo>
                                  <a:pt x="6608115" y="1205687"/>
                                </a:lnTo>
                                <a:lnTo>
                                  <a:pt x="6614579" y="1205687"/>
                                </a:lnTo>
                                <a:lnTo>
                                  <a:pt x="6614579" y="1201381"/>
                                </a:lnTo>
                                <a:close/>
                              </a:path>
                              <a:path fill="norm" h="1740535" w="9874250" stroke="1">
                                <a:moveTo>
                                  <a:pt x="6614579" y="1162583"/>
                                </a:moveTo>
                                <a:lnTo>
                                  <a:pt x="6608115" y="1162583"/>
                                </a:lnTo>
                                <a:lnTo>
                                  <a:pt x="6608115" y="1181989"/>
                                </a:lnTo>
                                <a:lnTo>
                                  <a:pt x="6614579" y="1181989"/>
                                </a:lnTo>
                                <a:lnTo>
                                  <a:pt x="6614579" y="1162583"/>
                                </a:lnTo>
                                <a:close/>
                              </a:path>
                              <a:path fill="norm" h="1740535" w="9874250" stroke="1">
                                <a:moveTo>
                                  <a:pt x="6614579" y="1132420"/>
                                </a:moveTo>
                                <a:lnTo>
                                  <a:pt x="6608115" y="1132420"/>
                                </a:lnTo>
                                <a:lnTo>
                                  <a:pt x="6608115" y="1143190"/>
                                </a:lnTo>
                                <a:lnTo>
                                  <a:pt x="6614579" y="1143190"/>
                                </a:lnTo>
                                <a:lnTo>
                                  <a:pt x="6614579" y="1132420"/>
                                </a:lnTo>
                                <a:close/>
                              </a:path>
                              <a:path fill="norm" h="1740535" w="9874250" stroke="1">
                                <a:moveTo>
                                  <a:pt x="6693230" y="1511693"/>
                                </a:moveTo>
                                <a:lnTo>
                                  <a:pt x="6686766" y="1511693"/>
                                </a:lnTo>
                                <a:lnTo>
                                  <a:pt x="6686766" y="1531086"/>
                                </a:lnTo>
                                <a:lnTo>
                                  <a:pt x="6693230" y="1531086"/>
                                </a:lnTo>
                                <a:lnTo>
                                  <a:pt x="6693230" y="1511693"/>
                                </a:lnTo>
                                <a:close/>
                              </a:path>
                              <a:path fill="norm" h="1740535" w="9874250" stroke="1">
                                <a:moveTo>
                                  <a:pt x="6693230" y="1476133"/>
                                </a:moveTo>
                                <a:lnTo>
                                  <a:pt x="6686766" y="1476133"/>
                                </a:lnTo>
                                <a:lnTo>
                                  <a:pt x="6686766" y="1492288"/>
                                </a:lnTo>
                                <a:lnTo>
                                  <a:pt x="6693230" y="1492288"/>
                                </a:lnTo>
                                <a:lnTo>
                                  <a:pt x="6693230" y="1476133"/>
                                </a:lnTo>
                                <a:close/>
                              </a:path>
                              <a:path fill="norm" h="1740535" w="9874250" stroke="1">
                                <a:moveTo>
                                  <a:pt x="7007847" y="1533245"/>
                                </a:moveTo>
                                <a:lnTo>
                                  <a:pt x="7001383" y="1533245"/>
                                </a:lnTo>
                                <a:lnTo>
                                  <a:pt x="7001383" y="1737956"/>
                                </a:lnTo>
                                <a:lnTo>
                                  <a:pt x="7007847" y="1737956"/>
                                </a:lnTo>
                                <a:lnTo>
                                  <a:pt x="7007847" y="1533245"/>
                                </a:lnTo>
                                <a:close/>
                              </a:path>
                              <a:path fill="norm" h="1740535" w="9874250" stroke="1">
                                <a:moveTo>
                                  <a:pt x="7071411" y="1533245"/>
                                </a:moveTo>
                                <a:lnTo>
                                  <a:pt x="7052030" y="1533245"/>
                                </a:lnTo>
                                <a:lnTo>
                                  <a:pt x="7052030" y="1539697"/>
                                </a:lnTo>
                                <a:lnTo>
                                  <a:pt x="7071411" y="1539697"/>
                                </a:lnTo>
                                <a:lnTo>
                                  <a:pt x="7071411" y="1533245"/>
                                </a:lnTo>
                                <a:close/>
                              </a:path>
                              <a:path fill="norm" h="1740535" w="9874250" stroke="1">
                                <a:moveTo>
                                  <a:pt x="7187781" y="1533245"/>
                                </a:moveTo>
                                <a:lnTo>
                                  <a:pt x="7168388" y="1533245"/>
                                </a:lnTo>
                                <a:lnTo>
                                  <a:pt x="7168388" y="1539697"/>
                                </a:lnTo>
                                <a:lnTo>
                                  <a:pt x="7187781" y="1539697"/>
                                </a:lnTo>
                                <a:lnTo>
                                  <a:pt x="7187781" y="1533245"/>
                                </a:lnTo>
                                <a:close/>
                              </a:path>
                              <a:path fill="norm" h="1740535" w="9874250" stroke="1">
                                <a:moveTo>
                                  <a:pt x="7304151" y="1533245"/>
                                </a:moveTo>
                                <a:lnTo>
                                  <a:pt x="7284758" y="1533245"/>
                                </a:lnTo>
                                <a:lnTo>
                                  <a:pt x="7284758" y="1539697"/>
                                </a:lnTo>
                                <a:lnTo>
                                  <a:pt x="7304151" y="1539697"/>
                                </a:lnTo>
                                <a:lnTo>
                                  <a:pt x="7304151" y="1533245"/>
                                </a:lnTo>
                                <a:close/>
                              </a:path>
                              <a:path fill="norm" h="1740535" w="9874250" stroke="1">
                                <a:moveTo>
                                  <a:pt x="7420521" y="1533245"/>
                                </a:moveTo>
                                <a:lnTo>
                                  <a:pt x="7401128" y="1533245"/>
                                </a:lnTo>
                                <a:lnTo>
                                  <a:pt x="7401128" y="1539697"/>
                                </a:lnTo>
                                <a:lnTo>
                                  <a:pt x="7420521" y="1539697"/>
                                </a:lnTo>
                                <a:lnTo>
                                  <a:pt x="7420521" y="1533245"/>
                                </a:lnTo>
                                <a:close/>
                              </a:path>
                              <a:path fill="norm" h="1740535" w="9874250" stroke="1">
                                <a:moveTo>
                                  <a:pt x="7536878" y="1533245"/>
                                </a:moveTo>
                                <a:lnTo>
                                  <a:pt x="7517498" y="1533245"/>
                                </a:lnTo>
                                <a:lnTo>
                                  <a:pt x="7517498" y="1539697"/>
                                </a:lnTo>
                                <a:lnTo>
                                  <a:pt x="7536878" y="1539697"/>
                                </a:lnTo>
                                <a:lnTo>
                                  <a:pt x="7536878" y="1533245"/>
                                </a:lnTo>
                                <a:close/>
                              </a:path>
                              <a:path fill="norm" h="1740535" w="9874250" stroke="1">
                                <a:moveTo>
                                  <a:pt x="7653248" y="1533245"/>
                                </a:moveTo>
                                <a:lnTo>
                                  <a:pt x="7633868" y="1533245"/>
                                </a:lnTo>
                                <a:lnTo>
                                  <a:pt x="7633868" y="1539697"/>
                                </a:lnTo>
                                <a:lnTo>
                                  <a:pt x="7653248" y="1539697"/>
                                </a:lnTo>
                                <a:lnTo>
                                  <a:pt x="7653248" y="1533245"/>
                                </a:lnTo>
                                <a:close/>
                              </a:path>
                              <a:path fill="norm" h="1740535" w="9874250" stroke="1">
                                <a:moveTo>
                                  <a:pt x="7715732" y="231660"/>
                                </a:moveTo>
                                <a:lnTo>
                                  <a:pt x="7709281" y="231660"/>
                                </a:lnTo>
                                <a:lnTo>
                                  <a:pt x="7709281" y="251053"/>
                                </a:lnTo>
                                <a:lnTo>
                                  <a:pt x="7715732" y="251053"/>
                                </a:lnTo>
                                <a:lnTo>
                                  <a:pt x="7715732" y="231660"/>
                                </a:lnTo>
                                <a:close/>
                              </a:path>
                              <a:path fill="norm" h="1740535" w="9874250" stroke="1">
                                <a:moveTo>
                                  <a:pt x="7715732" y="197180"/>
                                </a:moveTo>
                                <a:lnTo>
                                  <a:pt x="7709281" y="197180"/>
                                </a:lnTo>
                                <a:lnTo>
                                  <a:pt x="7709281" y="212267"/>
                                </a:lnTo>
                                <a:lnTo>
                                  <a:pt x="7715732" y="212267"/>
                                </a:lnTo>
                                <a:lnTo>
                                  <a:pt x="7715732" y="197180"/>
                                </a:lnTo>
                                <a:close/>
                              </a:path>
                              <a:path fill="norm" h="1740535" w="9874250" stroke="1">
                                <a:moveTo>
                                  <a:pt x="7769606" y="1533245"/>
                                </a:moveTo>
                                <a:lnTo>
                                  <a:pt x="7750226" y="1533245"/>
                                </a:lnTo>
                                <a:lnTo>
                                  <a:pt x="7750226" y="1539697"/>
                                </a:lnTo>
                                <a:lnTo>
                                  <a:pt x="7769606" y="1539697"/>
                                </a:lnTo>
                                <a:lnTo>
                                  <a:pt x="7769606" y="1533245"/>
                                </a:lnTo>
                                <a:close/>
                              </a:path>
                              <a:path fill="norm" h="1740535" w="9874250" stroke="1">
                                <a:moveTo>
                                  <a:pt x="7873047" y="929855"/>
                                </a:moveTo>
                                <a:lnTo>
                                  <a:pt x="7866596" y="929855"/>
                                </a:lnTo>
                                <a:lnTo>
                                  <a:pt x="7866596" y="938479"/>
                                </a:lnTo>
                                <a:lnTo>
                                  <a:pt x="7873047" y="938479"/>
                                </a:lnTo>
                                <a:lnTo>
                                  <a:pt x="7873047" y="929855"/>
                                </a:lnTo>
                                <a:close/>
                              </a:path>
                              <a:path fill="norm" h="1740535" w="9874250" stroke="1">
                                <a:moveTo>
                                  <a:pt x="7873047" y="871677"/>
                                </a:moveTo>
                                <a:lnTo>
                                  <a:pt x="7866596" y="871677"/>
                                </a:lnTo>
                                <a:lnTo>
                                  <a:pt x="7866596" y="910463"/>
                                </a:lnTo>
                                <a:lnTo>
                                  <a:pt x="7873047" y="910463"/>
                                </a:lnTo>
                                <a:lnTo>
                                  <a:pt x="7873047" y="871677"/>
                                </a:lnTo>
                                <a:close/>
                              </a:path>
                              <a:path fill="norm" h="1740535" w="9874250" stroke="1">
                                <a:moveTo>
                                  <a:pt x="7885976" y="1533245"/>
                                </a:moveTo>
                                <a:lnTo>
                                  <a:pt x="7866596" y="1533245"/>
                                </a:lnTo>
                                <a:lnTo>
                                  <a:pt x="7866596" y="1539697"/>
                                </a:lnTo>
                                <a:lnTo>
                                  <a:pt x="7885976" y="1539697"/>
                                </a:lnTo>
                                <a:lnTo>
                                  <a:pt x="7885976" y="1533245"/>
                                </a:lnTo>
                                <a:close/>
                              </a:path>
                              <a:path fill="norm" h="1740535" w="9874250" stroke="1">
                                <a:moveTo>
                                  <a:pt x="7951711" y="1476133"/>
                                </a:moveTo>
                                <a:lnTo>
                                  <a:pt x="7945247" y="1476133"/>
                                </a:lnTo>
                                <a:lnTo>
                                  <a:pt x="7945247" y="1737944"/>
                                </a:lnTo>
                                <a:lnTo>
                                  <a:pt x="7951711" y="1737944"/>
                                </a:lnTo>
                                <a:lnTo>
                                  <a:pt x="7951711" y="1476133"/>
                                </a:lnTo>
                                <a:close/>
                              </a:path>
                              <a:path fill="norm" h="1740535" w="9874250" stroke="1">
                                <a:moveTo>
                                  <a:pt x="8344979" y="1317752"/>
                                </a:moveTo>
                                <a:lnTo>
                                  <a:pt x="8338528" y="1317752"/>
                                </a:lnTo>
                                <a:lnTo>
                                  <a:pt x="8338528" y="1339291"/>
                                </a:lnTo>
                                <a:lnTo>
                                  <a:pt x="8344979" y="1339291"/>
                                </a:lnTo>
                                <a:lnTo>
                                  <a:pt x="8344979" y="1317752"/>
                                </a:lnTo>
                                <a:close/>
                              </a:path>
                              <a:path fill="norm" h="1740535" w="9874250" stroke="1">
                                <a:moveTo>
                                  <a:pt x="8344979" y="1278953"/>
                                </a:moveTo>
                                <a:lnTo>
                                  <a:pt x="8338528" y="1278953"/>
                                </a:lnTo>
                                <a:lnTo>
                                  <a:pt x="8338528" y="1298346"/>
                                </a:lnTo>
                                <a:lnTo>
                                  <a:pt x="8344979" y="1298346"/>
                                </a:lnTo>
                                <a:lnTo>
                                  <a:pt x="8344979" y="1278953"/>
                                </a:lnTo>
                                <a:close/>
                              </a:path>
                              <a:path fill="norm" h="1740535" w="9874250" stroke="1">
                                <a:moveTo>
                                  <a:pt x="8502294" y="1511693"/>
                                </a:moveTo>
                                <a:lnTo>
                                  <a:pt x="8495830" y="1511693"/>
                                </a:lnTo>
                                <a:lnTo>
                                  <a:pt x="8495830" y="1531086"/>
                                </a:lnTo>
                                <a:lnTo>
                                  <a:pt x="8502294" y="1531086"/>
                                </a:lnTo>
                                <a:lnTo>
                                  <a:pt x="8502294" y="1511693"/>
                                </a:lnTo>
                                <a:close/>
                              </a:path>
                              <a:path fill="norm" h="1740535" w="9874250" stroke="1">
                                <a:moveTo>
                                  <a:pt x="8502294" y="1476133"/>
                                </a:moveTo>
                                <a:lnTo>
                                  <a:pt x="8495830" y="1476133"/>
                                </a:lnTo>
                                <a:lnTo>
                                  <a:pt x="8495830" y="1492288"/>
                                </a:lnTo>
                                <a:lnTo>
                                  <a:pt x="8502294" y="1492288"/>
                                </a:lnTo>
                                <a:lnTo>
                                  <a:pt x="8502294" y="1476133"/>
                                </a:lnTo>
                                <a:close/>
                              </a:path>
                              <a:path fill="norm" h="1740535" w="9874250" stroke="1">
                                <a:moveTo>
                                  <a:pt x="8895575" y="1476133"/>
                                </a:moveTo>
                                <a:lnTo>
                                  <a:pt x="8889111" y="1476133"/>
                                </a:lnTo>
                                <a:lnTo>
                                  <a:pt x="8889111" y="1737944"/>
                                </a:lnTo>
                                <a:lnTo>
                                  <a:pt x="8895575" y="1737944"/>
                                </a:lnTo>
                                <a:lnTo>
                                  <a:pt x="8895575" y="1476133"/>
                                </a:lnTo>
                                <a:close/>
                              </a:path>
                              <a:path fill="norm" h="1740535" w="9874250" stroke="1">
                                <a:moveTo>
                                  <a:pt x="9873920" y="1476133"/>
                                </a:moveTo>
                                <a:lnTo>
                                  <a:pt x="9860991" y="1476133"/>
                                </a:lnTo>
                                <a:lnTo>
                                  <a:pt x="9860991" y="1737944"/>
                                </a:lnTo>
                                <a:lnTo>
                                  <a:pt x="9873920" y="1737944"/>
                                </a:lnTo>
                                <a:lnTo>
                                  <a:pt x="9873920" y="147613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198" name="Graphic 198"/>
                        <wps:cNvSpPr/>
                        <wps:spPr>
                          <a:xfrm>
                            <a:off x="7951713" y="1658227"/>
                            <a:ext cx="477520" cy="1270"/>
                          </a:xfrm>
                          <a:custGeom>
                            <a:avLst/>
                            <a:gdLst/>
                            <a:rect l="l" t="t" r="r" b="b"/>
                            <a:pathLst>
                              <a:path fill="norm" h="0" w="477520" stroke="1">
                                <a:moveTo>
                                  <a:pt x="0" y="0"/>
                                </a:moveTo>
                                <a:lnTo>
                                  <a:pt x="47730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199" name="Graphic 199"/>
                        <wps:cNvSpPr/>
                        <wps:spPr>
                          <a:xfrm>
                            <a:off x="7982949" y="1654999"/>
                            <a:ext cx="519430" cy="6985"/>
                          </a:xfrm>
                          <a:custGeom>
                            <a:avLst/>
                            <a:gdLst/>
                            <a:rect l="l" t="t" r="r" b="b"/>
                            <a:pathLst>
                              <a:path fill="norm" h="6985" w="519430" stroke="1">
                                <a:moveTo>
                                  <a:pt x="19405" y="0"/>
                                </a:moveTo>
                                <a:lnTo>
                                  <a:pt x="0" y="0"/>
                                </a:lnTo>
                                <a:lnTo>
                                  <a:pt x="0" y="6464"/>
                                </a:lnTo>
                                <a:lnTo>
                                  <a:pt x="19405" y="6464"/>
                                </a:lnTo>
                                <a:lnTo>
                                  <a:pt x="19405" y="0"/>
                                </a:lnTo>
                                <a:close/>
                              </a:path>
                              <a:path fill="norm" h="6985" w="519430" stroke="1">
                                <a:moveTo>
                                  <a:pt x="135763" y="0"/>
                                </a:moveTo>
                                <a:lnTo>
                                  <a:pt x="116370" y="0"/>
                                </a:lnTo>
                                <a:lnTo>
                                  <a:pt x="116370" y="6464"/>
                                </a:lnTo>
                                <a:lnTo>
                                  <a:pt x="135763" y="6464"/>
                                </a:lnTo>
                                <a:lnTo>
                                  <a:pt x="135763" y="0"/>
                                </a:lnTo>
                                <a:close/>
                              </a:path>
                              <a:path fill="norm" h="6985" w="519430" stroke="1">
                                <a:moveTo>
                                  <a:pt x="252120" y="0"/>
                                </a:moveTo>
                                <a:lnTo>
                                  <a:pt x="232740" y="0"/>
                                </a:lnTo>
                                <a:lnTo>
                                  <a:pt x="232740" y="6464"/>
                                </a:lnTo>
                                <a:lnTo>
                                  <a:pt x="252120" y="6464"/>
                                </a:lnTo>
                                <a:lnTo>
                                  <a:pt x="252120" y="0"/>
                                </a:lnTo>
                                <a:close/>
                              </a:path>
                              <a:path fill="norm" h="6985" w="519430" stroke="1">
                                <a:moveTo>
                                  <a:pt x="368490" y="0"/>
                                </a:moveTo>
                                <a:lnTo>
                                  <a:pt x="349110" y="0"/>
                                </a:lnTo>
                                <a:lnTo>
                                  <a:pt x="349110" y="6464"/>
                                </a:lnTo>
                                <a:lnTo>
                                  <a:pt x="368490" y="6464"/>
                                </a:lnTo>
                                <a:lnTo>
                                  <a:pt x="368490" y="0"/>
                                </a:lnTo>
                                <a:close/>
                              </a:path>
                              <a:path fill="norm" h="6985" w="519430" stroke="1">
                                <a:moveTo>
                                  <a:pt x="484860" y="0"/>
                                </a:moveTo>
                                <a:lnTo>
                                  <a:pt x="465467" y="0"/>
                                </a:lnTo>
                                <a:lnTo>
                                  <a:pt x="465467" y="6464"/>
                                </a:lnTo>
                                <a:lnTo>
                                  <a:pt x="484860" y="6464"/>
                                </a:lnTo>
                                <a:lnTo>
                                  <a:pt x="484860" y="0"/>
                                </a:lnTo>
                                <a:close/>
                              </a:path>
                              <a:path fill="norm" h="6985" w="519430" stroke="1">
                                <a:moveTo>
                                  <a:pt x="519341" y="0"/>
                                </a:moveTo>
                                <a:lnTo>
                                  <a:pt x="504266" y="0"/>
                                </a:lnTo>
                                <a:lnTo>
                                  <a:pt x="504266" y="6464"/>
                                </a:lnTo>
                                <a:lnTo>
                                  <a:pt x="519341" y="6464"/>
                                </a:lnTo>
                                <a:lnTo>
                                  <a:pt x="519341"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00" name="Graphic 200"/>
                        <wps:cNvSpPr/>
                        <wps:spPr>
                          <a:xfrm>
                            <a:off x="7951713" y="1725021"/>
                            <a:ext cx="477520" cy="1270"/>
                          </a:xfrm>
                          <a:custGeom>
                            <a:avLst/>
                            <a:gdLst/>
                            <a:rect l="l" t="t" r="r" b="b"/>
                            <a:pathLst>
                              <a:path fill="norm" h="0" w="477520" stroke="1">
                                <a:moveTo>
                                  <a:pt x="0" y="0"/>
                                </a:moveTo>
                                <a:lnTo>
                                  <a:pt x="47730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201" name="Graphic 201"/>
                        <wps:cNvSpPr/>
                        <wps:spPr>
                          <a:xfrm>
                            <a:off x="3709704" y="1721801"/>
                            <a:ext cx="4792980" cy="474345"/>
                          </a:xfrm>
                          <a:custGeom>
                            <a:avLst/>
                            <a:gdLst/>
                            <a:rect l="l" t="t" r="r" b="b"/>
                            <a:pathLst>
                              <a:path fill="norm" h="474345" w="4792980" stroke="1">
                                <a:moveTo>
                                  <a:pt x="1409331" y="467614"/>
                                </a:moveTo>
                                <a:lnTo>
                                  <a:pt x="0" y="467614"/>
                                </a:lnTo>
                                <a:lnTo>
                                  <a:pt x="0" y="474078"/>
                                </a:lnTo>
                                <a:lnTo>
                                  <a:pt x="1409331" y="474078"/>
                                </a:lnTo>
                                <a:lnTo>
                                  <a:pt x="1409331" y="467614"/>
                                </a:lnTo>
                                <a:close/>
                              </a:path>
                              <a:path fill="norm" h="474345" w="4792980" stroke="1">
                                <a:moveTo>
                                  <a:pt x="1409331" y="334010"/>
                                </a:moveTo>
                                <a:lnTo>
                                  <a:pt x="0" y="334010"/>
                                </a:lnTo>
                                <a:lnTo>
                                  <a:pt x="0" y="340474"/>
                                </a:lnTo>
                                <a:lnTo>
                                  <a:pt x="1409331" y="340474"/>
                                </a:lnTo>
                                <a:lnTo>
                                  <a:pt x="1409331" y="334010"/>
                                </a:lnTo>
                                <a:close/>
                              </a:path>
                              <a:path fill="norm" h="474345" w="4792980" stroke="1">
                                <a:moveTo>
                                  <a:pt x="1409331" y="200406"/>
                                </a:moveTo>
                                <a:lnTo>
                                  <a:pt x="0" y="200406"/>
                                </a:lnTo>
                                <a:lnTo>
                                  <a:pt x="0" y="206857"/>
                                </a:lnTo>
                                <a:lnTo>
                                  <a:pt x="1409331" y="206857"/>
                                </a:lnTo>
                                <a:lnTo>
                                  <a:pt x="1409331" y="200406"/>
                                </a:lnTo>
                                <a:close/>
                              </a:path>
                              <a:path fill="norm" h="474345" w="4792980" stroke="1">
                                <a:moveTo>
                                  <a:pt x="1409331" y="66802"/>
                                </a:moveTo>
                                <a:lnTo>
                                  <a:pt x="0" y="66802"/>
                                </a:lnTo>
                                <a:lnTo>
                                  <a:pt x="0" y="73253"/>
                                </a:lnTo>
                                <a:lnTo>
                                  <a:pt x="1409331" y="73253"/>
                                </a:lnTo>
                                <a:lnTo>
                                  <a:pt x="1409331" y="66802"/>
                                </a:lnTo>
                                <a:close/>
                              </a:path>
                              <a:path fill="norm" h="474345" w="4792980" stroke="1">
                                <a:moveTo>
                                  <a:pt x="4292651" y="0"/>
                                </a:moveTo>
                                <a:lnTo>
                                  <a:pt x="4273245" y="0"/>
                                </a:lnTo>
                                <a:lnTo>
                                  <a:pt x="4273245" y="6451"/>
                                </a:lnTo>
                                <a:lnTo>
                                  <a:pt x="4292651" y="6451"/>
                                </a:lnTo>
                                <a:lnTo>
                                  <a:pt x="4292651" y="0"/>
                                </a:lnTo>
                                <a:close/>
                              </a:path>
                              <a:path fill="norm" h="474345" w="4792980" stroke="1">
                                <a:moveTo>
                                  <a:pt x="4409008" y="0"/>
                                </a:moveTo>
                                <a:lnTo>
                                  <a:pt x="4389615" y="0"/>
                                </a:lnTo>
                                <a:lnTo>
                                  <a:pt x="4389615" y="6451"/>
                                </a:lnTo>
                                <a:lnTo>
                                  <a:pt x="4409008" y="6451"/>
                                </a:lnTo>
                                <a:lnTo>
                                  <a:pt x="4409008" y="0"/>
                                </a:lnTo>
                                <a:close/>
                              </a:path>
                              <a:path fill="norm" h="474345" w="4792980" stroke="1">
                                <a:moveTo>
                                  <a:pt x="4525365" y="0"/>
                                </a:moveTo>
                                <a:lnTo>
                                  <a:pt x="4505985" y="0"/>
                                </a:lnTo>
                                <a:lnTo>
                                  <a:pt x="4505985" y="6451"/>
                                </a:lnTo>
                                <a:lnTo>
                                  <a:pt x="4525365" y="6451"/>
                                </a:lnTo>
                                <a:lnTo>
                                  <a:pt x="4525365" y="0"/>
                                </a:lnTo>
                                <a:close/>
                              </a:path>
                              <a:path fill="norm" h="474345" w="4792980" stroke="1">
                                <a:moveTo>
                                  <a:pt x="4641735" y="0"/>
                                </a:moveTo>
                                <a:lnTo>
                                  <a:pt x="4622355" y="0"/>
                                </a:lnTo>
                                <a:lnTo>
                                  <a:pt x="4622355" y="6451"/>
                                </a:lnTo>
                                <a:lnTo>
                                  <a:pt x="4641735" y="6451"/>
                                </a:lnTo>
                                <a:lnTo>
                                  <a:pt x="4641735" y="0"/>
                                </a:lnTo>
                                <a:close/>
                              </a:path>
                              <a:path fill="norm" h="474345" w="4792980" stroke="1">
                                <a:moveTo>
                                  <a:pt x="4758106" y="0"/>
                                </a:moveTo>
                                <a:lnTo>
                                  <a:pt x="4738713" y="0"/>
                                </a:lnTo>
                                <a:lnTo>
                                  <a:pt x="4738713" y="6451"/>
                                </a:lnTo>
                                <a:lnTo>
                                  <a:pt x="4758106" y="6451"/>
                                </a:lnTo>
                                <a:lnTo>
                                  <a:pt x="4758106" y="0"/>
                                </a:lnTo>
                                <a:close/>
                              </a:path>
                              <a:path fill="norm" h="474345" w="4792980" stroke="1">
                                <a:moveTo>
                                  <a:pt x="4792586" y="0"/>
                                </a:moveTo>
                                <a:lnTo>
                                  <a:pt x="4777511" y="0"/>
                                </a:lnTo>
                                <a:lnTo>
                                  <a:pt x="4777511" y="6451"/>
                                </a:lnTo>
                                <a:lnTo>
                                  <a:pt x="4792586" y="6451"/>
                                </a:lnTo>
                                <a:lnTo>
                                  <a:pt x="4792586"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02" name="Graphic 202"/>
                        <wps:cNvSpPr/>
                        <wps:spPr>
                          <a:xfrm>
                            <a:off x="7007861" y="2326253"/>
                            <a:ext cx="839469" cy="1270"/>
                          </a:xfrm>
                          <a:custGeom>
                            <a:avLst/>
                            <a:gdLst/>
                            <a:rect l="l" t="t" r="r" b="b"/>
                            <a:pathLst>
                              <a:path fill="norm" h="0" w="839469" stroke="1">
                                <a:moveTo>
                                  <a:pt x="0" y="0"/>
                                </a:moveTo>
                                <a:lnTo>
                                  <a:pt x="839338"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03" name="Graphic 203"/>
                        <wps:cNvSpPr/>
                        <wps:spPr>
                          <a:xfrm>
                            <a:off x="7052026" y="2323032"/>
                            <a:ext cx="821055" cy="6985"/>
                          </a:xfrm>
                          <a:custGeom>
                            <a:avLst/>
                            <a:gdLst/>
                            <a:rect l="l" t="t" r="r" b="b"/>
                            <a:pathLst>
                              <a:path fill="norm" h="6985" w="821055" stroke="1">
                                <a:moveTo>
                                  <a:pt x="19380" y="0"/>
                                </a:moveTo>
                                <a:lnTo>
                                  <a:pt x="0" y="0"/>
                                </a:lnTo>
                                <a:lnTo>
                                  <a:pt x="0" y="6464"/>
                                </a:lnTo>
                                <a:lnTo>
                                  <a:pt x="19380" y="6464"/>
                                </a:lnTo>
                                <a:lnTo>
                                  <a:pt x="19380" y="0"/>
                                </a:lnTo>
                                <a:close/>
                              </a:path>
                              <a:path fill="norm" h="6985" w="821055" stroke="1">
                                <a:moveTo>
                                  <a:pt x="135750" y="0"/>
                                </a:moveTo>
                                <a:lnTo>
                                  <a:pt x="116357" y="0"/>
                                </a:lnTo>
                                <a:lnTo>
                                  <a:pt x="116357" y="6464"/>
                                </a:lnTo>
                                <a:lnTo>
                                  <a:pt x="135750" y="6464"/>
                                </a:lnTo>
                                <a:lnTo>
                                  <a:pt x="135750" y="0"/>
                                </a:lnTo>
                                <a:close/>
                              </a:path>
                              <a:path fill="norm" h="6985" w="821055" stroke="1">
                                <a:moveTo>
                                  <a:pt x="252120" y="0"/>
                                </a:moveTo>
                                <a:lnTo>
                                  <a:pt x="232727" y="0"/>
                                </a:lnTo>
                                <a:lnTo>
                                  <a:pt x="232727" y="6464"/>
                                </a:lnTo>
                                <a:lnTo>
                                  <a:pt x="252120" y="6464"/>
                                </a:lnTo>
                                <a:lnTo>
                                  <a:pt x="252120" y="0"/>
                                </a:lnTo>
                                <a:close/>
                              </a:path>
                              <a:path fill="norm" h="6985" w="821055" stroke="1">
                                <a:moveTo>
                                  <a:pt x="368490" y="0"/>
                                </a:moveTo>
                                <a:lnTo>
                                  <a:pt x="349097" y="0"/>
                                </a:lnTo>
                                <a:lnTo>
                                  <a:pt x="349097" y="6464"/>
                                </a:lnTo>
                                <a:lnTo>
                                  <a:pt x="368490" y="6464"/>
                                </a:lnTo>
                                <a:lnTo>
                                  <a:pt x="368490" y="0"/>
                                </a:lnTo>
                                <a:close/>
                              </a:path>
                              <a:path fill="norm" h="6985" w="821055" stroke="1">
                                <a:moveTo>
                                  <a:pt x="484847" y="0"/>
                                </a:moveTo>
                                <a:lnTo>
                                  <a:pt x="465467" y="0"/>
                                </a:lnTo>
                                <a:lnTo>
                                  <a:pt x="465467" y="6464"/>
                                </a:lnTo>
                                <a:lnTo>
                                  <a:pt x="484847" y="6464"/>
                                </a:lnTo>
                                <a:lnTo>
                                  <a:pt x="484847" y="0"/>
                                </a:lnTo>
                                <a:close/>
                              </a:path>
                              <a:path fill="norm" h="6985" w="821055" stroke="1">
                                <a:moveTo>
                                  <a:pt x="601218" y="0"/>
                                </a:moveTo>
                                <a:lnTo>
                                  <a:pt x="581837" y="0"/>
                                </a:lnTo>
                                <a:lnTo>
                                  <a:pt x="581837" y="6464"/>
                                </a:lnTo>
                                <a:lnTo>
                                  <a:pt x="601218" y="6464"/>
                                </a:lnTo>
                                <a:lnTo>
                                  <a:pt x="601218" y="0"/>
                                </a:lnTo>
                                <a:close/>
                              </a:path>
                              <a:path fill="norm" h="6985" w="821055" stroke="1">
                                <a:moveTo>
                                  <a:pt x="717575" y="0"/>
                                </a:moveTo>
                                <a:lnTo>
                                  <a:pt x="698195" y="0"/>
                                </a:lnTo>
                                <a:lnTo>
                                  <a:pt x="698195" y="6464"/>
                                </a:lnTo>
                                <a:lnTo>
                                  <a:pt x="717575" y="6464"/>
                                </a:lnTo>
                                <a:lnTo>
                                  <a:pt x="717575" y="0"/>
                                </a:lnTo>
                                <a:close/>
                              </a:path>
                              <a:path fill="norm" h="6985" w="821055" stroke="1">
                                <a:moveTo>
                                  <a:pt x="821016" y="0"/>
                                </a:moveTo>
                                <a:lnTo>
                                  <a:pt x="814565" y="0"/>
                                </a:lnTo>
                                <a:lnTo>
                                  <a:pt x="814565" y="6464"/>
                                </a:lnTo>
                                <a:lnTo>
                                  <a:pt x="821016" y="6464"/>
                                </a:lnTo>
                                <a:lnTo>
                                  <a:pt x="821016"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04" name="Graphic 204"/>
                        <wps:cNvSpPr/>
                        <wps:spPr>
                          <a:xfrm>
                            <a:off x="7007861" y="2393056"/>
                            <a:ext cx="839469" cy="1270"/>
                          </a:xfrm>
                          <a:custGeom>
                            <a:avLst/>
                            <a:gdLst/>
                            <a:rect l="l" t="t" r="r" b="b"/>
                            <a:pathLst>
                              <a:path fill="norm" h="0" w="839469" stroke="1">
                                <a:moveTo>
                                  <a:pt x="0" y="0"/>
                                </a:moveTo>
                                <a:lnTo>
                                  <a:pt x="839338"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05" name="Graphic 205"/>
                        <wps:cNvSpPr/>
                        <wps:spPr>
                          <a:xfrm>
                            <a:off x="7052026" y="2389834"/>
                            <a:ext cx="821055" cy="6985"/>
                          </a:xfrm>
                          <a:custGeom>
                            <a:avLst/>
                            <a:gdLst/>
                            <a:rect l="l" t="t" r="r" b="b"/>
                            <a:pathLst>
                              <a:path fill="norm" h="6985" w="821055" stroke="1">
                                <a:moveTo>
                                  <a:pt x="19380" y="0"/>
                                </a:moveTo>
                                <a:lnTo>
                                  <a:pt x="0" y="0"/>
                                </a:lnTo>
                                <a:lnTo>
                                  <a:pt x="0" y="6464"/>
                                </a:lnTo>
                                <a:lnTo>
                                  <a:pt x="19380" y="6464"/>
                                </a:lnTo>
                                <a:lnTo>
                                  <a:pt x="19380" y="0"/>
                                </a:lnTo>
                                <a:close/>
                              </a:path>
                              <a:path fill="norm" h="6985" w="821055" stroke="1">
                                <a:moveTo>
                                  <a:pt x="135750" y="0"/>
                                </a:moveTo>
                                <a:lnTo>
                                  <a:pt x="116357" y="0"/>
                                </a:lnTo>
                                <a:lnTo>
                                  <a:pt x="116357" y="6464"/>
                                </a:lnTo>
                                <a:lnTo>
                                  <a:pt x="135750" y="6464"/>
                                </a:lnTo>
                                <a:lnTo>
                                  <a:pt x="135750" y="0"/>
                                </a:lnTo>
                                <a:close/>
                              </a:path>
                              <a:path fill="norm" h="6985" w="821055" stroke="1">
                                <a:moveTo>
                                  <a:pt x="252120" y="0"/>
                                </a:moveTo>
                                <a:lnTo>
                                  <a:pt x="232727" y="0"/>
                                </a:lnTo>
                                <a:lnTo>
                                  <a:pt x="232727" y="6464"/>
                                </a:lnTo>
                                <a:lnTo>
                                  <a:pt x="252120" y="6464"/>
                                </a:lnTo>
                                <a:lnTo>
                                  <a:pt x="252120" y="0"/>
                                </a:lnTo>
                                <a:close/>
                              </a:path>
                              <a:path fill="norm" h="6985" w="821055" stroke="1">
                                <a:moveTo>
                                  <a:pt x="368490" y="0"/>
                                </a:moveTo>
                                <a:lnTo>
                                  <a:pt x="349097" y="0"/>
                                </a:lnTo>
                                <a:lnTo>
                                  <a:pt x="349097" y="6464"/>
                                </a:lnTo>
                                <a:lnTo>
                                  <a:pt x="368490" y="6464"/>
                                </a:lnTo>
                                <a:lnTo>
                                  <a:pt x="368490" y="0"/>
                                </a:lnTo>
                                <a:close/>
                              </a:path>
                              <a:path fill="norm" h="6985" w="821055" stroke="1">
                                <a:moveTo>
                                  <a:pt x="484847" y="0"/>
                                </a:moveTo>
                                <a:lnTo>
                                  <a:pt x="465467" y="0"/>
                                </a:lnTo>
                                <a:lnTo>
                                  <a:pt x="465467" y="6464"/>
                                </a:lnTo>
                                <a:lnTo>
                                  <a:pt x="484847" y="6464"/>
                                </a:lnTo>
                                <a:lnTo>
                                  <a:pt x="484847" y="0"/>
                                </a:lnTo>
                                <a:close/>
                              </a:path>
                              <a:path fill="norm" h="6985" w="821055" stroke="1">
                                <a:moveTo>
                                  <a:pt x="601218" y="0"/>
                                </a:moveTo>
                                <a:lnTo>
                                  <a:pt x="581837" y="0"/>
                                </a:lnTo>
                                <a:lnTo>
                                  <a:pt x="581837" y="6464"/>
                                </a:lnTo>
                                <a:lnTo>
                                  <a:pt x="601218" y="6464"/>
                                </a:lnTo>
                                <a:lnTo>
                                  <a:pt x="601218" y="0"/>
                                </a:lnTo>
                                <a:close/>
                              </a:path>
                              <a:path fill="norm" h="6985" w="821055" stroke="1">
                                <a:moveTo>
                                  <a:pt x="717575" y="0"/>
                                </a:moveTo>
                                <a:lnTo>
                                  <a:pt x="698195" y="0"/>
                                </a:lnTo>
                                <a:lnTo>
                                  <a:pt x="698195" y="6464"/>
                                </a:lnTo>
                                <a:lnTo>
                                  <a:pt x="717575" y="6464"/>
                                </a:lnTo>
                                <a:lnTo>
                                  <a:pt x="717575" y="0"/>
                                </a:lnTo>
                                <a:close/>
                              </a:path>
                              <a:path fill="norm" h="6985" w="821055" stroke="1">
                                <a:moveTo>
                                  <a:pt x="821016" y="0"/>
                                </a:moveTo>
                                <a:lnTo>
                                  <a:pt x="814565" y="0"/>
                                </a:lnTo>
                                <a:lnTo>
                                  <a:pt x="814565" y="6464"/>
                                </a:lnTo>
                                <a:lnTo>
                                  <a:pt x="821016" y="6464"/>
                                </a:lnTo>
                                <a:lnTo>
                                  <a:pt x="821016"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06" name="Graphic 206"/>
                        <wps:cNvSpPr/>
                        <wps:spPr>
                          <a:xfrm>
                            <a:off x="7007861" y="2459859"/>
                            <a:ext cx="937894" cy="1270"/>
                          </a:xfrm>
                          <a:custGeom>
                            <a:avLst/>
                            <a:gdLst/>
                            <a:rect l="l" t="t" r="r" b="b"/>
                            <a:pathLst>
                              <a:path fill="norm" h="0" w="937894" stroke="1">
                                <a:moveTo>
                                  <a:pt x="0" y="0"/>
                                </a:moveTo>
                                <a:lnTo>
                                  <a:pt x="937379"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07" name="Graphic 207"/>
                        <wps:cNvSpPr/>
                        <wps:spPr>
                          <a:xfrm>
                            <a:off x="7052026" y="2456636"/>
                            <a:ext cx="834390" cy="6985"/>
                          </a:xfrm>
                          <a:custGeom>
                            <a:avLst/>
                            <a:gdLst/>
                            <a:rect l="l" t="t" r="r" b="b"/>
                            <a:pathLst>
                              <a:path fill="norm" h="6985" w="834390" stroke="1">
                                <a:moveTo>
                                  <a:pt x="19380" y="0"/>
                                </a:moveTo>
                                <a:lnTo>
                                  <a:pt x="0" y="0"/>
                                </a:lnTo>
                                <a:lnTo>
                                  <a:pt x="0" y="6464"/>
                                </a:lnTo>
                                <a:lnTo>
                                  <a:pt x="19380" y="6464"/>
                                </a:lnTo>
                                <a:lnTo>
                                  <a:pt x="19380" y="0"/>
                                </a:lnTo>
                                <a:close/>
                              </a:path>
                              <a:path fill="norm" h="6985" w="834390" stroke="1">
                                <a:moveTo>
                                  <a:pt x="135750" y="0"/>
                                </a:moveTo>
                                <a:lnTo>
                                  <a:pt x="116357" y="0"/>
                                </a:lnTo>
                                <a:lnTo>
                                  <a:pt x="116357" y="6464"/>
                                </a:lnTo>
                                <a:lnTo>
                                  <a:pt x="135750" y="6464"/>
                                </a:lnTo>
                                <a:lnTo>
                                  <a:pt x="135750" y="0"/>
                                </a:lnTo>
                                <a:close/>
                              </a:path>
                              <a:path fill="norm" h="6985" w="834390" stroke="1">
                                <a:moveTo>
                                  <a:pt x="252120" y="0"/>
                                </a:moveTo>
                                <a:lnTo>
                                  <a:pt x="232727" y="0"/>
                                </a:lnTo>
                                <a:lnTo>
                                  <a:pt x="232727" y="6464"/>
                                </a:lnTo>
                                <a:lnTo>
                                  <a:pt x="252120" y="6464"/>
                                </a:lnTo>
                                <a:lnTo>
                                  <a:pt x="252120" y="0"/>
                                </a:lnTo>
                                <a:close/>
                              </a:path>
                              <a:path fill="norm" h="6985" w="834390" stroke="1">
                                <a:moveTo>
                                  <a:pt x="368490" y="0"/>
                                </a:moveTo>
                                <a:lnTo>
                                  <a:pt x="349097" y="0"/>
                                </a:lnTo>
                                <a:lnTo>
                                  <a:pt x="349097" y="6464"/>
                                </a:lnTo>
                                <a:lnTo>
                                  <a:pt x="368490" y="6464"/>
                                </a:lnTo>
                                <a:lnTo>
                                  <a:pt x="368490" y="0"/>
                                </a:lnTo>
                                <a:close/>
                              </a:path>
                              <a:path fill="norm" h="6985" w="834390" stroke="1">
                                <a:moveTo>
                                  <a:pt x="484847" y="0"/>
                                </a:moveTo>
                                <a:lnTo>
                                  <a:pt x="465467" y="0"/>
                                </a:lnTo>
                                <a:lnTo>
                                  <a:pt x="465467" y="6464"/>
                                </a:lnTo>
                                <a:lnTo>
                                  <a:pt x="484847" y="6464"/>
                                </a:lnTo>
                                <a:lnTo>
                                  <a:pt x="484847" y="0"/>
                                </a:lnTo>
                                <a:close/>
                              </a:path>
                              <a:path fill="norm" h="6985" w="834390" stroke="1">
                                <a:moveTo>
                                  <a:pt x="601218" y="0"/>
                                </a:moveTo>
                                <a:lnTo>
                                  <a:pt x="581837" y="0"/>
                                </a:lnTo>
                                <a:lnTo>
                                  <a:pt x="581837" y="6464"/>
                                </a:lnTo>
                                <a:lnTo>
                                  <a:pt x="601218" y="6464"/>
                                </a:lnTo>
                                <a:lnTo>
                                  <a:pt x="601218" y="0"/>
                                </a:lnTo>
                                <a:close/>
                              </a:path>
                              <a:path fill="norm" h="6985" w="834390" stroke="1">
                                <a:moveTo>
                                  <a:pt x="717575" y="0"/>
                                </a:moveTo>
                                <a:lnTo>
                                  <a:pt x="698195" y="0"/>
                                </a:lnTo>
                                <a:lnTo>
                                  <a:pt x="698195" y="6464"/>
                                </a:lnTo>
                                <a:lnTo>
                                  <a:pt x="717575" y="6464"/>
                                </a:lnTo>
                                <a:lnTo>
                                  <a:pt x="717575" y="0"/>
                                </a:lnTo>
                                <a:close/>
                              </a:path>
                              <a:path fill="norm" h="6985" w="834390" stroke="1">
                                <a:moveTo>
                                  <a:pt x="833945" y="0"/>
                                </a:moveTo>
                                <a:lnTo>
                                  <a:pt x="814565" y="0"/>
                                </a:lnTo>
                                <a:lnTo>
                                  <a:pt x="814565" y="6464"/>
                                </a:lnTo>
                                <a:lnTo>
                                  <a:pt x="833945" y="6464"/>
                                </a:lnTo>
                                <a:lnTo>
                                  <a:pt x="833945"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08" name="Graphic 208"/>
                        <wps:cNvSpPr/>
                        <wps:spPr>
                          <a:xfrm>
                            <a:off x="7007861" y="2526662"/>
                            <a:ext cx="937894" cy="1270"/>
                          </a:xfrm>
                          <a:custGeom>
                            <a:avLst/>
                            <a:gdLst/>
                            <a:rect l="l" t="t" r="r" b="b"/>
                            <a:pathLst>
                              <a:path fill="norm" h="0" w="937894" stroke="1">
                                <a:moveTo>
                                  <a:pt x="0" y="0"/>
                                </a:moveTo>
                                <a:lnTo>
                                  <a:pt x="937379"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09" name="Graphic 209"/>
                        <wps:cNvSpPr/>
                        <wps:spPr>
                          <a:xfrm>
                            <a:off x="12924" y="2523438"/>
                            <a:ext cx="9861550" cy="410845"/>
                          </a:xfrm>
                          <a:custGeom>
                            <a:avLst/>
                            <a:gdLst/>
                            <a:rect l="l" t="t" r="r" b="b"/>
                            <a:pathLst>
                              <a:path fill="norm" h="410845" w="9861550" stroke="1">
                                <a:moveTo>
                                  <a:pt x="7058482" y="0"/>
                                </a:moveTo>
                                <a:lnTo>
                                  <a:pt x="7039102" y="0"/>
                                </a:lnTo>
                                <a:lnTo>
                                  <a:pt x="7039102" y="6464"/>
                                </a:lnTo>
                                <a:lnTo>
                                  <a:pt x="7058482" y="6464"/>
                                </a:lnTo>
                                <a:lnTo>
                                  <a:pt x="7058482" y="0"/>
                                </a:lnTo>
                                <a:close/>
                              </a:path>
                              <a:path fill="norm" h="410845" w="9861550" stroke="1">
                                <a:moveTo>
                                  <a:pt x="7174852" y="0"/>
                                </a:moveTo>
                                <a:lnTo>
                                  <a:pt x="7155459" y="0"/>
                                </a:lnTo>
                                <a:lnTo>
                                  <a:pt x="7155459" y="6464"/>
                                </a:lnTo>
                                <a:lnTo>
                                  <a:pt x="7174852" y="6464"/>
                                </a:lnTo>
                                <a:lnTo>
                                  <a:pt x="7174852" y="0"/>
                                </a:lnTo>
                                <a:close/>
                              </a:path>
                              <a:path fill="norm" h="410845" w="9861550" stroke="1">
                                <a:moveTo>
                                  <a:pt x="7291222" y="0"/>
                                </a:moveTo>
                                <a:lnTo>
                                  <a:pt x="7271829" y="0"/>
                                </a:lnTo>
                                <a:lnTo>
                                  <a:pt x="7271829" y="6464"/>
                                </a:lnTo>
                                <a:lnTo>
                                  <a:pt x="7291222" y="6464"/>
                                </a:lnTo>
                                <a:lnTo>
                                  <a:pt x="7291222" y="0"/>
                                </a:lnTo>
                                <a:close/>
                              </a:path>
                              <a:path fill="norm" h="410845" w="9861550" stroke="1">
                                <a:moveTo>
                                  <a:pt x="7407592" y="0"/>
                                </a:moveTo>
                                <a:lnTo>
                                  <a:pt x="7388199" y="0"/>
                                </a:lnTo>
                                <a:lnTo>
                                  <a:pt x="7388199" y="6464"/>
                                </a:lnTo>
                                <a:lnTo>
                                  <a:pt x="7407592" y="6464"/>
                                </a:lnTo>
                                <a:lnTo>
                                  <a:pt x="7407592" y="0"/>
                                </a:lnTo>
                                <a:close/>
                              </a:path>
                              <a:path fill="norm" h="410845" w="9861550" stroke="1">
                                <a:moveTo>
                                  <a:pt x="7523950" y="0"/>
                                </a:moveTo>
                                <a:lnTo>
                                  <a:pt x="7504570" y="0"/>
                                </a:lnTo>
                                <a:lnTo>
                                  <a:pt x="7504570" y="6464"/>
                                </a:lnTo>
                                <a:lnTo>
                                  <a:pt x="7523950" y="6464"/>
                                </a:lnTo>
                                <a:lnTo>
                                  <a:pt x="7523950" y="0"/>
                                </a:lnTo>
                                <a:close/>
                              </a:path>
                              <a:path fill="norm" h="410845" w="9861550" stroke="1">
                                <a:moveTo>
                                  <a:pt x="7640320" y="0"/>
                                </a:moveTo>
                                <a:lnTo>
                                  <a:pt x="7620940" y="0"/>
                                </a:lnTo>
                                <a:lnTo>
                                  <a:pt x="7620940" y="6464"/>
                                </a:lnTo>
                                <a:lnTo>
                                  <a:pt x="7640320" y="6464"/>
                                </a:lnTo>
                                <a:lnTo>
                                  <a:pt x="7640320" y="0"/>
                                </a:lnTo>
                                <a:close/>
                              </a:path>
                              <a:path fill="norm" h="410845" w="9861550" stroke="1">
                                <a:moveTo>
                                  <a:pt x="7756677" y="0"/>
                                </a:moveTo>
                                <a:lnTo>
                                  <a:pt x="7737297" y="0"/>
                                </a:lnTo>
                                <a:lnTo>
                                  <a:pt x="7737297" y="6464"/>
                                </a:lnTo>
                                <a:lnTo>
                                  <a:pt x="7756677" y="6464"/>
                                </a:lnTo>
                                <a:lnTo>
                                  <a:pt x="7756677" y="0"/>
                                </a:lnTo>
                                <a:close/>
                              </a:path>
                              <a:path fill="norm" h="410845" w="9861550" stroke="1">
                                <a:moveTo>
                                  <a:pt x="7873047" y="0"/>
                                </a:moveTo>
                                <a:lnTo>
                                  <a:pt x="7853667" y="0"/>
                                </a:lnTo>
                                <a:lnTo>
                                  <a:pt x="7853667" y="6464"/>
                                </a:lnTo>
                                <a:lnTo>
                                  <a:pt x="7873047" y="6464"/>
                                </a:lnTo>
                                <a:lnTo>
                                  <a:pt x="7873047" y="0"/>
                                </a:lnTo>
                                <a:close/>
                              </a:path>
                              <a:path fill="norm" h="410845" w="9861550" stroke="1">
                                <a:moveTo>
                                  <a:pt x="7950632" y="133604"/>
                                </a:moveTo>
                                <a:lnTo>
                                  <a:pt x="7938783" y="133604"/>
                                </a:lnTo>
                                <a:lnTo>
                                  <a:pt x="7938783" y="140068"/>
                                </a:lnTo>
                                <a:lnTo>
                                  <a:pt x="7950632" y="140068"/>
                                </a:lnTo>
                                <a:lnTo>
                                  <a:pt x="7950632" y="133604"/>
                                </a:lnTo>
                                <a:close/>
                              </a:path>
                              <a:path fill="norm" h="410845" w="9861550" stroke="1">
                                <a:moveTo>
                                  <a:pt x="7950632" y="66802"/>
                                </a:moveTo>
                                <a:lnTo>
                                  <a:pt x="7938783" y="66802"/>
                                </a:lnTo>
                                <a:lnTo>
                                  <a:pt x="7938783" y="73266"/>
                                </a:lnTo>
                                <a:lnTo>
                                  <a:pt x="7950632" y="73266"/>
                                </a:lnTo>
                                <a:lnTo>
                                  <a:pt x="7950632" y="66802"/>
                                </a:lnTo>
                                <a:close/>
                              </a:path>
                              <a:path fill="norm" h="410845" w="9861550" stroke="1">
                                <a:moveTo>
                                  <a:pt x="7989430" y="133604"/>
                                </a:moveTo>
                                <a:lnTo>
                                  <a:pt x="7970025" y="133604"/>
                                </a:lnTo>
                                <a:lnTo>
                                  <a:pt x="7970025" y="140068"/>
                                </a:lnTo>
                                <a:lnTo>
                                  <a:pt x="7989430" y="140068"/>
                                </a:lnTo>
                                <a:lnTo>
                                  <a:pt x="7989430" y="133604"/>
                                </a:lnTo>
                                <a:close/>
                              </a:path>
                              <a:path fill="norm" h="410845" w="9861550" stroke="1">
                                <a:moveTo>
                                  <a:pt x="7989430" y="66802"/>
                                </a:moveTo>
                                <a:lnTo>
                                  <a:pt x="7970025" y="66802"/>
                                </a:lnTo>
                                <a:lnTo>
                                  <a:pt x="7970025" y="73266"/>
                                </a:lnTo>
                                <a:lnTo>
                                  <a:pt x="7989430" y="73266"/>
                                </a:lnTo>
                                <a:lnTo>
                                  <a:pt x="7989430" y="66802"/>
                                </a:lnTo>
                                <a:close/>
                              </a:path>
                              <a:path fill="norm" h="410845" w="9861550" stroke="1">
                                <a:moveTo>
                                  <a:pt x="8066989" y="133604"/>
                                </a:moveTo>
                                <a:lnTo>
                                  <a:pt x="8008810" y="133604"/>
                                </a:lnTo>
                                <a:lnTo>
                                  <a:pt x="8008810" y="140068"/>
                                </a:lnTo>
                                <a:lnTo>
                                  <a:pt x="8066989" y="140068"/>
                                </a:lnTo>
                                <a:lnTo>
                                  <a:pt x="8066989" y="133604"/>
                                </a:lnTo>
                                <a:close/>
                              </a:path>
                              <a:path fill="norm" h="410845" w="9861550" stroke="1">
                                <a:moveTo>
                                  <a:pt x="8066989" y="66802"/>
                                </a:moveTo>
                                <a:lnTo>
                                  <a:pt x="8008810" y="66802"/>
                                </a:lnTo>
                                <a:lnTo>
                                  <a:pt x="8008810" y="73266"/>
                                </a:lnTo>
                                <a:lnTo>
                                  <a:pt x="8066989" y="73266"/>
                                </a:lnTo>
                                <a:lnTo>
                                  <a:pt x="8066989" y="66802"/>
                                </a:lnTo>
                                <a:close/>
                              </a:path>
                              <a:path fill="norm" h="410845" w="9861550" stroke="1">
                                <a:moveTo>
                                  <a:pt x="8105788" y="133604"/>
                                </a:moveTo>
                                <a:lnTo>
                                  <a:pt x="8086395" y="133604"/>
                                </a:lnTo>
                                <a:lnTo>
                                  <a:pt x="8086395" y="140068"/>
                                </a:lnTo>
                                <a:lnTo>
                                  <a:pt x="8105788" y="140068"/>
                                </a:lnTo>
                                <a:lnTo>
                                  <a:pt x="8105788" y="133604"/>
                                </a:lnTo>
                                <a:close/>
                              </a:path>
                              <a:path fill="norm" h="410845" w="9861550" stroke="1">
                                <a:moveTo>
                                  <a:pt x="8105788" y="66802"/>
                                </a:moveTo>
                                <a:lnTo>
                                  <a:pt x="8086395" y="66802"/>
                                </a:lnTo>
                                <a:lnTo>
                                  <a:pt x="8086395" y="73266"/>
                                </a:lnTo>
                                <a:lnTo>
                                  <a:pt x="8105788" y="73266"/>
                                </a:lnTo>
                                <a:lnTo>
                                  <a:pt x="8105788" y="66802"/>
                                </a:lnTo>
                                <a:close/>
                              </a:path>
                              <a:path fill="norm" h="410845" w="9861550" stroke="1">
                                <a:moveTo>
                                  <a:pt x="8183372" y="133604"/>
                                </a:moveTo>
                                <a:lnTo>
                                  <a:pt x="8125180" y="133604"/>
                                </a:lnTo>
                                <a:lnTo>
                                  <a:pt x="8125180" y="140068"/>
                                </a:lnTo>
                                <a:lnTo>
                                  <a:pt x="8183372" y="140068"/>
                                </a:lnTo>
                                <a:lnTo>
                                  <a:pt x="8183372" y="133604"/>
                                </a:lnTo>
                                <a:close/>
                              </a:path>
                              <a:path fill="norm" h="410845" w="9861550" stroke="1">
                                <a:moveTo>
                                  <a:pt x="8183372" y="66802"/>
                                </a:moveTo>
                                <a:lnTo>
                                  <a:pt x="8125180" y="66802"/>
                                </a:lnTo>
                                <a:lnTo>
                                  <a:pt x="8125180" y="73266"/>
                                </a:lnTo>
                                <a:lnTo>
                                  <a:pt x="8183372" y="73266"/>
                                </a:lnTo>
                                <a:lnTo>
                                  <a:pt x="8183372" y="66802"/>
                                </a:lnTo>
                                <a:close/>
                              </a:path>
                              <a:path fill="norm" h="410845" w="9861550" stroke="1">
                                <a:moveTo>
                                  <a:pt x="8222145" y="133604"/>
                                </a:moveTo>
                                <a:lnTo>
                                  <a:pt x="8202765" y="133604"/>
                                </a:lnTo>
                                <a:lnTo>
                                  <a:pt x="8202765" y="140068"/>
                                </a:lnTo>
                                <a:lnTo>
                                  <a:pt x="8222145" y="140068"/>
                                </a:lnTo>
                                <a:lnTo>
                                  <a:pt x="8222145" y="133604"/>
                                </a:lnTo>
                                <a:close/>
                              </a:path>
                              <a:path fill="norm" h="410845" w="9861550" stroke="1">
                                <a:moveTo>
                                  <a:pt x="8222145" y="66802"/>
                                </a:moveTo>
                                <a:lnTo>
                                  <a:pt x="8202765" y="66802"/>
                                </a:lnTo>
                                <a:lnTo>
                                  <a:pt x="8202765" y="73266"/>
                                </a:lnTo>
                                <a:lnTo>
                                  <a:pt x="8222145" y="73266"/>
                                </a:lnTo>
                                <a:lnTo>
                                  <a:pt x="8222145" y="66802"/>
                                </a:lnTo>
                                <a:close/>
                              </a:path>
                              <a:path fill="norm" h="410845" w="9861550" stroke="1">
                                <a:moveTo>
                                  <a:pt x="8299729" y="133604"/>
                                </a:moveTo>
                                <a:lnTo>
                                  <a:pt x="8241538" y="133604"/>
                                </a:lnTo>
                                <a:lnTo>
                                  <a:pt x="8241538" y="140068"/>
                                </a:lnTo>
                                <a:lnTo>
                                  <a:pt x="8299729" y="140068"/>
                                </a:lnTo>
                                <a:lnTo>
                                  <a:pt x="8299729" y="133604"/>
                                </a:lnTo>
                                <a:close/>
                              </a:path>
                              <a:path fill="norm" h="410845" w="9861550" stroke="1">
                                <a:moveTo>
                                  <a:pt x="8299729" y="66802"/>
                                </a:moveTo>
                                <a:lnTo>
                                  <a:pt x="8241538" y="66802"/>
                                </a:lnTo>
                                <a:lnTo>
                                  <a:pt x="8241538" y="73266"/>
                                </a:lnTo>
                                <a:lnTo>
                                  <a:pt x="8299729" y="73266"/>
                                </a:lnTo>
                                <a:lnTo>
                                  <a:pt x="8299729" y="66802"/>
                                </a:lnTo>
                                <a:close/>
                              </a:path>
                              <a:path fill="norm" h="410845" w="9861550" stroke="1">
                                <a:moveTo>
                                  <a:pt x="8332051" y="133604"/>
                                </a:moveTo>
                                <a:lnTo>
                                  <a:pt x="8319135" y="133604"/>
                                </a:lnTo>
                                <a:lnTo>
                                  <a:pt x="8319135" y="140068"/>
                                </a:lnTo>
                                <a:lnTo>
                                  <a:pt x="8332051" y="140068"/>
                                </a:lnTo>
                                <a:lnTo>
                                  <a:pt x="8332051" y="133604"/>
                                </a:lnTo>
                                <a:close/>
                              </a:path>
                              <a:path fill="norm" h="410845" w="9861550" stroke="1">
                                <a:moveTo>
                                  <a:pt x="8332051" y="66802"/>
                                </a:moveTo>
                                <a:lnTo>
                                  <a:pt x="8319135" y="66802"/>
                                </a:lnTo>
                                <a:lnTo>
                                  <a:pt x="8319135" y="73266"/>
                                </a:lnTo>
                                <a:lnTo>
                                  <a:pt x="8332051" y="73266"/>
                                </a:lnTo>
                                <a:lnTo>
                                  <a:pt x="8332051" y="66802"/>
                                </a:lnTo>
                                <a:close/>
                              </a:path>
                              <a:path fill="norm" h="410845" w="9861550" stroke="1">
                                <a:moveTo>
                                  <a:pt x="8338515" y="267208"/>
                                </a:moveTo>
                                <a:lnTo>
                                  <a:pt x="8332051" y="267208"/>
                                </a:lnTo>
                                <a:lnTo>
                                  <a:pt x="8332051" y="273672"/>
                                </a:lnTo>
                                <a:lnTo>
                                  <a:pt x="8338515" y="273672"/>
                                </a:lnTo>
                                <a:lnTo>
                                  <a:pt x="8338515" y="267208"/>
                                </a:lnTo>
                                <a:close/>
                              </a:path>
                              <a:path fill="norm" h="410845" w="9861550" stroke="1">
                                <a:moveTo>
                                  <a:pt x="8338515" y="200406"/>
                                </a:moveTo>
                                <a:lnTo>
                                  <a:pt x="8332051" y="200406"/>
                                </a:lnTo>
                                <a:lnTo>
                                  <a:pt x="8332051" y="206870"/>
                                </a:lnTo>
                                <a:lnTo>
                                  <a:pt x="8338515" y="206870"/>
                                </a:lnTo>
                                <a:lnTo>
                                  <a:pt x="8338515" y="200406"/>
                                </a:lnTo>
                                <a:close/>
                              </a:path>
                              <a:path fill="norm" h="410845" w="9861550" stroke="1">
                                <a:moveTo>
                                  <a:pt x="8416087" y="267208"/>
                                </a:moveTo>
                                <a:lnTo>
                                  <a:pt x="8357908" y="267208"/>
                                </a:lnTo>
                                <a:lnTo>
                                  <a:pt x="8357908" y="273672"/>
                                </a:lnTo>
                                <a:lnTo>
                                  <a:pt x="8416087" y="273672"/>
                                </a:lnTo>
                                <a:lnTo>
                                  <a:pt x="8416087" y="267208"/>
                                </a:lnTo>
                                <a:close/>
                              </a:path>
                              <a:path fill="norm" h="410845" w="9861550" stroke="1">
                                <a:moveTo>
                                  <a:pt x="8416087" y="200406"/>
                                </a:moveTo>
                                <a:lnTo>
                                  <a:pt x="8357908" y="200406"/>
                                </a:lnTo>
                                <a:lnTo>
                                  <a:pt x="8357908" y="206870"/>
                                </a:lnTo>
                                <a:lnTo>
                                  <a:pt x="8416087" y="206870"/>
                                </a:lnTo>
                                <a:lnTo>
                                  <a:pt x="8416087" y="200406"/>
                                </a:lnTo>
                                <a:close/>
                              </a:path>
                              <a:path fill="norm" h="410845" w="9861550" stroke="1">
                                <a:moveTo>
                                  <a:pt x="8454885" y="267208"/>
                                </a:moveTo>
                                <a:lnTo>
                                  <a:pt x="8435492" y="267208"/>
                                </a:lnTo>
                                <a:lnTo>
                                  <a:pt x="8435492" y="273672"/>
                                </a:lnTo>
                                <a:lnTo>
                                  <a:pt x="8454885" y="273672"/>
                                </a:lnTo>
                                <a:lnTo>
                                  <a:pt x="8454885" y="267208"/>
                                </a:lnTo>
                                <a:close/>
                              </a:path>
                              <a:path fill="norm" h="410845" w="9861550" stroke="1">
                                <a:moveTo>
                                  <a:pt x="8454885" y="200406"/>
                                </a:moveTo>
                                <a:lnTo>
                                  <a:pt x="8435492" y="200406"/>
                                </a:lnTo>
                                <a:lnTo>
                                  <a:pt x="8435492" y="206870"/>
                                </a:lnTo>
                                <a:lnTo>
                                  <a:pt x="8454885" y="206870"/>
                                </a:lnTo>
                                <a:lnTo>
                                  <a:pt x="8454885" y="200406"/>
                                </a:lnTo>
                                <a:close/>
                              </a:path>
                              <a:path fill="norm" h="410845" w="9861550" stroke="1">
                                <a:moveTo>
                                  <a:pt x="8489366" y="267208"/>
                                </a:moveTo>
                                <a:lnTo>
                                  <a:pt x="8474291" y="267208"/>
                                </a:lnTo>
                                <a:lnTo>
                                  <a:pt x="8474291" y="273672"/>
                                </a:lnTo>
                                <a:lnTo>
                                  <a:pt x="8489366" y="273672"/>
                                </a:lnTo>
                                <a:lnTo>
                                  <a:pt x="8489366" y="267208"/>
                                </a:lnTo>
                                <a:close/>
                              </a:path>
                              <a:path fill="norm" h="410845" w="9861550" stroke="1">
                                <a:moveTo>
                                  <a:pt x="8489366" y="200406"/>
                                </a:moveTo>
                                <a:lnTo>
                                  <a:pt x="8474291" y="200406"/>
                                </a:lnTo>
                                <a:lnTo>
                                  <a:pt x="8474291" y="206870"/>
                                </a:lnTo>
                                <a:lnTo>
                                  <a:pt x="8489366" y="206870"/>
                                </a:lnTo>
                                <a:lnTo>
                                  <a:pt x="8489366" y="200406"/>
                                </a:lnTo>
                                <a:close/>
                              </a:path>
                              <a:path fill="norm" h="410845" w="9861550" stroke="1">
                                <a:moveTo>
                                  <a:pt x="9860991" y="397586"/>
                                </a:moveTo>
                                <a:lnTo>
                                  <a:pt x="0" y="397586"/>
                                </a:lnTo>
                                <a:lnTo>
                                  <a:pt x="0" y="410514"/>
                                </a:lnTo>
                                <a:lnTo>
                                  <a:pt x="9860991" y="410514"/>
                                </a:lnTo>
                                <a:lnTo>
                                  <a:pt x="9860991" y="397586"/>
                                </a:lnTo>
                                <a:close/>
                              </a:path>
                              <a:path fill="norm" h="410845" w="9861550" stroke="1">
                                <a:moveTo>
                                  <a:pt x="9860991" y="330784"/>
                                </a:moveTo>
                                <a:lnTo>
                                  <a:pt x="0" y="330784"/>
                                </a:lnTo>
                                <a:lnTo>
                                  <a:pt x="0" y="343712"/>
                                </a:lnTo>
                                <a:lnTo>
                                  <a:pt x="9860991" y="343712"/>
                                </a:lnTo>
                                <a:lnTo>
                                  <a:pt x="9860991" y="330784"/>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10" name="Graphic 210"/>
                        <wps:cNvSpPr/>
                        <wps:spPr>
                          <a:xfrm>
                            <a:off x="7951713" y="2994288"/>
                            <a:ext cx="477520" cy="1270"/>
                          </a:xfrm>
                          <a:custGeom>
                            <a:avLst/>
                            <a:gdLst/>
                            <a:rect l="l" t="t" r="r" b="b"/>
                            <a:pathLst>
                              <a:path fill="norm" h="0" w="477520" stroke="1">
                                <a:moveTo>
                                  <a:pt x="0" y="0"/>
                                </a:moveTo>
                                <a:lnTo>
                                  <a:pt x="477309" y="0"/>
                                </a:lnTo>
                              </a:path>
                            </a:pathLst>
                          </a:custGeom>
                          <a:ln w="6455">
                            <a:solidFill>
                              <a:srgbClr val="000000"/>
                            </a:solidFill>
                            <a:prstDash val="lgDash"/>
                          </a:ln>
                        </wps:spPr>
                        <wps:bodyPr wrap="square" lIns="0" tIns="0" rIns="0" bIns="0" rtlCol="0">
                          <a:prstTxWarp prst="textNoShape">
                            <a:avLst/>
                          </a:prstTxWarp>
                        </wps:bodyPr>
                      </wps:wsp>
                      <wps:wsp xmlns:wps="http://schemas.microsoft.com/office/word/2010/wordprocessingShape">
                        <wps:cNvPr id="211" name="Graphic 211"/>
                        <wps:cNvSpPr/>
                        <wps:spPr>
                          <a:xfrm>
                            <a:off x="9686" y="2315488"/>
                            <a:ext cx="9854565" cy="882650"/>
                          </a:xfrm>
                          <a:custGeom>
                            <a:avLst/>
                            <a:gdLst/>
                            <a:rect l="l" t="t" r="r" b="b"/>
                            <a:pathLst>
                              <a:path fill="norm" h="882650" w="9854565" stroke="1">
                                <a:moveTo>
                                  <a:pt x="5109349" y="875982"/>
                                </a:moveTo>
                                <a:lnTo>
                                  <a:pt x="4721466" y="875982"/>
                                </a:lnTo>
                                <a:lnTo>
                                  <a:pt x="4721466" y="882446"/>
                                </a:lnTo>
                                <a:lnTo>
                                  <a:pt x="5109349" y="882446"/>
                                </a:lnTo>
                                <a:lnTo>
                                  <a:pt x="5109349" y="875982"/>
                                </a:lnTo>
                                <a:close/>
                              </a:path>
                              <a:path fill="norm" h="882650" w="9854565" stroke="1">
                                <a:moveTo>
                                  <a:pt x="5109349" y="742378"/>
                                </a:moveTo>
                                <a:lnTo>
                                  <a:pt x="3700018" y="742378"/>
                                </a:lnTo>
                                <a:lnTo>
                                  <a:pt x="3700018" y="748830"/>
                                </a:lnTo>
                                <a:lnTo>
                                  <a:pt x="5109349" y="748830"/>
                                </a:lnTo>
                                <a:lnTo>
                                  <a:pt x="5109349" y="742378"/>
                                </a:lnTo>
                                <a:close/>
                              </a:path>
                              <a:path fill="norm" h="882650" w="9854565" stroke="1">
                                <a:moveTo>
                                  <a:pt x="7992669" y="675576"/>
                                </a:moveTo>
                                <a:lnTo>
                                  <a:pt x="7973263" y="675576"/>
                                </a:lnTo>
                                <a:lnTo>
                                  <a:pt x="7973263" y="682028"/>
                                </a:lnTo>
                                <a:lnTo>
                                  <a:pt x="7992669" y="682028"/>
                                </a:lnTo>
                                <a:lnTo>
                                  <a:pt x="7992669" y="675576"/>
                                </a:lnTo>
                                <a:close/>
                              </a:path>
                              <a:path fill="norm" h="882650" w="9854565" stroke="1">
                                <a:moveTo>
                                  <a:pt x="8109026" y="675576"/>
                                </a:moveTo>
                                <a:lnTo>
                                  <a:pt x="8089633" y="675576"/>
                                </a:lnTo>
                                <a:lnTo>
                                  <a:pt x="8089633" y="682028"/>
                                </a:lnTo>
                                <a:lnTo>
                                  <a:pt x="8109026" y="682028"/>
                                </a:lnTo>
                                <a:lnTo>
                                  <a:pt x="8109026" y="675576"/>
                                </a:lnTo>
                                <a:close/>
                              </a:path>
                              <a:path fill="norm" h="882650" w="9854565" stroke="1">
                                <a:moveTo>
                                  <a:pt x="8225383" y="675576"/>
                                </a:moveTo>
                                <a:lnTo>
                                  <a:pt x="8206003" y="675576"/>
                                </a:lnTo>
                                <a:lnTo>
                                  <a:pt x="8206003" y="682028"/>
                                </a:lnTo>
                                <a:lnTo>
                                  <a:pt x="8225383" y="682028"/>
                                </a:lnTo>
                                <a:lnTo>
                                  <a:pt x="8225383" y="675576"/>
                                </a:lnTo>
                                <a:close/>
                              </a:path>
                              <a:path fill="norm" h="882650" w="9854565" stroke="1">
                                <a:moveTo>
                                  <a:pt x="8341754" y="675576"/>
                                </a:moveTo>
                                <a:lnTo>
                                  <a:pt x="8322373" y="675576"/>
                                </a:lnTo>
                                <a:lnTo>
                                  <a:pt x="8322373" y="682028"/>
                                </a:lnTo>
                                <a:lnTo>
                                  <a:pt x="8341754" y="682028"/>
                                </a:lnTo>
                                <a:lnTo>
                                  <a:pt x="8341754" y="675576"/>
                                </a:lnTo>
                                <a:close/>
                              </a:path>
                              <a:path fill="norm" h="882650" w="9854565" stroke="1">
                                <a:moveTo>
                                  <a:pt x="8458124" y="675576"/>
                                </a:moveTo>
                                <a:lnTo>
                                  <a:pt x="8438731" y="675576"/>
                                </a:lnTo>
                                <a:lnTo>
                                  <a:pt x="8438731" y="682028"/>
                                </a:lnTo>
                                <a:lnTo>
                                  <a:pt x="8458124" y="682028"/>
                                </a:lnTo>
                                <a:lnTo>
                                  <a:pt x="8458124" y="675576"/>
                                </a:lnTo>
                                <a:close/>
                              </a:path>
                              <a:path fill="norm" h="882650" w="9854565" stroke="1">
                                <a:moveTo>
                                  <a:pt x="8492604" y="675576"/>
                                </a:moveTo>
                                <a:lnTo>
                                  <a:pt x="8477529" y="675576"/>
                                </a:lnTo>
                                <a:lnTo>
                                  <a:pt x="8477529" y="682028"/>
                                </a:lnTo>
                                <a:lnTo>
                                  <a:pt x="8492604" y="682028"/>
                                </a:lnTo>
                                <a:lnTo>
                                  <a:pt x="8492604" y="675576"/>
                                </a:lnTo>
                                <a:close/>
                              </a:path>
                              <a:path fill="norm" h="882650" w="9854565" stroke="1">
                                <a:moveTo>
                                  <a:pt x="9854514" y="0"/>
                                </a:moveTo>
                                <a:lnTo>
                                  <a:pt x="0" y="5384"/>
                                </a:lnTo>
                                <a:lnTo>
                                  <a:pt x="0" y="10769"/>
                                </a:lnTo>
                                <a:lnTo>
                                  <a:pt x="9854514" y="5384"/>
                                </a:lnTo>
                                <a:lnTo>
                                  <a:pt x="9854514"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12" name="Graphic 212"/>
                        <wps:cNvSpPr/>
                        <wps:spPr>
                          <a:xfrm>
                            <a:off x="5115810" y="3194697"/>
                            <a:ext cx="1575435" cy="1403985"/>
                          </a:xfrm>
                          <a:custGeom>
                            <a:avLst/>
                            <a:gdLst/>
                            <a:rect l="l" t="t" r="r" b="b"/>
                            <a:pathLst>
                              <a:path fill="norm" h="1403985" w="1575435" stroke="1">
                                <a:moveTo>
                                  <a:pt x="159461" y="133604"/>
                                </a:moveTo>
                                <a:lnTo>
                                  <a:pt x="0" y="133604"/>
                                </a:lnTo>
                                <a:lnTo>
                                  <a:pt x="0" y="201485"/>
                                </a:lnTo>
                                <a:lnTo>
                                  <a:pt x="159461" y="201485"/>
                                </a:lnTo>
                                <a:lnTo>
                                  <a:pt x="159461" y="133604"/>
                                </a:lnTo>
                                <a:close/>
                              </a:path>
                              <a:path fill="norm" h="1403985" w="1575435" stroke="1">
                                <a:moveTo>
                                  <a:pt x="946010" y="1202461"/>
                                </a:moveTo>
                                <a:lnTo>
                                  <a:pt x="787628" y="1202461"/>
                                </a:lnTo>
                                <a:lnTo>
                                  <a:pt x="787628" y="1270330"/>
                                </a:lnTo>
                                <a:lnTo>
                                  <a:pt x="946010" y="1270330"/>
                                </a:lnTo>
                                <a:lnTo>
                                  <a:pt x="946010" y="1202461"/>
                                </a:lnTo>
                                <a:close/>
                              </a:path>
                              <a:path fill="norm" h="1403985" w="1575435" stroke="1">
                                <a:moveTo>
                                  <a:pt x="1417955" y="1336065"/>
                                </a:moveTo>
                                <a:lnTo>
                                  <a:pt x="944943" y="1336065"/>
                                </a:lnTo>
                                <a:lnTo>
                                  <a:pt x="944943" y="1403946"/>
                                </a:lnTo>
                                <a:lnTo>
                                  <a:pt x="1417955" y="1403946"/>
                                </a:lnTo>
                                <a:lnTo>
                                  <a:pt x="1417955" y="1336065"/>
                                </a:lnTo>
                                <a:close/>
                              </a:path>
                              <a:path fill="norm" h="1403985" w="1575435" stroke="1">
                                <a:moveTo>
                                  <a:pt x="1575257" y="0"/>
                                </a:moveTo>
                                <a:lnTo>
                                  <a:pt x="0" y="0"/>
                                </a:lnTo>
                                <a:lnTo>
                                  <a:pt x="0" y="67881"/>
                                </a:lnTo>
                                <a:lnTo>
                                  <a:pt x="1575257" y="67881"/>
                                </a:lnTo>
                                <a:lnTo>
                                  <a:pt x="1575257" y="0"/>
                                </a:lnTo>
                                <a:close/>
                              </a:path>
                            </a:pathLst>
                          </a:custGeom>
                          <a:solidFill>
                            <a:srgbClr val="A5A5A5"/>
                          </a:solidFill>
                        </wps:spPr>
                        <wps:bodyPr wrap="square" lIns="0" tIns="0" rIns="0" bIns="0" rtlCol="0">
                          <a:prstTxWarp prst="textNoShape">
                            <a:avLst/>
                          </a:prstTxWarp>
                        </wps:bodyPr>
                      </wps:wsp>
                      <pic:pic xmlns:pic="http://schemas.openxmlformats.org/drawingml/2006/picture">
                        <pic:nvPicPr>
                          <pic:cNvPr id="213" name="Image 213"/>
                          <pic:cNvPicPr/>
                        </pic:nvPicPr>
                        <pic:blipFill>
                          <a:blip xmlns:r="http://schemas.openxmlformats.org/officeDocument/2006/relationships" r:embed="rId60" cstate="print"/>
                          <a:stretch>
                            <a:fillRect/>
                          </a:stretch>
                        </pic:blipFill>
                        <pic:spPr>
                          <a:xfrm>
                            <a:off x="6534834" y="4799042"/>
                            <a:ext cx="150837" cy="68957"/>
                          </a:xfrm>
                          <a:prstGeom prst="rect">
                            <a:avLst/>
                          </a:prstGeom>
                        </pic:spPr>
                      </pic:pic>
                      <wps:wsp xmlns:wps="http://schemas.microsoft.com/office/word/2010/wordprocessingShape">
                        <wps:cNvPr id="214" name="Graphic 214"/>
                        <wps:cNvSpPr/>
                        <wps:spPr>
                          <a:xfrm>
                            <a:off x="-4" y="3127895"/>
                            <a:ext cx="9874250" cy="1807210"/>
                          </a:xfrm>
                          <a:custGeom>
                            <a:avLst/>
                            <a:gdLst/>
                            <a:rect l="l" t="t" r="r" b="b"/>
                            <a:pathLst>
                              <a:path fill="norm" h="1807210" w="9874250" stroke="1">
                                <a:moveTo>
                                  <a:pt x="6535915" y="1703476"/>
                                </a:moveTo>
                                <a:lnTo>
                                  <a:pt x="6529451" y="1703476"/>
                                </a:lnTo>
                                <a:lnTo>
                                  <a:pt x="6529451" y="1722869"/>
                                </a:lnTo>
                                <a:lnTo>
                                  <a:pt x="6535915" y="1722869"/>
                                </a:lnTo>
                                <a:lnTo>
                                  <a:pt x="6535915" y="1703476"/>
                                </a:lnTo>
                                <a:close/>
                              </a:path>
                              <a:path fill="norm" h="1807210" w="9874250" stroke="1">
                                <a:moveTo>
                                  <a:pt x="6567170" y="1733651"/>
                                </a:moveTo>
                                <a:lnTo>
                                  <a:pt x="6535915" y="1733651"/>
                                </a:lnTo>
                                <a:lnTo>
                                  <a:pt x="6535915" y="1740115"/>
                                </a:lnTo>
                                <a:lnTo>
                                  <a:pt x="6567170" y="1740115"/>
                                </a:lnTo>
                                <a:lnTo>
                                  <a:pt x="6567170" y="1733651"/>
                                </a:lnTo>
                                <a:close/>
                              </a:path>
                              <a:path fill="norm" h="1807210" w="9874250" stroke="1">
                                <a:moveTo>
                                  <a:pt x="6567170" y="1666849"/>
                                </a:moveTo>
                                <a:lnTo>
                                  <a:pt x="6535915" y="1666849"/>
                                </a:lnTo>
                                <a:lnTo>
                                  <a:pt x="6529451" y="1666849"/>
                                </a:lnTo>
                                <a:lnTo>
                                  <a:pt x="6529451" y="1684083"/>
                                </a:lnTo>
                                <a:lnTo>
                                  <a:pt x="6535915" y="1684083"/>
                                </a:lnTo>
                                <a:lnTo>
                                  <a:pt x="6535915" y="1673313"/>
                                </a:lnTo>
                                <a:lnTo>
                                  <a:pt x="6567170" y="1673313"/>
                                </a:lnTo>
                                <a:lnTo>
                                  <a:pt x="6567170" y="1666849"/>
                                </a:lnTo>
                                <a:close/>
                              </a:path>
                              <a:path fill="norm" h="1807210" w="9874250" stroke="1">
                                <a:moveTo>
                                  <a:pt x="6605956" y="1733651"/>
                                </a:moveTo>
                                <a:lnTo>
                                  <a:pt x="6586563" y="1733651"/>
                                </a:lnTo>
                                <a:lnTo>
                                  <a:pt x="6586563" y="1740115"/>
                                </a:lnTo>
                                <a:lnTo>
                                  <a:pt x="6605956" y="1740115"/>
                                </a:lnTo>
                                <a:lnTo>
                                  <a:pt x="6605956" y="1733651"/>
                                </a:lnTo>
                                <a:close/>
                              </a:path>
                              <a:path fill="norm" h="1807210" w="9874250" stroke="1">
                                <a:moveTo>
                                  <a:pt x="6605956" y="1666849"/>
                                </a:moveTo>
                                <a:lnTo>
                                  <a:pt x="6586563" y="1666849"/>
                                </a:lnTo>
                                <a:lnTo>
                                  <a:pt x="6586563" y="1673313"/>
                                </a:lnTo>
                                <a:lnTo>
                                  <a:pt x="6605956" y="1673313"/>
                                </a:lnTo>
                                <a:lnTo>
                                  <a:pt x="6605956" y="1666849"/>
                                </a:lnTo>
                                <a:close/>
                              </a:path>
                              <a:path fill="norm" h="1807210" w="9874250" stroke="1">
                                <a:moveTo>
                                  <a:pt x="6683527" y="1733651"/>
                                </a:moveTo>
                                <a:lnTo>
                                  <a:pt x="6625349" y="1733651"/>
                                </a:lnTo>
                                <a:lnTo>
                                  <a:pt x="6625349" y="1740115"/>
                                </a:lnTo>
                                <a:lnTo>
                                  <a:pt x="6683527" y="1740115"/>
                                </a:lnTo>
                                <a:lnTo>
                                  <a:pt x="6683527" y="1733651"/>
                                </a:lnTo>
                                <a:close/>
                              </a:path>
                              <a:path fill="norm" h="1807210" w="9874250" stroke="1">
                                <a:moveTo>
                                  <a:pt x="6683527" y="1666849"/>
                                </a:moveTo>
                                <a:lnTo>
                                  <a:pt x="6625349" y="1666849"/>
                                </a:lnTo>
                                <a:lnTo>
                                  <a:pt x="6625349" y="1673313"/>
                                </a:lnTo>
                                <a:lnTo>
                                  <a:pt x="6683527" y="1673313"/>
                                </a:lnTo>
                                <a:lnTo>
                                  <a:pt x="6683527" y="1666849"/>
                                </a:lnTo>
                                <a:close/>
                              </a:path>
                              <a:path fill="norm" h="1807210" w="9874250" stroke="1">
                                <a:moveTo>
                                  <a:pt x="6693230" y="1703476"/>
                                </a:moveTo>
                                <a:lnTo>
                                  <a:pt x="6686766" y="1703476"/>
                                </a:lnTo>
                                <a:lnTo>
                                  <a:pt x="6686766" y="1722869"/>
                                </a:lnTo>
                                <a:lnTo>
                                  <a:pt x="6693230" y="1722869"/>
                                </a:lnTo>
                                <a:lnTo>
                                  <a:pt x="6693230" y="1703476"/>
                                </a:lnTo>
                                <a:close/>
                              </a:path>
                              <a:path fill="norm" h="1807210" w="9874250" stroke="1">
                                <a:moveTo>
                                  <a:pt x="6693230" y="1673313"/>
                                </a:moveTo>
                                <a:lnTo>
                                  <a:pt x="6686766" y="1673313"/>
                                </a:lnTo>
                                <a:lnTo>
                                  <a:pt x="6686766" y="1684083"/>
                                </a:lnTo>
                                <a:lnTo>
                                  <a:pt x="6693230" y="1684083"/>
                                </a:lnTo>
                                <a:lnTo>
                                  <a:pt x="6693230" y="1673313"/>
                                </a:lnTo>
                                <a:close/>
                              </a:path>
                              <a:path fill="norm" h="1807210" w="9874250" stroke="1">
                                <a:moveTo>
                                  <a:pt x="9873920" y="0"/>
                                </a:moveTo>
                                <a:lnTo>
                                  <a:pt x="9860991" y="0"/>
                                </a:lnTo>
                                <a:lnTo>
                                  <a:pt x="9860991" y="1659318"/>
                                </a:lnTo>
                                <a:lnTo>
                                  <a:pt x="8895575" y="1659839"/>
                                </a:lnTo>
                                <a:lnTo>
                                  <a:pt x="8895575" y="0"/>
                                </a:lnTo>
                                <a:lnTo>
                                  <a:pt x="8889111" y="0"/>
                                </a:lnTo>
                                <a:lnTo>
                                  <a:pt x="8889111" y="1659839"/>
                                </a:lnTo>
                                <a:lnTo>
                                  <a:pt x="7951711" y="1660359"/>
                                </a:lnTo>
                                <a:lnTo>
                                  <a:pt x="7951711" y="0"/>
                                </a:lnTo>
                                <a:lnTo>
                                  <a:pt x="7945247" y="0"/>
                                </a:lnTo>
                                <a:lnTo>
                                  <a:pt x="7945247" y="1660359"/>
                                </a:lnTo>
                                <a:lnTo>
                                  <a:pt x="7007847" y="1660867"/>
                                </a:lnTo>
                                <a:lnTo>
                                  <a:pt x="7007847" y="0"/>
                                </a:lnTo>
                                <a:lnTo>
                                  <a:pt x="7001383" y="0"/>
                                </a:lnTo>
                                <a:lnTo>
                                  <a:pt x="7001383" y="1660880"/>
                                </a:lnTo>
                                <a:lnTo>
                                  <a:pt x="6063983" y="1661388"/>
                                </a:lnTo>
                                <a:lnTo>
                                  <a:pt x="6063983" y="0"/>
                                </a:lnTo>
                                <a:lnTo>
                                  <a:pt x="6057519" y="0"/>
                                </a:lnTo>
                                <a:lnTo>
                                  <a:pt x="6057519" y="1661388"/>
                                </a:lnTo>
                                <a:lnTo>
                                  <a:pt x="5119040" y="1661909"/>
                                </a:lnTo>
                                <a:lnTo>
                                  <a:pt x="5119040" y="0"/>
                                </a:lnTo>
                                <a:lnTo>
                                  <a:pt x="5112575" y="0"/>
                                </a:lnTo>
                                <a:lnTo>
                                  <a:pt x="5112575" y="1800453"/>
                                </a:lnTo>
                                <a:lnTo>
                                  <a:pt x="4731156" y="1800453"/>
                                </a:lnTo>
                                <a:lnTo>
                                  <a:pt x="4731156" y="1673313"/>
                                </a:lnTo>
                                <a:lnTo>
                                  <a:pt x="5112575" y="1673313"/>
                                </a:lnTo>
                                <a:lnTo>
                                  <a:pt x="5112575" y="1661909"/>
                                </a:lnTo>
                                <a:lnTo>
                                  <a:pt x="4731156" y="1662112"/>
                                </a:lnTo>
                                <a:lnTo>
                                  <a:pt x="4731156" y="1539697"/>
                                </a:lnTo>
                                <a:lnTo>
                                  <a:pt x="5112575" y="1539697"/>
                                </a:lnTo>
                                <a:lnTo>
                                  <a:pt x="5112575" y="1533232"/>
                                </a:lnTo>
                                <a:lnTo>
                                  <a:pt x="4731156" y="1533232"/>
                                </a:lnTo>
                                <a:lnTo>
                                  <a:pt x="4731156" y="1406093"/>
                                </a:lnTo>
                                <a:lnTo>
                                  <a:pt x="5112575" y="1406093"/>
                                </a:lnTo>
                                <a:lnTo>
                                  <a:pt x="5112575" y="1399628"/>
                                </a:lnTo>
                                <a:lnTo>
                                  <a:pt x="4731156" y="1399628"/>
                                </a:lnTo>
                                <a:lnTo>
                                  <a:pt x="4731156" y="1272489"/>
                                </a:lnTo>
                                <a:lnTo>
                                  <a:pt x="5112575" y="1272489"/>
                                </a:lnTo>
                                <a:lnTo>
                                  <a:pt x="5112575" y="1266024"/>
                                </a:lnTo>
                                <a:lnTo>
                                  <a:pt x="4731156" y="1266024"/>
                                </a:lnTo>
                                <a:lnTo>
                                  <a:pt x="4731156" y="1138885"/>
                                </a:lnTo>
                                <a:lnTo>
                                  <a:pt x="5112575" y="1138885"/>
                                </a:lnTo>
                                <a:lnTo>
                                  <a:pt x="5112575" y="1132420"/>
                                </a:lnTo>
                                <a:lnTo>
                                  <a:pt x="4731156" y="1132420"/>
                                </a:lnTo>
                                <a:lnTo>
                                  <a:pt x="4731156" y="1005281"/>
                                </a:lnTo>
                                <a:lnTo>
                                  <a:pt x="5112575" y="1005281"/>
                                </a:lnTo>
                                <a:lnTo>
                                  <a:pt x="5112575" y="998816"/>
                                </a:lnTo>
                                <a:lnTo>
                                  <a:pt x="4731156" y="998816"/>
                                </a:lnTo>
                                <a:lnTo>
                                  <a:pt x="4731156" y="871677"/>
                                </a:lnTo>
                                <a:lnTo>
                                  <a:pt x="5112575" y="871677"/>
                                </a:lnTo>
                                <a:lnTo>
                                  <a:pt x="5112575" y="865212"/>
                                </a:lnTo>
                                <a:lnTo>
                                  <a:pt x="4731156" y="865212"/>
                                </a:lnTo>
                                <a:lnTo>
                                  <a:pt x="4731156" y="738060"/>
                                </a:lnTo>
                                <a:lnTo>
                                  <a:pt x="5112575" y="738060"/>
                                </a:lnTo>
                                <a:lnTo>
                                  <a:pt x="5112575" y="731596"/>
                                </a:lnTo>
                                <a:lnTo>
                                  <a:pt x="4731156" y="731596"/>
                                </a:lnTo>
                                <a:lnTo>
                                  <a:pt x="4731156" y="604456"/>
                                </a:lnTo>
                                <a:lnTo>
                                  <a:pt x="5112575" y="604456"/>
                                </a:lnTo>
                                <a:lnTo>
                                  <a:pt x="5112575" y="597992"/>
                                </a:lnTo>
                                <a:lnTo>
                                  <a:pt x="4731156" y="597992"/>
                                </a:lnTo>
                                <a:lnTo>
                                  <a:pt x="4731156" y="470839"/>
                                </a:lnTo>
                                <a:lnTo>
                                  <a:pt x="5112575" y="470839"/>
                                </a:lnTo>
                                <a:lnTo>
                                  <a:pt x="5112575" y="464388"/>
                                </a:lnTo>
                                <a:lnTo>
                                  <a:pt x="4731156" y="464388"/>
                                </a:lnTo>
                                <a:lnTo>
                                  <a:pt x="4731156" y="337235"/>
                                </a:lnTo>
                                <a:lnTo>
                                  <a:pt x="5112575" y="337235"/>
                                </a:lnTo>
                                <a:lnTo>
                                  <a:pt x="5112575" y="330784"/>
                                </a:lnTo>
                                <a:lnTo>
                                  <a:pt x="4731156" y="330784"/>
                                </a:lnTo>
                                <a:lnTo>
                                  <a:pt x="4731156" y="203644"/>
                                </a:lnTo>
                                <a:lnTo>
                                  <a:pt x="5112575" y="203644"/>
                                </a:lnTo>
                                <a:lnTo>
                                  <a:pt x="5112575" y="197180"/>
                                </a:lnTo>
                                <a:lnTo>
                                  <a:pt x="4731156" y="197180"/>
                                </a:lnTo>
                                <a:lnTo>
                                  <a:pt x="4731156" y="70040"/>
                                </a:lnTo>
                                <a:lnTo>
                                  <a:pt x="5112575" y="70040"/>
                                </a:lnTo>
                                <a:lnTo>
                                  <a:pt x="5112575" y="63576"/>
                                </a:lnTo>
                                <a:lnTo>
                                  <a:pt x="4731156" y="63576"/>
                                </a:lnTo>
                                <a:lnTo>
                                  <a:pt x="4731156" y="0"/>
                                </a:lnTo>
                                <a:lnTo>
                                  <a:pt x="4724692" y="0"/>
                                </a:lnTo>
                                <a:lnTo>
                                  <a:pt x="4724692" y="1800453"/>
                                </a:lnTo>
                                <a:lnTo>
                                  <a:pt x="4333570" y="1800453"/>
                                </a:lnTo>
                                <a:lnTo>
                                  <a:pt x="4333570" y="1673313"/>
                                </a:lnTo>
                                <a:lnTo>
                                  <a:pt x="4724692" y="1673313"/>
                                </a:lnTo>
                                <a:lnTo>
                                  <a:pt x="4724692" y="1662125"/>
                                </a:lnTo>
                                <a:lnTo>
                                  <a:pt x="4333570" y="1662328"/>
                                </a:lnTo>
                                <a:lnTo>
                                  <a:pt x="4333570" y="1539697"/>
                                </a:lnTo>
                                <a:lnTo>
                                  <a:pt x="4724692" y="1539697"/>
                                </a:lnTo>
                                <a:lnTo>
                                  <a:pt x="4724692" y="1533232"/>
                                </a:lnTo>
                                <a:lnTo>
                                  <a:pt x="4333570" y="1533232"/>
                                </a:lnTo>
                                <a:lnTo>
                                  <a:pt x="4333570" y="1406093"/>
                                </a:lnTo>
                                <a:lnTo>
                                  <a:pt x="4724692" y="1406093"/>
                                </a:lnTo>
                                <a:lnTo>
                                  <a:pt x="4724692" y="1399628"/>
                                </a:lnTo>
                                <a:lnTo>
                                  <a:pt x="4333570" y="1399628"/>
                                </a:lnTo>
                                <a:lnTo>
                                  <a:pt x="4333570" y="1272489"/>
                                </a:lnTo>
                                <a:lnTo>
                                  <a:pt x="4724692" y="1272489"/>
                                </a:lnTo>
                                <a:lnTo>
                                  <a:pt x="4724692" y="1266024"/>
                                </a:lnTo>
                                <a:lnTo>
                                  <a:pt x="4333570" y="1266024"/>
                                </a:lnTo>
                                <a:lnTo>
                                  <a:pt x="4333570" y="1138885"/>
                                </a:lnTo>
                                <a:lnTo>
                                  <a:pt x="4724692" y="1138885"/>
                                </a:lnTo>
                                <a:lnTo>
                                  <a:pt x="4724692" y="1132420"/>
                                </a:lnTo>
                                <a:lnTo>
                                  <a:pt x="4333570" y="1132420"/>
                                </a:lnTo>
                                <a:lnTo>
                                  <a:pt x="4333570" y="1005281"/>
                                </a:lnTo>
                                <a:lnTo>
                                  <a:pt x="4724692" y="1005281"/>
                                </a:lnTo>
                                <a:lnTo>
                                  <a:pt x="4724692" y="998816"/>
                                </a:lnTo>
                                <a:lnTo>
                                  <a:pt x="4333570" y="998816"/>
                                </a:lnTo>
                                <a:lnTo>
                                  <a:pt x="4333570" y="871677"/>
                                </a:lnTo>
                                <a:lnTo>
                                  <a:pt x="4724692" y="871677"/>
                                </a:lnTo>
                                <a:lnTo>
                                  <a:pt x="4724692" y="865212"/>
                                </a:lnTo>
                                <a:lnTo>
                                  <a:pt x="4333570" y="865212"/>
                                </a:lnTo>
                                <a:lnTo>
                                  <a:pt x="4333570" y="738060"/>
                                </a:lnTo>
                                <a:lnTo>
                                  <a:pt x="4724692" y="738060"/>
                                </a:lnTo>
                                <a:lnTo>
                                  <a:pt x="4724692" y="731596"/>
                                </a:lnTo>
                                <a:lnTo>
                                  <a:pt x="4333570" y="731596"/>
                                </a:lnTo>
                                <a:lnTo>
                                  <a:pt x="4333570" y="604456"/>
                                </a:lnTo>
                                <a:lnTo>
                                  <a:pt x="4724692" y="604456"/>
                                </a:lnTo>
                                <a:lnTo>
                                  <a:pt x="4724692" y="597992"/>
                                </a:lnTo>
                                <a:lnTo>
                                  <a:pt x="4333570" y="597992"/>
                                </a:lnTo>
                                <a:lnTo>
                                  <a:pt x="4333570" y="470839"/>
                                </a:lnTo>
                                <a:lnTo>
                                  <a:pt x="4724692" y="470839"/>
                                </a:lnTo>
                                <a:lnTo>
                                  <a:pt x="4724692" y="464388"/>
                                </a:lnTo>
                                <a:lnTo>
                                  <a:pt x="4333570" y="464388"/>
                                </a:lnTo>
                                <a:lnTo>
                                  <a:pt x="4333570" y="337235"/>
                                </a:lnTo>
                                <a:lnTo>
                                  <a:pt x="4724692" y="337235"/>
                                </a:lnTo>
                                <a:lnTo>
                                  <a:pt x="4724692" y="330784"/>
                                </a:lnTo>
                                <a:lnTo>
                                  <a:pt x="4333570" y="330784"/>
                                </a:lnTo>
                                <a:lnTo>
                                  <a:pt x="4333570" y="203644"/>
                                </a:lnTo>
                                <a:lnTo>
                                  <a:pt x="4724692" y="203644"/>
                                </a:lnTo>
                                <a:lnTo>
                                  <a:pt x="4724692" y="197180"/>
                                </a:lnTo>
                                <a:lnTo>
                                  <a:pt x="4333570" y="197180"/>
                                </a:lnTo>
                                <a:lnTo>
                                  <a:pt x="4333570" y="70040"/>
                                </a:lnTo>
                                <a:lnTo>
                                  <a:pt x="4724692" y="70040"/>
                                </a:lnTo>
                                <a:lnTo>
                                  <a:pt x="4724692" y="63576"/>
                                </a:lnTo>
                                <a:lnTo>
                                  <a:pt x="4333570" y="63576"/>
                                </a:lnTo>
                                <a:lnTo>
                                  <a:pt x="4333570" y="0"/>
                                </a:lnTo>
                                <a:lnTo>
                                  <a:pt x="4327106" y="0"/>
                                </a:lnTo>
                                <a:lnTo>
                                  <a:pt x="4327106" y="1800453"/>
                                </a:lnTo>
                                <a:lnTo>
                                  <a:pt x="3709708" y="1800453"/>
                                </a:lnTo>
                                <a:lnTo>
                                  <a:pt x="3709708" y="1673313"/>
                                </a:lnTo>
                                <a:lnTo>
                                  <a:pt x="4327106" y="1673313"/>
                                </a:lnTo>
                                <a:lnTo>
                                  <a:pt x="4327106" y="1662341"/>
                                </a:lnTo>
                                <a:lnTo>
                                  <a:pt x="3709708" y="1662671"/>
                                </a:lnTo>
                                <a:lnTo>
                                  <a:pt x="3709708" y="1539697"/>
                                </a:lnTo>
                                <a:lnTo>
                                  <a:pt x="4327106" y="1539697"/>
                                </a:lnTo>
                                <a:lnTo>
                                  <a:pt x="4327106" y="1533232"/>
                                </a:lnTo>
                                <a:lnTo>
                                  <a:pt x="3709708" y="1533232"/>
                                </a:lnTo>
                                <a:lnTo>
                                  <a:pt x="3709708" y="1406093"/>
                                </a:lnTo>
                                <a:lnTo>
                                  <a:pt x="4327106" y="1406093"/>
                                </a:lnTo>
                                <a:lnTo>
                                  <a:pt x="4327106" y="1399628"/>
                                </a:lnTo>
                                <a:lnTo>
                                  <a:pt x="3709708" y="1399628"/>
                                </a:lnTo>
                                <a:lnTo>
                                  <a:pt x="3709708" y="1272489"/>
                                </a:lnTo>
                                <a:lnTo>
                                  <a:pt x="4327106" y="1272489"/>
                                </a:lnTo>
                                <a:lnTo>
                                  <a:pt x="4327106" y="1266024"/>
                                </a:lnTo>
                                <a:lnTo>
                                  <a:pt x="3709708" y="1266024"/>
                                </a:lnTo>
                                <a:lnTo>
                                  <a:pt x="3709708" y="1138885"/>
                                </a:lnTo>
                                <a:lnTo>
                                  <a:pt x="4327106" y="1138885"/>
                                </a:lnTo>
                                <a:lnTo>
                                  <a:pt x="4327106" y="1132420"/>
                                </a:lnTo>
                                <a:lnTo>
                                  <a:pt x="3709708" y="1132420"/>
                                </a:lnTo>
                                <a:lnTo>
                                  <a:pt x="3709708" y="1005281"/>
                                </a:lnTo>
                                <a:lnTo>
                                  <a:pt x="4327106" y="1005281"/>
                                </a:lnTo>
                                <a:lnTo>
                                  <a:pt x="4327106" y="998816"/>
                                </a:lnTo>
                                <a:lnTo>
                                  <a:pt x="3709708" y="998816"/>
                                </a:lnTo>
                                <a:lnTo>
                                  <a:pt x="3709708" y="871677"/>
                                </a:lnTo>
                                <a:lnTo>
                                  <a:pt x="4327106" y="871677"/>
                                </a:lnTo>
                                <a:lnTo>
                                  <a:pt x="4327106" y="865212"/>
                                </a:lnTo>
                                <a:lnTo>
                                  <a:pt x="3709708" y="865212"/>
                                </a:lnTo>
                                <a:lnTo>
                                  <a:pt x="3709708" y="738060"/>
                                </a:lnTo>
                                <a:lnTo>
                                  <a:pt x="4327106" y="738060"/>
                                </a:lnTo>
                                <a:lnTo>
                                  <a:pt x="4327106" y="731596"/>
                                </a:lnTo>
                                <a:lnTo>
                                  <a:pt x="3709708" y="731596"/>
                                </a:lnTo>
                                <a:lnTo>
                                  <a:pt x="3709708" y="604456"/>
                                </a:lnTo>
                                <a:lnTo>
                                  <a:pt x="4327106" y="604456"/>
                                </a:lnTo>
                                <a:lnTo>
                                  <a:pt x="4327106" y="597992"/>
                                </a:lnTo>
                                <a:lnTo>
                                  <a:pt x="3709708" y="597992"/>
                                </a:lnTo>
                                <a:lnTo>
                                  <a:pt x="3709708" y="470839"/>
                                </a:lnTo>
                                <a:lnTo>
                                  <a:pt x="4327106" y="470839"/>
                                </a:lnTo>
                                <a:lnTo>
                                  <a:pt x="4327106" y="464388"/>
                                </a:lnTo>
                                <a:lnTo>
                                  <a:pt x="3709708" y="464388"/>
                                </a:lnTo>
                                <a:lnTo>
                                  <a:pt x="3709708" y="337235"/>
                                </a:lnTo>
                                <a:lnTo>
                                  <a:pt x="4327106" y="337235"/>
                                </a:lnTo>
                                <a:lnTo>
                                  <a:pt x="4327106" y="330784"/>
                                </a:lnTo>
                                <a:lnTo>
                                  <a:pt x="3709708" y="330784"/>
                                </a:lnTo>
                                <a:lnTo>
                                  <a:pt x="3709708" y="203644"/>
                                </a:lnTo>
                                <a:lnTo>
                                  <a:pt x="4327106" y="203644"/>
                                </a:lnTo>
                                <a:lnTo>
                                  <a:pt x="4327106" y="197180"/>
                                </a:lnTo>
                                <a:lnTo>
                                  <a:pt x="3709708" y="197180"/>
                                </a:lnTo>
                                <a:lnTo>
                                  <a:pt x="3709708" y="70040"/>
                                </a:lnTo>
                                <a:lnTo>
                                  <a:pt x="4327106" y="70040"/>
                                </a:lnTo>
                                <a:lnTo>
                                  <a:pt x="4327106" y="63576"/>
                                </a:lnTo>
                                <a:lnTo>
                                  <a:pt x="3709708" y="63576"/>
                                </a:lnTo>
                                <a:lnTo>
                                  <a:pt x="3709708" y="0"/>
                                </a:lnTo>
                                <a:lnTo>
                                  <a:pt x="3703256" y="0"/>
                                </a:lnTo>
                                <a:lnTo>
                                  <a:pt x="3703256" y="1662684"/>
                                </a:lnTo>
                                <a:lnTo>
                                  <a:pt x="145453" y="1664627"/>
                                </a:lnTo>
                                <a:lnTo>
                                  <a:pt x="145453" y="1539697"/>
                                </a:lnTo>
                                <a:lnTo>
                                  <a:pt x="145453" y="1533232"/>
                                </a:lnTo>
                                <a:lnTo>
                                  <a:pt x="145453" y="0"/>
                                </a:lnTo>
                                <a:lnTo>
                                  <a:pt x="138988" y="0"/>
                                </a:lnTo>
                                <a:lnTo>
                                  <a:pt x="138988" y="63576"/>
                                </a:lnTo>
                                <a:lnTo>
                                  <a:pt x="12941" y="63576"/>
                                </a:lnTo>
                                <a:lnTo>
                                  <a:pt x="12941" y="70040"/>
                                </a:lnTo>
                                <a:lnTo>
                                  <a:pt x="138988" y="70040"/>
                                </a:lnTo>
                                <a:lnTo>
                                  <a:pt x="138988" y="197180"/>
                                </a:lnTo>
                                <a:lnTo>
                                  <a:pt x="12941" y="197180"/>
                                </a:lnTo>
                                <a:lnTo>
                                  <a:pt x="12941" y="203644"/>
                                </a:lnTo>
                                <a:lnTo>
                                  <a:pt x="138988" y="203644"/>
                                </a:lnTo>
                                <a:lnTo>
                                  <a:pt x="138988" y="330784"/>
                                </a:lnTo>
                                <a:lnTo>
                                  <a:pt x="12941" y="330784"/>
                                </a:lnTo>
                                <a:lnTo>
                                  <a:pt x="12941" y="337235"/>
                                </a:lnTo>
                                <a:lnTo>
                                  <a:pt x="138988" y="337235"/>
                                </a:lnTo>
                                <a:lnTo>
                                  <a:pt x="138988" y="464388"/>
                                </a:lnTo>
                                <a:lnTo>
                                  <a:pt x="12941" y="464388"/>
                                </a:lnTo>
                                <a:lnTo>
                                  <a:pt x="12941" y="470839"/>
                                </a:lnTo>
                                <a:lnTo>
                                  <a:pt x="138988" y="470839"/>
                                </a:lnTo>
                                <a:lnTo>
                                  <a:pt x="138988" y="597992"/>
                                </a:lnTo>
                                <a:lnTo>
                                  <a:pt x="12941" y="597992"/>
                                </a:lnTo>
                                <a:lnTo>
                                  <a:pt x="12941" y="604456"/>
                                </a:lnTo>
                                <a:lnTo>
                                  <a:pt x="138988" y="604456"/>
                                </a:lnTo>
                                <a:lnTo>
                                  <a:pt x="138988" y="731596"/>
                                </a:lnTo>
                                <a:lnTo>
                                  <a:pt x="12941" y="731596"/>
                                </a:lnTo>
                                <a:lnTo>
                                  <a:pt x="12941" y="738060"/>
                                </a:lnTo>
                                <a:lnTo>
                                  <a:pt x="138988" y="738060"/>
                                </a:lnTo>
                                <a:lnTo>
                                  <a:pt x="138988" y="865212"/>
                                </a:lnTo>
                                <a:lnTo>
                                  <a:pt x="12941" y="865212"/>
                                </a:lnTo>
                                <a:lnTo>
                                  <a:pt x="12941" y="871677"/>
                                </a:lnTo>
                                <a:lnTo>
                                  <a:pt x="138988" y="871677"/>
                                </a:lnTo>
                                <a:lnTo>
                                  <a:pt x="138988" y="998816"/>
                                </a:lnTo>
                                <a:lnTo>
                                  <a:pt x="12941" y="998816"/>
                                </a:lnTo>
                                <a:lnTo>
                                  <a:pt x="12941" y="1005281"/>
                                </a:lnTo>
                                <a:lnTo>
                                  <a:pt x="138988" y="1005281"/>
                                </a:lnTo>
                                <a:lnTo>
                                  <a:pt x="138988" y="1132420"/>
                                </a:lnTo>
                                <a:lnTo>
                                  <a:pt x="12941" y="1132420"/>
                                </a:lnTo>
                                <a:lnTo>
                                  <a:pt x="12941" y="1138885"/>
                                </a:lnTo>
                                <a:lnTo>
                                  <a:pt x="138988" y="1138885"/>
                                </a:lnTo>
                                <a:lnTo>
                                  <a:pt x="138988" y="1266024"/>
                                </a:lnTo>
                                <a:lnTo>
                                  <a:pt x="12941" y="1266024"/>
                                </a:lnTo>
                                <a:lnTo>
                                  <a:pt x="12941" y="1272489"/>
                                </a:lnTo>
                                <a:lnTo>
                                  <a:pt x="138988" y="1272489"/>
                                </a:lnTo>
                                <a:lnTo>
                                  <a:pt x="138988" y="1399628"/>
                                </a:lnTo>
                                <a:lnTo>
                                  <a:pt x="12941" y="1399628"/>
                                </a:lnTo>
                                <a:lnTo>
                                  <a:pt x="12941" y="1406093"/>
                                </a:lnTo>
                                <a:lnTo>
                                  <a:pt x="138988" y="1406093"/>
                                </a:lnTo>
                                <a:lnTo>
                                  <a:pt x="138988" y="1533232"/>
                                </a:lnTo>
                                <a:lnTo>
                                  <a:pt x="12941" y="1533232"/>
                                </a:lnTo>
                                <a:lnTo>
                                  <a:pt x="12941" y="1539697"/>
                                </a:lnTo>
                                <a:lnTo>
                                  <a:pt x="138988" y="1539697"/>
                                </a:lnTo>
                                <a:lnTo>
                                  <a:pt x="138988" y="1664627"/>
                                </a:lnTo>
                                <a:lnTo>
                                  <a:pt x="12928" y="1664690"/>
                                </a:lnTo>
                                <a:lnTo>
                                  <a:pt x="12928" y="0"/>
                                </a:lnTo>
                                <a:lnTo>
                                  <a:pt x="0" y="0"/>
                                </a:lnTo>
                                <a:lnTo>
                                  <a:pt x="0" y="1806917"/>
                                </a:lnTo>
                                <a:lnTo>
                                  <a:pt x="12928" y="1806917"/>
                                </a:lnTo>
                                <a:lnTo>
                                  <a:pt x="12928" y="1670075"/>
                                </a:lnTo>
                                <a:lnTo>
                                  <a:pt x="12941" y="1673313"/>
                                </a:lnTo>
                                <a:lnTo>
                                  <a:pt x="138988" y="1673313"/>
                                </a:lnTo>
                                <a:lnTo>
                                  <a:pt x="138988" y="1800453"/>
                                </a:lnTo>
                                <a:lnTo>
                                  <a:pt x="12941" y="1800453"/>
                                </a:lnTo>
                                <a:lnTo>
                                  <a:pt x="12941" y="1806917"/>
                                </a:lnTo>
                                <a:lnTo>
                                  <a:pt x="138988" y="1806917"/>
                                </a:lnTo>
                                <a:lnTo>
                                  <a:pt x="145453" y="1806917"/>
                                </a:lnTo>
                                <a:lnTo>
                                  <a:pt x="145453" y="1800453"/>
                                </a:lnTo>
                                <a:lnTo>
                                  <a:pt x="145453" y="1673313"/>
                                </a:lnTo>
                                <a:lnTo>
                                  <a:pt x="145453" y="1670011"/>
                                </a:lnTo>
                                <a:lnTo>
                                  <a:pt x="3703256" y="1668068"/>
                                </a:lnTo>
                                <a:lnTo>
                                  <a:pt x="3703256" y="1806917"/>
                                </a:lnTo>
                                <a:lnTo>
                                  <a:pt x="3709708" y="1806917"/>
                                </a:lnTo>
                                <a:lnTo>
                                  <a:pt x="4327106" y="1806917"/>
                                </a:lnTo>
                                <a:lnTo>
                                  <a:pt x="5119040" y="1806917"/>
                                </a:lnTo>
                                <a:lnTo>
                                  <a:pt x="5119040" y="1800453"/>
                                </a:lnTo>
                                <a:lnTo>
                                  <a:pt x="5119040" y="1673313"/>
                                </a:lnTo>
                                <a:lnTo>
                                  <a:pt x="5119040" y="1667294"/>
                                </a:lnTo>
                                <a:lnTo>
                                  <a:pt x="6057519" y="1666773"/>
                                </a:lnTo>
                                <a:lnTo>
                                  <a:pt x="6057519" y="1804758"/>
                                </a:lnTo>
                                <a:lnTo>
                                  <a:pt x="6063983" y="1804758"/>
                                </a:lnTo>
                                <a:lnTo>
                                  <a:pt x="6063983" y="1666773"/>
                                </a:lnTo>
                                <a:lnTo>
                                  <a:pt x="7001383" y="1666265"/>
                                </a:lnTo>
                                <a:lnTo>
                                  <a:pt x="7001383" y="1804758"/>
                                </a:lnTo>
                                <a:lnTo>
                                  <a:pt x="7007847" y="1804758"/>
                                </a:lnTo>
                                <a:lnTo>
                                  <a:pt x="7007847" y="1666252"/>
                                </a:lnTo>
                                <a:lnTo>
                                  <a:pt x="7945247" y="1665744"/>
                                </a:lnTo>
                                <a:lnTo>
                                  <a:pt x="7945247" y="1804758"/>
                                </a:lnTo>
                                <a:lnTo>
                                  <a:pt x="7951711" y="1804758"/>
                                </a:lnTo>
                                <a:lnTo>
                                  <a:pt x="7951711" y="1665744"/>
                                </a:lnTo>
                                <a:lnTo>
                                  <a:pt x="8889111" y="1665224"/>
                                </a:lnTo>
                                <a:lnTo>
                                  <a:pt x="8889111" y="1804758"/>
                                </a:lnTo>
                                <a:lnTo>
                                  <a:pt x="8895575" y="1804758"/>
                                </a:lnTo>
                                <a:lnTo>
                                  <a:pt x="8895575" y="1665224"/>
                                </a:lnTo>
                                <a:lnTo>
                                  <a:pt x="9860991" y="1664703"/>
                                </a:lnTo>
                                <a:lnTo>
                                  <a:pt x="9860991" y="1804758"/>
                                </a:lnTo>
                                <a:lnTo>
                                  <a:pt x="9873920" y="1804758"/>
                                </a:lnTo>
                                <a:lnTo>
                                  <a:pt x="987392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5" name="Image 215"/>
                          <pic:cNvPicPr/>
                        </pic:nvPicPr>
                        <pic:blipFill>
                          <a:blip xmlns:r="http://schemas.openxmlformats.org/officeDocument/2006/relationships" r:embed="rId61" cstate="print"/>
                          <a:stretch>
                            <a:fillRect/>
                          </a:stretch>
                        </pic:blipFill>
                        <pic:spPr>
                          <a:xfrm>
                            <a:off x="6534836" y="4932648"/>
                            <a:ext cx="1806911" cy="334015"/>
                          </a:xfrm>
                          <a:prstGeom prst="rect">
                            <a:avLst/>
                          </a:prstGeom>
                        </pic:spPr>
                      </pic:pic>
                      <wps:wsp xmlns:wps="http://schemas.microsoft.com/office/word/2010/wordprocessingShape">
                        <wps:cNvPr id="216" name="Graphic 216"/>
                        <wps:cNvSpPr/>
                        <wps:spPr>
                          <a:xfrm>
                            <a:off x="12937" y="4928348"/>
                            <a:ext cx="6988809" cy="140335"/>
                          </a:xfrm>
                          <a:custGeom>
                            <a:avLst/>
                            <a:gdLst/>
                            <a:rect l="l" t="t" r="r" b="b"/>
                            <a:pathLst>
                              <a:path fill="norm" h="140335" w="6988809" stroke="1">
                                <a:moveTo>
                                  <a:pt x="132511" y="133604"/>
                                </a:moveTo>
                                <a:lnTo>
                                  <a:pt x="0" y="133604"/>
                                </a:lnTo>
                                <a:lnTo>
                                  <a:pt x="0" y="140068"/>
                                </a:lnTo>
                                <a:lnTo>
                                  <a:pt x="132511" y="140068"/>
                                </a:lnTo>
                                <a:lnTo>
                                  <a:pt x="132511" y="133604"/>
                                </a:lnTo>
                                <a:close/>
                              </a:path>
                              <a:path fill="norm" h="140335" w="6988809" stroke="1">
                                <a:moveTo>
                                  <a:pt x="132511" y="0"/>
                                </a:moveTo>
                                <a:lnTo>
                                  <a:pt x="0" y="0"/>
                                </a:lnTo>
                                <a:lnTo>
                                  <a:pt x="0" y="6464"/>
                                </a:lnTo>
                                <a:lnTo>
                                  <a:pt x="132511" y="6464"/>
                                </a:lnTo>
                                <a:lnTo>
                                  <a:pt x="132511" y="0"/>
                                </a:lnTo>
                                <a:close/>
                              </a:path>
                              <a:path fill="norm" h="140335" w="6988809" stroke="1">
                                <a:moveTo>
                                  <a:pt x="5106098" y="133604"/>
                                </a:moveTo>
                                <a:lnTo>
                                  <a:pt x="3696766" y="133604"/>
                                </a:lnTo>
                                <a:lnTo>
                                  <a:pt x="3696766" y="140068"/>
                                </a:lnTo>
                                <a:lnTo>
                                  <a:pt x="5106098" y="140068"/>
                                </a:lnTo>
                                <a:lnTo>
                                  <a:pt x="5106098" y="133604"/>
                                </a:lnTo>
                                <a:close/>
                              </a:path>
                              <a:path fill="norm" h="140335" w="6988809" stroke="1">
                                <a:moveTo>
                                  <a:pt x="5106098" y="0"/>
                                </a:moveTo>
                                <a:lnTo>
                                  <a:pt x="3696766" y="0"/>
                                </a:lnTo>
                                <a:lnTo>
                                  <a:pt x="3696766" y="6464"/>
                                </a:lnTo>
                                <a:lnTo>
                                  <a:pt x="5106098" y="6464"/>
                                </a:lnTo>
                                <a:lnTo>
                                  <a:pt x="5106098" y="0"/>
                                </a:lnTo>
                                <a:close/>
                              </a:path>
                              <a:path fill="norm" h="140335" w="6988809" stroke="1">
                                <a:moveTo>
                                  <a:pt x="6522974" y="19405"/>
                                </a:moveTo>
                                <a:lnTo>
                                  <a:pt x="6516510" y="19405"/>
                                </a:lnTo>
                                <a:lnTo>
                                  <a:pt x="6516510" y="38785"/>
                                </a:lnTo>
                                <a:lnTo>
                                  <a:pt x="6522974" y="38785"/>
                                </a:lnTo>
                                <a:lnTo>
                                  <a:pt x="6522974" y="19405"/>
                                </a:lnTo>
                                <a:close/>
                              </a:path>
                              <a:path fill="norm" h="140335" w="6988809" stroke="1">
                                <a:moveTo>
                                  <a:pt x="6554229" y="133604"/>
                                </a:moveTo>
                                <a:lnTo>
                                  <a:pt x="6522974" y="133604"/>
                                </a:lnTo>
                                <a:lnTo>
                                  <a:pt x="6522974" y="140068"/>
                                </a:lnTo>
                                <a:lnTo>
                                  <a:pt x="6554229" y="140068"/>
                                </a:lnTo>
                                <a:lnTo>
                                  <a:pt x="6554229" y="133604"/>
                                </a:lnTo>
                                <a:close/>
                              </a:path>
                              <a:path fill="norm" h="140335" w="6988809" stroke="1">
                                <a:moveTo>
                                  <a:pt x="6554229" y="66802"/>
                                </a:moveTo>
                                <a:lnTo>
                                  <a:pt x="6522974" y="66802"/>
                                </a:lnTo>
                                <a:lnTo>
                                  <a:pt x="6522974" y="58178"/>
                                </a:lnTo>
                                <a:lnTo>
                                  <a:pt x="6516510" y="58178"/>
                                </a:lnTo>
                                <a:lnTo>
                                  <a:pt x="6516510" y="73266"/>
                                </a:lnTo>
                                <a:lnTo>
                                  <a:pt x="6522974" y="73266"/>
                                </a:lnTo>
                                <a:lnTo>
                                  <a:pt x="6554229" y="73279"/>
                                </a:lnTo>
                                <a:lnTo>
                                  <a:pt x="6554229" y="66802"/>
                                </a:lnTo>
                                <a:close/>
                              </a:path>
                              <a:path fill="norm" h="140335" w="6988809" stroke="1">
                                <a:moveTo>
                                  <a:pt x="6554229" y="0"/>
                                </a:moveTo>
                                <a:lnTo>
                                  <a:pt x="6522974" y="0"/>
                                </a:lnTo>
                                <a:lnTo>
                                  <a:pt x="6522974" y="6464"/>
                                </a:lnTo>
                                <a:lnTo>
                                  <a:pt x="6554229" y="6464"/>
                                </a:lnTo>
                                <a:lnTo>
                                  <a:pt x="6554229" y="0"/>
                                </a:lnTo>
                                <a:close/>
                              </a:path>
                              <a:path fill="norm" h="140335" w="6988809" stroke="1">
                                <a:moveTo>
                                  <a:pt x="6593014" y="133604"/>
                                </a:moveTo>
                                <a:lnTo>
                                  <a:pt x="6573621" y="133604"/>
                                </a:lnTo>
                                <a:lnTo>
                                  <a:pt x="6573621" y="140068"/>
                                </a:lnTo>
                                <a:lnTo>
                                  <a:pt x="6593014" y="140068"/>
                                </a:lnTo>
                                <a:lnTo>
                                  <a:pt x="6593014" y="133604"/>
                                </a:lnTo>
                                <a:close/>
                              </a:path>
                              <a:path fill="norm" h="140335" w="6988809" stroke="1">
                                <a:moveTo>
                                  <a:pt x="6593014" y="66802"/>
                                </a:moveTo>
                                <a:lnTo>
                                  <a:pt x="6573621" y="66802"/>
                                </a:lnTo>
                                <a:lnTo>
                                  <a:pt x="6573621" y="73279"/>
                                </a:lnTo>
                                <a:lnTo>
                                  <a:pt x="6593014" y="73279"/>
                                </a:lnTo>
                                <a:lnTo>
                                  <a:pt x="6593014" y="66802"/>
                                </a:lnTo>
                                <a:close/>
                              </a:path>
                              <a:path fill="norm" h="140335" w="6988809" stroke="1">
                                <a:moveTo>
                                  <a:pt x="6593014" y="0"/>
                                </a:moveTo>
                                <a:lnTo>
                                  <a:pt x="6573621" y="0"/>
                                </a:lnTo>
                                <a:lnTo>
                                  <a:pt x="6573621" y="6464"/>
                                </a:lnTo>
                                <a:lnTo>
                                  <a:pt x="6593014" y="6464"/>
                                </a:lnTo>
                                <a:lnTo>
                                  <a:pt x="6593014" y="0"/>
                                </a:lnTo>
                                <a:close/>
                              </a:path>
                              <a:path fill="norm" h="140335" w="6988809" stroke="1">
                                <a:moveTo>
                                  <a:pt x="6670586" y="133604"/>
                                </a:moveTo>
                                <a:lnTo>
                                  <a:pt x="6612407" y="133604"/>
                                </a:lnTo>
                                <a:lnTo>
                                  <a:pt x="6612407" y="140068"/>
                                </a:lnTo>
                                <a:lnTo>
                                  <a:pt x="6670586" y="140068"/>
                                </a:lnTo>
                                <a:lnTo>
                                  <a:pt x="6670586" y="133604"/>
                                </a:lnTo>
                                <a:close/>
                              </a:path>
                              <a:path fill="norm" h="140335" w="6988809" stroke="1">
                                <a:moveTo>
                                  <a:pt x="6670586" y="66802"/>
                                </a:moveTo>
                                <a:lnTo>
                                  <a:pt x="6612407" y="66802"/>
                                </a:lnTo>
                                <a:lnTo>
                                  <a:pt x="6612407" y="73279"/>
                                </a:lnTo>
                                <a:lnTo>
                                  <a:pt x="6670586" y="73279"/>
                                </a:lnTo>
                                <a:lnTo>
                                  <a:pt x="6670586" y="66802"/>
                                </a:lnTo>
                                <a:close/>
                              </a:path>
                              <a:path fill="norm" h="140335" w="6988809" stroke="1">
                                <a:moveTo>
                                  <a:pt x="6670586" y="0"/>
                                </a:moveTo>
                                <a:lnTo>
                                  <a:pt x="6612407" y="0"/>
                                </a:lnTo>
                                <a:lnTo>
                                  <a:pt x="6612407" y="6464"/>
                                </a:lnTo>
                                <a:lnTo>
                                  <a:pt x="6670586" y="6464"/>
                                </a:lnTo>
                                <a:lnTo>
                                  <a:pt x="6670586" y="0"/>
                                </a:lnTo>
                                <a:close/>
                              </a:path>
                              <a:path fill="norm" h="140335" w="6988809" stroke="1">
                                <a:moveTo>
                                  <a:pt x="6709384" y="133604"/>
                                </a:moveTo>
                                <a:lnTo>
                                  <a:pt x="6689979" y="133604"/>
                                </a:lnTo>
                                <a:lnTo>
                                  <a:pt x="6689979" y="140068"/>
                                </a:lnTo>
                                <a:lnTo>
                                  <a:pt x="6709384" y="140068"/>
                                </a:lnTo>
                                <a:lnTo>
                                  <a:pt x="6709384" y="133604"/>
                                </a:lnTo>
                                <a:close/>
                              </a:path>
                              <a:path fill="norm" h="140335" w="6988809" stroke="1">
                                <a:moveTo>
                                  <a:pt x="6709384" y="66802"/>
                                </a:moveTo>
                                <a:lnTo>
                                  <a:pt x="6689979" y="66802"/>
                                </a:lnTo>
                                <a:lnTo>
                                  <a:pt x="6689979" y="73279"/>
                                </a:lnTo>
                                <a:lnTo>
                                  <a:pt x="6709384" y="73279"/>
                                </a:lnTo>
                                <a:lnTo>
                                  <a:pt x="6709384" y="66802"/>
                                </a:lnTo>
                                <a:close/>
                              </a:path>
                              <a:path fill="norm" h="140335" w="6988809" stroke="1">
                                <a:moveTo>
                                  <a:pt x="6709384" y="0"/>
                                </a:moveTo>
                                <a:lnTo>
                                  <a:pt x="6689979" y="0"/>
                                </a:lnTo>
                                <a:lnTo>
                                  <a:pt x="6689979" y="6464"/>
                                </a:lnTo>
                                <a:lnTo>
                                  <a:pt x="6709384" y="6464"/>
                                </a:lnTo>
                                <a:lnTo>
                                  <a:pt x="6709384" y="0"/>
                                </a:lnTo>
                                <a:close/>
                              </a:path>
                              <a:path fill="norm" h="140335" w="6988809" stroke="1">
                                <a:moveTo>
                                  <a:pt x="6786943" y="133604"/>
                                </a:moveTo>
                                <a:lnTo>
                                  <a:pt x="6728777" y="133604"/>
                                </a:lnTo>
                                <a:lnTo>
                                  <a:pt x="6728777" y="140068"/>
                                </a:lnTo>
                                <a:lnTo>
                                  <a:pt x="6786943" y="140068"/>
                                </a:lnTo>
                                <a:lnTo>
                                  <a:pt x="6786943" y="133604"/>
                                </a:lnTo>
                                <a:close/>
                              </a:path>
                              <a:path fill="norm" h="140335" w="6988809" stroke="1">
                                <a:moveTo>
                                  <a:pt x="6786943" y="66802"/>
                                </a:moveTo>
                                <a:lnTo>
                                  <a:pt x="6728777" y="66802"/>
                                </a:lnTo>
                                <a:lnTo>
                                  <a:pt x="6728777" y="73279"/>
                                </a:lnTo>
                                <a:lnTo>
                                  <a:pt x="6786943" y="73279"/>
                                </a:lnTo>
                                <a:lnTo>
                                  <a:pt x="6786943" y="66802"/>
                                </a:lnTo>
                                <a:close/>
                              </a:path>
                              <a:path fill="norm" h="140335" w="6988809" stroke="1">
                                <a:moveTo>
                                  <a:pt x="6786943" y="0"/>
                                </a:moveTo>
                                <a:lnTo>
                                  <a:pt x="6728777" y="0"/>
                                </a:lnTo>
                                <a:lnTo>
                                  <a:pt x="6728777" y="6464"/>
                                </a:lnTo>
                                <a:lnTo>
                                  <a:pt x="6786943" y="6464"/>
                                </a:lnTo>
                                <a:lnTo>
                                  <a:pt x="6786943" y="0"/>
                                </a:lnTo>
                                <a:close/>
                              </a:path>
                              <a:path fill="norm" h="140335" w="6988809" stroke="1">
                                <a:moveTo>
                                  <a:pt x="6825742" y="133604"/>
                                </a:moveTo>
                                <a:lnTo>
                                  <a:pt x="6806349" y="133604"/>
                                </a:lnTo>
                                <a:lnTo>
                                  <a:pt x="6806349" y="140068"/>
                                </a:lnTo>
                                <a:lnTo>
                                  <a:pt x="6825742" y="140068"/>
                                </a:lnTo>
                                <a:lnTo>
                                  <a:pt x="6825742" y="133604"/>
                                </a:lnTo>
                                <a:close/>
                              </a:path>
                              <a:path fill="norm" h="140335" w="6988809" stroke="1">
                                <a:moveTo>
                                  <a:pt x="6825742" y="66802"/>
                                </a:moveTo>
                                <a:lnTo>
                                  <a:pt x="6806349" y="66802"/>
                                </a:lnTo>
                                <a:lnTo>
                                  <a:pt x="6806349" y="73279"/>
                                </a:lnTo>
                                <a:lnTo>
                                  <a:pt x="6825742" y="73279"/>
                                </a:lnTo>
                                <a:lnTo>
                                  <a:pt x="6825742" y="66802"/>
                                </a:lnTo>
                                <a:close/>
                              </a:path>
                              <a:path fill="norm" h="140335" w="6988809" stroke="1">
                                <a:moveTo>
                                  <a:pt x="6825742" y="0"/>
                                </a:moveTo>
                                <a:lnTo>
                                  <a:pt x="6806349" y="0"/>
                                </a:lnTo>
                                <a:lnTo>
                                  <a:pt x="6806349" y="6464"/>
                                </a:lnTo>
                                <a:lnTo>
                                  <a:pt x="6825742" y="6464"/>
                                </a:lnTo>
                                <a:lnTo>
                                  <a:pt x="6825742" y="0"/>
                                </a:lnTo>
                                <a:close/>
                              </a:path>
                              <a:path fill="norm" h="140335" w="6988809" stroke="1">
                                <a:moveTo>
                                  <a:pt x="6903313" y="133604"/>
                                </a:moveTo>
                                <a:lnTo>
                                  <a:pt x="6845135" y="133604"/>
                                </a:lnTo>
                                <a:lnTo>
                                  <a:pt x="6845135" y="140068"/>
                                </a:lnTo>
                                <a:lnTo>
                                  <a:pt x="6903313" y="140068"/>
                                </a:lnTo>
                                <a:lnTo>
                                  <a:pt x="6903313" y="133604"/>
                                </a:lnTo>
                                <a:close/>
                              </a:path>
                              <a:path fill="norm" h="140335" w="6988809" stroke="1">
                                <a:moveTo>
                                  <a:pt x="6903313" y="66802"/>
                                </a:moveTo>
                                <a:lnTo>
                                  <a:pt x="6845135" y="66802"/>
                                </a:lnTo>
                                <a:lnTo>
                                  <a:pt x="6845135" y="73279"/>
                                </a:lnTo>
                                <a:lnTo>
                                  <a:pt x="6903313" y="73279"/>
                                </a:lnTo>
                                <a:lnTo>
                                  <a:pt x="6903313" y="66802"/>
                                </a:lnTo>
                                <a:close/>
                              </a:path>
                              <a:path fill="norm" h="140335" w="6988809" stroke="1">
                                <a:moveTo>
                                  <a:pt x="6903313" y="0"/>
                                </a:moveTo>
                                <a:lnTo>
                                  <a:pt x="6845135" y="0"/>
                                </a:lnTo>
                                <a:lnTo>
                                  <a:pt x="6845135" y="6464"/>
                                </a:lnTo>
                                <a:lnTo>
                                  <a:pt x="6903313" y="6464"/>
                                </a:lnTo>
                                <a:lnTo>
                                  <a:pt x="6903313" y="0"/>
                                </a:lnTo>
                                <a:close/>
                              </a:path>
                              <a:path fill="norm" h="140335" w="6988809" stroke="1">
                                <a:moveTo>
                                  <a:pt x="6942112" y="133604"/>
                                </a:moveTo>
                                <a:lnTo>
                                  <a:pt x="6922732" y="133604"/>
                                </a:lnTo>
                                <a:lnTo>
                                  <a:pt x="6922732" y="140068"/>
                                </a:lnTo>
                                <a:lnTo>
                                  <a:pt x="6942112" y="140068"/>
                                </a:lnTo>
                                <a:lnTo>
                                  <a:pt x="6942112" y="133604"/>
                                </a:lnTo>
                                <a:close/>
                              </a:path>
                              <a:path fill="norm" h="140335" w="6988809" stroke="1">
                                <a:moveTo>
                                  <a:pt x="6942112" y="66802"/>
                                </a:moveTo>
                                <a:lnTo>
                                  <a:pt x="6922732" y="66802"/>
                                </a:lnTo>
                                <a:lnTo>
                                  <a:pt x="6922732" y="73279"/>
                                </a:lnTo>
                                <a:lnTo>
                                  <a:pt x="6942112" y="73279"/>
                                </a:lnTo>
                                <a:lnTo>
                                  <a:pt x="6942112" y="66802"/>
                                </a:lnTo>
                                <a:close/>
                              </a:path>
                              <a:path fill="norm" h="140335" w="6988809" stroke="1">
                                <a:moveTo>
                                  <a:pt x="6942112" y="0"/>
                                </a:moveTo>
                                <a:lnTo>
                                  <a:pt x="6922732" y="0"/>
                                </a:lnTo>
                                <a:lnTo>
                                  <a:pt x="6922732" y="6464"/>
                                </a:lnTo>
                                <a:lnTo>
                                  <a:pt x="6942112" y="6464"/>
                                </a:lnTo>
                                <a:lnTo>
                                  <a:pt x="6942112" y="0"/>
                                </a:lnTo>
                                <a:close/>
                              </a:path>
                              <a:path fill="norm" h="140335" w="6988809" stroke="1">
                                <a:moveTo>
                                  <a:pt x="6988429" y="133604"/>
                                </a:moveTo>
                                <a:lnTo>
                                  <a:pt x="6961492" y="133604"/>
                                </a:lnTo>
                                <a:lnTo>
                                  <a:pt x="6961492" y="140068"/>
                                </a:lnTo>
                                <a:lnTo>
                                  <a:pt x="6988429" y="140068"/>
                                </a:lnTo>
                                <a:lnTo>
                                  <a:pt x="6988429" y="133604"/>
                                </a:lnTo>
                                <a:close/>
                              </a:path>
                              <a:path fill="norm" h="140335" w="6988809" stroke="1">
                                <a:moveTo>
                                  <a:pt x="6988429" y="66802"/>
                                </a:moveTo>
                                <a:lnTo>
                                  <a:pt x="6961492" y="66802"/>
                                </a:lnTo>
                                <a:lnTo>
                                  <a:pt x="6961492" y="73279"/>
                                </a:lnTo>
                                <a:lnTo>
                                  <a:pt x="6988429" y="73279"/>
                                </a:lnTo>
                                <a:lnTo>
                                  <a:pt x="6988429" y="66802"/>
                                </a:lnTo>
                                <a:close/>
                              </a:path>
                              <a:path fill="norm" h="140335" w="6988809" stroke="1">
                                <a:moveTo>
                                  <a:pt x="6988429" y="0"/>
                                </a:moveTo>
                                <a:lnTo>
                                  <a:pt x="6961492" y="0"/>
                                </a:lnTo>
                                <a:lnTo>
                                  <a:pt x="6961492" y="6464"/>
                                </a:lnTo>
                                <a:lnTo>
                                  <a:pt x="6988429" y="6464"/>
                                </a:lnTo>
                                <a:lnTo>
                                  <a:pt x="6988429"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17" name="Graphic 217"/>
                        <wps:cNvSpPr/>
                        <wps:spPr>
                          <a:xfrm>
                            <a:off x="7007861" y="5065177"/>
                            <a:ext cx="937894" cy="1270"/>
                          </a:xfrm>
                          <a:custGeom>
                            <a:avLst/>
                            <a:gdLst/>
                            <a:rect l="l" t="t" r="r" b="b"/>
                            <a:pathLst>
                              <a:path fill="norm" h="0" w="937894" stroke="1">
                                <a:moveTo>
                                  <a:pt x="0" y="0"/>
                                </a:moveTo>
                                <a:lnTo>
                                  <a:pt x="937379"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18" name="Graphic 218"/>
                        <wps:cNvSpPr/>
                        <wps:spPr>
                          <a:xfrm>
                            <a:off x="6535911" y="5061952"/>
                            <a:ext cx="1350645" cy="73660"/>
                          </a:xfrm>
                          <a:custGeom>
                            <a:avLst/>
                            <a:gdLst/>
                            <a:rect l="l" t="t" r="r" b="b"/>
                            <a:pathLst>
                              <a:path fill="norm" h="73660" w="1350645" stroke="1">
                                <a:moveTo>
                                  <a:pt x="31254" y="66802"/>
                                </a:moveTo>
                                <a:lnTo>
                                  <a:pt x="0" y="66802"/>
                                </a:lnTo>
                                <a:lnTo>
                                  <a:pt x="0" y="73266"/>
                                </a:lnTo>
                                <a:lnTo>
                                  <a:pt x="31254" y="73266"/>
                                </a:lnTo>
                                <a:lnTo>
                                  <a:pt x="31254" y="66802"/>
                                </a:lnTo>
                                <a:close/>
                              </a:path>
                              <a:path fill="norm" h="73660" w="1350645" stroke="1">
                                <a:moveTo>
                                  <a:pt x="70040" y="66802"/>
                                </a:moveTo>
                                <a:lnTo>
                                  <a:pt x="50647" y="66802"/>
                                </a:lnTo>
                                <a:lnTo>
                                  <a:pt x="50647" y="73266"/>
                                </a:lnTo>
                                <a:lnTo>
                                  <a:pt x="70040" y="73266"/>
                                </a:lnTo>
                                <a:lnTo>
                                  <a:pt x="70040" y="66802"/>
                                </a:lnTo>
                                <a:close/>
                              </a:path>
                              <a:path fill="norm" h="73660" w="1350645" stroke="1">
                                <a:moveTo>
                                  <a:pt x="147612" y="66802"/>
                                </a:moveTo>
                                <a:lnTo>
                                  <a:pt x="89433" y="66802"/>
                                </a:lnTo>
                                <a:lnTo>
                                  <a:pt x="89433" y="73266"/>
                                </a:lnTo>
                                <a:lnTo>
                                  <a:pt x="147612" y="73266"/>
                                </a:lnTo>
                                <a:lnTo>
                                  <a:pt x="147612" y="66802"/>
                                </a:lnTo>
                                <a:close/>
                              </a:path>
                              <a:path fill="norm" h="73660" w="1350645" stroke="1">
                                <a:moveTo>
                                  <a:pt x="186410" y="66802"/>
                                </a:moveTo>
                                <a:lnTo>
                                  <a:pt x="167005" y="66802"/>
                                </a:lnTo>
                                <a:lnTo>
                                  <a:pt x="167005" y="73266"/>
                                </a:lnTo>
                                <a:lnTo>
                                  <a:pt x="186410" y="73266"/>
                                </a:lnTo>
                                <a:lnTo>
                                  <a:pt x="186410" y="66802"/>
                                </a:lnTo>
                                <a:close/>
                              </a:path>
                              <a:path fill="norm" h="73660" w="1350645" stroke="1">
                                <a:moveTo>
                                  <a:pt x="263969" y="66802"/>
                                </a:moveTo>
                                <a:lnTo>
                                  <a:pt x="205803" y="66802"/>
                                </a:lnTo>
                                <a:lnTo>
                                  <a:pt x="205803" y="73266"/>
                                </a:lnTo>
                                <a:lnTo>
                                  <a:pt x="263969" y="73266"/>
                                </a:lnTo>
                                <a:lnTo>
                                  <a:pt x="263969" y="66802"/>
                                </a:lnTo>
                                <a:close/>
                              </a:path>
                              <a:path fill="norm" h="73660" w="1350645" stroke="1">
                                <a:moveTo>
                                  <a:pt x="302768" y="66802"/>
                                </a:moveTo>
                                <a:lnTo>
                                  <a:pt x="283375" y="66802"/>
                                </a:lnTo>
                                <a:lnTo>
                                  <a:pt x="283375" y="73266"/>
                                </a:lnTo>
                                <a:lnTo>
                                  <a:pt x="302768" y="73266"/>
                                </a:lnTo>
                                <a:lnTo>
                                  <a:pt x="302768" y="66802"/>
                                </a:lnTo>
                                <a:close/>
                              </a:path>
                              <a:path fill="norm" h="73660" w="1350645" stroke="1">
                                <a:moveTo>
                                  <a:pt x="380339" y="66802"/>
                                </a:moveTo>
                                <a:lnTo>
                                  <a:pt x="322160" y="66802"/>
                                </a:lnTo>
                                <a:lnTo>
                                  <a:pt x="322160" y="73266"/>
                                </a:lnTo>
                                <a:lnTo>
                                  <a:pt x="380339" y="73266"/>
                                </a:lnTo>
                                <a:lnTo>
                                  <a:pt x="380339" y="66802"/>
                                </a:lnTo>
                                <a:close/>
                              </a:path>
                              <a:path fill="norm" h="73660" w="1350645" stroke="1">
                                <a:moveTo>
                                  <a:pt x="419138" y="66802"/>
                                </a:moveTo>
                                <a:lnTo>
                                  <a:pt x="399757" y="66802"/>
                                </a:lnTo>
                                <a:lnTo>
                                  <a:pt x="399757" y="73266"/>
                                </a:lnTo>
                                <a:lnTo>
                                  <a:pt x="419138" y="73266"/>
                                </a:lnTo>
                                <a:lnTo>
                                  <a:pt x="419138" y="66802"/>
                                </a:lnTo>
                                <a:close/>
                              </a:path>
                              <a:path fill="norm" h="73660" w="1350645" stroke="1">
                                <a:moveTo>
                                  <a:pt x="465455" y="66802"/>
                                </a:moveTo>
                                <a:lnTo>
                                  <a:pt x="438518" y="66802"/>
                                </a:lnTo>
                                <a:lnTo>
                                  <a:pt x="438518" y="73266"/>
                                </a:lnTo>
                                <a:lnTo>
                                  <a:pt x="465455" y="73266"/>
                                </a:lnTo>
                                <a:lnTo>
                                  <a:pt x="465455" y="66802"/>
                                </a:lnTo>
                                <a:close/>
                              </a:path>
                              <a:path fill="norm" h="73660" w="1350645" stroke="1">
                                <a:moveTo>
                                  <a:pt x="535495" y="0"/>
                                </a:moveTo>
                                <a:lnTo>
                                  <a:pt x="516115" y="0"/>
                                </a:lnTo>
                                <a:lnTo>
                                  <a:pt x="516115" y="6464"/>
                                </a:lnTo>
                                <a:lnTo>
                                  <a:pt x="535495" y="6464"/>
                                </a:lnTo>
                                <a:lnTo>
                                  <a:pt x="535495" y="0"/>
                                </a:lnTo>
                                <a:close/>
                              </a:path>
                              <a:path fill="norm" h="73660" w="1350645" stroke="1">
                                <a:moveTo>
                                  <a:pt x="651865" y="0"/>
                                </a:moveTo>
                                <a:lnTo>
                                  <a:pt x="632472" y="0"/>
                                </a:lnTo>
                                <a:lnTo>
                                  <a:pt x="632472" y="6464"/>
                                </a:lnTo>
                                <a:lnTo>
                                  <a:pt x="651865" y="6464"/>
                                </a:lnTo>
                                <a:lnTo>
                                  <a:pt x="651865" y="0"/>
                                </a:lnTo>
                                <a:close/>
                              </a:path>
                              <a:path fill="norm" h="73660" w="1350645" stroke="1">
                                <a:moveTo>
                                  <a:pt x="768235" y="0"/>
                                </a:moveTo>
                                <a:lnTo>
                                  <a:pt x="748842" y="0"/>
                                </a:lnTo>
                                <a:lnTo>
                                  <a:pt x="748842" y="6464"/>
                                </a:lnTo>
                                <a:lnTo>
                                  <a:pt x="768235" y="6464"/>
                                </a:lnTo>
                                <a:lnTo>
                                  <a:pt x="768235" y="0"/>
                                </a:lnTo>
                                <a:close/>
                              </a:path>
                              <a:path fill="norm" h="73660" w="1350645" stroke="1">
                                <a:moveTo>
                                  <a:pt x="884605" y="0"/>
                                </a:moveTo>
                                <a:lnTo>
                                  <a:pt x="865212" y="0"/>
                                </a:lnTo>
                                <a:lnTo>
                                  <a:pt x="865212" y="6464"/>
                                </a:lnTo>
                                <a:lnTo>
                                  <a:pt x="884605" y="6464"/>
                                </a:lnTo>
                                <a:lnTo>
                                  <a:pt x="884605" y="0"/>
                                </a:lnTo>
                                <a:close/>
                              </a:path>
                              <a:path fill="norm" h="73660" w="1350645" stroke="1">
                                <a:moveTo>
                                  <a:pt x="1000963" y="0"/>
                                </a:moveTo>
                                <a:lnTo>
                                  <a:pt x="981583" y="0"/>
                                </a:lnTo>
                                <a:lnTo>
                                  <a:pt x="981583" y="6464"/>
                                </a:lnTo>
                                <a:lnTo>
                                  <a:pt x="1000963" y="6464"/>
                                </a:lnTo>
                                <a:lnTo>
                                  <a:pt x="1000963" y="0"/>
                                </a:lnTo>
                                <a:close/>
                              </a:path>
                              <a:path fill="norm" h="73660" w="1350645" stroke="1">
                                <a:moveTo>
                                  <a:pt x="1117333" y="0"/>
                                </a:moveTo>
                                <a:lnTo>
                                  <a:pt x="1097953" y="0"/>
                                </a:lnTo>
                                <a:lnTo>
                                  <a:pt x="1097953" y="6464"/>
                                </a:lnTo>
                                <a:lnTo>
                                  <a:pt x="1117333" y="6464"/>
                                </a:lnTo>
                                <a:lnTo>
                                  <a:pt x="1117333" y="0"/>
                                </a:lnTo>
                                <a:close/>
                              </a:path>
                              <a:path fill="norm" h="73660" w="1350645" stroke="1">
                                <a:moveTo>
                                  <a:pt x="1233690" y="0"/>
                                </a:moveTo>
                                <a:lnTo>
                                  <a:pt x="1214310" y="0"/>
                                </a:lnTo>
                                <a:lnTo>
                                  <a:pt x="1214310" y="6464"/>
                                </a:lnTo>
                                <a:lnTo>
                                  <a:pt x="1233690" y="6464"/>
                                </a:lnTo>
                                <a:lnTo>
                                  <a:pt x="1233690" y="0"/>
                                </a:lnTo>
                                <a:close/>
                              </a:path>
                              <a:path fill="norm" h="73660" w="1350645" stroke="1">
                                <a:moveTo>
                                  <a:pt x="1350060" y="0"/>
                                </a:moveTo>
                                <a:lnTo>
                                  <a:pt x="1330680" y="0"/>
                                </a:lnTo>
                                <a:lnTo>
                                  <a:pt x="1330680" y="6464"/>
                                </a:lnTo>
                                <a:lnTo>
                                  <a:pt x="1350060" y="6464"/>
                                </a:lnTo>
                                <a:lnTo>
                                  <a:pt x="1350060"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19" name="Graphic 219"/>
                        <wps:cNvSpPr/>
                        <wps:spPr>
                          <a:xfrm>
                            <a:off x="7007861" y="5131980"/>
                            <a:ext cx="937894" cy="1270"/>
                          </a:xfrm>
                          <a:custGeom>
                            <a:avLst/>
                            <a:gdLst/>
                            <a:rect l="l" t="t" r="r" b="b"/>
                            <a:pathLst>
                              <a:path fill="norm" h="0" w="937894" stroke="1">
                                <a:moveTo>
                                  <a:pt x="0" y="0"/>
                                </a:moveTo>
                                <a:lnTo>
                                  <a:pt x="937379"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20" name="Graphic 220"/>
                        <wps:cNvSpPr/>
                        <wps:spPr>
                          <a:xfrm>
                            <a:off x="-4" y="4864785"/>
                            <a:ext cx="9874250" cy="474345"/>
                          </a:xfrm>
                          <a:custGeom>
                            <a:avLst/>
                            <a:gdLst/>
                            <a:rect l="l" t="t" r="r" b="b"/>
                            <a:pathLst>
                              <a:path fill="norm" h="474345" w="9874250" stroke="1">
                                <a:moveTo>
                                  <a:pt x="12928" y="0"/>
                                </a:moveTo>
                                <a:lnTo>
                                  <a:pt x="0" y="0"/>
                                </a:lnTo>
                                <a:lnTo>
                                  <a:pt x="0" y="474078"/>
                                </a:lnTo>
                                <a:lnTo>
                                  <a:pt x="12928" y="474078"/>
                                </a:lnTo>
                                <a:lnTo>
                                  <a:pt x="12928" y="0"/>
                                </a:lnTo>
                                <a:close/>
                              </a:path>
                              <a:path fill="norm" h="474345" w="9874250" stroke="1">
                                <a:moveTo>
                                  <a:pt x="145453" y="0"/>
                                </a:moveTo>
                                <a:lnTo>
                                  <a:pt x="138988" y="0"/>
                                </a:lnTo>
                                <a:lnTo>
                                  <a:pt x="138988" y="330771"/>
                                </a:lnTo>
                                <a:lnTo>
                                  <a:pt x="12941" y="330771"/>
                                </a:lnTo>
                                <a:lnTo>
                                  <a:pt x="12941" y="337235"/>
                                </a:lnTo>
                                <a:lnTo>
                                  <a:pt x="138988" y="337235"/>
                                </a:lnTo>
                                <a:lnTo>
                                  <a:pt x="138988" y="461149"/>
                                </a:lnTo>
                                <a:lnTo>
                                  <a:pt x="145453" y="461149"/>
                                </a:lnTo>
                                <a:lnTo>
                                  <a:pt x="145453" y="337235"/>
                                </a:lnTo>
                                <a:lnTo>
                                  <a:pt x="145453" y="330771"/>
                                </a:lnTo>
                                <a:lnTo>
                                  <a:pt x="145453" y="0"/>
                                </a:lnTo>
                                <a:close/>
                              </a:path>
                              <a:path fill="norm" h="474345" w="9874250" stroke="1">
                                <a:moveTo>
                                  <a:pt x="5119040" y="0"/>
                                </a:moveTo>
                                <a:lnTo>
                                  <a:pt x="5112575" y="0"/>
                                </a:lnTo>
                                <a:lnTo>
                                  <a:pt x="5112575" y="330771"/>
                                </a:lnTo>
                                <a:lnTo>
                                  <a:pt x="4731156" y="330771"/>
                                </a:lnTo>
                                <a:lnTo>
                                  <a:pt x="4731156" y="0"/>
                                </a:lnTo>
                                <a:lnTo>
                                  <a:pt x="4724692" y="0"/>
                                </a:lnTo>
                                <a:lnTo>
                                  <a:pt x="4724692" y="330771"/>
                                </a:lnTo>
                                <a:lnTo>
                                  <a:pt x="4333570" y="330771"/>
                                </a:lnTo>
                                <a:lnTo>
                                  <a:pt x="4333570" y="0"/>
                                </a:lnTo>
                                <a:lnTo>
                                  <a:pt x="4327106" y="0"/>
                                </a:lnTo>
                                <a:lnTo>
                                  <a:pt x="4327106" y="330771"/>
                                </a:lnTo>
                                <a:lnTo>
                                  <a:pt x="3709708" y="330771"/>
                                </a:lnTo>
                                <a:lnTo>
                                  <a:pt x="3709708" y="0"/>
                                </a:lnTo>
                                <a:lnTo>
                                  <a:pt x="3703256" y="0"/>
                                </a:lnTo>
                                <a:lnTo>
                                  <a:pt x="3703256" y="461149"/>
                                </a:lnTo>
                                <a:lnTo>
                                  <a:pt x="3709708" y="461149"/>
                                </a:lnTo>
                                <a:lnTo>
                                  <a:pt x="3709708" y="337235"/>
                                </a:lnTo>
                                <a:lnTo>
                                  <a:pt x="4327106" y="337235"/>
                                </a:lnTo>
                                <a:lnTo>
                                  <a:pt x="4327106" y="461149"/>
                                </a:lnTo>
                                <a:lnTo>
                                  <a:pt x="4333570" y="461149"/>
                                </a:lnTo>
                                <a:lnTo>
                                  <a:pt x="4333570" y="337235"/>
                                </a:lnTo>
                                <a:lnTo>
                                  <a:pt x="4724692" y="337235"/>
                                </a:lnTo>
                                <a:lnTo>
                                  <a:pt x="4724692" y="461149"/>
                                </a:lnTo>
                                <a:lnTo>
                                  <a:pt x="4731156" y="461149"/>
                                </a:lnTo>
                                <a:lnTo>
                                  <a:pt x="4731156" y="337235"/>
                                </a:lnTo>
                                <a:lnTo>
                                  <a:pt x="5112575" y="337235"/>
                                </a:lnTo>
                                <a:lnTo>
                                  <a:pt x="5112575" y="461149"/>
                                </a:lnTo>
                                <a:lnTo>
                                  <a:pt x="5119040" y="461149"/>
                                </a:lnTo>
                                <a:lnTo>
                                  <a:pt x="5119040" y="337235"/>
                                </a:lnTo>
                                <a:lnTo>
                                  <a:pt x="5119040" y="330771"/>
                                </a:lnTo>
                                <a:lnTo>
                                  <a:pt x="5119040" y="0"/>
                                </a:lnTo>
                                <a:close/>
                              </a:path>
                              <a:path fill="norm" h="474345" w="9874250" stroke="1">
                                <a:moveTo>
                                  <a:pt x="6063983" y="0"/>
                                </a:moveTo>
                                <a:lnTo>
                                  <a:pt x="6057519" y="0"/>
                                </a:lnTo>
                                <a:lnTo>
                                  <a:pt x="6057519" y="461149"/>
                                </a:lnTo>
                                <a:lnTo>
                                  <a:pt x="6063983" y="461149"/>
                                </a:lnTo>
                                <a:lnTo>
                                  <a:pt x="6063983" y="0"/>
                                </a:lnTo>
                                <a:close/>
                              </a:path>
                              <a:path fill="norm" h="474345" w="9874250" stroke="1">
                                <a:moveTo>
                                  <a:pt x="6535915" y="238112"/>
                                </a:moveTo>
                                <a:lnTo>
                                  <a:pt x="6529451" y="238112"/>
                                </a:lnTo>
                                <a:lnTo>
                                  <a:pt x="6529451" y="270446"/>
                                </a:lnTo>
                                <a:lnTo>
                                  <a:pt x="6535915" y="270446"/>
                                </a:lnTo>
                                <a:lnTo>
                                  <a:pt x="6535915" y="238112"/>
                                </a:lnTo>
                                <a:close/>
                              </a:path>
                              <a:path fill="norm" h="474345" w="9874250" stroke="1">
                                <a:moveTo>
                                  <a:pt x="6535915" y="199326"/>
                                </a:moveTo>
                                <a:lnTo>
                                  <a:pt x="6529451" y="199326"/>
                                </a:lnTo>
                                <a:lnTo>
                                  <a:pt x="6529451" y="218719"/>
                                </a:lnTo>
                                <a:lnTo>
                                  <a:pt x="6535915" y="218719"/>
                                </a:lnTo>
                                <a:lnTo>
                                  <a:pt x="6535915" y="199326"/>
                                </a:lnTo>
                                <a:close/>
                              </a:path>
                              <a:path fill="norm" h="474345" w="9874250" stroke="1">
                                <a:moveTo>
                                  <a:pt x="7007847" y="0"/>
                                </a:moveTo>
                                <a:lnTo>
                                  <a:pt x="7001383" y="0"/>
                                </a:lnTo>
                                <a:lnTo>
                                  <a:pt x="7001383" y="461149"/>
                                </a:lnTo>
                                <a:lnTo>
                                  <a:pt x="7007847" y="461149"/>
                                </a:lnTo>
                                <a:lnTo>
                                  <a:pt x="7007847" y="0"/>
                                </a:lnTo>
                                <a:close/>
                              </a:path>
                              <a:path fill="norm" h="474345" w="9874250" stroke="1">
                                <a:moveTo>
                                  <a:pt x="7071411" y="263969"/>
                                </a:moveTo>
                                <a:lnTo>
                                  <a:pt x="7052030" y="263969"/>
                                </a:lnTo>
                                <a:lnTo>
                                  <a:pt x="7052030" y="270433"/>
                                </a:lnTo>
                                <a:lnTo>
                                  <a:pt x="7071411" y="270433"/>
                                </a:lnTo>
                                <a:lnTo>
                                  <a:pt x="7071411" y="263969"/>
                                </a:lnTo>
                                <a:close/>
                              </a:path>
                              <a:path fill="norm" h="474345" w="9874250" stroke="1">
                                <a:moveTo>
                                  <a:pt x="7187781" y="263969"/>
                                </a:moveTo>
                                <a:lnTo>
                                  <a:pt x="7168388" y="263969"/>
                                </a:lnTo>
                                <a:lnTo>
                                  <a:pt x="7168388" y="270433"/>
                                </a:lnTo>
                                <a:lnTo>
                                  <a:pt x="7187781" y="270433"/>
                                </a:lnTo>
                                <a:lnTo>
                                  <a:pt x="7187781" y="263969"/>
                                </a:lnTo>
                                <a:close/>
                              </a:path>
                              <a:path fill="norm" h="474345" w="9874250" stroke="1">
                                <a:moveTo>
                                  <a:pt x="7304151" y="263969"/>
                                </a:moveTo>
                                <a:lnTo>
                                  <a:pt x="7284758" y="263969"/>
                                </a:lnTo>
                                <a:lnTo>
                                  <a:pt x="7284758" y="270433"/>
                                </a:lnTo>
                                <a:lnTo>
                                  <a:pt x="7304151" y="270433"/>
                                </a:lnTo>
                                <a:lnTo>
                                  <a:pt x="7304151" y="263969"/>
                                </a:lnTo>
                                <a:close/>
                              </a:path>
                              <a:path fill="norm" h="474345" w="9874250" stroke="1">
                                <a:moveTo>
                                  <a:pt x="7420521" y="263969"/>
                                </a:moveTo>
                                <a:lnTo>
                                  <a:pt x="7401128" y="263969"/>
                                </a:lnTo>
                                <a:lnTo>
                                  <a:pt x="7401128" y="270433"/>
                                </a:lnTo>
                                <a:lnTo>
                                  <a:pt x="7420521" y="270433"/>
                                </a:lnTo>
                                <a:lnTo>
                                  <a:pt x="7420521" y="263969"/>
                                </a:lnTo>
                                <a:close/>
                              </a:path>
                              <a:path fill="norm" h="474345" w="9874250" stroke="1">
                                <a:moveTo>
                                  <a:pt x="7536878" y="263969"/>
                                </a:moveTo>
                                <a:lnTo>
                                  <a:pt x="7517498" y="263969"/>
                                </a:lnTo>
                                <a:lnTo>
                                  <a:pt x="7517498" y="270433"/>
                                </a:lnTo>
                                <a:lnTo>
                                  <a:pt x="7536878" y="270433"/>
                                </a:lnTo>
                                <a:lnTo>
                                  <a:pt x="7536878" y="263969"/>
                                </a:lnTo>
                                <a:close/>
                              </a:path>
                              <a:path fill="norm" h="474345" w="9874250" stroke="1">
                                <a:moveTo>
                                  <a:pt x="7653248" y="263969"/>
                                </a:moveTo>
                                <a:lnTo>
                                  <a:pt x="7633868" y="263969"/>
                                </a:lnTo>
                                <a:lnTo>
                                  <a:pt x="7633868" y="270433"/>
                                </a:lnTo>
                                <a:lnTo>
                                  <a:pt x="7653248" y="270433"/>
                                </a:lnTo>
                                <a:lnTo>
                                  <a:pt x="7653248" y="263969"/>
                                </a:lnTo>
                                <a:close/>
                              </a:path>
                              <a:path fill="norm" h="474345" w="9874250" stroke="1">
                                <a:moveTo>
                                  <a:pt x="7769606" y="263969"/>
                                </a:moveTo>
                                <a:lnTo>
                                  <a:pt x="7750226" y="263969"/>
                                </a:lnTo>
                                <a:lnTo>
                                  <a:pt x="7750226" y="270433"/>
                                </a:lnTo>
                                <a:lnTo>
                                  <a:pt x="7769606" y="270433"/>
                                </a:lnTo>
                                <a:lnTo>
                                  <a:pt x="7769606" y="263969"/>
                                </a:lnTo>
                                <a:close/>
                              </a:path>
                              <a:path fill="norm" h="474345" w="9874250" stroke="1">
                                <a:moveTo>
                                  <a:pt x="7873047" y="121742"/>
                                </a:moveTo>
                                <a:lnTo>
                                  <a:pt x="7866596" y="121742"/>
                                </a:lnTo>
                                <a:lnTo>
                                  <a:pt x="7866596" y="136829"/>
                                </a:lnTo>
                                <a:lnTo>
                                  <a:pt x="7873047" y="136829"/>
                                </a:lnTo>
                                <a:lnTo>
                                  <a:pt x="7873047" y="121742"/>
                                </a:lnTo>
                                <a:close/>
                              </a:path>
                              <a:path fill="norm" h="474345" w="9874250" stroke="1">
                                <a:moveTo>
                                  <a:pt x="7873047" y="82969"/>
                                </a:moveTo>
                                <a:lnTo>
                                  <a:pt x="7866596" y="82969"/>
                                </a:lnTo>
                                <a:lnTo>
                                  <a:pt x="7866596" y="102349"/>
                                </a:lnTo>
                                <a:lnTo>
                                  <a:pt x="7873047" y="102349"/>
                                </a:lnTo>
                                <a:lnTo>
                                  <a:pt x="7873047" y="82969"/>
                                </a:lnTo>
                                <a:close/>
                              </a:path>
                              <a:path fill="norm" h="474345" w="9874250" stroke="1">
                                <a:moveTo>
                                  <a:pt x="7885976" y="263969"/>
                                </a:moveTo>
                                <a:lnTo>
                                  <a:pt x="7866596" y="263969"/>
                                </a:lnTo>
                                <a:lnTo>
                                  <a:pt x="7866596" y="270433"/>
                                </a:lnTo>
                                <a:lnTo>
                                  <a:pt x="7885976" y="270433"/>
                                </a:lnTo>
                                <a:lnTo>
                                  <a:pt x="7885976" y="263969"/>
                                </a:lnTo>
                                <a:close/>
                              </a:path>
                              <a:path fill="norm" h="474345" w="9874250" stroke="1">
                                <a:moveTo>
                                  <a:pt x="7951711" y="0"/>
                                </a:moveTo>
                                <a:lnTo>
                                  <a:pt x="7945247" y="0"/>
                                </a:lnTo>
                                <a:lnTo>
                                  <a:pt x="7945247" y="461149"/>
                                </a:lnTo>
                                <a:lnTo>
                                  <a:pt x="7951711" y="461149"/>
                                </a:lnTo>
                                <a:lnTo>
                                  <a:pt x="7951711" y="0"/>
                                </a:lnTo>
                                <a:close/>
                              </a:path>
                              <a:path fill="norm" h="474345" w="9874250" stroke="1">
                                <a:moveTo>
                                  <a:pt x="8266328" y="354469"/>
                                </a:moveTo>
                                <a:lnTo>
                                  <a:pt x="8259864" y="354469"/>
                                </a:lnTo>
                                <a:lnTo>
                                  <a:pt x="8259864" y="404037"/>
                                </a:lnTo>
                                <a:lnTo>
                                  <a:pt x="8266328" y="404037"/>
                                </a:lnTo>
                                <a:lnTo>
                                  <a:pt x="8266328" y="354469"/>
                                </a:lnTo>
                                <a:close/>
                              </a:path>
                              <a:path fill="norm" h="474345" w="9874250" stroke="1">
                                <a:moveTo>
                                  <a:pt x="8266328" y="330771"/>
                                </a:moveTo>
                                <a:lnTo>
                                  <a:pt x="8259864" y="330771"/>
                                </a:lnTo>
                                <a:lnTo>
                                  <a:pt x="8259864" y="335076"/>
                                </a:lnTo>
                                <a:lnTo>
                                  <a:pt x="8266328" y="335076"/>
                                </a:lnTo>
                                <a:lnTo>
                                  <a:pt x="8266328" y="330771"/>
                                </a:lnTo>
                                <a:close/>
                              </a:path>
                              <a:path fill="norm" h="474345" w="9874250" stroke="1">
                                <a:moveTo>
                                  <a:pt x="8266328" y="238112"/>
                                </a:moveTo>
                                <a:lnTo>
                                  <a:pt x="8259864" y="238112"/>
                                </a:lnTo>
                                <a:lnTo>
                                  <a:pt x="8259864" y="270446"/>
                                </a:lnTo>
                                <a:lnTo>
                                  <a:pt x="8266328" y="270446"/>
                                </a:lnTo>
                                <a:lnTo>
                                  <a:pt x="8266328" y="238112"/>
                                </a:lnTo>
                                <a:close/>
                              </a:path>
                              <a:path fill="norm" h="474345" w="9874250" stroke="1">
                                <a:moveTo>
                                  <a:pt x="8266328" y="203631"/>
                                </a:moveTo>
                                <a:lnTo>
                                  <a:pt x="8259864" y="203631"/>
                                </a:lnTo>
                                <a:lnTo>
                                  <a:pt x="8259864" y="218719"/>
                                </a:lnTo>
                                <a:lnTo>
                                  <a:pt x="8266328" y="218719"/>
                                </a:lnTo>
                                <a:lnTo>
                                  <a:pt x="8266328" y="203631"/>
                                </a:lnTo>
                                <a:close/>
                              </a:path>
                              <a:path fill="norm" h="474345" w="9874250" stroke="1">
                                <a:moveTo>
                                  <a:pt x="8344979" y="354469"/>
                                </a:moveTo>
                                <a:lnTo>
                                  <a:pt x="8338528" y="354469"/>
                                </a:lnTo>
                                <a:lnTo>
                                  <a:pt x="8338528" y="404037"/>
                                </a:lnTo>
                                <a:lnTo>
                                  <a:pt x="8344979" y="404037"/>
                                </a:lnTo>
                                <a:lnTo>
                                  <a:pt x="8344979" y="354469"/>
                                </a:lnTo>
                                <a:close/>
                              </a:path>
                              <a:path fill="norm" h="474345" w="9874250" stroke="1">
                                <a:moveTo>
                                  <a:pt x="8895575" y="0"/>
                                </a:moveTo>
                                <a:lnTo>
                                  <a:pt x="8889111" y="0"/>
                                </a:lnTo>
                                <a:lnTo>
                                  <a:pt x="8889111" y="461149"/>
                                </a:lnTo>
                                <a:lnTo>
                                  <a:pt x="8895575" y="461149"/>
                                </a:lnTo>
                                <a:lnTo>
                                  <a:pt x="8895575" y="0"/>
                                </a:lnTo>
                                <a:close/>
                              </a:path>
                              <a:path fill="norm" h="474345" w="9874250" stroke="1">
                                <a:moveTo>
                                  <a:pt x="9873920" y="0"/>
                                </a:moveTo>
                                <a:lnTo>
                                  <a:pt x="9860991" y="0"/>
                                </a:lnTo>
                                <a:lnTo>
                                  <a:pt x="9860991" y="474078"/>
                                </a:lnTo>
                                <a:lnTo>
                                  <a:pt x="9873920" y="474078"/>
                                </a:lnTo>
                                <a:lnTo>
                                  <a:pt x="9873920"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21" name="Graphic 221"/>
                        <wps:cNvSpPr/>
                        <wps:spPr>
                          <a:xfrm>
                            <a:off x="7007861" y="4931571"/>
                            <a:ext cx="839469" cy="1270"/>
                          </a:xfrm>
                          <a:custGeom>
                            <a:avLst/>
                            <a:gdLst/>
                            <a:rect l="l" t="t" r="r" b="b"/>
                            <a:pathLst>
                              <a:path fill="norm" h="0" w="839469" stroke="1">
                                <a:moveTo>
                                  <a:pt x="0" y="0"/>
                                </a:moveTo>
                                <a:lnTo>
                                  <a:pt x="839338"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22" name="Graphic 222"/>
                        <wps:cNvSpPr/>
                        <wps:spPr>
                          <a:xfrm>
                            <a:off x="7052026" y="4928348"/>
                            <a:ext cx="821055" cy="6985"/>
                          </a:xfrm>
                          <a:custGeom>
                            <a:avLst/>
                            <a:gdLst/>
                            <a:rect l="l" t="t" r="r" b="b"/>
                            <a:pathLst>
                              <a:path fill="norm" h="6985" w="821055" stroke="1">
                                <a:moveTo>
                                  <a:pt x="19380" y="0"/>
                                </a:moveTo>
                                <a:lnTo>
                                  <a:pt x="0" y="0"/>
                                </a:lnTo>
                                <a:lnTo>
                                  <a:pt x="0" y="6464"/>
                                </a:lnTo>
                                <a:lnTo>
                                  <a:pt x="19380" y="6464"/>
                                </a:lnTo>
                                <a:lnTo>
                                  <a:pt x="19380" y="0"/>
                                </a:lnTo>
                                <a:close/>
                              </a:path>
                              <a:path fill="norm" h="6985" w="821055" stroke="1">
                                <a:moveTo>
                                  <a:pt x="135750" y="0"/>
                                </a:moveTo>
                                <a:lnTo>
                                  <a:pt x="116357" y="0"/>
                                </a:lnTo>
                                <a:lnTo>
                                  <a:pt x="116357" y="6464"/>
                                </a:lnTo>
                                <a:lnTo>
                                  <a:pt x="135750" y="6464"/>
                                </a:lnTo>
                                <a:lnTo>
                                  <a:pt x="135750" y="0"/>
                                </a:lnTo>
                                <a:close/>
                              </a:path>
                              <a:path fill="norm" h="6985" w="821055" stroke="1">
                                <a:moveTo>
                                  <a:pt x="252120" y="0"/>
                                </a:moveTo>
                                <a:lnTo>
                                  <a:pt x="232727" y="0"/>
                                </a:lnTo>
                                <a:lnTo>
                                  <a:pt x="232727" y="6464"/>
                                </a:lnTo>
                                <a:lnTo>
                                  <a:pt x="252120" y="6464"/>
                                </a:lnTo>
                                <a:lnTo>
                                  <a:pt x="252120" y="0"/>
                                </a:lnTo>
                                <a:close/>
                              </a:path>
                              <a:path fill="norm" h="6985" w="821055" stroke="1">
                                <a:moveTo>
                                  <a:pt x="368490" y="0"/>
                                </a:moveTo>
                                <a:lnTo>
                                  <a:pt x="349097" y="0"/>
                                </a:lnTo>
                                <a:lnTo>
                                  <a:pt x="349097" y="6464"/>
                                </a:lnTo>
                                <a:lnTo>
                                  <a:pt x="368490" y="6464"/>
                                </a:lnTo>
                                <a:lnTo>
                                  <a:pt x="368490" y="0"/>
                                </a:lnTo>
                                <a:close/>
                              </a:path>
                              <a:path fill="norm" h="6985" w="821055" stroke="1">
                                <a:moveTo>
                                  <a:pt x="484847" y="0"/>
                                </a:moveTo>
                                <a:lnTo>
                                  <a:pt x="465467" y="0"/>
                                </a:lnTo>
                                <a:lnTo>
                                  <a:pt x="465467" y="6464"/>
                                </a:lnTo>
                                <a:lnTo>
                                  <a:pt x="484847" y="6464"/>
                                </a:lnTo>
                                <a:lnTo>
                                  <a:pt x="484847" y="0"/>
                                </a:lnTo>
                                <a:close/>
                              </a:path>
                              <a:path fill="norm" h="6985" w="821055" stroke="1">
                                <a:moveTo>
                                  <a:pt x="601218" y="0"/>
                                </a:moveTo>
                                <a:lnTo>
                                  <a:pt x="581837" y="0"/>
                                </a:lnTo>
                                <a:lnTo>
                                  <a:pt x="581837" y="6464"/>
                                </a:lnTo>
                                <a:lnTo>
                                  <a:pt x="601218" y="6464"/>
                                </a:lnTo>
                                <a:lnTo>
                                  <a:pt x="601218" y="0"/>
                                </a:lnTo>
                                <a:close/>
                              </a:path>
                              <a:path fill="norm" h="6985" w="821055" stroke="1">
                                <a:moveTo>
                                  <a:pt x="717575" y="0"/>
                                </a:moveTo>
                                <a:lnTo>
                                  <a:pt x="698195" y="0"/>
                                </a:lnTo>
                                <a:lnTo>
                                  <a:pt x="698195" y="6464"/>
                                </a:lnTo>
                                <a:lnTo>
                                  <a:pt x="717575" y="6464"/>
                                </a:lnTo>
                                <a:lnTo>
                                  <a:pt x="717575" y="0"/>
                                </a:lnTo>
                                <a:close/>
                              </a:path>
                              <a:path fill="norm" h="6985" w="821055" stroke="1">
                                <a:moveTo>
                                  <a:pt x="821016" y="0"/>
                                </a:moveTo>
                                <a:lnTo>
                                  <a:pt x="814565" y="0"/>
                                </a:lnTo>
                                <a:lnTo>
                                  <a:pt x="814565" y="6464"/>
                                </a:lnTo>
                                <a:lnTo>
                                  <a:pt x="821016" y="6464"/>
                                </a:lnTo>
                                <a:lnTo>
                                  <a:pt x="821016" y="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223" name="Graphic 223"/>
                        <wps:cNvSpPr/>
                        <wps:spPr>
                          <a:xfrm>
                            <a:off x="7007861" y="4998383"/>
                            <a:ext cx="839469" cy="1270"/>
                          </a:xfrm>
                          <a:custGeom>
                            <a:avLst/>
                            <a:gdLst/>
                            <a:rect l="l" t="t" r="r" b="b"/>
                            <a:pathLst>
                              <a:path fill="norm" h="0" w="839469" stroke="1">
                                <a:moveTo>
                                  <a:pt x="0" y="0"/>
                                </a:moveTo>
                                <a:lnTo>
                                  <a:pt x="839338" y="0"/>
                                </a:lnTo>
                              </a:path>
                            </a:pathLst>
                          </a:custGeom>
                          <a:ln w="6464">
                            <a:solidFill>
                              <a:srgbClr val="000000"/>
                            </a:solidFill>
                            <a:prstDash val="lgDash"/>
                          </a:ln>
                        </wps:spPr>
                        <wps:bodyPr wrap="square" lIns="0" tIns="0" rIns="0" bIns="0" rtlCol="0">
                          <a:prstTxWarp prst="textNoShape">
                            <a:avLst/>
                          </a:prstTxWarp>
                        </wps:bodyPr>
                      </wps:wsp>
                      <wps:wsp xmlns:wps="http://schemas.microsoft.com/office/word/2010/wordprocessingShape">
                        <wps:cNvPr id="224" name="Graphic 224"/>
                        <wps:cNvSpPr/>
                        <wps:spPr>
                          <a:xfrm>
                            <a:off x="9686" y="4787201"/>
                            <a:ext cx="9864725" cy="551815"/>
                          </a:xfrm>
                          <a:custGeom>
                            <a:avLst/>
                            <a:gdLst/>
                            <a:rect l="l" t="t" r="r" b="b"/>
                            <a:pathLst>
                              <a:path fill="norm" h="551815" w="9864725" stroke="1">
                                <a:moveTo>
                                  <a:pt x="7061721" y="207949"/>
                                </a:moveTo>
                                <a:lnTo>
                                  <a:pt x="7042340" y="207949"/>
                                </a:lnTo>
                                <a:lnTo>
                                  <a:pt x="7042340" y="214426"/>
                                </a:lnTo>
                                <a:lnTo>
                                  <a:pt x="7061721" y="214426"/>
                                </a:lnTo>
                                <a:lnTo>
                                  <a:pt x="7061721" y="207949"/>
                                </a:lnTo>
                                <a:close/>
                              </a:path>
                              <a:path fill="norm" h="551815" w="9864725" stroke="1">
                                <a:moveTo>
                                  <a:pt x="7178091" y="207949"/>
                                </a:moveTo>
                                <a:lnTo>
                                  <a:pt x="7158698" y="207949"/>
                                </a:lnTo>
                                <a:lnTo>
                                  <a:pt x="7158698" y="214426"/>
                                </a:lnTo>
                                <a:lnTo>
                                  <a:pt x="7178091" y="214426"/>
                                </a:lnTo>
                                <a:lnTo>
                                  <a:pt x="7178091" y="207949"/>
                                </a:lnTo>
                                <a:close/>
                              </a:path>
                              <a:path fill="norm" h="551815" w="9864725" stroke="1">
                                <a:moveTo>
                                  <a:pt x="7294461" y="207949"/>
                                </a:moveTo>
                                <a:lnTo>
                                  <a:pt x="7275068" y="207949"/>
                                </a:lnTo>
                                <a:lnTo>
                                  <a:pt x="7275068" y="214426"/>
                                </a:lnTo>
                                <a:lnTo>
                                  <a:pt x="7294461" y="214426"/>
                                </a:lnTo>
                                <a:lnTo>
                                  <a:pt x="7294461" y="207949"/>
                                </a:lnTo>
                                <a:close/>
                              </a:path>
                              <a:path fill="norm" h="551815" w="9864725" stroke="1">
                                <a:moveTo>
                                  <a:pt x="7410831" y="207949"/>
                                </a:moveTo>
                                <a:lnTo>
                                  <a:pt x="7391438" y="207949"/>
                                </a:lnTo>
                                <a:lnTo>
                                  <a:pt x="7391438" y="214426"/>
                                </a:lnTo>
                                <a:lnTo>
                                  <a:pt x="7410831" y="214426"/>
                                </a:lnTo>
                                <a:lnTo>
                                  <a:pt x="7410831" y="207949"/>
                                </a:lnTo>
                                <a:close/>
                              </a:path>
                              <a:path fill="norm" h="551815" w="9864725" stroke="1">
                                <a:moveTo>
                                  <a:pt x="7527188" y="207949"/>
                                </a:moveTo>
                                <a:lnTo>
                                  <a:pt x="7507808" y="207949"/>
                                </a:lnTo>
                                <a:lnTo>
                                  <a:pt x="7507808" y="214426"/>
                                </a:lnTo>
                                <a:lnTo>
                                  <a:pt x="7527188" y="214426"/>
                                </a:lnTo>
                                <a:lnTo>
                                  <a:pt x="7527188" y="207949"/>
                                </a:lnTo>
                                <a:close/>
                              </a:path>
                              <a:path fill="norm" h="551815" w="9864725" stroke="1">
                                <a:moveTo>
                                  <a:pt x="7643558" y="207949"/>
                                </a:moveTo>
                                <a:lnTo>
                                  <a:pt x="7624178" y="207949"/>
                                </a:lnTo>
                                <a:lnTo>
                                  <a:pt x="7624178" y="214426"/>
                                </a:lnTo>
                                <a:lnTo>
                                  <a:pt x="7643558" y="214426"/>
                                </a:lnTo>
                                <a:lnTo>
                                  <a:pt x="7643558" y="207949"/>
                                </a:lnTo>
                                <a:close/>
                              </a:path>
                              <a:path fill="norm" h="551815" w="9864725" stroke="1">
                                <a:moveTo>
                                  <a:pt x="7759916" y="207949"/>
                                </a:moveTo>
                                <a:lnTo>
                                  <a:pt x="7740536" y="207949"/>
                                </a:lnTo>
                                <a:lnTo>
                                  <a:pt x="7740536" y="214426"/>
                                </a:lnTo>
                                <a:lnTo>
                                  <a:pt x="7759916" y="214426"/>
                                </a:lnTo>
                                <a:lnTo>
                                  <a:pt x="7759916" y="207949"/>
                                </a:lnTo>
                                <a:close/>
                              </a:path>
                              <a:path fill="norm" h="551815" w="9864725" stroke="1">
                                <a:moveTo>
                                  <a:pt x="7863357" y="207949"/>
                                </a:moveTo>
                                <a:lnTo>
                                  <a:pt x="7856906" y="207949"/>
                                </a:lnTo>
                                <a:lnTo>
                                  <a:pt x="7856906" y="214426"/>
                                </a:lnTo>
                                <a:lnTo>
                                  <a:pt x="7863357" y="214426"/>
                                </a:lnTo>
                                <a:lnTo>
                                  <a:pt x="7863357" y="207949"/>
                                </a:lnTo>
                                <a:close/>
                              </a:path>
                              <a:path fill="norm" h="551815" w="9864725" stroke="1">
                                <a:moveTo>
                                  <a:pt x="7953870" y="341553"/>
                                </a:moveTo>
                                <a:lnTo>
                                  <a:pt x="7942021" y="341553"/>
                                </a:lnTo>
                                <a:lnTo>
                                  <a:pt x="7942021" y="348018"/>
                                </a:lnTo>
                                <a:lnTo>
                                  <a:pt x="7953870" y="348018"/>
                                </a:lnTo>
                                <a:lnTo>
                                  <a:pt x="7953870" y="341553"/>
                                </a:lnTo>
                                <a:close/>
                              </a:path>
                              <a:path fill="norm" h="551815" w="9864725" stroke="1">
                                <a:moveTo>
                                  <a:pt x="7953870" y="274751"/>
                                </a:moveTo>
                                <a:lnTo>
                                  <a:pt x="7942021" y="274751"/>
                                </a:lnTo>
                                <a:lnTo>
                                  <a:pt x="7942021" y="281216"/>
                                </a:lnTo>
                                <a:lnTo>
                                  <a:pt x="7953870" y="281216"/>
                                </a:lnTo>
                                <a:lnTo>
                                  <a:pt x="7953870" y="274751"/>
                                </a:lnTo>
                                <a:close/>
                              </a:path>
                              <a:path fill="norm" h="551815" w="9864725" stroke="1">
                                <a:moveTo>
                                  <a:pt x="7992669" y="341553"/>
                                </a:moveTo>
                                <a:lnTo>
                                  <a:pt x="7973263" y="341553"/>
                                </a:lnTo>
                                <a:lnTo>
                                  <a:pt x="7973263" y="348018"/>
                                </a:lnTo>
                                <a:lnTo>
                                  <a:pt x="7992669" y="348018"/>
                                </a:lnTo>
                                <a:lnTo>
                                  <a:pt x="7992669" y="341553"/>
                                </a:lnTo>
                                <a:close/>
                              </a:path>
                              <a:path fill="norm" h="551815" w="9864725" stroke="1">
                                <a:moveTo>
                                  <a:pt x="7992669" y="274751"/>
                                </a:moveTo>
                                <a:lnTo>
                                  <a:pt x="7973263" y="274751"/>
                                </a:lnTo>
                                <a:lnTo>
                                  <a:pt x="7973263" y="281216"/>
                                </a:lnTo>
                                <a:lnTo>
                                  <a:pt x="7992669" y="281216"/>
                                </a:lnTo>
                                <a:lnTo>
                                  <a:pt x="7992669" y="274751"/>
                                </a:lnTo>
                                <a:close/>
                              </a:path>
                              <a:path fill="norm" h="551815" w="9864725" stroke="1">
                                <a:moveTo>
                                  <a:pt x="8070228" y="341553"/>
                                </a:moveTo>
                                <a:lnTo>
                                  <a:pt x="8012049" y="341553"/>
                                </a:lnTo>
                                <a:lnTo>
                                  <a:pt x="8012049" y="348018"/>
                                </a:lnTo>
                                <a:lnTo>
                                  <a:pt x="8070228" y="348018"/>
                                </a:lnTo>
                                <a:lnTo>
                                  <a:pt x="8070228" y="341553"/>
                                </a:lnTo>
                                <a:close/>
                              </a:path>
                              <a:path fill="norm" h="551815" w="9864725" stroke="1">
                                <a:moveTo>
                                  <a:pt x="8070228" y="274751"/>
                                </a:moveTo>
                                <a:lnTo>
                                  <a:pt x="8012049" y="274751"/>
                                </a:lnTo>
                                <a:lnTo>
                                  <a:pt x="8012049" y="281216"/>
                                </a:lnTo>
                                <a:lnTo>
                                  <a:pt x="8070228" y="281216"/>
                                </a:lnTo>
                                <a:lnTo>
                                  <a:pt x="8070228" y="274751"/>
                                </a:lnTo>
                                <a:close/>
                              </a:path>
                              <a:path fill="norm" h="551815" w="9864725" stroke="1">
                                <a:moveTo>
                                  <a:pt x="8109026" y="341553"/>
                                </a:moveTo>
                                <a:lnTo>
                                  <a:pt x="8089633" y="341553"/>
                                </a:lnTo>
                                <a:lnTo>
                                  <a:pt x="8089633" y="348018"/>
                                </a:lnTo>
                                <a:lnTo>
                                  <a:pt x="8109026" y="348018"/>
                                </a:lnTo>
                                <a:lnTo>
                                  <a:pt x="8109026" y="341553"/>
                                </a:lnTo>
                                <a:close/>
                              </a:path>
                              <a:path fill="norm" h="551815" w="9864725" stroke="1">
                                <a:moveTo>
                                  <a:pt x="8109026" y="274751"/>
                                </a:moveTo>
                                <a:lnTo>
                                  <a:pt x="8089633" y="274751"/>
                                </a:lnTo>
                                <a:lnTo>
                                  <a:pt x="8089633" y="281216"/>
                                </a:lnTo>
                                <a:lnTo>
                                  <a:pt x="8109026" y="281216"/>
                                </a:lnTo>
                                <a:lnTo>
                                  <a:pt x="8109026" y="274751"/>
                                </a:lnTo>
                                <a:close/>
                              </a:path>
                              <a:path fill="norm" h="551815" w="9864725" stroke="1">
                                <a:moveTo>
                                  <a:pt x="8186610" y="341553"/>
                                </a:moveTo>
                                <a:lnTo>
                                  <a:pt x="8128419" y="341553"/>
                                </a:lnTo>
                                <a:lnTo>
                                  <a:pt x="8128419" y="348018"/>
                                </a:lnTo>
                                <a:lnTo>
                                  <a:pt x="8186610" y="348018"/>
                                </a:lnTo>
                                <a:lnTo>
                                  <a:pt x="8186610" y="341553"/>
                                </a:lnTo>
                                <a:close/>
                              </a:path>
                              <a:path fill="norm" h="551815" w="9864725" stroke="1">
                                <a:moveTo>
                                  <a:pt x="8186610" y="274751"/>
                                </a:moveTo>
                                <a:lnTo>
                                  <a:pt x="8128419" y="274751"/>
                                </a:lnTo>
                                <a:lnTo>
                                  <a:pt x="8128419" y="281216"/>
                                </a:lnTo>
                                <a:lnTo>
                                  <a:pt x="8186610" y="281216"/>
                                </a:lnTo>
                                <a:lnTo>
                                  <a:pt x="8186610" y="274751"/>
                                </a:lnTo>
                                <a:close/>
                              </a:path>
                              <a:path fill="norm" h="551815" w="9864725" stroke="1">
                                <a:moveTo>
                                  <a:pt x="8225383" y="341553"/>
                                </a:moveTo>
                                <a:lnTo>
                                  <a:pt x="8206003" y="341553"/>
                                </a:lnTo>
                                <a:lnTo>
                                  <a:pt x="8206003" y="348018"/>
                                </a:lnTo>
                                <a:lnTo>
                                  <a:pt x="8225383" y="348018"/>
                                </a:lnTo>
                                <a:lnTo>
                                  <a:pt x="8225383" y="341553"/>
                                </a:lnTo>
                                <a:close/>
                              </a:path>
                              <a:path fill="norm" h="551815" w="9864725" stroke="1">
                                <a:moveTo>
                                  <a:pt x="8225383" y="274751"/>
                                </a:moveTo>
                                <a:lnTo>
                                  <a:pt x="8206003" y="274751"/>
                                </a:lnTo>
                                <a:lnTo>
                                  <a:pt x="8206003" y="281216"/>
                                </a:lnTo>
                                <a:lnTo>
                                  <a:pt x="8225383" y="281216"/>
                                </a:lnTo>
                                <a:lnTo>
                                  <a:pt x="8225383" y="274751"/>
                                </a:lnTo>
                                <a:close/>
                              </a:path>
                              <a:path fill="norm" h="551815" w="9864725" stroke="1">
                                <a:moveTo>
                                  <a:pt x="8256638" y="341553"/>
                                </a:moveTo>
                                <a:lnTo>
                                  <a:pt x="8244776" y="341553"/>
                                </a:lnTo>
                                <a:lnTo>
                                  <a:pt x="8244776" y="348018"/>
                                </a:lnTo>
                                <a:lnTo>
                                  <a:pt x="8256638" y="348018"/>
                                </a:lnTo>
                                <a:lnTo>
                                  <a:pt x="8256638" y="341553"/>
                                </a:lnTo>
                                <a:close/>
                              </a:path>
                              <a:path fill="norm" h="551815" w="9864725" stroke="1">
                                <a:moveTo>
                                  <a:pt x="8256638" y="274751"/>
                                </a:moveTo>
                                <a:lnTo>
                                  <a:pt x="8244776" y="274751"/>
                                </a:lnTo>
                                <a:lnTo>
                                  <a:pt x="8244776" y="281216"/>
                                </a:lnTo>
                                <a:lnTo>
                                  <a:pt x="8256638" y="281216"/>
                                </a:lnTo>
                                <a:lnTo>
                                  <a:pt x="8256638" y="274751"/>
                                </a:lnTo>
                                <a:close/>
                              </a:path>
                              <a:path fill="norm" h="551815" w="9864725" stroke="1">
                                <a:moveTo>
                                  <a:pt x="8302968" y="475157"/>
                                </a:moveTo>
                                <a:lnTo>
                                  <a:pt x="8256638" y="475157"/>
                                </a:lnTo>
                                <a:lnTo>
                                  <a:pt x="8256638" y="481622"/>
                                </a:lnTo>
                                <a:lnTo>
                                  <a:pt x="8302968" y="481622"/>
                                </a:lnTo>
                                <a:lnTo>
                                  <a:pt x="8302968" y="475157"/>
                                </a:lnTo>
                                <a:close/>
                              </a:path>
                              <a:path fill="norm" h="551815" w="9864725" stroke="1">
                                <a:moveTo>
                                  <a:pt x="8302968" y="408355"/>
                                </a:moveTo>
                                <a:lnTo>
                                  <a:pt x="8256638" y="408355"/>
                                </a:lnTo>
                                <a:lnTo>
                                  <a:pt x="8256638" y="414820"/>
                                </a:lnTo>
                                <a:lnTo>
                                  <a:pt x="8302968" y="414820"/>
                                </a:lnTo>
                                <a:lnTo>
                                  <a:pt x="8302968" y="408355"/>
                                </a:lnTo>
                                <a:close/>
                              </a:path>
                              <a:path fill="norm" h="551815" w="9864725" stroke="1">
                                <a:moveTo>
                                  <a:pt x="8335289" y="475157"/>
                                </a:moveTo>
                                <a:lnTo>
                                  <a:pt x="8322373" y="475157"/>
                                </a:lnTo>
                                <a:lnTo>
                                  <a:pt x="8322373" y="481622"/>
                                </a:lnTo>
                                <a:lnTo>
                                  <a:pt x="8335289" y="481622"/>
                                </a:lnTo>
                                <a:lnTo>
                                  <a:pt x="8335289" y="475157"/>
                                </a:lnTo>
                                <a:close/>
                              </a:path>
                              <a:path fill="norm" h="551815" w="9864725" stroke="1">
                                <a:moveTo>
                                  <a:pt x="8335289" y="408355"/>
                                </a:moveTo>
                                <a:lnTo>
                                  <a:pt x="8322373" y="408355"/>
                                </a:lnTo>
                                <a:lnTo>
                                  <a:pt x="8322373" y="414820"/>
                                </a:lnTo>
                                <a:lnTo>
                                  <a:pt x="8335289" y="414820"/>
                                </a:lnTo>
                                <a:lnTo>
                                  <a:pt x="8335289" y="408355"/>
                                </a:lnTo>
                                <a:close/>
                              </a:path>
                              <a:path fill="norm" h="551815" w="9864725" stroke="1">
                                <a:moveTo>
                                  <a:pt x="9854514" y="0"/>
                                </a:moveTo>
                                <a:lnTo>
                                  <a:pt x="0" y="5384"/>
                                </a:lnTo>
                                <a:lnTo>
                                  <a:pt x="0" y="10769"/>
                                </a:lnTo>
                                <a:lnTo>
                                  <a:pt x="9854514" y="5384"/>
                                </a:lnTo>
                                <a:lnTo>
                                  <a:pt x="9854514" y="0"/>
                                </a:lnTo>
                                <a:close/>
                              </a:path>
                              <a:path fill="norm" h="551815" w="9864725" stroke="1">
                                <a:moveTo>
                                  <a:pt x="9864230" y="538734"/>
                                </a:moveTo>
                                <a:lnTo>
                                  <a:pt x="3238" y="538734"/>
                                </a:lnTo>
                                <a:lnTo>
                                  <a:pt x="3238" y="551662"/>
                                </a:lnTo>
                                <a:lnTo>
                                  <a:pt x="9864230" y="551662"/>
                                </a:lnTo>
                                <a:lnTo>
                                  <a:pt x="9864230" y="538734"/>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id="_x0000_s1138" style="width:777.5pt;height:420.4pt;margin-top:5.92pt;margin-left:18.99pt;mso-position-horizontal-relative:page;position:absolute;z-index:-251613184" coordorigin="380,118" coordsize="15550,8408">
                <v:rect id="_x0000_s1139" style="width:4091;height:107;left:8436;position:absolute;top:836" filled="t" fillcolor="#a5a5a5" stroked="f">
                  <v:fill type="solid"/>
                </v:rect>
                <v:shape id="_x0000_s1140" type="#_x0000_t75" style="width:1243;height:109;left:12522;position:absolute;top:837" stroked="f">
                  <v:imagedata r:id="rId56" o:title=""/>
                </v:shape>
                <v:shape id="_x0000_s1141" style="width:2977;height:1159;left:8436;position:absolute;top:1257" coordorigin="8436,1257" coordsize="2977,1159" path="m8811,1467l8436,1467,8436,1574,8811,1574,8811,1467xm9926,2099l8933,2099,8933,2206,9926,2206,9926,2099xm9926,1888l8933,1888,8933,1995,9926,1995,9926,1888xm10545,2309l9057,2309,9057,2416,10545,2416,10545,2309xm11412,1257l8436,1257,8436,1364,11412,1364,11412,1257xe" filled="t" fillcolor="#a5a5a5" stroked="f">
                  <v:fill type="solid"/>
                  <v:path arrowok="t"/>
                </v:shape>
                <v:shape id="_x0000_s1142" style="width:15550;height:2407;left:379;position:absolute;top:118" coordorigin="380,118" coordsize="15550,2407" path="m400,118l380,118,380,2525,400,2525,400,118xm609,139l599,139,599,831,400,831,400,841,599,841,599,1042,400,1042,400,1052,599,1052,599,1252,400,1252,400,1262,599,1262,599,1462,400,1462,400,1472,599,1472,599,1673,400,1673,400,1683,599,1683,599,1883,400,1883,400,1893,599,1893,599,2094,400,2094,400,2104,599,2104,599,2304,400,2304,400,2314,599,2314,599,2514,400,2514,400,2525,599,2525,609,2525,609,2514,609,2314,609,2304,609,2104,609,2094,609,1893,609,1883,609,1683,609,1673,609,1472,609,1462,609,1262,609,1252,609,1052,609,1042,609,841,609,831,609,139xm8441,139l8431,139,8431,831,7830,831,7830,139,7820,139,7820,831,7204,831,7204,139,7194,139,7194,831,6222,831,6222,139,6212,139,6212,2525,6222,2525,6222,841,7194,841,7194,2525,7204,2525,7204,841,7820,841,7820,2525,7830,2525,7830,841,8431,841,8431,2525,8441,2525,8441,841,8441,831,8441,139xm8567,344l8557,344,8557,631,8567,631,8567,344xm8691,344l8680,344,8680,631,8691,631,8691,344xm8815,239l8804,239,8804,631,8815,631,8815,239xm8938,344l8928,344,8928,631,8938,631,8938,344xm9062,344l9052,344,9052,631,9062,631,9062,344xm9186,239l9176,239,9176,631,9186,631,9186,239xm9310,344l9300,344,9300,631,9310,631,9310,344xm9434,344l9424,344,9424,631,9434,631,9434,344xm9558,239l9548,239,9548,631,9558,631,9558,239xm9682,344l9671,344,9671,631,9682,631,9682,344xm9805,344l9795,344,9795,631,9805,631,9805,344xm9929,139l9919,139,9919,2521,9929,2521,9929,139xm10053,344l10043,344,10043,631,10053,631,10053,344xm10177,344l10167,344,10167,631,10177,631,10177,344xm10301,239l10291,239,10291,631,10301,631,10301,239xm10425,344l10415,344,10415,631,10425,631,10425,344xm10549,344l10539,344,10539,631,10549,631,10549,344xm10673,239l10662,239,10662,631,10673,631,10673,239xm10796,344l10786,344,10786,631,10796,631,10796,344xm10920,344l10910,344,10910,631,10920,631,10920,344xm11044,239l11034,239,11034,631,11044,631,11044,239xm11168,344l11158,344,11158,631,11168,631,11168,344xm11292,344l11282,344,11282,631,11292,631,11292,344xm11416,139l11406,139,11406,2521,11416,2521,11416,139xm11540,344l11529,344,11529,631,11540,631,11540,344xm11663,344l11653,344,11653,631,11663,631,11663,344xm11787,239l11777,239,11777,631,11787,631,11787,239xm11911,344l11901,344,11901,631,11911,631,11911,344xm12035,344l12025,344,12025,631,12035,631,12035,344xm12159,239l12149,239,12149,631,12159,631,12159,239xm12283,344l12273,344,12273,631,12283,631,12283,344xm12407,344l12396,344,12396,631,12407,631,12407,344xm12531,239l12520,239,12520,631,12531,631,12531,239xm12554,936l12531,936,12531,946,12554,946,12554,936xm12554,831l12531,831,12520,831,12520,916,12531,916,12531,841,12554,841,12554,831xm12615,936l12585,936,12585,946,12615,946,12615,936xm12615,831l12585,831,12585,841,12615,841,12615,831xm12654,344l12644,344,12644,631,12654,631,12654,344xm12738,936l12646,936,12646,946,12738,946,12738,936xm12738,831l12646,831,12646,841,12738,841,12738,831xm12799,936l12768,936,12768,946,12799,946,12799,936xm12799,831l12768,831,12768,841,12799,841,12799,831xm12892,936l12829,936,12829,946,12892,946,12892,936xm12892,831l12829,831,12829,841,12892,841,12892,831xm12902,139l12892,139,12892,2521,12902,2521,12902,139xm13274,239l13264,239,13264,631,13274,631,13274,239xm13645,239l13635,239,13635,631,13645,631,13645,239xm13769,344l13759,344,13759,631,13769,631,13769,344xm14017,239l14007,239,14007,631,14017,631,14017,239xm14389,139l14378,139,14378,2521,14389,2521,14389,139xm14760,239l14750,239,14750,631,14760,631,14760,239xm15132,239l15122,239,15122,631,15132,631,15132,239xm15503,239l15493,239,15493,631,15503,631,15503,239xm15929,139l15909,139,15909,2521,15929,2521,15929,139xe" filled="t" fillcolor="black" stroked="f">
                  <v:fill type="solid"/>
                  <v:path arrowok="t"/>
                </v:shape>
                <v:shape id="_x0000_s1143" style="width:15530;height:798;left:400;position:absolute;top:118" coordorigin="400,118" coordsize="15530,798" path="m13769,841l13759,841,13759,916,13769,916,13769,841xm15909,621l15800,621,15800,344,15790,344,15790,621,15676,621,15676,344,15666,344,15666,621,15379,621,15379,344,15369,344,15369,621,15256,621,15256,344,15245,344,15245,621,15008,621,15008,344,14998,344,14998,621,14884,621,14884,344,14874,344,14874,621,14636,621,14636,344,14626,344,14626,621,14512,621,14512,344,14502,344,14502,621,14265,621,14265,344,14255,344,14255,621,14141,621,14141,344,14131,344,14131,621,13893,621,13893,344,13883,344,13883,621,13521,621,13521,344,13511,344,13511,621,13398,621,13398,344,13387,344,13387,621,13150,621,13150,344,13140,344,13140,621,13026,621,13026,344,13016,344,13016,621,12778,621,12778,344,12768,344,12768,621,12654,621,12654,344,12644,344,12644,621,400,621,400,631,12644,631,12644,631,12654,631,12654,631,12768,631,12768,631,12778,631,12778,631,13016,631,13016,631,13026,631,13026,631,13140,631,13140,631,13150,631,13150,631,13387,631,13387,631,13398,631,13398,631,13511,631,13511,631,13521,631,13521,631,13883,631,13883,631,13893,631,13893,631,14131,631,14131,631,14141,631,14141,631,14255,631,14255,631,14265,631,14265,631,14502,631,14502,631,14512,631,14512,631,14626,631,14626,631,14636,631,14636,631,14874,631,14874,631,14884,631,14884,631,14998,631,14998,631,15008,631,15008,631,15245,631,15245,631,15256,631,15256,631,15369,631,15369,631,15379,631,15379,631,15666,631,15666,631,15676,631,15676,631,15790,631,15790,631,15800,631,15800,631,15909,631,15909,621xm15909,334l8443,334,8443,344,15909,344,15909,334xm15909,229l8443,229,8443,239,15909,239,15909,229xm15929,118l400,118,400,139,15929,139,15929,118xe" filled="t" fillcolor="black" stroked="f">
                  <v:fill type="solid"/>
                  <v:path arrowok="t"/>
                </v:shape>
                <v:line id="_x0000_s1144" style="position:absolute" from="12902,836" to="13654,836" stroked="t" strokecolor="black" strokeweight="0.51pt">
                  <v:stroke dashstyle="longDash"/>
                </v:line>
                <v:shape id="_x0000_s1145" style="width:818;height:11;left:12951;position:absolute;top:831" coordorigin="12951,831" coordsize="818,11" path="m12982,831l12951,831,12951,841,12982,841,12982,831xm13165,831l13135,831,13135,841,13165,841,13165,831xm13348,831l13318,831,13318,841,13348,841,13348,831xm13532,831l13501,831,13501,841,13532,841,13532,831xm13715,831l13684,831,13684,841,13715,841,13715,831xm13769,831l13745,831,13745,841,13769,841,13769,831xe" filled="t" fillcolor="black" stroked="f">
                  <v:fill type="solid"/>
                  <v:path arrowok="t"/>
                </v:shape>
                <v:line id="_x0000_s1146" style="position:absolute" from="12902,941" to="13654,941" stroked="t" strokecolor="black" strokeweight="0.51pt">
                  <v:stroke dashstyle="longDash"/>
                </v:line>
                <v:shape id="_x0000_s1147" style="width:7548;height:1589;left:6221;position:absolute;top:936" coordorigin="6222,936" coordsize="7548,1589" path="m8441,2514l6222,2514,6222,2525,8441,2525,8441,2514xm8441,2304l6222,2304,6222,2314,8441,2314,8441,2304xm8441,2094l6222,2094,6222,2104,8441,2104,8441,2094xm8441,1883l6222,1883,6222,1893,8441,1893,8441,1883xm8441,1673l6222,1673,6222,1683,8441,1683,8441,1673xm8441,1462l6222,1462,6222,1472,8441,1472,8441,1462xm8441,1252l6222,1252,6222,1262,8441,1262,8441,1252xm8441,1042l6222,1042,6222,1052,8441,1052,8441,1042xm12982,936l12951,936,12951,946,12982,946,12982,936xm13165,936l13135,936,13135,946,13165,946,13165,936xm13348,936l13318,936,13318,946,13348,946,13348,936xm13532,936l13501,936,13501,946,13532,946,13532,936xm13715,936l13684,936,13684,946,13715,946,13715,936xm13769,936l13745,936,13745,946,13769,946,13769,936xe" filled="t" fillcolor="black" stroked="f">
                  <v:fill type="solid"/>
                  <v:path arrowok="t"/>
                </v:shape>
                <v:rect id="_x0000_s1148" style="width:3347;height:107;left:9181;position:absolute;top:2729" filled="t" fillcolor="#a5a5a5" stroked="f">
                  <v:fill type="solid"/>
                </v:rect>
                <v:shape id="_x0000_s1149" type="#_x0000_t75" style="width:1243;height:107;left:12522;position:absolute;top:2731" stroked="f">
                  <v:imagedata r:id="rId57" o:title=""/>
                </v:shape>
                <v:shape id="_x0000_s1150" style="width:3347;height:739;left:9181;position:absolute;top:2940" coordorigin="9181,2940" coordsize="3347,739" path="m10174,2940l9181,2940,9181,3047,10174,3047,10174,2940xm10298,3151l9429,3151,9429,3258,10298,3258,10298,3151xm11784,3361l9800,3361,9800,3468,11784,3468,11784,3361xm12527,3571l10667,3571,10667,3678,12527,3678,12527,3571xe" filled="t" fillcolor="#a5a5a5" stroked="f">
                  <v:fill type="solid"/>
                  <v:path arrowok="t"/>
                </v:shape>
                <v:shape id="_x0000_s1151" type="#_x0000_t75" style="width:2973;height:733;left:10787;position:absolute;top:3783" stroked="f">
                  <v:imagedata r:id="rId58" o:title=""/>
                </v:shape>
                <v:rect id="_x0000_s1152" style="width:2481;height:107;left:8436;position:absolute;top:4728" filled="t" fillcolor="#a5a5a5" stroked="f">
                  <v:fill type="solid"/>
                </v:rect>
                <v:shape id="_x0000_s1153" type="#_x0000_t75" style="width:2853;height:109;left:10911;position:absolute;top:4730" stroked="f">
                  <v:imagedata r:id="rId59" o:title=""/>
                </v:shape>
                <v:shape id="_x0000_s1154" style="width:12492;height:1694;left:400;position:absolute;top:2514" coordorigin="400,2514" coordsize="12492,1694" path="m609,4198l400,4198,400,4208,609,4208,609,4198xm609,3987l400,3987,400,3997,609,3997,609,3987xm609,3777l400,3777,400,3787,609,3787,609,3777xm609,3566l400,3566,400,3577,609,3577,609,3566xm609,3356l400,3356,400,3366,609,3366,609,3356xm609,3146l400,3146,400,3156,609,3156,609,3146xm609,2935l400,2935,400,2945,609,2945,609,2935xm609,2725l400,2725,400,2735,609,2735,609,2725xm609,2514l400,2514,400,2525,609,2525,609,2514xm8441,4198l6222,4198,6222,4208,8441,4208,8441,4198xm8441,3987l6222,3987,6222,3997,8441,3997,8441,3987xm8441,3777l6222,3777,6222,3787,8441,3787,8441,3777xm8441,2725l6222,2725,6222,2735,8441,2735,8441,2725xm10796,4062l10786,4062,10786,4092,10796,4092,10796,4062xm10796,3987l10786,3987,10786,4031,10796,4031,10796,3987xm10796,3879l10786,3879,10786,3892,10796,3892,10796,3879xm10796,3777l10786,3777,10786,3848,10796,3848,10796,3777xm10905,4198l10813,4198,10813,4208,10905,4208,10905,4198xm10905,4092l10813,4092,10813,4103,10905,4103,10905,4092xm10905,3987l10813,3987,10813,3997,10905,3997,10905,3987xm10905,3882l10813,3882,10813,3892,10905,3892,10905,3882xm10905,3777l10813,3777,10813,3787,10905,3787,10905,3777xm10966,4198l10936,4198,10936,4208,10966,4208,10966,4198xm10966,4092l10936,4092,10936,4103,10966,4103,10966,4092xm10966,3987l10936,3987,10936,3997,10966,3997,10966,3987xm10966,3882l10936,3882,10936,3892,10966,3892,10966,3882xm10966,3777l10936,3777,10936,3787,10966,3787,10966,3777xm11088,4198l10997,4198,10997,4208,11088,4208,11088,4198xm11088,4092l10997,4092,10997,4103,11088,4103,11088,4092xm11088,3987l10997,3987,10997,3997,11088,3997,11088,3987xm11088,3882l10997,3882,10997,3892,11088,3892,11088,3882xm11088,3777l10997,3777,10997,3787,11088,3787,11088,3777xm11149,4198l11119,4198,11119,4208,11149,4208,11149,4198xm11149,4092l11119,4092,11119,4103,11149,4103,11149,4092xm11149,3987l11119,3987,11119,3997,11149,3997,11149,3987xm11149,3882l11119,3882,11119,3892,11149,3892,11149,3882xm11149,3777l11119,3777,11119,3787,11149,3787,11149,3777xm11272,4198l11180,4198,11180,4208,11272,4208,11272,4198xm11272,4092l11180,4092,11180,4103,11272,4103,11272,4092xm11272,3987l11180,3987,11180,3997,11272,3997,11272,3987xm11272,3882l11180,3882,11180,3892,11272,3892,11272,3882xm11272,3777l11180,3777,11180,3787,11272,3787,11272,3777xm11333,4198l11302,4198,11302,4208,11333,4208,11333,4198xm11333,4092l11302,4092,11302,4103,11333,4103,11333,4092xm11333,3987l11302,3987,11302,3997,11333,3997,11333,3987xm11333,3882l11302,3882,11302,3892,11333,3892,11333,3882xm11333,3777l11302,3777,11302,3787,11333,3787,11333,3777xm11406,4198l11363,4198,11363,4208,11406,4208,11406,4198xm11406,4092l11363,4092,11363,4103,11406,4103,11406,4092xm11406,3987l11363,3987,11363,3997,11406,3997,11406,3987xm11406,3882l11363,3882,11363,3892,11406,3892,11406,3882xm11406,3777l11363,3777,11363,3787,11406,3787,11406,3777xm11455,4198l11416,4198,11416,4208,11455,4208,11455,4198xm12554,2830l12531,2830,12531,2840,12554,2840,12554,2830xm12554,2725l12531,2725,12531,2735,12554,2735,12554,2725xm12615,2830l12585,2830,12585,2840,12615,2840,12615,2830xm12615,2725l12585,2725,12585,2735,12615,2735,12615,2725xm12738,2830l12646,2830,12646,2840,12738,2840,12738,2830xm12738,2725l12646,2725,12646,2735,12738,2735,12738,2725xm12799,2830l12768,2830,12768,2840,12799,2840,12799,2830xm12799,2725l12768,2725,12768,2735,12799,2735,12799,2725xm12892,2830l12829,2830,12829,2840,12892,2840,12892,2830xm12892,2725l12829,2725,12829,2735,12892,2735,12892,2725xe" filled="t" fillcolor="black" stroked="f">
                  <v:fill type="solid"/>
                  <v:path arrowok="t"/>
                </v:shape>
                <v:line id="_x0000_s1155" style="position:absolute" from="11546,4203" to="12892,4203" stroked="t" strokecolor="black" strokeweight="0.51pt">
                  <v:stroke dashstyle="longDash"/>
                </v:line>
                <v:shape id="_x0000_s1156" style="width:1986;height:116;left:10813;position:absolute;top:4197" coordorigin="10813,4198" coordsize="1986,116" path="m10905,4303l10813,4303,10813,4313,10905,4313,10905,4303xm10966,4303l10936,4303,10936,4313,10966,4313,10966,4303xm11088,4303l10997,4303,10997,4313,11088,4313,11088,4303xm11149,4303l11119,4303,11119,4313,11149,4313,11149,4303xm11272,4303l11180,4303,11180,4313,11272,4313,11272,4303xm11333,4303l11302,4303,11302,4313,11333,4313,11333,4303xm11406,4303l11363,4303,11363,4313,11406,4313,11406,4303xm11455,4303l11416,4303,11416,4313,11455,4313,11455,4303xm11516,4198l11485,4198,11485,4208,11516,4208,11516,4198xm11699,4198l11669,4198,11669,4208,11699,4208,11699,4198xm11882,4198l11852,4198,11852,4208,11882,4208,11882,4198xm12066,4198l12035,4198,12035,4208,12066,4208,12066,4198xm12249,4198l12218,4198,12218,4208,12249,4208,12249,4198xm12432,4198l12402,4198,12402,4208,12432,4208,12432,4198xm12615,4198l12585,4198,12585,4208,12615,4208,12615,4198xm12799,4198l12768,4198,12768,4208,12799,4208,12799,4198xe" filled="t" fillcolor="black" stroked="f">
                  <v:fill type="solid"/>
                  <v:path arrowok="t"/>
                </v:shape>
                <v:line id="_x0000_s1157" style="position:absolute" from="11546,4308" to="12892,4308" stroked="t" strokecolor="black" strokeweight="0.51pt">
                  <v:stroke dashstyle="longDash"/>
                </v:line>
                <v:shape id="_x0000_s1158" style="width:15530;height:2425;left:400;position:absolute;top:2414" coordorigin="400,2414" coordsize="15530,2425" path="m609,2414l599,2414,599,4408,400,4408,400,4418,599,4418,599,4613,609,4613,609,4418,609,4408,609,2414xm8441,2414l8431,2414,8431,4408,7830,4408,7830,2414,7820,2414,7820,4408,7204,4408,7204,2414,7194,2414,7194,4408,6222,4408,6222,2414,6212,2414,6212,4613,6222,4613,6222,4418,7194,4418,7194,4613,7204,4613,7204,4418,7820,4418,7820,4613,7830,4613,7830,4418,8431,4418,8431,4613,8441,4613,8441,4418,8441,4408,8441,2414xm9929,2414l9919,2414,9919,4613,9929,4613,9929,2414xm10966,4829l10936,4829,10936,4839,10966,4839,10966,4829xm11088,4829l10997,4829,10997,4839,11088,4839,11088,4829xm11149,4829l11119,4829,11119,4839,11149,4839,11149,4829xm11272,4829l11180,4829,11180,4839,11272,4839,11272,4829xm11333,4829l11302,4829,11302,4839,11333,4839,11333,4829xm11406,4829l11363,4829,11363,4839,11406,4839,11406,4829xm11416,2414l11406,2414,11406,4613,11416,4613,11416,2414xm11516,4303l11485,4303,11485,4313,11516,4313,11516,4303xm11699,4303l11669,4303,11669,4313,11699,4313,11699,4303xm11882,4303l11852,4303,11852,4313,11882,4313,11882,4303xm12066,4303l12035,4303,12035,4313,12066,4313,12066,4303xm12249,4303l12218,4303,12218,4313,12249,4313,12249,4303xm12432,4303l12402,4303,12402,4313,12432,4313,12432,4303xm12615,4303l12585,4303,12585,4313,12615,4313,12615,4303xm12799,4303l12768,4303,12768,4313,12799,4313,12799,4303xm12902,2414l12892,2414,12892,4613,12902,4613,12902,2414xm13521,4306l13511,4306,13511,4313,13521,4313,13521,4306xm13521,4245l13511,4245,13511,4276,13521,4276,13521,4245xm13521,4208l13511,4208,13511,4215,13521,4215,13521,4208xm13769,4489l13759,4489,13759,4523,13769,4523,13769,4489xm13769,4428l13759,4428,13759,4459,13769,4459,13769,4428xm13769,2779l13759,2779,13759,2810,13769,2810,13769,2779xm13769,2735l13759,2735,13759,2749,13769,2749,13769,2735xm14389,2414l14378,2414,14378,4613,14389,4613,14389,2414xm15929,2414l15909,2414,15909,4634,15929,4634,15929,2414xe" filled="t" fillcolor="black" stroked="f">
                  <v:fill type="solid"/>
                  <v:path arrowok="t"/>
                </v:shape>
                <v:line id="_x0000_s1159" style="position:absolute" from="11416,4834" to="12892,4834" stroked="t" strokecolor="black" strokeweight="0.51pt">
                  <v:stroke dashstyle="longDash"/>
                </v:line>
                <v:shape id="_x0000_s1160" style="width:15550;height:2741;left:379;position:absolute;top:2414" coordorigin="380,2414" coordsize="15550,2741" path="m400,2414l380,2414,380,5155,400,5155,400,2414xm609,4739l599,4739,599,4934,400,4934,400,4944,599,4944,599,5144,400,5144,400,5155,609,5155,609,5155,609,5144,609,4944,609,4934,609,4739xm6222,4739l6212,4739,6212,5151,6222,5151,6222,4739xm7204,4739l7194,4739,7194,5151,7204,5151,7204,4739xm7830,4739l7820,4739,7820,5155,7830,5155,7830,4739xm8441,4739l8431,4739,8431,5155,8441,5155,8441,4739xm8441,2514l6222,2514,6222,2525,8441,2525,8441,2514xm9929,4739l9919,4739,9919,5151,9929,5151,9929,4739xm10796,4306l10786,4306,10786,4313,10796,4313,10796,4306xm10796,4245l10786,4245,10786,4276,10796,4276,10796,4245xm10796,4198l10786,4198,10786,4215,10796,4215,10796,4198xm10920,4795l10910,4795,10910,4825,10920,4825,10920,4795xm10920,4739l10910,4739,10910,4764,10920,4764,10920,4739xm11416,4829l11406,4829,11406,5151,11416,5151,11416,4829xm11516,4829l11485,4829,11485,4839,11516,4839,11516,4829xm11699,4829l11669,4829,11669,4839,11699,4839,11699,4829xm11882,4829l11852,4829,11852,4839,11882,4839,11882,4829xm12066,4829l12035,4829,12035,4839,12066,4839,12066,4829xm12249,4829l12218,4829,12218,4839,12249,4839,12249,4829xm12432,4829l12402,4829,12402,4839,12432,4839,12432,4829xm12531,2779l12520,2779,12520,2810,12531,2810,12531,2779xm12531,2725l12520,2725,12520,2749,12531,2749,12531,2725xm12615,4829l12585,4829,12585,4839,12615,4839,12615,4829xm12778,3879l12768,3879,12768,3892,12778,3892,12778,3879xm12778,3787l12768,3787,12768,3848,12778,3848,12778,3787xm12799,4829l12768,4829,12768,4839,12799,4839,12799,4829xm12902,4739l12892,4739,12892,5151,12902,5151,12902,4739xm13521,4489l13511,4489,13511,4523,13521,4523,13521,4489xm13521,4428l13511,4428,13511,4459,13521,4459,13521,4428xm13769,4795l13759,4795,13759,4825,13769,4825,13769,4795xm13769,4739l13759,4739,13759,4764,13769,4764,13769,4739xm14389,4739l14378,4739,14378,5151,14389,5151,14389,4739xm15929,4739l15909,4739,15909,5151,15929,5151,15929,4739xe" filled="t" fillcolor="black" stroked="f">
                  <v:fill type="solid"/>
                  <v:path arrowok="t"/>
                </v:shape>
                <v:line id="_x0000_s1161" style="position:absolute" from="12902,2730" to="13654,2730" stroked="t" strokecolor="black" strokeweight="0.51pt">
                  <v:stroke dashstyle="longDash"/>
                </v:line>
                <v:shape id="_x0000_s1162" style="width:818;height:11;left:12951;position:absolute;top:2724" coordorigin="12951,2725" coordsize="818,11" path="m12982,2725l12951,2725,12951,2735,12982,2735,12982,2725xm13165,2725l13135,2725,13135,2735,13165,2735,13165,2725xm13348,2725l13318,2725,13318,2735,13348,2735,13348,2725xm13532,2725l13501,2725,13501,2735,13532,2735,13532,2725xm13715,2725l13684,2725,13684,2735,13715,2735,13715,2725xm13769,2725l13745,2725,13745,2735,13769,2735,13769,2725xe" filled="t" fillcolor="black" stroked="f">
                  <v:fill type="solid"/>
                  <v:path arrowok="t"/>
                </v:shape>
                <v:line id="_x0000_s1163" style="position:absolute" from="12902,2835" to="13654,2835" stroked="t" strokecolor="black" strokeweight="0.51pt">
                  <v:stroke dashstyle="longDash"/>
                </v:line>
                <v:shape id="_x0000_s1164" style="width:7548;height:747;left:6221;position:absolute;top:2829" coordorigin="6222,2830" coordsize="7548,747" path="m8441,3566l6222,3566,6222,3577,8441,3577,8441,3566xm8441,3356l6222,3356,6222,3366,8441,3366,8441,3356xm8441,3146l6222,3146,6222,3156,8441,3156,8441,3146xm8441,2935l6222,2935,6222,2945,8441,2945,8441,2935xm12982,2830l12951,2830,12951,2840,12982,2840,12982,2830xm13165,2830l13135,2830,13135,2840,13165,2840,13165,2830xm13348,2830l13318,2830,13318,2840,13348,2840,13348,2830xm13532,2830l13501,2830,13501,2840,13532,2840,13532,2830xm13715,2830l13684,2830,13684,2840,13715,2840,13715,2830xm13769,2830l13745,2830,13745,2840,13769,2840,13769,2830xe" filled="t" fillcolor="black" stroked="f">
                  <v:fill type="solid"/>
                  <v:path arrowok="t"/>
                </v:shape>
                <v:line id="_x0000_s1165" style="position:absolute" from="11416,3782" to="12738,3782" stroked="t" strokecolor="black" strokeweight="0.51pt">
                  <v:stroke dashstyle="longDash"/>
                </v:line>
                <v:shape id="_x0000_s1166" style="width:1293;height:11;left:11485;position:absolute;top:3776" coordorigin="11485,3777" coordsize="1293,11" path="m11516,3777l11485,3777,11485,3787,11516,3787,11516,3777xm11699,3777l11669,3777,11669,3787,11699,3787,11699,3777xm11882,3777l11852,3777,11852,3787,11882,3787,11882,3777xm12066,3777l12035,3777,12035,3787,12066,3787,12066,3777xm12249,3777l12218,3777,12218,3787,12249,3787,12249,3777xm12432,3777l12402,3777,12402,3787,12432,3787,12432,3777xm12615,3777l12585,3777,12585,3787,12615,3787,12615,3777xm12778,3777l12768,3777,12768,3787,12778,3787,12778,3777xe" filled="t" fillcolor="black" stroked="f">
                  <v:fill type="solid"/>
                  <v:path arrowok="t"/>
                </v:shape>
                <v:line id="_x0000_s1167" style="position:absolute" from="11416,3887" to="12738,3887" stroked="t" strokecolor="black" strokeweight="0.51pt">
                  <v:stroke dashstyle="longDash"/>
                </v:line>
                <v:shape id="_x0000_s1168" style="width:1293;height:11;left:11485;position:absolute;top:3881" coordorigin="11485,3882" coordsize="1293,11" path="m11516,3882l11485,3882,11485,3892,11516,3892,11516,3882xm11699,3882l11669,3882,11669,3892,11699,3892,11699,3882xm11882,3882l11852,3882,11852,3892,11882,3892,11882,3882xm12066,3882l12035,3882,12035,3892,12066,3892,12066,3882xm12249,3882l12218,3882,12218,3892,12249,3892,12249,3882xm12432,3882l12402,3882,12402,3892,12432,3892,12432,3882xm12615,3882l12585,3882,12585,3892,12615,3892,12615,3882xm12778,3882l12768,3882,12768,3892,12778,3892,12778,3882xe" filled="t" fillcolor="black" stroked="f">
                  <v:fill type="solid"/>
                  <v:path arrowok="t"/>
                </v:shape>
                <v:line id="_x0000_s1169" style="position:absolute" from="11416,3992" to="12892,3992" stroked="t" strokecolor="black" strokeweight="0.51pt">
                  <v:stroke dashstyle="longDash"/>
                </v:line>
                <v:shape id="_x0000_s1170" style="width:1314;height:11;left:11485;position:absolute;top:3987" coordorigin="11485,3987" coordsize="1314,11" path="m11516,3987l11485,3987,11485,3997,11516,3997,11516,3987xm11699,3987l11669,3987,11669,3997,11699,3997,11699,3987xm11882,3987l11852,3987,11852,3997,11882,3997,11882,3987xm12066,3987l12035,3987,12035,3997,12066,3997,12066,3987xm12249,3987l12218,3987,12218,3997,12249,3997,12249,3987xm12432,3987l12402,3987,12402,3997,12432,3997,12432,3987xm12615,3987l12585,3987,12585,3997,12615,3997,12615,3987xm12799,3987l12768,3987,12768,3997,12799,3997,12799,3987xe" filled="t" fillcolor="black" stroked="f">
                  <v:fill type="solid"/>
                  <v:path arrowok="t"/>
                </v:shape>
                <v:line id="_x0000_s1171" style="position:absolute" from="11416,4097" to="12892,4097" stroked="t" strokecolor="black" strokeweight="0.51pt">
                  <v:stroke dashstyle="longDash"/>
                </v:line>
                <v:shape id="_x0000_s1172" style="width:15530;height:647;left:400;position:absolute;top:4092" coordorigin="400,4092" coordsize="15530,647" path="m11516,4092l11485,4092,11485,4103,11516,4103,11516,4092xm11699,4092l11669,4092,11669,4103,11699,4103,11699,4092xm11882,4092l11852,4092,11852,4103,11882,4103,11882,4092xm12066,4092l12035,4092,12035,4103,12066,4103,12066,4092xm12249,4092l12218,4092,12218,4103,12249,4103,12249,4092xm12432,4092l12402,4092,12402,4103,12432,4103,12432,4092xm12615,4092l12585,4092,12585,4103,12615,4103,12615,4092xm12799,4092l12768,4092,12768,4103,12799,4103,12799,4092xm12921,4303l12902,4303,12902,4313,12921,4313,12921,4303xm12921,4198l12902,4198,12902,4208,12921,4208,12921,4198xm12982,4303l12951,4303,12951,4313,12982,4313,12982,4303xm12982,4198l12951,4198,12951,4208,12982,4208,12982,4198xm13104,4303l13012,4303,13012,4313,13104,4313,13104,4303xm13104,4198l13012,4198,13012,4208,13104,4208,13104,4198xm13165,4303l13135,4303,13135,4313,13165,4313,13165,4303xm13165,4198l13135,4198,13135,4208,13165,4208,13165,4198xm13287,4303l13196,4303,13196,4313,13287,4313,13287,4303xm13287,4198l13196,4198,13196,4208,13287,4208,13287,4198xm13348,4303l13318,4303,13318,4313,13348,4313,13348,4303xm13348,4198l13318,4198,13318,4208,13348,4208,13348,4198xm13471,4303l13379,4303,13379,4313,13471,4313,13471,4303xm13471,4198l13379,4198,13379,4208,13471,4208,13471,4198xm13521,4303l13501,4303,13501,4313,13521,4313,13521,4303xm13521,4198l13501,4198,13501,4208,13521,4208,13521,4198xm13532,4513l13521,4513,13521,4523,13532,4523,13532,4513xm13532,4408l13521,4408,13521,4418,13532,4418,13532,4408xm13654,4513l13562,4513,13562,4523,13654,4523,13654,4513xm13654,4408l13562,4408,13562,4418,13654,4418,13654,4408xm13715,4513l13684,4513,13684,4523,13715,4523,13715,4513xm13715,4408l13684,4408,13684,4418,13715,4418,13715,4408xm13769,4513l13745,4513,13745,4523,13769,4523,13769,4513xm13769,4408l13745,4408,13745,4418,13769,4418,13769,4408xm15929,4718l400,4718,400,4739,15929,4739,15929,4718xm15929,4613l400,4613,400,4634,15929,4634,15929,4613xe" filled="t" fillcolor="black" stroked="f">
                  <v:fill type="solid"/>
                  <v:path arrowok="t"/>
                </v:shape>
                <v:line id="_x0000_s1173" style="position:absolute" from="12902,4834" to="13654,4834" stroked="t" strokecolor="black" strokeweight="0.51pt">
                  <v:stroke dashstyle="longDash"/>
                </v:line>
                <v:shape id="_x0000_s1174" style="width:15519;height:1390;left:395;position:absolute;top:3764" coordorigin="395,3765" coordsize="15519,1390" path="m8441,5144l7830,5144,7830,5155,8441,5155,8441,5144xm8441,4934l6222,4934,6222,4944,8441,4944,8441,4934xm12982,4829l12951,4829,12951,4839,12982,4839,12982,4829xm13165,4829l13135,4829,13135,4839,13165,4839,13165,4829xm13348,4829l13318,4829,13318,4839,13348,4839,13348,4829xm13532,4829l13501,4829,13501,4839,13532,4839,13532,4829xm13715,4829l13684,4829,13684,4839,13715,4839,13715,4829xm13769,4829l13745,4829,13745,4839,13769,4839,13769,4829xm15914,3765l395,3773,395,3782,15914,3773,15914,3765xe" filled="t" fillcolor="black" stroked="f">
                  <v:fill type="solid"/>
                  <v:path arrowok="t"/>
                </v:shape>
                <v:shape id="_x0000_s1175" style="width:2481;height:2211;left:8436;position:absolute;top:5149" coordorigin="8436,5149" coordsize="2481,2211" path="m8687,5360l8436,5360,8436,5467,8687,5467,8687,5360xm9926,7043l9677,7043,9677,7150,9926,7150,9926,7043xm10669,7254l9924,7254,9924,7360,10669,7360,10669,7254xm10917,5149l8436,5149,8436,5256,10917,5256,10917,5149xe" filled="t" fillcolor="#a5a5a5" stroked="f">
                  <v:fill type="solid"/>
                  <v:path arrowok="t"/>
                </v:shape>
                <v:shape id="_x0000_s1176" type="#_x0000_t75" style="width:238;height:109;left:10670;position:absolute;top:7676" stroked="f">
                  <v:imagedata r:id="rId60" o:title=""/>
                </v:shape>
                <v:shape id="_x0000_s1177" style="width:15550;height:2846;left:379;position:absolute;top:5044" coordorigin="380,5044" coordsize="15550,2846" path="m10673,7727l10662,7727,10662,7757,10673,7757,10673,7727xm10722,7774l10673,7774,10673,7785,10722,7785,10722,7774xm10722,7669l10673,7669,10662,7669,10662,7696,10673,7696,10673,7679,10722,7679,10722,7669xm10783,7774l10752,7774,10752,7785,10783,7785,10783,7774xm10783,7669l10752,7669,10752,7679,10783,7679,10783,7669xm10905,7774l10813,7774,10813,7785,10905,7785,10905,7774xm10905,7669l10813,7669,10813,7679,10905,7679,10905,7669xm10920,7727l10910,7727,10910,7757,10920,7757,10920,7727xm10920,7679l10910,7679,10910,7696,10920,7696,10920,7679xm15929,5044l15909,5044,15909,7657,14389,7658,14389,5044,14378,5044,14378,7658,12902,7659,12902,5044,12892,5044,12892,7659,11416,7660,11416,5044,11406,5044,11406,7660,9929,7661,9929,5044,9919,5044,9919,7661,8441,7661,8441,7469,8441,7459,8441,7259,8441,7248,8441,7048,8441,7038,8441,6838,8441,6828,8441,6627,8441,6617,8441,6417,8441,6407,8441,6207,8441,6196,8441,5996,8441,5986,8441,5786,8441,5776,8441,5575,8441,5565,8441,5365,8441,5355,8441,5155,8441,5144,8441,5044,8431,5044,8431,5144,8431,5155,8431,5355,8431,5365,8431,5565,8431,5575,8431,5776,8431,5786,8431,5986,8431,5996,8431,6196,8431,6207,8431,6407,8431,6417,8431,6617,8431,6627,8431,6828,8431,6838,8431,7038,8431,7048,8431,7248,8431,7259,8431,7459,8431,7469,8431,7661,8431,7679,8431,7880,7830,7880,7830,7679,8431,7679,8431,7661,7830,7662,7830,7469,8431,7469,8431,7459,7830,7459,7830,7259,8431,7259,8431,7248,7830,7248,7830,7048,8431,7048,8431,7038,7830,7038,7830,6838,8431,6838,8431,6828,7830,6828,7830,6627,8431,6627,8431,6617,7830,6617,7830,6417,8431,6417,8431,6407,7830,6407,7830,6207,8431,6207,8431,6196,7830,6196,7830,5996,8431,5996,8431,5986,7830,5986,7830,5786,8431,5786,8431,5776,7830,5776,7830,5575,8431,5575,8431,5565,7830,5565,7830,5365,8431,5365,8431,5355,7830,5355,7830,5155,8431,5155,8431,5144,7830,5144,7830,5044,7820,5044,7820,5144,7820,5155,7820,5355,7820,5365,7820,5565,7820,5575,7820,5776,7820,5786,7820,5986,7820,5996,7820,6196,7820,6207,7820,6407,7820,6417,7820,6617,7820,6627,7820,6828,7820,6838,7820,7038,7820,7048,7820,7248,7820,7259,7820,7459,7820,7469,7820,7662,7820,7679,7820,7880,7204,7880,7204,7679,7820,7679,7820,7662,7204,7662,7204,7469,7820,7469,7820,7459,7204,7459,7204,7259,7820,7259,7820,7248,7204,7248,7204,7048,7820,7048,7820,7038,7204,7038,7204,6838,7820,6838,7820,6828,7204,6828,7204,6627,7820,6627,7820,6617,7204,6617,7204,6417,7820,6417,7820,6407,7204,6407,7204,6207,7820,6207,7820,6196,7204,6196,7204,5996,7820,5996,7820,5986,7204,5986,7204,5786,7820,5786,7820,5776,7204,5776,7204,5575,7820,5575,7820,5565,7204,5565,7204,5365,7820,5365,7820,5355,7204,5355,7204,5155,7820,5155,7820,5144,7204,5144,7204,5044,7194,5044,7194,5144,7194,5155,7194,5355,7194,5365,7194,5565,7194,5575,7194,5776,7194,5786,7194,5986,7194,5996,7194,6196,7194,6207,7194,6407,7194,6417,7194,6617,7194,6627,7194,6828,7194,6838,7194,7038,7194,7048,7194,7248,7194,7259,7194,7459,7194,7469,7194,7662,7194,7679,7194,7880,6222,7880,6222,7679,7194,7679,7194,7662,6222,7663,6222,7469,7194,7469,7194,7459,6222,7459,6222,7259,7194,7259,7194,7248,6222,7248,6222,7048,7194,7048,7194,7038,6222,7038,6222,6838,7194,6838,7194,6828,6222,6828,6222,6627,7194,6627,7194,6617,6222,6617,6222,6417,7194,6417,7194,6407,6222,6407,6222,6207,7194,6207,7194,6196,6222,6196,6222,5996,7194,5996,7194,5986,6222,5986,6222,5786,7194,5786,7194,5776,6222,5776,6222,5575,7194,5575,7194,5565,6222,5565,6222,5365,7194,5365,7194,5355,6222,5355,6222,5155,7194,5155,7194,5144,6222,5144,6222,5044,6212,5044,6212,7663,609,7666,609,7469,609,7459,609,7259,609,7248,609,7048,609,7038,609,6838,609,6828,609,6627,609,6617,609,6417,609,6407,609,6207,609,6196,609,5996,609,5986,609,5786,609,5776,609,5575,609,5565,609,5365,609,5355,609,5155,609,5144,609,5044,599,5044,599,5144,400,5144,400,5155,599,5155,599,5355,400,5355,400,5365,599,5365,599,5565,400,5565,400,5575,599,5575,599,5776,400,5776,400,5786,599,5786,599,5986,400,5986,400,5996,599,5996,599,6196,400,6196,400,6207,599,6207,599,6407,400,6407,400,6417,599,6417,599,6617,400,6617,400,6627,599,6627,599,6828,400,6828,400,6838,599,6838,599,7038,400,7038,400,7048,599,7048,599,7248,400,7248,400,7259,599,7259,599,7459,400,7459,400,7469,599,7469,599,7666,400,7666,400,5044,380,5044,380,7890,400,7890,400,7674,400,7674,400,7679,599,7679,599,7880,400,7880,400,7890,599,7890,609,7890,609,7880,609,7679,609,7674,6212,7671,6212,7890,6222,7890,7194,7890,7204,7890,7820,7890,7830,7890,8431,7890,8441,7890,8441,7880,8441,7679,8441,7670,9919,7669,9919,7886,9929,7886,9929,7669,11406,7668,11406,7886,11416,7886,11416,7668,12892,7667,12892,7886,12902,7886,12902,7667,14378,7667,14378,7886,14389,7886,14389,7667,15909,7666,15909,7886,15929,7886,15929,5044xe" filled="t" fillcolor="black" stroked="f">
                  <v:fill type="solid"/>
                  <v:path arrowok="t"/>
                </v:shape>
                <v:shape id="_x0000_s1178" type="#_x0000_t75" style="width:2846;height:526;left:10670;position:absolute;top:7886" stroked="f">
                  <v:imagedata r:id="rId61" o:title=""/>
                </v:shape>
                <v:shape id="_x0000_s1179" style="width:11006;height:221;left:400;position:absolute;top:7879" coordorigin="400,7880" coordsize="11006,221" path="m609,8090l400,8090,400,8100,609,8100,609,8090xm609,7880l400,7880,400,7890,609,7890,609,7880xm8441,8090l6222,8090,6222,8100,8441,8100,8441,8090xm8441,7880l6222,7880,6222,7890,8441,7890,8441,7880xm10673,7910l10662,7910,10662,7941,10673,7941,10673,7910xm10722,8090l10673,8090,10673,8100,10722,8100,10722,8090xm10722,7985l10673,7985,10673,7971,10662,7971,10662,7995,10673,7995,10673,7995,10722,7995,10722,7985xm10722,7880l10673,7880,10673,7890,10722,7890,10722,7880xm10783,8090l10752,8090,10752,8100,10783,8100,10783,8090xm10783,7985l10752,7985,10752,7995,10783,7995,10783,7985xm10783,7880l10752,7880,10752,7890,10783,7890,10783,7880xm10905,8090l10813,8090,10813,8100,10905,8100,10905,8090xm10905,7985l10813,7985,10813,7995,10905,7995,10905,7985xm10905,7880l10813,7880,10813,7890,10905,7890,10905,7880xm10966,8090l10936,8090,10936,8100,10966,8100,10966,8090xm10966,7985l10936,7985,10936,7995,10966,7995,10966,7985xm10966,7880l10936,7880,10936,7890,10966,7890,10966,7880xm11088,8090l10997,8090,10997,8100,11088,8100,11088,8090xm11088,7985l10997,7985,10997,7995,11088,7995,11088,7985xm11088,7880l10997,7880,10997,7890,11088,7890,11088,7880xm11149,8090l11119,8090,11119,8100,11149,8100,11149,8090xm11149,7985l11119,7985,11119,7995,11149,7995,11149,7985xm11149,7880l11119,7880,11119,7890,11149,7890,11149,7880xm11272,8090l11180,8090,11180,8100,11272,8100,11272,8090xm11272,7985l11180,7985,11180,7995,11272,7995,11272,7985xm11272,7880l11180,7880,11180,7890,11272,7890,11272,7880xm11333,8090l11302,8090,11302,8100,11333,8100,11333,8090xm11333,7985l11302,7985,11302,7995,11333,7995,11333,7985xm11333,7880l11302,7880,11302,7890,11333,7890,11333,7880xm11406,8090l11363,8090,11363,8100,11406,8100,11406,8090xm11406,7985l11363,7985,11363,7995,11406,7995,11406,7985xm11406,7880l11363,7880,11363,7890,11406,7890,11406,7880xe" filled="t" fillcolor="black" stroked="f">
                  <v:fill type="solid"/>
                  <v:path arrowok="t"/>
                </v:shape>
                <v:line id="_x0000_s1180" style="position:absolute" from="11416,8095" to="12892,8095" stroked="t" strokecolor="black" strokeweight="0.51pt">
                  <v:stroke dashstyle="longDash"/>
                </v:line>
                <v:shape id="_x0000_s1181" style="width:2127;height:116;left:10672;position:absolute;top:8090" coordorigin="10673,8090" coordsize="2127,116" path="m10722,8195l10673,8195,10673,8205,10722,8205,10722,8195xm10783,8195l10752,8195,10752,8205,10783,8205,10783,8195xm10905,8195l10813,8195,10813,8205,10905,8205,10905,8195xm10966,8195l10936,8195,10936,8205,10966,8205,10966,8195xm11088,8195l10997,8195,10997,8205,11088,8205,11088,8195xm11149,8195l11119,8195,11119,8205,11149,8205,11149,8195xm11272,8195l11180,8195,11180,8205,11272,8205,11272,8195xm11333,8195l11302,8195,11302,8205,11333,8205,11333,8195xm11406,8195l11363,8195,11363,8205,11406,8205,11406,8195xm11516,8090l11485,8090,11485,8100,11516,8100,11516,8090xm11699,8090l11669,8090,11669,8100,11699,8100,11699,8090xm11882,8090l11852,8090,11852,8100,11882,8100,11882,8090xm12066,8090l12035,8090,12035,8100,12066,8100,12066,8090xm12249,8090l12218,8090,12218,8100,12249,8100,12249,8090xm12432,8090l12402,8090,12402,8100,12432,8100,12432,8090xm12615,8090l12585,8090,12585,8100,12615,8100,12615,8090xm12799,8090l12768,8090,12768,8100,12799,8100,12799,8090xe" filled="t" fillcolor="black" stroked="f">
                  <v:fill type="solid"/>
                  <v:path arrowok="t"/>
                </v:shape>
                <v:line id="_x0000_s1182" style="position:absolute" from="11416,8200" to="12892,8200" stroked="t" strokecolor="black" strokeweight="0.51pt">
                  <v:stroke dashstyle="longDash"/>
                </v:line>
                <v:shape id="_x0000_s1183" style="width:15550;height:747;left:379;position:absolute;top:7779" coordorigin="380,7780" coordsize="15550,747" path="m400,7780l380,7780,380,8526,400,8526,400,7780xm609,7780l599,7780,599,8300,400,8300,400,8311,599,8311,599,8506,609,8506,609,8311,609,8300,609,7780xm8441,7780l8431,7780,8431,8300,7830,8300,7830,7780,7820,7780,7820,8300,7204,8300,7204,7780,7194,7780,7194,8300,6222,8300,6222,7780,6212,7780,6212,8506,6222,8506,6222,8311,7194,8311,7194,8506,7204,8506,7204,8311,7820,8311,7820,8506,7830,8506,7830,8311,8431,8311,8431,8506,8441,8506,8441,8311,8441,8300,8441,7780xm9929,7780l9919,7780,9919,8506,9929,8506,9929,7780xm10673,8155l10662,8155,10662,8205,10673,8205,10673,8155xm10673,8093l10662,8093,10662,8124,10673,8124,10673,8093xm11416,7780l11406,7780,11406,8506,11416,8506,11416,7780xm11516,8195l11485,8195,11485,8205,11516,8205,11516,8195xm11699,8195l11669,8195,11669,8205,11699,8205,11699,8195xm11882,8195l11852,8195,11852,8205,11882,8205,11882,8195xm12066,8195l12035,8195,12035,8205,12066,8205,12066,8195xm12249,8195l12218,8195,12218,8205,12249,8205,12249,8195xm12432,8195l12402,8195,12402,8205,12432,8205,12432,8195xm12615,8195l12585,8195,12585,8205,12615,8205,12615,8195xm12778,7971l12768,7971,12768,7995,12778,7995,12778,7971xm12778,7910l12768,7910,12768,7941,12778,7941,12778,7910xm12799,8195l12768,8195,12768,8205,12799,8205,12799,8195xm12902,7780l12892,7780,12892,8506,12902,8506,12902,7780xm13398,8338l13387,8338,13387,8416,13398,8416,13398,8338xm13398,8300l13387,8300,13387,8307,13398,8307,13398,8300xm13398,8155l13387,8155,13387,8205,13398,8205,13398,8155xm13398,8100l13387,8100,13387,8124,13398,8124,13398,8100xm13521,8338l13511,8338,13511,8416,13521,8416,13521,8338xm14389,7780l14378,7780,14378,8506,14389,8506,14389,7780xm15929,7780l15909,7780,15909,8526,15929,8526,15929,7780xe" filled="t" fillcolor="black" stroked="f">
                  <v:fill type="solid"/>
                  <v:path arrowok="t"/>
                </v:shape>
                <v:line id="_x0000_s1184" style="position:absolute" from="11416,7885" to="12738,7885" stroked="t" strokecolor="black" strokeweight="0.51pt">
                  <v:stroke dashstyle="longDash"/>
                </v:line>
                <v:shape id="_x0000_s1185" style="width:1293;height:11;left:11485;position:absolute;top:7879" coordorigin="11485,7880" coordsize="1293,11" path="m11516,7880l11485,7880,11485,7890,11516,7890,11516,7880xm11699,7880l11669,7880,11669,7890,11699,7890,11699,7880xm11882,7880l11852,7880,11852,7890,11882,7890,11882,7880xm12066,7880l12035,7880,12035,7890,12066,7890,12066,7880xm12249,7880l12218,7880,12218,7890,12249,7890,12249,7880xm12432,7880l12402,7880,12402,7890,12432,7890,12432,7880xm12615,7880l12585,7880,12585,7890,12615,7890,12615,7880xm12778,7880l12768,7880,12768,7890,12778,7890,12778,7880xe" filled="t" fillcolor="black" stroked="f">
                  <v:fill type="solid"/>
                  <v:path arrowok="t"/>
                </v:shape>
                <v:line id="_x0000_s1186" style="position:absolute" from="11416,7990" to="12738,7990" stroked="t" strokecolor="black" strokeweight="0.51pt">
                  <v:stroke dashstyle="longDash"/>
                </v:line>
                <v:shape id="_x0000_s1187" style="width:15535;height:869;left:395;position:absolute;top:7657" coordorigin="395,7657" coordsize="15535,869" path="m11516,7985l11485,7985,11485,7995,11516,7995,11516,7985xm11699,7985l11669,7985,11669,7995,11699,7995,11699,7985xm11882,7985l11852,7985,11852,7995,11882,7995,11882,7985xm12066,7985l12035,7985,12035,7995,12066,7995,12066,7985xm12249,7985l12218,7985,12218,7995,12249,7995,12249,7985xm12432,7985l12402,7985,12402,7995,12432,7995,12432,7985xm12615,7985l12585,7985,12585,7995,12615,7995,12615,7985xm12778,7985l12768,7985,12768,7995,12778,7995,12778,7985xm12921,8195l12902,8195,12902,8205,12921,8205,12921,8195xm12921,8090l12902,8090,12902,8100,12921,8100,12921,8090xm12982,8195l12951,8195,12951,8205,12982,8205,12982,8195xm12982,8090l12951,8090,12951,8100,12982,8100,12982,8090xm13104,8195l13012,8195,13012,8205,13104,8205,13104,8195xm13104,8090l13012,8090,13012,8100,13104,8100,13104,8090xm13165,8195l13135,8195,13135,8205,13165,8205,13165,8195xm13165,8090l13135,8090,13135,8100,13165,8100,13165,8090xm13287,8195l13196,8195,13196,8205,13287,8205,13287,8195xm13287,8090l13196,8090,13196,8100,13287,8100,13287,8090xm13348,8195l13318,8195,13318,8205,13348,8205,13348,8195xm13348,8090l13318,8090,13318,8100,13348,8100,13348,8090xm13398,8195l13379,8195,13379,8205,13398,8205,13398,8195xm13398,8090l13379,8090,13379,8100,13398,8100,13398,8090xm13471,8406l13398,8406,13398,8416,13471,8416,13471,8406xm13471,8300l13398,8300,13398,8311,13471,8311,13471,8300xm13521,8406l13501,8406,13501,8416,13521,8416,13521,8406xm13521,8300l13501,8300,13501,8311,13521,8311,13521,8300xm15914,7657l395,7666,395,7674,15914,7666,15914,7657xm15929,8506l400,8506,400,8526,15929,8526,15929,8506xe" filled="t" fillcolor="black" stroked="f">
                  <v:fill type="solid"/>
                  <v:path arrowok="t"/>
                </v:shape>
              </v:group>
            </w:pict>
          </mc:Fallback>
        </mc:AlternateContent>
      </w:r>
      <w:r>
        <w:rPr>
          <w:rFonts w:ascii="Calibri"/>
          <w:spacing w:val="-4"/>
          <w:w w:val="105"/>
          <w:sz w:val="8"/>
        </w:rPr>
        <w:t>2019年</w:t>
      </w:r>
    </w:p>
    <w:p>
      <w:pPr>
        <w:spacing w:before="112" w:line="99" w:lineRule="exact"/>
        <w:ind w:left="833" w:right="0" w:firstLine="0"/>
        <w:jc w:val="left"/>
        <w:rPr>
          <w:rFonts w:ascii="Calibri"/>
          <w:sz w:val="11"/>
        </w:rPr>
      </w:pPr>
      <w:r>
        <w:rPr>
          <w:sz w:val="17"/>
        </w:rPr>
        <w:br w:type="column"/>
      </w:r>
      <w:r>
        <w:rPr>
          <w:rFonts w:ascii="Calibri"/>
          <w:spacing w:val="-4"/>
          <w:w w:val="105"/>
          <w:sz w:val="8"/>
        </w:rPr>
        <w:t>2020年</w:t>
      </w:r>
    </w:p>
    <w:p>
      <w:pPr>
        <w:spacing w:before="112" w:line="99" w:lineRule="exact"/>
        <w:ind w:left="833" w:right="0" w:firstLine="0"/>
        <w:jc w:val="left"/>
        <w:rPr>
          <w:rFonts w:ascii="Calibri"/>
          <w:sz w:val="11"/>
        </w:rPr>
      </w:pPr>
      <w:r>
        <w:rPr>
          <w:sz w:val="17"/>
        </w:rPr>
        <w:br w:type="column"/>
      </w:r>
      <w:r>
        <w:rPr>
          <w:rFonts w:ascii="Calibri"/>
          <w:spacing w:val="-4"/>
          <w:w w:val="105"/>
          <w:sz w:val="8"/>
        </w:rPr>
        <w:t>2021年</w:t>
      </w:r>
    </w:p>
    <w:p>
      <w:pPr>
        <w:spacing w:before="112" w:line="99" w:lineRule="exact"/>
        <w:ind w:left="833" w:right="0" w:firstLine="0"/>
        <w:jc w:val="left"/>
        <w:rPr>
          <w:rFonts w:ascii="Calibri"/>
          <w:sz w:val="11"/>
        </w:rPr>
      </w:pPr>
      <w:r>
        <w:rPr>
          <w:sz w:val="17"/>
        </w:rPr>
        <w:br w:type="column"/>
      </w:r>
      <w:r>
        <w:rPr>
          <w:rFonts w:ascii="Calibri"/>
          <w:spacing w:val="-4"/>
          <w:w w:val="105"/>
          <w:sz w:val="8"/>
        </w:rPr>
        <w:t>2022年</w:t>
      </w:r>
    </w:p>
    <w:p>
      <w:pPr>
        <w:spacing w:before="112" w:line="99" w:lineRule="exact"/>
        <w:ind w:left="856" w:right="0" w:firstLine="0"/>
        <w:jc w:val="left"/>
        <w:rPr>
          <w:rFonts w:ascii="Calibri"/>
          <w:sz w:val="11"/>
        </w:rPr>
      </w:pPr>
      <w:r>
        <w:rPr>
          <w:sz w:val="17"/>
        </w:rPr>
        <w:br w:type="column"/>
      </w:r>
      <w:r>
        <w:rPr>
          <w:rFonts w:ascii="Calibri"/>
          <w:spacing w:val="-4"/>
          <w:w w:val="105"/>
          <w:sz w:val="8"/>
        </w:rPr>
        <w:t>2023年</w:t>
      </w:r>
    </w:p>
    <w:p>
      <w:pPr>
        <w:spacing w:after="0" w:line="99" w:lineRule="exact"/>
        <w:jc w:val="left"/>
        <w:rPr>
          <w:rFonts w:ascii="Calibri"/>
          <w:sz w:val="11"/>
        </w:rPr>
        <w:sectPr>
          <w:headerReference w:type="default" r:id="rId62"/>
          <w:footerReference w:type="default" r:id="rId63"/>
          <w:pgSz w:w="16840" w:h="11910" w:orient="landscape"/>
          <w:pgMar w:top="1000" w:right="850" w:bottom="280" w:left="425" w:header="758" w:footer="0"/>
          <w:cols w:num="5" w:space="708" w:equalWidth="0">
            <w:col w:w="9066" w:space="40"/>
            <w:col w:w="1447" w:space="39"/>
            <w:col w:w="1447" w:space="40"/>
            <w:col w:w="1447" w:space="39"/>
            <w:col w:w="2000" w:space="0"/>
          </w:cols>
        </w:sectPr>
      </w:pPr>
    </w:p>
    <w:p>
      <w:pPr>
        <w:tabs>
          <w:tab w:val="left" w:pos="2730"/>
        </w:tabs>
        <w:spacing w:before="98" w:line="126" w:lineRule="exact"/>
        <w:ind w:left="24" w:right="0" w:firstLine="0"/>
        <w:jc w:val="left"/>
        <w:rPr>
          <w:rFonts w:ascii="Calibri"/>
          <w:sz w:val="11"/>
        </w:rPr>
      </w:pPr>
      <w:r>
        <w:rPr>
          <w:rFonts w:ascii="Calibri"/>
          <w:spacing w:val="-5"/>
          <w:w w:val="105"/>
          <w:sz w:val="8"/>
        </w:rPr>
        <w:t>ID</w:t>
      </w:r>
      <w:r>
        <w:rPr>
          <w:rFonts w:ascii="Calibri"/>
          <w:sz w:val="8"/>
        </w:rPr>
        <w:tab/>
      </w:r>
      <w:r>
        <w:rPr>
          <w:rFonts w:ascii="Calibri"/>
          <w:w w:val="105"/>
          <w:sz w:val="8"/>
        </w:rPr>
        <w:t>タスク</w:t>
      </w:r>
      <w:r>
        <w:rPr>
          <w:rFonts w:ascii="Calibri"/>
          <w:spacing w:val="-4"/>
          <w:w w:val="105"/>
          <w:sz w:val="8"/>
        </w:rPr>
        <w:t>名</w:t>
      </w:r>
    </w:p>
    <w:p>
      <w:pPr>
        <w:spacing w:before="98" w:line="126" w:lineRule="exact"/>
        <w:ind w:left="24" w:right="0" w:firstLine="0"/>
        <w:jc w:val="left"/>
        <w:rPr>
          <w:rFonts w:ascii="Calibri"/>
          <w:sz w:val="11"/>
        </w:rPr>
      </w:pPr>
      <w:r>
        <w:rPr>
          <w:sz w:val="17"/>
        </w:rPr>
        <w:br w:type="column"/>
      </w:r>
      <w:r>
        <w:rPr>
          <w:rFonts w:ascii="Calibri"/>
          <w:spacing w:val="-2"/>
          <w:w w:val="105"/>
          <w:sz w:val="8"/>
        </w:rPr>
        <w:t>数量</w:t>
      </w:r>
    </w:p>
    <w:p>
      <w:pPr>
        <w:spacing w:before="0" w:line="276" w:lineRule="auto"/>
        <w:ind w:left="24" w:right="0" w:firstLine="101"/>
        <w:jc w:val="left"/>
        <w:rPr>
          <w:rFonts w:ascii="Calibri"/>
          <w:sz w:val="8"/>
        </w:rPr>
      </w:pPr>
      <w:r>
        <w:rPr>
          <w:sz w:val="17"/>
        </w:rPr>
        <w:br w:type="column"/>
      </w:r>
      <w:r>
        <w:rPr>
          <w:rFonts w:ascii="Calibri"/>
          <w:spacing w:val="-2"/>
          <w:w w:val="105"/>
          <w:sz w:val="6"/>
        </w:rPr>
        <w:t>最大</w:t>
      </w:r>
      <w:r>
        <w:rPr>
          <w:rFonts w:ascii="Calibri"/>
          <w:spacing w:val="-2"/>
          <w:w w:val="105"/>
          <w:sz w:val="6"/>
        </w:rPr>
        <w:t>生産</w:t>
      </w:r>
      <w:r>
        <w:rPr>
          <w:rFonts w:ascii="Calibri"/>
          <w:spacing w:val="-2"/>
          <w:w w:val="105"/>
          <w:sz w:val="6"/>
        </w:rPr>
        <w:t>率</w:t>
      </w:r>
    </w:p>
    <w:p>
      <w:pPr>
        <w:spacing w:before="98" w:line="126" w:lineRule="exact"/>
        <w:ind w:left="24" w:right="0" w:firstLine="0"/>
        <w:jc w:val="left"/>
        <w:rPr>
          <w:rFonts w:ascii="Calibri"/>
          <w:sz w:val="11"/>
        </w:rPr>
      </w:pPr>
      <w:r>
        <w:rPr>
          <w:sz w:val="17"/>
        </w:rPr>
        <w:br w:type="column"/>
      </w:r>
      <w:r>
        <w:rPr>
          <w:rFonts w:ascii="Calibri"/>
          <w:spacing w:val="-2"/>
          <w:w w:val="105"/>
          <w:sz w:val="8"/>
        </w:rPr>
        <w:t>期間</w:t>
      </w:r>
    </w:p>
    <w:p>
      <w:pPr>
        <w:tabs>
          <w:tab w:val="left" w:pos="395"/>
          <w:tab w:val="left" w:pos="769"/>
          <w:tab w:val="left" w:pos="1140"/>
        </w:tabs>
        <w:spacing w:before="6"/>
        <w:ind w:left="24" w:right="0" w:firstLine="0"/>
        <w:jc w:val="left"/>
        <w:rPr>
          <w:rFonts w:ascii="Calibri"/>
          <w:sz w:val="11"/>
        </w:rPr>
      </w:pPr>
      <w:r>
        <w:rPr>
          <w:sz w:val="17"/>
        </w:rPr>
        <w:br w:type="column"/>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7"/>
          <w:w w:val="105"/>
          <w:sz w:val="8"/>
        </w:rPr>
        <w:t>Q4</w:t>
      </w:r>
    </w:p>
    <w:p>
      <w:pPr>
        <w:tabs>
          <w:tab w:val="left" w:pos="395"/>
          <w:tab w:val="left" w:pos="767"/>
          <w:tab w:val="left" w:pos="1139"/>
        </w:tabs>
        <w:spacing w:before="6"/>
        <w:ind w:left="24" w:right="0" w:firstLine="0"/>
        <w:jc w:val="left"/>
        <w:rPr>
          <w:rFonts w:ascii="Calibri"/>
          <w:sz w:val="11"/>
        </w:rPr>
      </w:pPr>
      <w:r>
        <w:rPr>
          <w:sz w:val="17"/>
        </w:rPr>
        <w:br w:type="column"/>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tabs>
          <w:tab w:val="left" w:pos="395"/>
          <w:tab w:val="left" w:pos="767"/>
          <w:tab w:val="left" w:pos="1139"/>
        </w:tabs>
        <w:spacing w:before="6"/>
        <w:ind w:left="24" w:right="0" w:firstLine="0"/>
        <w:jc w:val="left"/>
        <w:rPr>
          <w:rFonts w:ascii="Calibri"/>
          <w:sz w:val="11"/>
        </w:rPr>
      </w:pPr>
      <w:r>
        <w:rPr>
          <w:sz w:val="17"/>
        </w:rPr>
        <w:br w:type="column"/>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tabs>
          <w:tab w:val="left" w:pos="395"/>
          <w:tab w:val="left" w:pos="767"/>
          <w:tab w:val="left" w:pos="1139"/>
        </w:tabs>
        <w:spacing w:before="6"/>
        <w:ind w:left="24" w:right="0" w:firstLine="0"/>
        <w:jc w:val="left"/>
        <w:rPr>
          <w:rFonts w:ascii="Calibri"/>
          <w:sz w:val="11"/>
        </w:rPr>
      </w:pPr>
      <w:r>
        <w:rPr>
          <w:sz w:val="17"/>
        </w:rPr>
        <w:br w:type="column"/>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tabs>
          <w:tab w:val="left" w:pos="395"/>
          <w:tab w:val="left" w:pos="767"/>
          <w:tab w:val="left" w:pos="1164"/>
        </w:tabs>
        <w:spacing w:before="6"/>
        <w:ind w:left="24" w:right="0" w:firstLine="0"/>
        <w:jc w:val="left"/>
        <w:rPr>
          <w:rFonts w:ascii="Calibri"/>
          <w:sz w:val="11"/>
        </w:rPr>
      </w:pPr>
      <w:r>
        <w:rPr>
          <w:sz w:val="17"/>
        </w:rPr>
        <w:br w:type="column"/>
      </w: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spacing w:after="0"/>
        <w:jc w:val="left"/>
        <w:rPr>
          <w:rFonts w:ascii="Calibri"/>
          <w:sz w:val="11"/>
        </w:rPr>
        <w:sectPr>
          <w:type w:val="continuous"/>
          <w:pgSz w:w="16840" w:h="11910" w:orient="landscape"/>
          <w:pgMar w:top="1180" w:right="850" w:bottom="1040" w:left="425" w:header="758" w:footer="0"/>
          <w:cols w:num="9" w:space="708" w:equalWidth="0">
            <w:col w:w="3248" w:space="2806"/>
            <w:col w:w="439" w:space="296"/>
            <w:col w:w="572" w:space="110"/>
            <w:col w:w="444" w:space="193"/>
            <w:col w:w="1276" w:space="211"/>
            <w:col w:w="1276" w:space="211"/>
            <w:col w:w="1276" w:space="210"/>
            <w:col w:w="1276" w:space="210"/>
            <w:col w:w="1511" w:space="0"/>
          </w:cols>
        </w:sectPr>
      </w:pPr>
    </w:p>
    <w:p>
      <w:pPr>
        <w:spacing w:before="2"/>
        <w:ind w:left="0" w:right="0" w:firstLine="0"/>
        <w:jc w:val="right"/>
        <w:rPr>
          <w:rFonts w:ascii="Calibri"/>
          <w:sz w:val="8"/>
        </w:rPr>
      </w:pPr>
      <w:r>
        <w:rPr>
          <w:rFonts w:ascii="Calibri"/>
          <w:w w:val="105"/>
          <w:sz w:val="6"/>
        </w:rPr>
        <w:t>(</w:t>
      </w:r>
      <w:r>
        <w:rPr>
          <w:rFonts w:ascii="Calibri"/>
          <w:spacing w:val="-4"/>
          <w:w w:val="105"/>
          <w:sz w:val="6"/>
        </w:rPr>
        <w:t>1日</w:t>
      </w:r>
      <w:r>
        <w:rPr>
          <w:rFonts w:ascii="Calibri"/>
          <w:w w:val="105"/>
          <w:sz w:val="6"/>
        </w:rPr>
        <w:t>あたり</w:t>
      </w:r>
      <w:r>
        <w:rPr>
          <w:rFonts w:ascii="Calibri"/>
          <w:spacing w:val="-4"/>
          <w:w w:val="105"/>
          <w:sz w:val="6"/>
        </w:rPr>
        <w:t>)</w:t>
      </w:r>
    </w:p>
    <w:p>
      <w:pPr>
        <w:spacing w:before="7"/>
        <w:ind w:left="778" w:right="0" w:firstLine="0"/>
        <w:jc w:val="left"/>
        <w:rPr>
          <w:rFonts w:ascii="Calibri"/>
          <w:sz w:val="7"/>
        </w:rPr>
      </w:pPr>
      <w:r>
        <w:rPr>
          <w:sz w:val="17"/>
        </w:rPr>
        <w:br w:type="column"/>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1</w:t>
      </w:r>
      <w:r>
        <w:rPr>
          <w:rFonts w:ascii="Calibri"/>
          <w:spacing w:val="-5"/>
          <w:w w:val="105"/>
          <w:sz w:val="5"/>
        </w:rPr>
        <w:t>2</w:t>
      </w:r>
    </w:p>
    <w:p>
      <w:pPr>
        <w:spacing w:after="0"/>
        <w:jc w:val="left"/>
        <w:rPr>
          <w:rFonts w:ascii="Calibri"/>
          <w:sz w:val="7"/>
        </w:rPr>
        <w:sectPr>
          <w:type w:val="continuous"/>
          <w:pgSz w:w="16840" w:h="11910" w:orient="landscape"/>
          <w:pgMar w:top="1180" w:right="850" w:bottom="1040" w:left="425" w:header="758" w:footer="0"/>
          <w:cols w:num="2" w:space="708" w:equalWidth="0">
            <w:col w:w="7239" w:space="40"/>
            <w:col w:w="8286" w:space="0"/>
          </w:cols>
        </w:sectPr>
      </w:pPr>
    </w:p>
    <w:p>
      <w:pPr>
        <w:pStyle w:val="BodyText"/>
        <w:rPr>
          <w:rFonts w:ascii="Calibri"/>
          <w:sz w:val="11"/>
        </w:rPr>
      </w:pPr>
    </w:p>
    <w:p>
      <w:pPr>
        <w:pStyle w:val="BodyText"/>
        <w:spacing w:before="68"/>
        <w:rPr>
          <w:rFonts w:ascii="Calibri"/>
          <w:sz w:val="11"/>
        </w:rPr>
      </w:pPr>
    </w:p>
    <w:p>
      <w:pPr>
        <w:tabs>
          <w:tab w:val="left" w:pos="7440"/>
        </w:tabs>
        <w:spacing w:before="1"/>
        <w:ind w:left="197" w:right="0" w:firstLine="0"/>
        <w:jc w:val="left"/>
        <w:rPr>
          <w:rFonts w:ascii="Calibri"/>
          <w:sz w:val="11"/>
        </w:rPr>
      </w:pPr>
      <w:r>
        <w:rPr>
          <w:rFonts w:ascii="Calibri"/>
          <w:b/>
          <w:spacing w:val="-2"/>
          <w:w w:val="105"/>
          <w:sz w:val="8"/>
          <w:u w:val="single"/>
        </w:rPr>
        <w:t>埋め立て</w:t>
      </w:r>
      <w:r>
        <w:rPr>
          <w:rFonts w:ascii="Calibri"/>
          <w:b/>
          <w:spacing w:val="-2"/>
          <w:w w:val="105"/>
          <w:sz w:val="8"/>
          <w:u w:val="single"/>
        </w:rPr>
        <w:t>作業</w:t>
      </w:r>
      <w:r>
        <w:rPr>
          <w:rFonts w:ascii="Calibri"/>
          <w:b/>
          <w:spacing w:val="-2"/>
          <w:w w:val="105"/>
          <w:sz w:val="8"/>
          <w:u w:val="single"/>
        </w:rPr>
        <w:t>（フェーズ</w:t>
      </w:r>
      <w:r>
        <w:rPr>
          <w:rFonts w:ascii="Calibri"/>
          <w:b/>
          <w:spacing w:val="-5"/>
          <w:w w:val="105"/>
          <w:sz w:val="8"/>
          <w:u w:val="single"/>
        </w:rPr>
        <w:t>1）</w:t>
      </w:r>
      <w:r>
        <w:rPr>
          <w:rFonts w:ascii="Calibri"/>
          <w:b/>
          <w:sz w:val="8"/>
        </w:rPr>
        <w:tab/>
      </w:r>
      <w:r>
        <w:rPr>
          <w:rFonts w:ascii="Calibri"/>
          <w:w w:val="105"/>
          <w:sz w:val="8"/>
        </w:rPr>
        <w:t>1290</w:t>
      </w:r>
      <w:r>
        <w:rPr>
          <w:rFonts w:ascii="Calibri"/>
          <w:spacing w:val="-4"/>
          <w:w w:val="105"/>
          <w:sz w:val="8"/>
        </w:rPr>
        <w:t>日</w:t>
      </w:r>
    </w:p>
    <w:p>
      <w:pPr>
        <w:pStyle w:val="BodyText"/>
        <w:rPr>
          <w:rFonts w:ascii="Calibri"/>
          <w:sz w:val="11"/>
        </w:rPr>
      </w:pPr>
    </w:p>
    <w:p>
      <w:pPr>
        <w:pStyle w:val="BodyText"/>
        <w:spacing w:before="17"/>
        <w:rPr>
          <w:rFonts w:ascii="Calibri"/>
          <w:sz w:val="11"/>
        </w:rPr>
      </w:pPr>
    </w:p>
    <w:p>
      <w:pPr>
        <w:pStyle w:val="ListParagraph"/>
        <w:numPr>
          <w:ilvl w:val="0"/>
          <w:numId w:val="44"/>
        </w:numPr>
        <w:tabs>
          <w:tab w:val="left" w:pos="196"/>
          <w:tab w:val="left" w:pos="7469"/>
        </w:tabs>
        <w:spacing w:before="1" w:after="0" w:line="240" w:lineRule="auto"/>
        <w:ind w:left="196" w:right="0" w:hanging="150"/>
        <w:jc w:val="left"/>
        <w:rPr>
          <w:rFonts w:ascii="Calibri"/>
          <w:sz w:val="11"/>
        </w:rPr>
      </w:pPr>
      <w:r>
        <w:rPr>
          <w:rFonts w:ascii="Calibri"/>
          <w:sz w:val="11"/>
        </w:rPr>
        <mc:AlternateContent>
          <mc:Choice Requires="wps">
            <w:drawing>
              <wp:anchor distT="0" distB="0" distL="0" distR="0" simplePos="0" relativeHeight="251666432" behindDoc="0" locked="0" layoutInCell="1" allowOverlap="1">
                <wp:simplePos x="0" y="0"/>
                <wp:positionH relativeFrom="page">
                  <wp:posOffset>5515357</wp:posOffset>
                </wp:positionH>
                <wp:positionV relativeFrom="paragraph">
                  <wp:posOffset>244864</wp:posOffset>
                </wp:positionV>
                <wp:extent cx="709295" cy="67945"/>
                <wp:effectExtent l="0" t="0" r="0" b="0"/>
                <wp:wrapNone/>
                <wp:docPr id="225" name="Graphic 225"/>
                <wp:cNvGraphicFramePr/>
                <a:graphic xmlns:a="http://schemas.openxmlformats.org/drawingml/2006/main">
                  <a:graphicData uri="http://schemas.microsoft.com/office/word/2010/wordprocessingShape">
                    <wps:wsp xmlns:wps="http://schemas.microsoft.com/office/word/2010/wordprocessingShape">
                      <wps:cNvSpPr/>
                      <wps:spPr>
                        <a:xfrm>
                          <a:off x="0" y="0"/>
                          <a:ext cx="709295" cy="67945"/>
                        </a:xfrm>
                        <a:custGeom>
                          <a:avLst/>
                          <a:gdLst/>
                          <a:rect l="l" t="t" r="r" b="b"/>
                          <a:pathLst>
                            <a:path fill="norm" h="67945" w="709295" stroke="1">
                              <a:moveTo>
                                <a:pt x="708973" y="67880"/>
                              </a:moveTo>
                              <a:lnTo>
                                <a:pt x="708973" y="0"/>
                              </a:lnTo>
                              <a:lnTo>
                                <a:pt x="0" y="0"/>
                              </a:lnTo>
                              <a:lnTo>
                                <a:pt x="0" y="67880"/>
                              </a:lnTo>
                              <a:lnTo>
                                <a:pt x="708973" y="67880"/>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88" style="width:55.82pt;height:5.34pt;margin-top:19.28pt;margin-left:434.28pt;mso-position-horizontal-relative:page;position:absolute;z-index:251667456" filled="t" fillcolor="#a5a5a5" stroked="f">
                <v:fill type="solid"/>
              </v:rect>
            </w:pict>
          </mc:Fallback>
        </mc:AlternateContent>
      </w:r>
      <w:r>
        <w:rPr>
          <w:rFonts w:ascii="Calibri"/>
          <w:w w:val="105"/>
          <w:sz w:val="8"/>
        </w:rPr>
        <w:t>護岸</w:t>
      </w:r>
      <w:r>
        <w:rPr>
          <w:rFonts w:ascii="Calibri"/>
          <w:spacing w:val="-2"/>
          <w:w w:val="105"/>
          <w:sz w:val="8"/>
        </w:rPr>
        <w:t>工事</w:t>
      </w:r>
      <w:r>
        <w:rPr>
          <w:rFonts w:ascii="Calibri"/>
          <w:sz w:val="8"/>
        </w:rPr>
        <w:tab/>
      </w:r>
      <w:r>
        <w:rPr>
          <w:rFonts w:ascii="Calibri"/>
          <w:w w:val="105"/>
          <w:sz w:val="8"/>
        </w:rPr>
        <w:t>510</w:t>
      </w:r>
      <w:r>
        <w:rPr>
          <w:rFonts w:ascii="Calibri"/>
          <w:spacing w:val="-4"/>
          <w:w w:val="105"/>
          <w:sz w:val="8"/>
        </w:rPr>
        <w:t>日</w:t>
      </w:r>
    </w:p>
    <w:p>
      <w:pPr>
        <w:pStyle w:val="ListParagraph"/>
        <w:spacing w:after="0" w:line="240" w:lineRule="auto"/>
        <w:jc w:val="left"/>
        <w:rPr>
          <w:rFonts w:ascii="Calibri"/>
          <w:sz w:val="11"/>
        </w:rPr>
        <w:sectPr>
          <w:type w:val="continuous"/>
          <w:pgSz w:w="16840" w:h="11910" w:orient="landscape"/>
          <w:pgMar w:top="1180" w:right="850" w:bottom="1040" w:left="425" w:header="758" w:footer="0"/>
          <w:cols w:space="708"/>
        </w:sectPr>
      </w:pPr>
    </w:p>
    <w:p>
      <w:pPr>
        <w:pStyle w:val="ListParagraph"/>
        <w:numPr>
          <w:ilvl w:val="0"/>
          <w:numId w:val="44"/>
        </w:numPr>
        <w:tabs>
          <w:tab w:val="left" w:pos="196"/>
        </w:tabs>
        <w:spacing w:before="76" w:after="0" w:line="240" w:lineRule="auto"/>
        <w:ind w:left="196" w:right="0" w:hanging="150"/>
        <w:jc w:val="left"/>
        <w:rPr>
          <w:rFonts w:ascii="Calibri"/>
          <w:sz w:val="11"/>
        </w:rPr>
      </w:pPr>
      <w:r>
        <w:rPr>
          <w:rFonts w:ascii="Calibri"/>
          <w:w w:val="105"/>
          <w:sz w:val="8"/>
        </w:rPr>
        <w:t>i.</w:t>
      </w:r>
      <w:r>
        <w:rPr>
          <w:rFonts w:ascii="Calibri"/>
          <w:w w:val="105"/>
          <w:sz w:val="8"/>
        </w:rPr>
        <w:t>ジオテキスタイルと</w:t>
      </w:r>
      <w:r>
        <w:rPr>
          <w:rFonts w:ascii="Calibri"/>
          <w:w w:val="105"/>
          <w:sz w:val="8"/>
        </w:rPr>
        <w:t>サンド</w:t>
      </w:r>
      <w:r>
        <w:rPr>
          <w:rFonts w:ascii="Calibri"/>
          <w:spacing w:val="-2"/>
          <w:w w:val="105"/>
          <w:sz w:val="8"/>
        </w:rPr>
        <w:t>ブランケットの</w:t>
      </w:r>
      <w:r>
        <w:rPr>
          <w:rFonts w:ascii="Calibri"/>
          <w:w w:val="105"/>
          <w:sz w:val="8"/>
        </w:rPr>
        <w:t>敷設</w:t>
      </w:r>
    </w:p>
    <w:p>
      <w:pPr>
        <w:pStyle w:val="ListParagraph"/>
        <w:numPr>
          <w:ilvl w:val="0"/>
          <w:numId w:val="44"/>
        </w:numPr>
        <w:tabs>
          <w:tab w:val="left" w:pos="196"/>
        </w:tabs>
        <w:spacing w:before="76" w:after="0" w:line="240" w:lineRule="auto"/>
        <w:ind w:left="196" w:right="0" w:hanging="150"/>
        <w:jc w:val="left"/>
        <w:rPr>
          <w:rFonts w:ascii="Calibri"/>
          <w:sz w:val="11"/>
        </w:rPr>
      </w:pPr>
      <w:r>
        <w:rPr>
          <w:rFonts w:ascii="Calibri"/>
          <w:w w:val="105"/>
          <w:sz w:val="8"/>
        </w:rPr>
        <w:t>ii.</w:t>
      </w:r>
      <w:r>
        <w:rPr>
          <w:rFonts w:ascii="Calibri"/>
          <w:w w:val="105"/>
          <w:sz w:val="8"/>
        </w:rPr>
        <w:t>SCP</w:t>
      </w:r>
      <w:r>
        <w:rPr>
          <w:rFonts w:ascii="Calibri"/>
          <w:w w:val="105"/>
          <w:sz w:val="8"/>
        </w:rPr>
        <w:t>基礎の</w:t>
      </w:r>
      <w:r>
        <w:rPr>
          <w:rFonts w:ascii="Calibri"/>
          <w:w w:val="105"/>
          <w:sz w:val="8"/>
        </w:rPr>
        <w:t>設置</w:t>
      </w:r>
      <w:r>
        <w:rPr>
          <w:rFonts w:ascii="Calibri"/>
          <w:w w:val="105"/>
          <w:sz w:val="8"/>
        </w:rPr>
        <w:t>（</w:t>
      </w:r>
      <w:r>
        <w:rPr>
          <w:rFonts w:ascii="Calibri"/>
          <w:w w:val="105"/>
          <w:sz w:val="8"/>
        </w:rPr>
        <w:t>置換</w:t>
      </w:r>
      <w:r>
        <w:rPr>
          <w:rFonts w:ascii="Calibri"/>
          <w:spacing w:val="-2"/>
          <w:w w:val="105"/>
          <w:sz w:val="8"/>
        </w:rPr>
        <w:t>率</w:t>
      </w:r>
      <w:r>
        <w:rPr>
          <w:rFonts w:ascii="Calibri"/>
          <w:w w:val="105"/>
          <w:sz w:val="8"/>
        </w:rPr>
        <w:t>50</w:t>
      </w:r>
      <w:r>
        <w:rPr>
          <w:rFonts w:ascii="Calibri"/>
          <w:w w:val="105"/>
          <w:sz w:val="8"/>
        </w:rPr>
        <w:t>％とする）</w:t>
      </w:r>
    </w:p>
    <w:p>
      <w:pPr>
        <w:pStyle w:val="ListParagraph"/>
        <w:numPr>
          <w:ilvl w:val="0"/>
          <w:numId w:val="44"/>
        </w:numPr>
        <w:tabs>
          <w:tab w:val="left" w:pos="196"/>
        </w:tabs>
        <w:spacing w:before="76" w:after="0" w:line="240" w:lineRule="auto"/>
        <w:ind w:left="196" w:right="0" w:hanging="150"/>
        <w:jc w:val="left"/>
        <w:rPr>
          <w:rFonts w:ascii="Calibri"/>
          <w:sz w:val="11"/>
        </w:rPr>
      </w:pPr>
      <w:r>
        <w:rPr>
          <w:rFonts w:ascii="Calibri"/>
          <w:w w:val="105"/>
          <w:sz w:val="8"/>
        </w:rPr>
        <w:t>iii.</w:t>
      </w:r>
      <w:r>
        <w:rPr>
          <w:rFonts w:ascii="Calibri"/>
          <w:w w:val="105"/>
          <w:sz w:val="8"/>
        </w:rPr>
        <w:t>セルラー</w:t>
      </w:r>
      <w:r>
        <w:rPr>
          <w:rFonts w:ascii="Calibri"/>
          <w:w w:val="105"/>
          <w:sz w:val="8"/>
        </w:rPr>
        <w:t>鋼製</w:t>
      </w:r>
      <w:r>
        <w:rPr>
          <w:rFonts w:ascii="Calibri"/>
          <w:spacing w:val="-2"/>
          <w:w w:val="105"/>
          <w:sz w:val="8"/>
        </w:rPr>
        <w:t>ケーソンの</w:t>
      </w:r>
      <w:r>
        <w:rPr>
          <w:rFonts w:ascii="Calibri"/>
          <w:w w:val="105"/>
          <w:sz w:val="8"/>
        </w:rPr>
        <w:t>設置</w:t>
      </w:r>
    </w:p>
    <w:p>
      <w:pPr>
        <w:pStyle w:val="ListParagraph"/>
        <w:numPr>
          <w:ilvl w:val="0"/>
          <w:numId w:val="44"/>
        </w:numPr>
        <w:tabs>
          <w:tab w:val="left" w:pos="196"/>
        </w:tabs>
        <w:spacing w:before="76" w:after="0" w:line="240" w:lineRule="auto"/>
        <w:ind w:left="196" w:right="0" w:hanging="150"/>
        <w:jc w:val="left"/>
        <w:rPr>
          <w:rFonts w:ascii="Calibri"/>
          <w:sz w:val="11"/>
        </w:rPr>
      </w:pPr>
      <w:r>
        <w:rPr>
          <w:rFonts w:ascii="Calibri"/>
          <w:w w:val="105"/>
          <w:sz w:val="8"/>
        </w:rPr>
        <w:t>iv.</w:t>
      </w:r>
      <w:r>
        <w:rPr>
          <w:rFonts w:ascii="Calibri"/>
          <w:spacing w:val="-2"/>
          <w:w w:val="105"/>
          <w:sz w:val="8"/>
        </w:rPr>
        <w:t>ケーソン</w:t>
      </w:r>
      <w:r>
        <w:rPr>
          <w:rFonts w:ascii="Calibri"/>
          <w:w w:val="105"/>
          <w:sz w:val="8"/>
        </w:rPr>
        <w:t>内部への</w:t>
      </w:r>
      <w:r>
        <w:rPr>
          <w:rFonts w:ascii="Calibri"/>
          <w:w w:val="105"/>
          <w:sz w:val="8"/>
        </w:rPr>
        <w:t>充填</w:t>
      </w:r>
    </w:p>
    <w:p>
      <w:pPr>
        <w:pStyle w:val="ListParagraph"/>
        <w:numPr>
          <w:ilvl w:val="0"/>
          <w:numId w:val="44"/>
        </w:numPr>
        <w:tabs>
          <w:tab w:val="left" w:pos="196"/>
        </w:tabs>
        <w:spacing w:before="76" w:after="0" w:line="240" w:lineRule="auto"/>
        <w:ind w:left="196" w:right="0" w:hanging="150"/>
        <w:jc w:val="left"/>
        <w:rPr>
          <w:rFonts w:ascii="Calibri"/>
          <w:sz w:val="11"/>
        </w:rPr>
      </w:pPr>
      <w:r>
        <w:rPr>
          <w:rFonts w:ascii="Calibri"/>
          <w:w w:val="105"/>
          <w:sz w:val="8"/>
        </w:rPr>
        <w:t>v.</w:t>
      </w:r>
      <w:r>
        <w:rPr>
          <w:rFonts w:ascii="Calibri"/>
          <w:spacing w:val="-2"/>
          <w:w w:val="105"/>
          <w:sz w:val="8"/>
        </w:rPr>
        <w:t>ケーソンの</w:t>
      </w:r>
      <w:r>
        <w:rPr>
          <w:rFonts w:ascii="Calibri"/>
          <w:w w:val="105"/>
          <w:sz w:val="8"/>
        </w:rPr>
        <w:t>前に</w:t>
      </w:r>
      <w:r>
        <w:rPr>
          <w:rFonts w:ascii="Calibri"/>
          <w:w w:val="105"/>
          <w:sz w:val="8"/>
        </w:rPr>
        <w:t>護岸を</w:t>
      </w:r>
      <w:r>
        <w:rPr>
          <w:rFonts w:ascii="Calibri"/>
          <w:w w:val="105"/>
          <w:sz w:val="8"/>
        </w:rPr>
        <w:t>設置</w:t>
      </w:r>
      <w:r>
        <w:rPr>
          <w:rFonts w:ascii="Calibri"/>
          <w:w w:val="105"/>
          <w:sz w:val="8"/>
        </w:rPr>
        <w:t>する</w:t>
      </w:r>
      <w:r>
        <w:rPr>
          <w:rFonts w:ascii="Calibri"/>
          <w:w w:val="105"/>
          <w:sz w:val="8"/>
        </w:rPr>
        <w:t>。</w:t>
      </w:r>
    </w:p>
    <w:p>
      <w:pPr>
        <w:spacing w:before="88"/>
        <w:ind w:left="46" w:right="0" w:firstLine="0"/>
        <w:jc w:val="left"/>
        <w:rPr>
          <w:rFonts w:ascii="Calibri"/>
          <w:sz w:val="9"/>
        </w:rPr>
      </w:pPr>
      <w:r>
        <w:rPr>
          <w:sz w:val="17"/>
        </w:rPr>
        <w:br w:type="column"/>
      </w:r>
      <w:r>
        <w:rPr>
          <w:rFonts w:ascii="Calibri"/>
          <w:spacing w:val="-2"/>
          <w:w w:val="105"/>
          <w:sz w:val="6"/>
        </w:rPr>
        <w:t>430,000</w:t>
      </w:r>
    </w:p>
    <w:p>
      <w:pPr>
        <w:spacing w:before="101"/>
        <w:ind w:left="46" w:right="0" w:firstLine="0"/>
        <w:jc w:val="left"/>
        <w:rPr>
          <w:rFonts w:ascii="Calibri"/>
          <w:sz w:val="9"/>
        </w:rPr>
      </w:pPr>
      <w:r>
        <w:rPr>
          <w:rFonts w:ascii="Calibri"/>
          <w:spacing w:val="-2"/>
          <w:w w:val="105"/>
          <w:sz w:val="6"/>
        </w:rPr>
        <w:t>107,500</w:t>
      </w:r>
    </w:p>
    <w:p>
      <w:pPr>
        <w:spacing w:before="76" w:line="357" w:lineRule="auto"/>
        <w:ind w:left="46" w:right="0" w:firstLine="0"/>
        <w:jc w:val="left"/>
        <w:rPr>
          <w:rFonts w:ascii="Calibri"/>
          <w:position w:val="1"/>
          <w:sz w:val="11"/>
        </w:rPr>
      </w:pPr>
      <w:r>
        <w:rPr>
          <w:sz w:val="17"/>
        </w:rPr>
        <w:br w:type="column"/>
      </w:r>
      <w:r>
        <w:rPr>
          <w:rFonts w:ascii="Calibri"/>
          <w:w w:val="105"/>
          <w:sz w:val="8"/>
        </w:rPr>
        <w:t>m</w:t>
      </w:r>
      <w:r>
        <w:rPr>
          <w:rFonts w:ascii="Calibri"/>
          <w:w w:val="105"/>
          <w:sz w:val="8"/>
          <w:vertAlign w:val="superscript"/>
        </w:rPr>
        <w:t xml:space="preserve">3 </w:t>
      </w:r>
      <w:r>
        <w:rPr>
          <w:rFonts w:ascii="Calibri"/>
          <w:w w:val="105"/>
          <w:position w:val="1"/>
          <w:sz w:val="8"/>
          <w:vertAlign w:val="baseline"/>
        </w:rPr>
        <w:t xml:space="preserve">台数 </w:t>
      </w:r>
      <w:r>
        <w:rPr>
          <w:rFonts w:ascii="Calibri"/>
          <w:w w:val="105"/>
          <w:sz w:val="8"/>
          <w:vertAlign w:val="baseline"/>
        </w:rPr>
        <w:t>m</w:t>
      </w:r>
      <w:r>
        <w:rPr>
          <w:rFonts w:ascii="Calibri"/>
          <w:w w:val="105"/>
          <w:sz w:val="8"/>
          <w:vertAlign w:val="superscript"/>
        </w:rPr>
        <w:t xml:space="preserve">2 </w:t>
      </w:r>
      <w:r>
        <w:rPr>
          <w:rFonts w:ascii="Calibri"/>
          <w:spacing w:val="-4"/>
          <w:w w:val="105"/>
          <w:position w:val="1"/>
          <w:sz w:val="8"/>
          <w:vertAlign w:val="baseline"/>
        </w:rPr>
        <w:t>面積</w:t>
      </w:r>
    </w:p>
    <w:p>
      <w:pPr>
        <w:spacing w:before="88"/>
        <w:ind w:left="46" w:right="0" w:firstLine="0"/>
        <w:jc w:val="left"/>
        <w:rPr>
          <w:rFonts w:ascii="Calibri"/>
          <w:sz w:val="9"/>
        </w:rPr>
      </w:pPr>
      <w:r>
        <w:rPr>
          <w:sz w:val="17"/>
        </w:rPr>
        <w:br w:type="column"/>
      </w:r>
      <w:r>
        <w:rPr>
          <w:rFonts w:ascii="Calibri"/>
          <w:spacing w:val="-4"/>
          <w:w w:val="105"/>
          <w:sz w:val="6"/>
        </w:rPr>
        <w:t>6,615</w:t>
      </w:r>
    </w:p>
    <w:p>
      <w:pPr>
        <w:spacing w:before="101"/>
        <w:ind w:left="82" w:right="0" w:firstLine="0"/>
        <w:jc w:val="left"/>
        <w:rPr>
          <w:rFonts w:ascii="Calibri"/>
          <w:sz w:val="9"/>
        </w:rPr>
      </w:pPr>
      <w:r>
        <w:rPr>
          <w:rFonts w:ascii="Calibri"/>
          <w:spacing w:val="-5"/>
          <w:w w:val="105"/>
          <w:sz w:val="6"/>
        </w:rPr>
        <w:t>459</w:t>
      </w:r>
    </w:p>
    <w:p>
      <w:pPr>
        <w:spacing w:before="76"/>
        <w:ind w:left="0" w:right="26" w:firstLine="0"/>
        <w:jc w:val="right"/>
        <w:rPr>
          <w:rFonts w:ascii="Calibri"/>
          <w:position w:val="1"/>
          <w:sz w:val="11"/>
        </w:rPr>
      </w:pPr>
      <w:r>
        <w:rPr>
          <w:sz w:val="17"/>
        </w:rPr>
        <w:br w:type="column"/>
      </w:r>
      <w:r>
        <w:rPr>
          <w:rFonts w:ascii="Calibri"/>
          <w:w w:val="110"/>
          <w:sz w:val="8"/>
        </w:rPr>
        <w:t>m</w:t>
      </w:r>
      <w:r>
        <w:rPr>
          <w:rFonts w:ascii="Calibri"/>
          <w:w w:val="110"/>
          <w:sz w:val="8"/>
          <w:vertAlign w:val="superscript"/>
        </w:rPr>
        <w:t>3</w:t>
      </w:r>
      <w:r>
        <w:rPr>
          <w:rFonts w:ascii="Calibri"/>
          <w:spacing w:val="39"/>
          <w:w w:val="110"/>
          <w:sz w:val="8"/>
          <w:vertAlign w:val="baseline"/>
        </w:rPr>
        <w:t xml:space="preserve">  </w:t>
      </w:r>
      <w:r>
        <w:rPr>
          <w:rFonts w:ascii="Calibri"/>
          <w:spacing w:val="-5"/>
          <w:w w:val="110"/>
          <w:position w:val="1"/>
          <w:sz w:val="8"/>
          <w:vertAlign w:val="baseline"/>
        </w:rPr>
        <w:t xml:space="preserve"> 75</w:t>
      </w:r>
    </w:p>
    <w:p>
      <w:pPr>
        <w:spacing w:before="66"/>
        <w:ind w:left="0" w:right="0" w:firstLine="0"/>
        <w:jc w:val="right"/>
        <w:rPr>
          <w:rFonts w:ascii="Calibri"/>
          <w:position w:val="1"/>
          <w:sz w:val="11"/>
        </w:rPr>
      </w:pPr>
      <w:r>
        <w:rPr>
          <w:rFonts w:ascii="Calibri"/>
          <w:w w:val="105"/>
          <w:sz w:val="8"/>
        </w:rPr>
        <w:t>m</w:t>
      </w:r>
      <w:r>
        <w:rPr>
          <w:rFonts w:ascii="Calibri"/>
          <w:w w:val="105"/>
          <w:sz w:val="8"/>
          <w:vertAlign w:val="superscript"/>
        </w:rPr>
        <w:t xml:space="preserve">2 </w:t>
      </w:r>
      <w:r>
        <w:rPr>
          <w:rFonts w:ascii="Calibri"/>
          <w:spacing w:val="-5"/>
          <w:w w:val="105"/>
          <w:position w:val="1"/>
          <w:sz w:val="8"/>
          <w:vertAlign w:val="baseline"/>
        </w:rPr>
        <w:t>270</w:t>
      </w:r>
    </w:p>
    <w:p>
      <w:pPr>
        <w:spacing w:before="66"/>
        <w:ind w:left="0" w:right="0" w:firstLine="0"/>
        <w:jc w:val="right"/>
        <w:rPr>
          <w:rFonts w:ascii="Calibri"/>
          <w:sz w:val="11"/>
        </w:rPr>
      </w:pPr>
      <w:r>
        <w:rPr>
          <w:rFonts w:ascii="Calibri"/>
          <w:spacing w:val="-5"/>
          <w:w w:val="105"/>
          <w:sz w:val="8"/>
        </w:rPr>
        <w:t>240</w:t>
      </w:r>
    </w:p>
    <w:p>
      <w:pPr>
        <w:spacing w:before="76"/>
        <w:ind w:left="0" w:right="0" w:firstLine="0"/>
        <w:jc w:val="right"/>
        <w:rPr>
          <w:rFonts w:ascii="Calibri"/>
          <w:sz w:val="11"/>
        </w:rPr>
      </w:pPr>
      <w:r>
        <w:rPr>
          <w:rFonts w:ascii="Calibri"/>
          <w:spacing w:val="-5"/>
          <w:w w:val="105"/>
          <w:sz w:val="8"/>
        </w:rPr>
        <w:t>240</w:t>
      </w:r>
    </w:p>
    <w:p>
      <w:pPr>
        <w:spacing w:before="76"/>
        <w:ind w:left="0" w:right="0" w:firstLine="0"/>
        <w:jc w:val="right"/>
        <w:rPr>
          <w:rFonts w:ascii="Calibri"/>
          <w:sz w:val="11"/>
        </w:rPr>
      </w:pPr>
      <w:r>
        <w:rPr>
          <w:rFonts w:ascii="Calibri"/>
          <w:spacing w:val="-5"/>
          <w:w w:val="105"/>
          <w:sz w:val="8"/>
        </w:rPr>
        <w:t>360</w:t>
      </w:r>
    </w:p>
    <w:p>
      <w:pPr>
        <w:spacing w:before="76" w:line="376" w:lineRule="auto"/>
        <w:ind w:left="46" w:right="7587" w:firstLine="0"/>
        <w:jc w:val="both"/>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r>
        <w:rPr>
          <w:rFonts w:ascii="Calibri"/>
          <w:spacing w:val="-4"/>
          <w:w w:val="105"/>
          <w:sz w:val="8"/>
        </w:rPr>
        <w:t xml:space="preserve"> 日数 </w:t>
      </w:r>
      <w:r>
        <w:rPr>
          <w:rFonts w:ascii="Calibri"/>
          <w:spacing w:val="-4"/>
          <w:w w:val="105"/>
          <w:sz w:val="8"/>
        </w:rPr>
        <w:t>日数</w:t>
      </w:r>
    </w:p>
    <w:p>
      <w:pPr>
        <w:spacing w:after="0" w:line="376" w:lineRule="auto"/>
        <w:jc w:val="both"/>
        <w:rPr>
          <w:rFonts w:ascii="Calibri"/>
          <w:sz w:val="11"/>
        </w:rPr>
        <w:sectPr>
          <w:type w:val="continuous"/>
          <w:pgSz w:w="16840" w:h="11910" w:orient="landscape"/>
          <w:pgMar w:top="1180" w:right="850" w:bottom="1040" w:left="425" w:header="758" w:footer="0"/>
          <w:cols w:num="6" w:space="708" w:equalWidth="0">
            <w:col w:w="3288" w:space="2549"/>
            <w:col w:w="356" w:space="71"/>
            <w:col w:w="472" w:space="94"/>
            <w:col w:w="261" w:space="93"/>
            <w:col w:w="460" w:space="58"/>
            <w:col w:w="7863" w:space="0"/>
          </w:cols>
        </w:sectPr>
      </w:pPr>
    </w:p>
    <w:p>
      <w:pPr>
        <w:pStyle w:val="BodyText"/>
        <w:spacing w:before="74"/>
        <w:rPr>
          <w:rFonts w:ascii="Calibri"/>
          <w:sz w:val="11"/>
        </w:rPr>
      </w:pPr>
    </w:p>
    <w:p>
      <w:pPr>
        <w:pStyle w:val="ListParagraph"/>
        <w:numPr>
          <w:ilvl w:val="0"/>
          <w:numId w:val="44"/>
        </w:numPr>
        <w:tabs>
          <w:tab w:val="left" w:pos="196"/>
        </w:tabs>
        <w:spacing w:before="0" w:after="0" w:line="240" w:lineRule="auto"/>
        <w:ind w:left="196" w:right="0" w:hanging="150"/>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spacing w:before="86" w:line="240" w:lineRule="auto"/>
        <w:rPr>
          <w:rFonts w:ascii="Calibri"/>
          <w:sz w:val="9"/>
        </w:rPr>
      </w:pPr>
      <w:r>
        <w:rPr>
          <w:sz w:val="17"/>
        </w:rPr>
        <w:br w:type="column"/>
      </w:r>
    </w:p>
    <w:p>
      <w:pPr>
        <w:spacing w:before="0"/>
        <w:ind w:left="46" w:right="0" w:firstLine="0"/>
        <w:jc w:val="left"/>
        <w:rPr>
          <w:rFonts w:ascii="Calibri"/>
          <w:position w:val="1"/>
          <w:sz w:val="11"/>
        </w:rPr>
      </w:pPr>
      <w:r>
        <w:rPr>
          <w:rFonts w:ascii="Calibri"/>
          <w:w w:val="105"/>
          <w:position w:val="2"/>
          <w:sz w:val="6"/>
        </w:rPr>
        <w:t>720,000</w:t>
      </w:r>
      <w:r>
        <w:rPr>
          <w:rFonts w:ascii="Calibri"/>
          <w:spacing w:val="37"/>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74" w:line="240" w:lineRule="auto"/>
        <w:rPr>
          <w:rFonts w:ascii="Calibri"/>
          <w:sz w:val="11"/>
        </w:rPr>
      </w:pPr>
      <w:r>
        <w:rPr>
          <w:sz w:val="17"/>
        </w:rPr>
        <w:br w:type="column"/>
      </w:r>
    </w:p>
    <w:p>
      <w:pPr>
        <w:spacing w:before="0"/>
        <w:ind w:left="46" w:right="0" w:firstLine="0"/>
        <w:jc w:val="left"/>
        <w:rPr>
          <w:rFonts w:ascii="Calibri"/>
          <w:position w:val="1"/>
          <w:sz w:val="11"/>
        </w:rPr>
      </w:pPr>
      <w:r>
        <w:rPr>
          <w:rFonts w:ascii="Calibri"/>
          <w:w w:val="105"/>
          <w:position w:val="2"/>
          <w:sz w:val="6"/>
        </w:rPr>
        <w:t>748</w:t>
      </w:r>
      <w:r>
        <w:rPr>
          <w:rFonts w:ascii="Calibri"/>
          <w:spacing w:val="64"/>
          <w:w w:val="105"/>
          <w:position w:val="2"/>
          <w:sz w:val="6"/>
        </w:rPr>
        <w:t xml:space="preserve">  </w:t>
      </w:r>
      <w:r>
        <w:rPr>
          <w:rFonts w:ascii="Calibri"/>
          <w:w w:val="105"/>
          <w:sz w:val="8"/>
          <w:vertAlign w:val="superscript"/>
        </w:rPr>
        <w:t xml:space="preserve"> m(2) </w:t>
      </w:r>
      <w:r>
        <w:rPr>
          <w:rFonts w:ascii="Calibri"/>
          <w:w w:val="105"/>
          <w:position w:val="1"/>
          <w:sz w:val="8"/>
          <w:vertAlign w:val="baseline"/>
        </w:rPr>
        <w:t xml:space="preserve">1110 </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758" w:footer="0"/>
          <w:cols w:num="3" w:space="708" w:equalWidth="0">
            <w:col w:w="1862" w:space="3971"/>
            <w:col w:w="903" w:space="129"/>
            <w:col w:w="8700" w:space="0"/>
          </w:cols>
        </w:sectPr>
      </w:pPr>
    </w:p>
    <w:p>
      <w:pPr>
        <w:pStyle w:val="ListParagraph"/>
        <w:numPr>
          <w:ilvl w:val="0"/>
          <w:numId w:val="44"/>
        </w:numPr>
        <w:tabs>
          <w:tab w:val="left" w:pos="196"/>
        </w:tabs>
        <w:spacing w:before="66" w:after="0" w:line="240" w:lineRule="auto"/>
        <w:ind w:left="196" w:right="0" w:hanging="150"/>
        <w:jc w:val="left"/>
        <w:rPr>
          <w:rFonts w:ascii="Calibri"/>
          <w:sz w:val="11"/>
        </w:rPr>
      </w:pPr>
      <w:r>
        <w:rPr>
          <w:rFonts w:ascii="Calibri"/>
          <w:w w:val="105"/>
          <w:sz w:val="8"/>
        </w:rPr>
        <w:t>i.</w:t>
      </w:r>
      <w:r>
        <w:rPr>
          <w:rFonts w:ascii="Calibri"/>
          <w:w w:val="105"/>
          <w:sz w:val="8"/>
        </w:rPr>
        <w:t>サンド</w:t>
      </w:r>
      <w:r>
        <w:rPr>
          <w:rFonts w:ascii="Calibri"/>
          <w:spacing w:val="-2"/>
          <w:w w:val="105"/>
          <w:sz w:val="8"/>
        </w:rPr>
        <w:t>ブランケットの</w:t>
      </w:r>
      <w:r>
        <w:rPr>
          <w:rFonts w:ascii="Calibri"/>
          <w:w w:val="105"/>
          <w:sz w:val="8"/>
        </w:rPr>
        <w:t>敷設</w:t>
      </w:r>
    </w:p>
    <w:p>
      <w:pPr>
        <w:spacing w:before="54"/>
        <w:ind w:left="46" w:right="0" w:firstLine="0"/>
        <w:jc w:val="left"/>
        <w:rPr>
          <w:rFonts w:ascii="Calibri"/>
          <w:position w:val="1"/>
          <w:sz w:val="11"/>
        </w:rPr>
      </w:pPr>
      <w:r>
        <w:rPr>
          <w:sz w:val="17"/>
        </w:rPr>
        <w:br w:type="column"/>
      </w:r>
      <w:r>
        <w:rPr>
          <w:rFonts w:ascii="Calibri"/>
          <w:w w:val="105"/>
          <w:position w:val="2"/>
          <w:sz w:val="6"/>
        </w:rPr>
        <w:t xml:space="preserve">1,440,000 </w:t>
      </w:r>
      <w:r>
        <w:rPr>
          <w:rFonts w:ascii="Calibri"/>
          <w:w w:val="105"/>
          <w:sz w:val="8"/>
        </w:rPr>
        <w:t>m</w:t>
      </w:r>
      <w:r>
        <w:rPr>
          <w:rFonts w:ascii="Calibri"/>
          <w:w w:val="105"/>
          <w:position w:val="6"/>
          <w:sz w:val="5"/>
        </w:rPr>
        <w:t xml:space="preserve">3 </w:t>
      </w:r>
      <w:r>
        <w:rPr>
          <w:rFonts w:ascii="Calibri"/>
          <w:spacing w:val="-4"/>
          <w:w w:val="105"/>
          <w:position w:val="1"/>
          <w:sz w:val="8"/>
        </w:rPr>
        <w:t>Vol.</w:t>
      </w:r>
    </w:p>
    <w:p>
      <w:pPr>
        <w:spacing w:before="75"/>
        <w:ind w:left="46" w:right="0" w:firstLine="0"/>
        <w:jc w:val="left"/>
        <w:rPr>
          <w:rFonts w:ascii="Calibri"/>
          <w:sz w:val="11"/>
        </w:rPr>
      </w:pPr>
      <w:r>
        <w:rPr>
          <w:sz w:val="17"/>
        </w:rPr>
        <w:br w:type="column"/>
      </w:r>
      <w:r>
        <w:rPr>
          <w:rFonts w:ascii="Calibri"/>
          <w:w w:val="110"/>
          <w:position w:val="2"/>
          <w:sz w:val="6"/>
        </w:rPr>
        <w:t>6,923</w:t>
      </w:r>
      <w:r>
        <w:rPr>
          <w:rFonts w:ascii="Calibri"/>
          <w:spacing w:val="40"/>
          <w:w w:val="110"/>
          <w:position w:val="2"/>
          <w:sz w:val="6"/>
        </w:rPr>
        <w:t xml:space="preserve">  </w:t>
      </w:r>
      <w:r>
        <w:rPr>
          <w:rFonts w:ascii="Calibri"/>
          <w:spacing w:val="-7"/>
          <w:w w:val="110"/>
          <w:sz w:val="8"/>
          <w:vertAlign w:val="superscript"/>
        </w:rPr>
        <w:t xml:space="preserve"> m(3)</w:t>
      </w:r>
    </w:p>
    <w:p>
      <w:pPr>
        <w:spacing w:before="66"/>
        <w:ind w:left="46" w:right="0" w:firstLine="0"/>
        <w:jc w:val="left"/>
        <w:rPr>
          <w:rFonts w:ascii="Calibri"/>
          <w:sz w:val="11"/>
        </w:rPr>
      </w:pPr>
      <w:r>
        <w:rPr>
          <w:sz w:val="17"/>
        </w:rPr>
        <w:br w:type="column"/>
      </w:r>
      <w:r>
        <w:rPr>
          <w:rFonts w:ascii="Calibri"/>
          <w:w w:val="105"/>
          <w:sz w:val="8"/>
        </w:rPr>
        <w:t>240</w:t>
      </w:r>
      <w:r>
        <w:rPr>
          <w:rFonts w:ascii="Calibri"/>
          <w:spacing w:val="-4"/>
          <w:w w:val="105"/>
          <w:sz w:val="8"/>
        </w:rPr>
        <w:t>日</w:t>
      </w:r>
    </w:p>
    <w:p>
      <w:pPr>
        <w:spacing w:after="0"/>
        <w:jc w:val="left"/>
        <w:rPr>
          <w:rFonts w:ascii="Calibri"/>
          <w:sz w:val="11"/>
        </w:rPr>
        <w:sectPr>
          <w:type w:val="continuous"/>
          <w:pgSz w:w="16840" w:h="11910" w:orient="landscape"/>
          <w:pgMar w:top="1180" w:right="850" w:bottom="1040" w:left="425" w:header="758" w:footer="0"/>
          <w:cols w:num="4" w:space="708" w:equalWidth="0">
            <w:col w:w="1365" w:space="4433"/>
            <w:col w:w="919" w:space="112"/>
            <w:col w:w="532" w:space="63"/>
            <w:col w:w="8141" w:space="0"/>
          </w:cols>
        </w:sectPr>
      </w:pPr>
    </w:p>
    <w:p>
      <w:pPr>
        <w:pStyle w:val="ListParagraph"/>
        <w:numPr>
          <w:ilvl w:val="0"/>
          <w:numId w:val="44"/>
        </w:numPr>
        <w:tabs>
          <w:tab w:val="left" w:pos="196"/>
        </w:tabs>
        <w:spacing w:before="66" w:after="0" w:line="240" w:lineRule="auto"/>
        <w:ind w:left="196" w:right="0" w:hanging="150"/>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pStyle w:val="ListParagraph"/>
        <w:numPr>
          <w:ilvl w:val="0"/>
          <w:numId w:val="44"/>
        </w:numPr>
        <w:tabs>
          <w:tab w:val="left" w:pos="196"/>
        </w:tabs>
        <w:spacing w:before="76" w:after="0" w:line="240" w:lineRule="auto"/>
        <w:ind w:left="196" w:right="0" w:hanging="179"/>
        <w:jc w:val="left"/>
        <w:rPr>
          <w:rFonts w:ascii="Calibri"/>
          <w:sz w:val="11"/>
        </w:rPr>
      </w:pPr>
      <w:r>
        <w:rPr>
          <w:rFonts w:ascii="Calibri"/>
          <w:w w:val="105"/>
          <w:sz w:val="8"/>
        </w:rPr>
        <w:t>iii.</w:t>
      </w:r>
      <w:r>
        <w:rPr>
          <w:rFonts w:ascii="Calibri"/>
          <w:w w:val="105"/>
          <w:sz w:val="8"/>
        </w:rPr>
        <w:t>砂の</w:t>
      </w:r>
      <w:r>
        <w:rPr>
          <w:rFonts w:ascii="Calibri"/>
          <w:w w:val="105"/>
          <w:sz w:val="8"/>
        </w:rPr>
        <w:t>盛り土</w:t>
      </w:r>
      <w:r>
        <w:rPr>
          <w:rFonts w:ascii="Calibri"/>
          <w:w w:val="105"/>
          <w:sz w:val="8"/>
        </w:rPr>
        <w:t>／</w:t>
      </w:r>
      <w:r>
        <w:rPr>
          <w:rFonts w:ascii="Calibri"/>
          <w:w w:val="105"/>
          <w:sz w:val="8"/>
        </w:rPr>
        <w:t>厳選された</w:t>
      </w:r>
      <w:r>
        <w:rPr>
          <w:rFonts w:ascii="Calibri"/>
          <w:w w:val="105"/>
          <w:sz w:val="8"/>
        </w:rPr>
        <w:t>公共の</w:t>
      </w:r>
      <w:r>
        <w:rPr>
          <w:rFonts w:ascii="Calibri"/>
          <w:spacing w:val="-4"/>
          <w:w w:val="105"/>
          <w:sz w:val="8"/>
        </w:rPr>
        <w:t>盛り土</w:t>
      </w:r>
    </w:p>
    <w:p>
      <w:pPr>
        <w:spacing w:before="66"/>
        <w:ind w:left="49" w:right="0" w:firstLine="0"/>
        <w:jc w:val="left"/>
        <w:rPr>
          <w:rFonts w:ascii="Calibri"/>
          <w:sz w:val="11"/>
        </w:rPr>
      </w:pPr>
      <w:r>
        <w:rPr>
          <w:sz w:val="17"/>
        </w:rPr>
        <w:br w:type="column"/>
      </w:r>
      <w:r>
        <w:rPr>
          <w:rFonts w:ascii="Calibri"/>
          <w:w w:val="105"/>
          <w:position w:val="1"/>
          <w:sz w:val="6"/>
        </w:rPr>
        <w:t>240,000</w:t>
      </w:r>
      <w:r>
        <w:rPr>
          <w:rFonts w:ascii="Calibri"/>
          <w:spacing w:val="-5"/>
          <w:w w:val="105"/>
          <w:sz w:val="8"/>
        </w:rPr>
        <w:t>ドル</w:t>
      </w:r>
    </w:p>
    <w:p>
      <w:pPr>
        <w:spacing w:before="64"/>
        <w:ind w:left="17" w:right="0" w:firstLine="0"/>
        <w:jc w:val="left"/>
        <w:rPr>
          <w:rFonts w:ascii="Calibri"/>
          <w:position w:val="1"/>
          <w:sz w:val="11"/>
        </w:rPr>
      </w:pPr>
      <w:r>
        <w:rPr>
          <w:rFonts w:ascii="Calibri"/>
          <w:w w:val="105"/>
          <w:position w:val="2"/>
          <w:sz w:val="6"/>
        </w:rPr>
        <w:t xml:space="preserve">4,420,000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0" w:line="240" w:lineRule="auto"/>
        <w:rPr>
          <w:rFonts w:ascii="Calibri"/>
          <w:sz w:val="9"/>
        </w:rPr>
      </w:pPr>
      <w:r>
        <w:rPr>
          <w:sz w:val="17"/>
        </w:rPr>
        <w:br w:type="column"/>
      </w:r>
    </w:p>
    <w:p>
      <w:pPr>
        <w:pStyle w:val="BodyText"/>
        <w:spacing w:before="69"/>
        <w:rPr>
          <w:rFonts w:ascii="Calibri"/>
          <w:sz w:val="9"/>
        </w:rPr>
      </w:pPr>
    </w:p>
    <w:p>
      <w:pPr>
        <w:spacing w:before="0"/>
        <w:ind w:left="17" w:right="0" w:firstLine="0"/>
        <w:jc w:val="left"/>
        <w:rPr>
          <w:rFonts w:ascii="Calibri"/>
          <w:sz w:val="9"/>
        </w:rPr>
      </w:pPr>
      <w:r>
        <w:rPr>
          <w:rFonts w:ascii="Calibri"/>
          <w:spacing w:val="-2"/>
          <w:w w:val="105"/>
          <w:sz w:val="6"/>
        </w:rPr>
        <w:t>10,625</w:t>
      </w:r>
    </w:p>
    <w:p>
      <w:pPr>
        <w:spacing w:before="66"/>
        <w:ind w:left="0" w:right="0" w:firstLine="0"/>
        <w:jc w:val="right"/>
        <w:rPr>
          <w:rFonts w:ascii="Calibri"/>
          <w:sz w:val="11"/>
        </w:rPr>
      </w:pPr>
      <w:r>
        <w:rPr>
          <w:sz w:val="17"/>
        </w:rPr>
        <w:br w:type="column"/>
      </w:r>
      <w:r>
        <w:rPr>
          <w:rFonts w:ascii="Calibri"/>
          <w:spacing w:val="-5"/>
          <w:w w:val="105"/>
          <w:sz w:val="8"/>
        </w:rPr>
        <w:t>240</w:t>
      </w:r>
    </w:p>
    <w:p>
      <w:pPr>
        <w:spacing w:before="76"/>
        <w:ind w:left="0" w:right="0" w:firstLine="0"/>
        <w:jc w:val="right"/>
        <w:rPr>
          <w:rFonts w:ascii="Calibri"/>
          <w:position w:val="1"/>
          <w:sz w:val="11"/>
        </w:rPr>
      </w:pPr>
      <w:r>
        <w:rPr>
          <w:rFonts w:ascii="Calibri"/>
          <w:w w:val="105"/>
          <w:sz w:val="8"/>
        </w:rPr>
        <w:t>m</w:t>
      </w:r>
      <w:r>
        <w:rPr>
          <w:rFonts w:ascii="Calibri"/>
          <w:w w:val="105"/>
          <w:sz w:val="8"/>
          <w:vertAlign w:val="superscript"/>
        </w:rPr>
        <w:t xml:space="preserve">3 </w:t>
      </w:r>
      <w:r>
        <w:rPr>
          <w:rFonts w:ascii="Calibri"/>
          <w:spacing w:val="-5"/>
          <w:w w:val="105"/>
          <w:position w:val="1"/>
          <w:sz w:val="8"/>
          <w:vertAlign w:val="baseline"/>
        </w:rPr>
        <w:t>480</w:t>
      </w:r>
    </w:p>
    <w:p>
      <w:pPr>
        <w:spacing w:before="50" w:line="376" w:lineRule="auto"/>
        <w:ind w:left="17" w:right="7587" w:firstLine="0"/>
        <w:jc w:val="left"/>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p>
    <w:p>
      <w:pPr>
        <w:spacing w:after="0" w:line="376" w:lineRule="auto"/>
        <w:jc w:val="left"/>
        <w:rPr>
          <w:rFonts w:ascii="Calibri"/>
          <w:sz w:val="11"/>
        </w:rPr>
        <w:sectPr>
          <w:type w:val="continuous"/>
          <w:pgSz w:w="16840" w:h="11910" w:orient="landscape"/>
          <w:pgMar w:top="1180" w:right="850" w:bottom="1040" w:left="425" w:header="758" w:footer="0"/>
          <w:cols w:num="5" w:space="708" w:equalWidth="0">
            <w:col w:w="2129" w:space="3701"/>
            <w:col w:w="887" w:space="117"/>
            <w:col w:w="280" w:space="99"/>
            <w:col w:w="431" w:space="86"/>
            <w:col w:w="7835" w:space="0"/>
          </w:cols>
        </w:sectPr>
      </w:pPr>
    </w:p>
    <w:p>
      <w:pPr>
        <w:pStyle w:val="ListParagraph"/>
        <w:numPr>
          <w:ilvl w:val="0"/>
          <w:numId w:val="44"/>
        </w:numPr>
        <w:tabs>
          <w:tab w:val="left" w:pos="195"/>
        </w:tabs>
        <w:spacing w:before="15" w:after="0" w:line="240" w:lineRule="auto"/>
        <w:ind w:left="195" w:right="0" w:hanging="178"/>
        <w:jc w:val="left"/>
        <w:rPr>
          <w:rFonts w:ascii="Calibri"/>
          <w:sz w:val="11"/>
        </w:rPr>
      </w:pPr>
      <w:r>
        <w:rPr>
          <w:rFonts w:ascii="Calibri"/>
          <w:w w:val="105"/>
          <w:sz w:val="8"/>
        </w:rPr>
        <w:t>iv.</w:t>
      </w:r>
      <w:r>
        <w:rPr>
          <w:rFonts w:ascii="Calibri"/>
          <w:spacing w:val="-2"/>
          <w:w w:val="105"/>
          <w:sz w:val="8"/>
        </w:rPr>
        <w:t>2.5mPDに</w:t>
      </w:r>
      <w:r>
        <w:rPr>
          <w:rFonts w:ascii="Calibri"/>
          <w:w w:val="105"/>
          <w:sz w:val="8"/>
        </w:rPr>
        <w:t>達するまで、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w:t>
      </w:r>
      <w:r>
        <w:rPr>
          <w:rFonts w:ascii="Calibri"/>
          <w:w w:val="105"/>
          <w:sz w:val="8"/>
        </w:rPr>
        <w:t>／</w:t>
      </w:r>
      <w:r>
        <w:rPr>
          <w:rFonts w:ascii="Calibri"/>
          <w:w w:val="105"/>
          <w:sz w:val="8"/>
        </w:rPr>
        <w:t>厳選された</w:t>
      </w:r>
      <w:r>
        <w:rPr>
          <w:rFonts w:ascii="Calibri"/>
          <w:w w:val="105"/>
          <w:sz w:val="8"/>
        </w:rPr>
        <w:t>公共</w:t>
      </w:r>
      <w:r>
        <w:rPr>
          <w:rFonts w:ascii="Calibri"/>
          <w:w w:val="105"/>
          <w:sz w:val="8"/>
        </w:rPr>
        <w:t>充填を</w:t>
      </w:r>
      <w:r>
        <w:rPr>
          <w:rFonts w:ascii="Calibri"/>
          <w:w w:val="105"/>
          <w:sz w:val="8"/>
        </w:rPr>
        <w:t>行う。</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 xml:space="preserve">v. </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pStyle w:val="ListParagraph"/>
        <w:numPr>
          <w:ilvl w:val="0"/>
          <w:numId w:val="44"/>
        </w:numPr>
        <w:tabs>
          <w:tab w:val="left" w:pos="195"/>
        </w:tabs>
        <w:spacing w:before="77" w:after="0" w:line="240" w:lineRule="auto"/>
        <w:ind w:left="195" w:right="0" w:hanging="178"/>
        <w:jc w:val="left"/>
        <w:rPr>
          <w:rFonts w:ascii="Calibri"/>
          <w:sz w:val="11"/>
        </w:rPr>
      </w:pPr>
      <w:r>
        <w:rPr>
          <w:rFonts w:ascii="Calibri"/>
          <w:w w:val="105"/>
          <w:sz w:val="8"/>
        </w:rPr>
        <w:t>vi.</w:t>
      </w:r>
      <w:r>
        <w:rPr>
          <w:rFonts w:ascii="Calibri"/>
          <w:w w:val="105"/>
          <w:sz w:val="8"/>
        </w:rPr>
        <w:t>選択された</w:t>
      </w:r>
      <w:r>
        <w:rPr>
          <w:rFonts w:ascii="Calibri"/>
          <w:w w:val="105"/>
          <w:sz w:val="8"/>
        </w:rPr>
        <w:t>公共</w:t>
      </w:r>
      <w:r>
        <w:rPr>
          <w:rFonts w:ascii="Calibri"/>
          <w:w w:val="105"/>
          <w:sz w:val="8"/>
        </w:rPr>
        <w:t>盛土をトランクで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w w:val="105"/>
          <w:sz w:val="8"/>
        </w:rPr>
        <w:t>圧方式で</w:t>
      </w:r>
      <w:r>
        <w:rPr>
          <w:rFonts w:ascii="Calibri"/>
          <w:w w:val="105"/>
          <w:sz w:val="8"/>
        </w:rPr>
        <w:t>地層</w:t>
      </w:r>
      <w:r>
        <w:rPr>
          <w:rFonts w:ascii="Calibri"/>
          <w:spacing w:val="-4"/>
          <w:w w:val="105"/>
          <w:sz w:val="8"/>
        </w:rPr>
        <w:t>レベルまで</w:t>
      </w:r>
      <w:r>
        <w:rPr>
          <w:rFonts w:ascii="Calibri"/>
          <w:w w:val="105"/>
          <w:sz w:val="8"/>
        </w:rPr>
        <w:t>締め固める。</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vii.</w:t>
      </w:r>
      <w:r>
        <w:rPr>
          <w:rFonts w:ascii="Calibri"/>
          <w:w w:val="105"/>
          <w:sz w:val="8"/>
        </w:rPr>
        <w:t>除水</w:t>
      </w:r>
      <w:r>
        <w:rPr>
          <w:rFonts w:ascii="Calibri"/>
          <w:w w:val="105"/>
          <w:sz w:val="8"/>
        </w:rPr>
        <w:t>サーチャージ</w:t>
      </w:r>
      <w:r>
        <w:rPr>
          <w:rFonts w:ascii="Calibri"/>
          <w:w w:val="105"/>
          <w:sz w:val="8"/>
        </w:rPr>
        <w:t>装置を</w:t>
      </w:r>
      <w:r>
        <w:rPr>
          <w:rFonts w:ascii="Calibri"/>
          <w:w w:val="105"/>
          <w:sz w:val="8"/>
        </w:rPr>
        <w:t>設置</w:t>
      </w:r>
      <w:r>
        <w:rPr>
          <w:rFonts w:ascii="Calibri"/>
          <w:w w:val="105"/>
          <w:sz w:val="8"/>
        </w:rPr>
        <w:t>し、</w:t>
      </w:r>
      <w:r>
        <w:rPr>
          <w:rFonts w:ascii="Calibri"/>
          <w:w w:val="105"/>
          <w:sz w:val="8"/>
        </w:rPr>
        <w:t>サーチャージ</w:t>
      </w:r>
      <w:r>
        <w:rPr>
          <w:rFonts w:ascii="Calibri"/>
          <w:spacing w:val="-2"/>
          <w:w w:val="105"/>
          <w:sz w:val="8"/>
        </w:rPr>
        <w:t>期間</w:t>
      </w:r>
      <w:r>
        <w:rPr>
          <w:rFonts w:ascii="Calibri"/>
          <w:w w:val="105"/>
          <w:sz w:val="8"/>
        </w:rPr>
        <w:t>中</w:t>
      </w:r>
      <w:r>
        <w:rPr>
          <w:rFonts w:ascii="Calibri"/>
          <w:w w:val="105"/>
          <w:sz w:val="8"/>
        </w:rPr>
        <w:t>維持する。</w:t>
      </w:r>
    </w:p>
    <w:p>
      <w:pPr>
        <w:pStyle w:val="ListParagraph"/>
        <w:numPr>
          <w:ilvl w:val="0"/>
          <w:numId w:val="44"/>
        </w:numPr>
        <w:tabs>
          <w:tab w:val="left" w:pos="196"/>
        </w:tabs>
        <w:spacing w:before="76" w:after="0" w:line="240" w:lineRule="auto"/>
        <w:ind w:left="196" w:right="0" w:hanging="179"/>
        <w:jc w:val="left"/>
        <w:rPr>
          <w:rFonts w:ascii="Calibri"/>
          <w:sz w:val="11"/>
        </w:rPr>
      </w:pPr>
      <w:r>
        <w:rPr>
          <w:rFonts w:ascii="Calibri"/>
          <w:w w:val="105"/>
          <w:sz w:val="8"/>
        </w:rPr>
        <w:t>viii.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p>
      <w:pPr>
        <w:spacing w:before="4"/>
        <w:ind w:left="17" w:right="0" w:firstLine="0"/>
        <w:jc w:val="left"/>
        <w:rPr>
          <w:rFonts w:ascii="Calibri"/>
          <w:position w:val="1"/>
          <w:sz w:val="11"/>
        </w:rPr>
      </w:pPr>
      <w:r>
        <w:rPr>
          <w:sz w:val="17"/>
        </w:rPr>
        <w:br w:type="column"/>
      </w:r>
      <w:r>
        <w:rPr>
          <w:rFonts w:ascii="Calibri"/>
          <w:w w:val="105"/>
          <w:position w:val="2"/>
          <w:sz w:val="6"/>
        </w:rPr>
        <w:t xml:space="preserve">3,240,000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25"/>
        <w:ind w:left="17" w:right="0" w:firstLine="0"/>
        <w:jc w:val="left"/>
        <w:rPr>
          <w:rFonts w:ascii="Calibri"/>
          <w:sz w:val="11"/>
        </w:rPr>
      </w:pPr>
      <w:r>
        <w:rPr>
          <w:sz w:val="17"/>
        </w:rPr>
        <w:br w:type="column"/>
      </w:r>
      <w:r>
        <w:rPr>
          <w:rFonts w:ascii="Calibri"/>
          <w:w w:val="110"/>
          <w:position w:val="2"/>
          <w:sz w:val="6"/>
        </w:rPr>
        <w:t>8,308</w:t>
      </w:r>
      <w:r>
        <w:rPr>
          <w:rFonts w:ascii="Calibri"/>
          <w:spacing w:val="40"/>
          <w:w w:val="110"/>
          <w:position w:val="2"/>
          <w:sz w:val="6"/>
        </w:rPr>
        <w:t xml:space="preserve">  </w:t>
      </w:r>
      <w:r>
        <w:rPr>
          <w:rFonts w:ascii="Calibri"/>
          <w:spacing w:val="-7"/>
          <w:w w:val="110"/>
          <w:sz w:val="8"/>
          <w:vertAlign w:val="superscript"/>
        </w:rPr>
        <w:t xml:space="preserve"> m(3)</w:t>
      </w:r>
    </w:p>
    <w:p>
      <w:pPr>
        <w:spacing w:before="15"/>
        <w:ind w:left="17" w:right="0" w:firstLine="0"/>
        <w:jc w:val="left"/>
        <w:rPr>
          <w:rFonts w:ascii="Calibri"/>
          <w:sz w:val="11"/>
        </w:rPr>
      </w:pPr>
      <w:r>
        <w:rPr>
          <w:sz w:val="17"/>
        </w:rPr>
        <w:br w:type="column"/>
      </w:r>
      <w:r>
        <w:rPr>
          <w:rFonts w:ascii="Calibri"/>
          <w:spacing w:val="-5"/>
          <w:w w:val="105"/>
          <w:sz w:val="8"/>
        </w:rPr>
        <w:t>450</w:t>
      </w:r>
    </w:p>
    <w:p>
      <w:pPr>
        <w:spacing w:before="76"/>
        <w:ind w:left="17" w:right="0" w:firstLine="0"/>
        <w:jc w:val="left"/>
        <w:rPr>
          <w:rFonts w:ascii="Calibri"/>
          <w:sz w:val="11"/>
        </w:rPr>
      </w:pPr>
      <w:r>
        <w:rPr>
          <w:rFonts w:ascii="Calibri"/>
          <w:spacing w:val="-5"/>
          <w:w w:val="105"/>
          <w:sz w:val="8"/>
        </w:rPr>
        <w:t>480</w:t>
      </w:r>
    </w:p>
    <w:p>
      <w:pPr>
        <w:spacing w:before="77"/>
        <w:ind w:left="17" w:right="0" w:firstLine="0"/>
        <w:jc w:val="left"/>
        <w:rPr>
          <w:rFonts w:ascii="Calibri"/>
          <w:sz w:val="11"/>
        </w:rPr>
      </w:pPr>
      <w:r>
        <w:rPr>
          <w:rFonts w:ascii="Calibri"/>
          <w:spacing w:val="-5"/>
          <w:w w:val="105"/>
          <w:sz w:val="8"/>
        </w:rPr>
        <w:t>510</w:t>
      </w:r>
    </w:p>
    <w:p>
      <w:pPr>
        <w:spacing w:before="76"/>
        <w:ind w:left="17" w:right="0" w:firstLine="0"/>
        <w:jc w:val="left"/>
        <w:rPr>
          <w:rFonts w:ascii="Calibri"/>
          <w:sz w:val="11"/>
        </w:rPr>
      </w:pPr>
      <w:r>
        <w:rPr>
          <w:rFonts w:ascii="Calibri"/>
          <w:spacing w:val="-5"/>
          <w:w w:val="105"/>
          <w:sz w:val="8"/>
        </w:rPr>
        <w:t>660</w:t>
      </w:r>
    </w:p>
    <w:p>
      <w:pPr>
        <w:spacing w:before="76"/>
        <w:ind w:left="46" w:right="0" w:firstLine="0"/>
        <w:jc w:val="left"/>
        <w:rPr>
          <w:rFonts w:ascii="Calibri"/>
          <w:sz w:val="11"/>
        </w:rPr>
      </w:pPr>
      <w:r>
        <w:rPr>
          <w:rFonts w:ascii="Calibri"/>
          <w:spacing w:val="-5"/>
          <w:w w:val="105"/>
          <w:sz w:val="8"/>
        </w:rPr>
        <w:t>60</w:t>
      </w:r>
    </w:p>
    <w:p>
      <w:pPr>
        <w:spacing w:before="15" w:line="376" w:lineRule="auto"/>
        <w:ind w:left="17" w:right="7587" w:firstLine="0"/>
        <w:jc w:val="both"/>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r>
        <w:rPr>
          <w:rFonts w:ascii="Calibri"/>
          <w:spacing w:val="-4"/>
          <w:w w:val="105"/>
          <w:sz w:val="8"/>
        </w:rPr>
        <w:t xml:space="preserve"> 日数 </w:t>
      </w:r>
      <w:r>
        <w:rPr>
          <w:rFonts w:ascii="Calibri"/>
          <w:spacing w:val="-4"/>
          <w:w w:val="105"/>
          <w:sz w:val="8"/>
        </w:rPr>
        <w:t>日数</w:t>
      </w:r>
    </w:p>
    <w:p>
      <w:pPr>
        <w:spacing w:after="0" w:line="376" w:lineRule="auto"/>
        <w:jc w:val="both"/>
        <w:rPr>
          <w:rFonts w:ascii="Calibri"/>
          <w:sz w:val="11"/>
        </w:rPr>
        <w:sectPr>
          <w:type w:val="continuous"/>
          <w:pgSz w:w="16840" w:h="11910" w:orient="landscape"/>
          <w:pgMar w:top="1180" w:right="850" w:bottom="1040" w:left="425" w:header="758" w:footer="0"/>
          <w:cols w:num="5" w:space="708" w:equalWidth="0">
            <w:col w:w="5216" w:space="614"/>
            <w:col w:w="887" w:space="141"/>
            <w:col w:w="503" w:space="91"/>
            <w:col w:w="192" w:space="87"/>
            <w:col w:w="7834" w:space="0"/>
          </w:cols>
        </w:sectPr>
      </w:pPr>
    </w:p>
    <w:p>
      <w:pPr>
        <w:tabs>
          <w:tab w:val="left" w:pos="7440"/>
        </w:tabs>
        <w:spacing w:before="103"/>
        <w:ind w:left="197" w:right="0" w:firstLine="0"/>
        <w:jc w:val="left"/>
        <w:rPr>
          <w:rFonts w:ascii="Calibri"/>
          <w:sz w:val="11"/>
        </w:rPr>
      </w:pPr>
      <w:r>
        <w:rPr>
          <w:rFonts w:ascii="Calibri"/>
          <w:b/>
          <w:spacing w:val="-2"/>
          <w:w w:val="105"/>
          <w:sz w:val="8"/>
          <w:u w:val="single"/>
        </w:rPr>
        <w:t>埋め立て</w:t>
      </w:r>
      <w:r>
        <w:rPr>
          <w:rFonts w:ascii="Calibri"/>
          <w:b/>
          <w:spacing w:val="-2"/>
          <w:w w:val="105"/>
          <w:sz w:val="8"/>
          <w:u w:val="single"/>
        </w:rPr>
        <w:t>作業</w:t>
      </w:r>
      <w:r>
        <w:rPr>
          <w:rFonts w:ascii="Calibri"/>
          <w:b/>
          <w:spacing w:val="-2"/>
          <w:w w:val="105"/>
          <w:sz w:val="8"/>
          <w:u w:val="single"/>
        </w:rPr>
        <w:t>（フェーズ</w:t>
      </w:r>
      <w:r>
        <w:rPr>
          <w:rFonts w:ascii="Calibri"/>
          <w:b/>
          <w:spacing w:val="-5"/>
          <w:w w:val="105"/>
          <w:sz w:val="8"/>
          <w:u w:val="single"/>
        </w:rPr>
        <w:t>2）</w:t>
      </w:r>
      <w:r>
        <w:rPr>
          <w:rFonts w:ascii="Calibri"/>
          <w:b/>
          <w:sz w:val="8"/>
        </w:rPr>
        <w:tab/>
      </w:r>
      <w:r>
        <w:rPr>
          <w:rFonts w:ascii="Calibri"/>
          <w:w w:val="105"/>
          <w:sz w:val="8"/>
        </w:rPr>
        <w:t>1290</w:t>
      </w:r>
      <w:r>
        <w:rPr>
          <w:rFonts w:ascii="Calibri"/>
          <w:spacing w:val="-4"/>
          <w:w w:val="105"/>
          <w:sz w:val="8"/>
        </w:rPr>
        <w:t>日</w:t>
      </w:r>
    </w:p>
    <w:p>
      <w:pPr>
        <w:pStyle w:val="BodyText"/>
        <w:spacing w:before="11"/>
        <w:rPr>
          <w:rFonts w:ascii="Calibri"/>
          <w:sz w:val="14"/>
        </w:rPr>
      </w:pPr>
    </w:p>
    <w:p>
      <w:pPr>
        <w:pStyle w:val="BodyText"/>
        <w:spacing w:after="0"/>
        <w:rPr>
          <w:rFonts w:ascii="Calibri"/>
          <w:sz w:val="14"/>
        </w:rPr>
        <w:sectPr>
          <w:type w:val="continuous"/>
          <w:pgSz w:w="16840" w:h="11910" w:orient="landscape"/>
          <w:pgMar w:top="1180" w:right="850" w:bottom="1040" w:left="425" w:header="758" w:footer="0"/>
          <w:cols w:space="708"/>
        </w:sectPr>
      </w:pPr>
    </w:p>
    <w:p>
      <w:pPr>
        <w:pStyle w:val="ListParagraph"/>
        <w:numPr>
          <w:ilvl w:val="0"/>
          <w:numId w:val="44"/>
        </w:numPr>
        <w:tabs>
          <w:tab w:val="left" w:pos="195"/>
        </w:tabs>
        <w:spacing w:before="105" w:after="0" w:line="240" w:lineRule="auto"/>
        <w:ind w:left="195" w:right="0" w:hanging="178"/>
        <w:jc w:val="left"/>
        <w:rPr>
          <w:rFonts w:ascii="Calibri"/>
          <w:sz w:val="11"/>
        </w:rPr>
      </w:pPr>
      <w:r>
        <w:rPr>
          <w:rFonts w:ascii="Calibri"/>
          <w:w w:val="105"/>
          <w:sz w:val="8"/>
        </w:rPr>
        <w:t>護岸</w:t>
      </w:r>
      <w:r>
        <w:rPr>
          <w:rFonts w:ascii="Calibri"/>
          <w:spacing w:val="-2"/>
          <w:w w:val="105"/>
          <w:sz w:val="8"/>
        </w:rPr>
        <w:t>工事</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w:t>
      </w:r>
      <w:r>
        <w:rPr>
          <w:rFonts w:ascii="Calibri"/>
          <w:w w:val="105"/>
          <w:sz w:val="8"/>
        </w:rPr>
        <w:t>ジオテキスタイルと</w:t>
      </w:r>
      <w:r>
        <w:rPr>
          <w:rFonts w:ascii="Calibri"/>
          <w:w w:val="105"/>
          <w:sz w:val="8"/>
        </w:rPr>
        <w:t>サンド</w:t>
      </w:r>
      <w:r>
        <w:rPr>
          <w:rFonts w:ascii="Calibri"/>
          <w:spacing w:val="-2"/>
          <w:w w:val="105"/>
          <w:sz w:val="8"/>
        </w:rPr>
        <w:t>ブランケットの</w:t>
      </w:r>
      <w:r>
        <w:rPr>
          <w:rFonts w:ascii="Calibri"/>
          <w:w w:val="105"/>
          <w:sz w:val="8"/>
        </w:rPr>
        <w:t>敷設</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ii.</w:t>
      </w:r>
      <w:r>
        <w:rPr>
          <w:rFonts w:ascii="Calibri"/>
          <w:w w:val="105"/>
          <w:sz w:val="8"/>
        </w:rPr>
        <w:t>SCP</w:t>
      </w:r>
      <w:r>
        <w:rPr>
          <w:rFonts w:ascii="Calibri"/>
          <w:w w:val="105"/>
          <w:sz w:val="8"/>
        </w:rPr>
        <w:t>基礎の</w:t>
      </w:r>
      <w:r>
        <w:rPr>
          <w:rFonts w:ascii="Calibri"/>
          <w:w w:val="105"/>
          <w:sz w:val="8"/>
        </w:rPr>
        <w:t>設置</w:t>
      </w:r>
      <w:r>
        <w:rPr>
          <w:rFonts w:ascii="Calibri"/>
          <w:w w:val="105"/>
          <w:sz w:val="8"/>
        </w:rPr>
        <w:t>（</w:t>
      </w:r>
      <w:r>
        <w:rPr>
          <w:rFonts w:ascii="Calibri"/>
          <w:w w:val="105"/>
          <w:sz w:val="8"/>
        </w:rPr>
        <w:t>置換</w:t>
      </w:r>
      <w:r>
        <w:rPr>
          <w:rFonts w:ascii="Calibri"/>
          <w:spacing w:val="-2"/>
          <w:w w:val="105"/>
          <w:sz w:val="8"/>
        </w:rPr>
        <w:t>率</w:t>
      </w:r>
      <w:r>
        <w:rPr>
          <w:rFonts w:ascii="Calibri"/>
          <w:w w:val="105"/>
          <w:sz w:val="8"/>
        </w:rPr>
        <w:t>50</w:t>
      </w:r>
      <w:r>
        <w:rPr>
          <w:rFonts w:ascii="Calibri"/>
          <w:w w:val="105"/>
          <w:sz w:val="8"/>
        </w:rPr>
        <w:t>％とする）</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iii.</w:t>
      </w:r>
      <w:r>
        <w:rPr>
          <w:rFonts w:ascii="Calibri"/>
          <w:w w:val="105"/>
          <w:sz w:val="8"/>
        </w:rPr>
        <w:t>セルラー</w:t>
      </w:r>
      <w:r>
        <w:rPr>
          <w:rFonts w:ascii="Calibri"/>
          <w:w w:val="105"/>
          <w:sz w:val="8"/>
        </w:rPr>
        <w:t>鋼製</w:t>
      </w:r>
      <w:r>
        <w:rPr>
          <w:rFonts w:ascii="Calibri"/>
          <w:spacing w:val="-2"/>
          <w:w w:val="105"/>
          <w:sz w:val="8"/>
        </w:rPr>
        <w:t>ケーソンの</w:t>
      </w:r>
      <w:r>
        <w:rPr>
          <w:rFonts w:ascii="Calibri"/>
          <w:w w:val="105"/>
          <w:sz w:val="8"/>
        </w:rPr>
        <w:t>設置</w:t>
      </w:r>
    </w:p>
    <w:p>
      <w:pPr>
        <w:pStyle w:val="ListParagraph"/>
        <w:numPr>
          <w:ilvl w:val="0"/>
          <w:numId w:val="44"/>
        </w:numPr>
        <w:tabs>
          <w:tab w:val="left" w:pos="195"/>
        </w:tabs>
        <w:spacing w:before="77" w:after="0" w:line="240" w:lineRule="auto"/>
        <w:ind w:left="195" w:right="0" w:hanging="178"/>
        <w:jc w:val="left"/>
        <w:rPr>
          <w:rFonts w:ascii="Calibri"/>
          <w:sz w:val="11"/>
        </w:rPr>
      </w:pPr>
      <w:r>
        <w:rPr>
          <w:rFonts w:ascii="Calibri"/>
          <w:w w:val="105"/>
          <w:sz w:val="8"/>
        </w:rPr>
        <w:t>iv.</w:t>
      </w:r>
      <w:r>
        <w:rPr>
          <w:rFonts w:ascii="Calibri"/>
          <w:spacing w:val="-2"/>
          <w:w w:val="105"/>
          <w:sz w:val="8"/>
        </w:rPr>
        <w:t>ケーソン</w:t>
      </w:r>
      <w:r>
        <w:rPr>
          <w:rFonts w:ascii="Calibri"/>
          <w:w w:val="105"/>
          <w:sz w:val="8"/>
        </w:rPr>
        <w:t>内部への</w:t>
      </w:r>
      <w:r>
        <w:rPr>
          <w:rFonts w:ascii="Calibri"/>
          <w:w w:val="105"/>
          <w:sz w:val="8"/>
        </w:rPr>
        <w:t>充填</w:t>
      </w:r>
    </w:p>
    <w:p>
      <w:pPr>
        <w:pStyle w:val="ListParagraph"/>
        <w:numPr>
          <w:ilvl w:val="0"/>
          <w:numId w:val="44"/>
        </w:numPr>
        <w:tabs>
          <w:tab w:val="left" w:pos="196"/>
        </w:tabs>
        <w:spacing w:before="76" w:after="0" w:line="240" w:lineRule="auto"/>
        <w:ind w:left="196" w:right="0" w:hanging="179"/>
        <w:jc w:val="left"/>
        <w:rPr>
          <w:rFonts w:ascii="Calibri"/>
          <w:sz w:val="11"/>
        </w:rPr>
      </w:pPr>
      <w:r>
        <w:rPr>
          <w:rFonts w:ascii="Calibri"/>
          <w:w w:val="105"/>
          <w:sz w:val="8"/>
        </w:rPr>
        <w:t>v.</w:t>
      </w:r>
      <w:r>
        <w:rPr>
          <w:rFonts w:ascii="Calibri"/>
          <w:spacing w:val="-2"/>
          <w:w w:val="105"/>
          <w:sz w:val="8"/>
        </w:rPr>
        <w:t>ケーソンの</w:t>
      </w:r>
      <w:r>
        <w:rPr>
          <w:rFonts w:ascii="Calibri"/>
          <w:w w:val="105"/>
          <w:sz w:val="8"/>
        </w:rPr>
        <w:t>前に</w:t>
      </w:r>
      <w:r>
        <w:rPr>
          <w:rFonts w:ascii="Calibri"/>
          <w:w w:val="105"/>
          <w:sz w:val="8"/>
        </w:rPr>
        <w:t>護岸を</w:t>
      </w:r>
      <w:r>
        <w:rPr>
          <w:rFonts w:ascii="Calibri"/>
          <w:w w:val="105"/>
          <w:sz w:val="8"/>
        </w:rPr>
        <w:t>設置</w:t>
      </w:r>
      <w:r>
        <w:rPr>
          <w:rFonts w:ascii="Calibri"/>
          <w:w w:val="105"/>
          <w:sz w:val="8"/>
        </w:rPr>
        <w:t>する</w:t>
      </w:r>
      <w:r>
        <w:rPr>
          <w:rFonts w:ascii="Calibri"/>
          <w:w w:val="105"/>
          <w:sz w:val="8"/>
        </w:rPr>
        <w:t>。</w:t>
      </w:r>
    </w:p>
    <w:p>
      <w:pPr>
        <w:spacing w:before="0" w:line="240" w:lineRule="auto"/>
        <w:rPr>
          <w:rFonts w:ascii="Calibri"/>
          <w:sz w:val="9"/>
        </w:rPr>
      </w:pPr>
      <w:r>
        <w:rPr>
          <w:sz w:val="17"/>
        </w:rPr>
        <w:br w:type="column"/>
      </w:r>
    </w:p>
    <w:p>
      <w:pPr>
        <w:pStyle w:val="BodyText"/>
        <w:spacing w:before="84"/>
        <w:rPr>
          <w:rFonts w:ascii="Calibri"/>
          <w:sz w:val="9"/>
        </w:rPr>
      </w:pPr>
    </w:p>
    <w:p>
      <w:pPr>
        <w:spacing w:before="0"/>
        <w:ind w:left="17" w:right="0" w:firstLine="0"/>
        <w:jc w:val="left"/>
        <w:rPr>
          <w:rFonts w:ascii="Calibri"/>
          <w:position w:val="1"/>
          <w:sz w:val="11"/>
        </w:rPr>
      </w:pPr>
      <w:r>
        <w:rPr>
          <w:rFonts w:ascii="Calibri"/>
          <w:w w:val="105"/>
          <w:position w:val="2"/>
          <w:sz w:val="6"/>
        </w:rPr>
        <w:t>150,000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54"/>
        <w:ind w:left="41" w:right="0" w:firstLine="0"/>
        <w:jc w:val="left"/>
        <w:rPr>
          <w:rFonts w:ascii="Calibri"/>
          <w:position w:val="1"/>
          <w:sz w:val="11"/>
        </w:rPr>
      </w:pPr>
      <w:r>
        <w:rPr>
          <w:rFonts w:ascii="Calibri"/>
          <w:w w:val="105"/>
          <w:position w:val="2"/>
          <w:sz w:val="6"/>
        </w:rPr>
        <w:t>37,500</w:t>
      </w:r>
      <w:r>
        <w:rPr>
          <w:rFonts w:ascii="Calibri"/>
          <w:spacing w:val="47"/>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0" w:line="240" w:lineRule="auto"/>
        <w:rPr>
          <w:rFonts w:ascii="Calibri"/>
          <w:sz w:val="9"/>
        </w:rPr>
      </w:pPr>
      <w:r>
        <w:rPr>
          <w:sz w:val="17"/>
        </w:rPr>
        <w:br w:type="column"/>
      </w:r>
    </w:p>
    <w:p>
      <w:pPr>
        <w:pStyle w:val="BodyText"/>
        <w:spacing w:before="105"/>
        <w:rPr>
          <w:rFonts w:ascii="Calibri"/>
          <w:sz w:val="9"/>
        </w:rPr>
      </w:pPr>
    </w:p>
    <w:p>
      <w:pPr>
        <w:spacing w:before="0"/>
        <w:ind w:left="17" w:right="0" w:firstLine="0"/>
        <w:jc w:val="left"/>
        <w:rPr>
          <w:rFonts w:ascii="Calibri"/>
          <w:sz w:val="11"/>
        </w:rPr>
      </w:pPr>
      <w:r>
        <w:rPr>
          <w:rFonts w:ascii="Calibri"/>
          <w:w w:val="110"/>
          <w:position w:val="2"/>
          <w:sz w:val="6"/>
        </w:rPr>
        <w:t>2,885</w:t>
      </w:r>
      <w:r>
        <w:rPr>
          <w:rFonts w:ascii="Calibri"/>
          <w:spacing w:val="40"/>
          <w:w w:val="110"/>
          <w:position w:val="2"/>
          <w:sz w:val="6"/>
        </w:rPr>
        <w:t xml:space="preserve">  </w:t>
      </w:r>
      <w:r>
        <w:rPr>
          <w:rFonts w:ascii="Calibri"/>
          <w:spacing w:val="-7"/>
          <w:w w:val="110"/>
          <w:sz w:val="8"/>
          <w:vertAlign w:val="superscript"/>
        </w:rPr>
        <w:t xml:space="preserve"> m(2)</w:t>
      </w:r>
    </w:p>
    <w:p>
      <w:pPr>
        <w:spacing w:before="75"/>
        <w:ind w:left="53" w:right="0" w:firstLine="0"/>
        <w:jc w:val="left"/>
        <w:rPr>
          <w:rFonts w:ascii="Calibri"/>
          <w:sz w:val="11"/>
        </w:rPr>
      </w:pPr>
      <w:r>
        <w:rPr>
          <w:rFonts w:ascii="Calibri"/>
          <w:w w:val="110"/>
          <w:position w:val="2"/>
          <w:sz w:val="6"/>
        </w:rPr>
        <w:t xml:space="preserve">361 </w:t>
      </w:r>
      <w:r>
        <w:rPr>
          <w:rFonts w:ascii="Calibri"/>
          <w:spacing w:val="-7"/>
          <w:w w:val="110"/>
          <w:sz w:val="8"/>
        </w:rPr>
        <w:t>m</w:t>
      </w:r>
      <w:r>
        <w:rPr>
          <w:rFonts w:ascii="Calibri"/>
          <w:spacing w:val="-7"/>
          <w:w w:val="110"/>
          <w:sz w:val="8"/>
          <w:vertAlign w:val="superscript"/>
        </w:rPr>
        <w:t>2</w:t>
      </w:r>
    </w:p>
    <w:p>
      <w:pPr>
        <w:spacing w:before="105"/>
        <w:ind w:left="17" w:right="0" w:firstLine="0"/>
        <w:jc w:val="left"/>
        <w:rPr>
          <w:rFonts w:ascii="Calibri"/>
          <w:sz w:val="11"/>
        </w:rPr>
      </w:pPr>
      <w:r>
        <w:rPr>
          <w:sz w:val="17"/>
        </w:rPr>
        <w:br w:type="column"/>
      </w:r>
      <w:r>
        <w:rPr>
          <w:rFonts w:ascii="Calibri"/>
          <w:w w:val="105"/>
          <w:sz w:val="8"/>
        </w:rPr>
        <w:t>510</w:t>
      </w:r>
      <w:r>
        <w:rPr>
          <w:rFonts w:ascii="Calibri"/>
          <w:spacing w:val="-4"/>
          <w:w w:val="105"/>
          <w:sz w:val="8"/>
        </w:rPr>
        <w:t>日</w:t>
      </w:r>
    </w:p>
    <w:p>
      <w:pPr>
        <w:spacing w:before="76"/>
        <w:ind w:left="46" w:right="0" w:firstLine="0"/>
        <w:jc w:val="left"/>
        <w:rPr>
          <w:rFonts w:ascii="Calibri"/>
          <w:sz w:val="11"/>
        </w:rPr>
      </w:pPr>
      <w:r>
        <w:rPr>
          <w:rFonts w:ascii="Calibri"/>
          <w:w w:val="105"/>
          <w:sz w:val="8"/>
        </w:rPr>
        <w:t>60</w:t>
      </w:r>
      <w:r>
        <w:rPr>
          <w:rFonts w:ascii="Calibri"/>
          <w:spacing w:val="38"/>
          <w:w w:val="105"/>
          <w:sz w:val="8"/>
        </w:rPr>
        <w:t xml:space="preserve">  </w:t>
      </w:r>
      <w:r>
        <w:rPr>
          <w:rFonts w:ascii="Calibri"/>
          <w:spacing w:val="-4"/>
          <w:w w:val="105"/>
          <w:sz w:val="8"/>
        </w:rPr>
        <w:t xml:space="preserve"> 日</w:t>
      </w:r>
    </w:p>
    <w:p>
      <w:pPr>
        <w:spacing w:before="76"/>
        <w:ind w:left="17" w:right="0" w:firstLine="0"/>
        <w:jc w:val="left"/>
        <w:rPr>
          <w:rFonts w:ascii="Calibri"/>
          <w:sz w:val="11"/>
        </w:rPr>
      </w:pPr>
      <w:r>
        <w:rPr>
          <w:rFonts w:ascii="Calibri"/>
          <w:sz w:val="11"/>
        </w:rPr>
        <mc:AlternateContent>
          <mc:Choice Requires="wps">
            <w:drawing>
              <wp:anchor distT="0" distB="0" distL="0" distR="0" simplePos="0" relativeHeight="251668480" behindDoc="0" locked="0" layoutInCell="1" allowOverlap="1">
                <wp:simplePos x="0" y="0"/>
                <wp:positionH relativeFrom="page">
                  <wp:posOffset>5515357</wp:posOffset>
                </wp:positionH>
                <wp:positionV relativeFrom="paragraph">
                  <wp:posOffset>25720</wp:posOffset>
                </wp:positionV>
                <wp:extent cx="316230" cy="67945"/>
                <wp:effectExtent l="0" t="0" r="0" b="0"/>
                <wp:wrapNone/>
                <wp:docPr id="226" name="Graphic 226"/>
                <wp:cNvGraphicFramePr/>
                <a:graphic xmlns:a="http://schemas.openxmlformats.org/drawingml/2006/main">
                  <a:graphicData uri="http://schemas.microsoft.com/office/word/2010/wordprocessingShape">
                    <wps:wsp xmlns:wps="http://schemas.microsoft.com/office/word/2010/wordprocessingShape">
                      <wps:cNvSpPr/>
                      <wps:spPr>
                        <a:xfrm>
                          <a:off x="0" y="0"/>
                          <a:ext cx="316230" cy="67945"/>
                        </a:xfrm>
                        <a:custGeom>
                          <a:avLst/>
                          <a:gdLst/>
                          <a:rect l="l" t="t" r="r" b="b"/>
                          <a:pathLst>
                            <a:path fill="norm" h="67945" w="316230" stroke="1">
                              <a:moveTo>
                                <a:pt x="315698" y="67871"/>
                              </a:moveTo>
                              <a:lnTo>
                                <a:pt x="315698" y="0"/>
                              </a:lnTo>
                              <a:lnTo>
                                <a:pt x="0" y="0"/>
                              </a:lnTo>
                              <a:lnTo>
                                <a:pt x="0" y="67871"/>
                              </a:lnTo>
                              <a:lnTo>
                                <a:pt x="315698" y="67871"/>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89" style="width:24.86pt;height:5.34pt;margin-top:2.03pt;margin-left:434.28pt;mso-position-horizontal-relative:page;position:absolute;z-index:251669504" filled="t" fillcolor="#a5a5a5" stroked="f">
                <v:fill type="solid"/>
              </v:rect>
            </w:pict>
          </mc:Fallback>
        </mc:AlternateContent>
      </w:r>
      <w:r>
        <w:rPr>
          <w:rFonts w:ascii="Calibri"/>
          <w:w w:val="105"/>
          <w:sz w:val="8"/>
        </w:rPr>
        <w:t>120</w:t>
      </w:r>
      <w:r>
        <w:rPr>
          <w:rFonts w:ascii="Calibri"/>
          <w:spacing w:val="-4"/>
          <w:w w:val="105"/>
          <w:sz w:val="8"/>
        </w:rPr>
        <w:t>日</w:t>
      </w:r>
    </w:p>
    <w:p>
      <w:pPr>
        <w:spacing w:before="76"/>
        <w:ind w:left="46" w:right="0" w:firstLine="0"/>
        <w:jc w:val="left"/>
        <w:rPr>
          <w:rFonts w:ascii="Calibri"/>
          <w:sz w:val="11"/>
        </w:rPr>
      </w:pPr>
      <w:r>
        <w:rPr>
          <w:rFonts w:ascii="Calibri"/>
          <w:sz w:val="11"/>
        </w:rPr>
        <mc:AlternateContent>
          <mc:Choice Requires="wps">
            <w:drawing>
              <wp:anchor distT="0" distB="0" distL="0" distR="0" simplePos="0" relativeHeight="251670528" behindDoc="0" locked="0" layoutInCell="1" allowOverlap="1">
                <wp:simplePos x="0" y="0"/>
                <wp:positionH relativeFrom="page">
                  <wp:posOffset>5751332</wp:posOffset>
                </wp:positionH>
                <wp:positionV relativeFrom="paragraph">
                  <wp:posOffset>25800</wp:posOffset>
                </wp:positionV>
                <wp:extent cx="237490" cy="67945"/>
                <wp:effectExtent l="0" t="0" r="0" b="0"/>
                <wp:wrapNone/>
                <wp:docPr id="227" name="Graphic 227"/>
                <wp:cNvGraphicFramePr/>
                <a:graphic xmlns:a="http://schemas.openxmlformats.org/drawingml/2006/main">
                  <a:graphicData uri="http://schemas.microsoft.com/office/word/2010/wordprocessingShape">
                    <wps:wsp xmlns:wps="http://schemas.microsoft.com/office/word/2010/wordprocessingShape">
                      <wps:cNvSpPr/>
                      <wps:spPr>
                        <a:xfrm>
                          <a:off x="0" y="0"/>
                          <a:ext cx="237490" cy="67945"/>
                        </a:xfrm>
                        <a:custGeom>
                          <a:avLst/>
                          <a:gdLst/>
                          <a:rect l="l" t="t" r="r" b="b"/>
                          <a:pathLst>
                            <a:path fill="norm" h="67945" w="237490" stroke="1">
                              <a:moveTo>
                                <a:pt x="237033" y="67880"/>
                              </a:moveTo>
                              <a:lnTo>
                                <a:pt x="237033" y="0"/>
                              </a:lnTo>
                              <a:lnTo>
                                <a:pt x="0" y="0"/>
                              </a:lnTo>
                              <a:lnTo>
                                <a:pt x="0" y="67880"/>
                              </a:lnTo>
                              <a:lnTo>
                                <a:pt x="237033" y="67880"/>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0" style="width:18.66pt;height:5.34pt;margin-top:2.03pt;margin-left:452.86pt;mso-position-horizontal-relative:page;position:absolute;z-index:251671552" filled="t" fillcolor="#a5a5a5" stroked="f">
                <v:fill type="solid"/>
              </v:rect>
            </w:pict>
          </mc:Fallback>
        </mc:AlternateContent>
      </w:r>
      <w:r>
        <w:rPr>
          <w:rFonts w:ascii="Calibri"/>
          <w:w w:val="105"/>
          <w:sz w:val="8"/>
        </w:rPr>
        <w:t>90</w:t>
      </w:r>
      <w:r>
        <w:rPr>
          <w:rFonts w:ascii="Calibri"/>
          <w:spacing w:val="38"/>
          <w:w w:val="105"/>
          <w:sz w:val="8"/>
        </w:rPr>
        <w:t xml:space="preserve">  </w:t>
      </w:r>
      <w:r>
        <w:rPr>
          <w:rFonts w:ascii="Calibri"/>
          <w:spacing w:val="-4"/>
          <w:w w:val="105"/>
          <w:sz w:val="8"/>
        </w:rPr>
        <w:t xml:space="preserve"> 日</w:t>
      </w:r>
    </w:p>
    <w:p>
      <w:pPr>
        <w:spacing w:before="77"/>
        <w:ind w:left="46" w:right="0" w:firstLine="0"/>
        <w:jc w:val="left"/>
        <w:rPr>
          <w:rFonts w:ascii="Calibri"/>
          <w:sz w:val="11"/>
        </w:rPr>
      </w:pPr>
      <w:r>
        <w:rPr>
          <w:rFonts w:ascii="Calibri"/>
          <w:sz w:val="11"/>
        </w:rPr>
        <mc:AlternateContent>
          <mc:Choice Requires="wps">
            <w:drawing>
              <wp:anchor distT="0" distB="0" distL="0" distR="0" simplePos="0" relativeHeight="251672576" behindDoc="0" locked="0" layoutInCell="1" allowOverlap="1">
                <wp:simplePos x="0" y="0"/>
                <wp:positionH relativeFrom="page">
                  <wp:posOffset>5751332</wp:posOffset>
                </wp:positionH>
                <wp:positionV relativeFrom="paragraph">
                  <wp:posOffset>25879</wp:posOffset>
                </wp:positionV>
                <wp:extent cx="237490" cy="67945"/>
                <wp:effectExtent l="0" t="0" r="0" b="0"/>
                <wp:wrapNone/>
                <wp:docPr id="228" name="Graphic 228"/>
                <wp:cNvGraphicFramePr/>
                <a:graphic xmlns:a="http://schemas.openxmlformats.org/drawingml/2006/main">
                  <a:graphicData uri="http://schemas.microsoft.com/office/word/2010/wordprocessingShape">
                    <wps:wsp xmlns:wps="http://schemas.microsoft.com/office/word/2010/wordprocessingShape">
                      <wps:cNvSpPr/>
                      <wps:spPr>
                        <a:xfrm>
                          <a:off x="0" y="0"/>
                          <a:ext cx="237490" cy="67945"/>
                        </a:xfrm>
                        <a:custGeom>
                          <a:avLst/>
                          <a:gdLst/>
                          <a:rect l="l" t="t" r="r" b="b"/>
                          <a:pathLst>
                            <a:path fill="norm" h="67945" w="237490" stroke="1">
                              <a:moveTo>
                                <a:pt x="237033" y="67880"/>
                              </a:moveTo>
                              <a:lnTo>
                                <a:pt x="237033" y="0"/>
                              </a:lnTo>
                              <a:lnTo>
                                <a:pt x="0" y="0"/>
                              </a:lnTo>
                              <a:lnTo>
                                <a:pt x="0" y="67880"/>
                              </a:lnTo>
                              <a:lnTo>
                                <a:pt x="237033" y="67880"/>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1" style="width:18.66pt;height:5.34pt;margin-top:2.04pt;margin-left:452.86pt;mso-position-horizontal-relative:page;position:absolute;z-index:251673600" filled="t" fillcolor="#a5a5a5" stroked="f">
                <v:fill type="solid"/>
              </v:rect>
            </w:pict>
          </mc:Fallback>
        </mc:AlternateContent>
      </w:r>
      <w:r>
        <w:rPr>
          <w:rFonts w:ascii="Calibri"/>
          <w:w w:val="105"/>
          <w:sz w:val="8"/>
        </w:rPr>
        <w:t>90</w:t>
      </w:r>
      <w:r>
        <w:rPr>
          <w:rFonts w:ascii="Calibri"/>
          <w:spacing w:val="38"/>
          <w:w w:val="105"/>
          <w:sz w:val="8"/>
        </w:rPr>
        <w:t xml:space="preserve">  </w:t>
      </w:r>
      <w:r>
        <w:rPr>
          <w:rFonts w:ascii="Calibri"/>
          <w:spacing w:val="-4"/>
          <w:w w:val="105"/>
          <w:sz w:val="8"/>
        </w:rPr>
        <w:t xml:space="preserve"> 日</w:t>
      </w:r>
    </w:p>
    <w:p>
      <w:pPr>
        <w:spacing w:before="76"/>
        <w:ind w:left="17" w:right="0" w:firstLine="0"/>
        <w:jc w:val="left"/>
        <w:rPr>
          <w:rFonts w:ascii="Calibri"/>
          <w:sz w:val="11"/>
        </w:rPr>
      </w:pPr>
      <w:r>
        <w:rPr>
          <w:rFonts w:ascii="Calibri"/>
          <w:sz w:val="11"/>
        </w:rPr>
        <mc:AlternateContent>
          <mc:Choice Requires="wps">
            <w:drawing>
              <wp:anchor distT="0" distB="0" distL="0" distR="0" simplePos="0" relativeHeight="251674624" behindDoc="0" locked="0" layoutInCell="1" allowOverlap="1">
                <wp:simplePos x="0" y="0"/>
                <wp:positionH relativeFrom="page">
                  <wp:posOffset>5908642</wp:posOffset>
                </wp:positionH>
                <wp:positionV relativeFrom="paragraph">
                  <wp:posOffset>25315</wp:posOffset>
                </wp:positionV>
                <wp:extent cx="316230" cy="67945"/>
                <wp:effectExtent l="0" t="0" r="0" b="0"/>
                <wp:wrapNone/>
                <wp:docPr id="229" name="Graphic 229"/>
                <wp:cNvGraphicFramePr/>
                <a:graphic xmlns:a="http://schemas.openxmlformats.org/drawingml/2006/main">
                  <a:graphicData uri="http://schemas.microsoft.com/office/word/2010/wordprocessingShape">
                    <wps:wsp xmlns:wps="http://schemas.microsoft.com/office/word/2010/wordprocessingShape">
                      <wps:cNvSpPr/>
                      <wps:spPr>
                        <a:xfrm>
                          <a:off x="0" y="0"/>
                          <a:ext cx="316230" cy="67945"/>
                        </a:xfrm>
                        <a:custGeom>
                          <a:avLst/>
                          <a:gdLst/>
                          <a:rect l="l" t="t" r="r" b="b"/>
                          <a:pathLst>
                            <a:path fill="norm" h="67945" w="316230" stroke="1">
                              <a:moveTo>
                                <a:pt x="315689" y="67871"/>
                              </a:moveTo>
                              <a:lnTo>
                                <a:pt x="315689" y="0"/>
                              </a:lnTo>
                              <a:lnTo>
                                <a:pt x="0" y="0"/>
                              </a:lnTo>
                              <a:lnTo>
                                <a:pt x="0" y="67871"/>
                              </a:lnTo>
                              <a:lnTo>
                                <a:pt x="315689" y="67871"/>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2" style="width:24.86pt;height:5.34pt;margin-top:1.99pt;margin-left:465.25pt;mso-position-horizontal-relative:page;position:absolute;z-index:251675648" filled="t" fillcolor="#a5a5a5" stroked="f">
                <v:fill type="solid"/>
              </v:rect>
            </w:pict>
          </mc:Fallback>
        </mc:AlternateContent>
      </w:r>
      <w:r>
        <w:rPr>
          <w:rFonts w:ascii="Calibri"/>
          <w:sz w:val="11"/>
        </w:rPr>
        <mc:AlternateContent>
          <mc:Choice Requires="wps">
            <w:drawing>
              <wp:anchor distT="0" distB="0" distL="0" distR="0" simplePos="0" relativeHeight="251676672" behindDoc="0" locked="0" layoutInCell="1" allowOverlap="1">
                <wp:simplePos x="0" y="0"/>
                <wp:positionH relativeFrom="page">
                  <wp:posOffset>5751332</wp:posOffset>
                </wp:positionH>
                <wp:positionV relativeFrom="paragraph">
                  <wp:posOffset>292527</wp:posOffset>
                </wp:positionV>
                <wp:extent cx="237490" cy="67945"/>
                <wp:effectExtent l="0" t="0" r="0" b="0"/>
                <wp:wrapNone/>
                <wp:docPr id="230" name="Graphic 230"/>
                <wp:cNvGraphicFramePr/>
                <a:graphic xmlns:a="http://schemas.openxmlformats.org/drawingml/2006/main">
                  <a:graphicData uri="http://schemas.microsoft.com/office/word/2010/wordprocessingShape">
                    <wps:wsp xmlns:wps="http://schemas.microsoft.com/office/word/2010/wordprocessingShape">
                      <wps:cNvSpPr/>
                      <wps:spPr>
                        <a:xfrm>
                          <a:off x="0" y="0"/>
                          <a:ext cx="237490" cy="67945"/>
                        </a:xfrm>
                        <a:custGeom>
                          <a:avLst/>
                          <a:gdLst/>
                          <a:rect l="l" t="t" r="r" b="b"/>
                          <a:pathLst>
                            <a:path fill="norm" h="67945" w="237490" stroke="1">
                              <a:moveTo>
                                <a:pt x="237033" y="67871"/>
                              </a:moveTo>
                              <a:lnTo>
                                <a:pt x="237033" y="0"/>
                              </a:lnTo>
                              <a:lnTo>
                                <a:pt x="0" y="0"/>
                              </a:lnTo>
                              <a:lnTo>
                                <a:pt x="0" y="67871"/>
                              </a:lnTo>
                              <a:lnTo>
                                <a:pt x="237033" y="67871"/>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3" style="width:18.66pt;height:5.34pt;margin-top:23.03pt;margin-left:452.86pt;mso-position-horizontal-relative:page;position:absolute;z-index:251677696" filled="t" fillcolor="#a5a5a5" stroked="f">
                <v:fill type="solid"/>
              </v:rect>
            </w:pict>
          </mc:Fallback>
        </mc:AlternateContent>
      </w:r>
      <w:r>
        <w:rPr>
          <w:rFonts w:ascii="Calibri"/>
          <w:w w:val="105"/>
          <w:sz w:val="8"/>
        </w:rPr>
        <w:t>120</w:t>
      </w:r>
      <w:r>
        <w:rPr>
          <w:rFonts w:ascii="Calibri"/>
          <w:spacing w:val="-4"/>
          <w:w w:val="105"/>
          <w:sz w:val="8"/>
        </w:rPr>
        <w:t>日</w:t>
      </w:r>
    </w:p>
    <w:p>
      <w:pPr>
        <w:spacing w:after="0"/>
        <w:jc w:val="left"/>
        <w:rPr>
          <w:rFonts w:ascii="Calibri"/>
          <w:sz w:val="11"/>
        </w:rPr>
        <w:sectPr>
          <w:type w:val="continuous"/>
          <w:pgSz w:w="16840" w:h="11910" w:orient="landscape"/>
          <w:pgMar w:top="1180" w:right="850" w:bottom="1040" w:left="425" w:header="758" w:footer="0"/>
          <w:cols w:num="4" w:space="708" w:equalWidth="0">
            <w:col w:w="3288" w:space="2578"/>
            <w:col w:w="871" w:space="122"/>
            <w:col w:w="503" w:space="90"/>
            <w:col w:w="8113" w:space="0"/>
          </w:cols>
        </w:sectPr>
      </w:pPr>
    </w:p>
    <w:p>
      <w:pPr>
        <w:pStyle w:val="BodyText"/>
        <w:rPr>
          <w:rFonts w:ascii="Calibri"/>
          <w:sz w:val="14"/>
        </w:rPr>
      </w:pPr>
    </w:p>
    <w:p>
      <w:pPr>
        <w:pStyle w:val="BodyText"/>
        <w:spacing w:after="0"/>
        <w:rPr>
          <w:rFonts w:ascii="Calibri"/>
          <w:sz w:val="14"/>
        </w:rPr>
        <w:sectPr>
          <w:type w:val="continuous"/>
          <w:pgSz w:w="16840" w:h="11910" w:orient="landscape"/>
          <w:pgMar w:top="1180" w:right="850" w:bottom="1040" w:left="425" w:header="758" w:footer="0"/>
          <w:cols w:space="708"/>
        </w:sectPr>
      </w:pPr>
    </w:p>
    <w:p>
      <w:pPr>
        <w:pStyle w:val="ListParagraph"/>
        <w:numPr>
          <w:ilvl w:val="0"/>
          <w:numId w:val="44"/>
        </w:numPr>
        <w:tabs>
          <w:tab w:val="left" w:pos="196"/>
        </w:tabs>
        <w:spacing w:before="115" w:after="0" w:line="240" w:lineRule="auto"/>
        <w:ind w:left="196" w:right="0" w:hanging="179"/>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spacing w:before="104"/>
        <w:ind w:left="17" w:right="0" w:firstLine="0"/>
        <w:jc w:val="left"/>
        <w:rPr>
          <w:rFonts w:ascii="Calibri"/>
          <w:position w:val="1"/>
          <w:sz w:val="11"/>
        </w:rPr>
      </w:pPr>
      <w:r>
        <w:rPr>
          <w:sz w:val="17"/>
        </w:rPr>
        <w:br w:type="column"/>
      </w:r>
      <w:r>
        <w:rPr>
          <w:rFonts w:ascii="Calibri"/>
          <w:w w:val="105"/>
          <w:position w:val="2"/>
          <w:sz w:val="6"/>
        </w:rPr>
        <w:t>210,000</w:t>
      </w:r>
      <w:r>
        <w:rPr>
          <w:rFonts w:ascii="Calibri"/>
          <w:spacing w:val="37"/>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115"/>
        <w:ind w:left="17" w:right="0" w:firstLine="0"/>
        <w:jc w:val="left"/>
        <w:rPr>
          <w:rFonts w:ascii="Calibri"/>
          <w:position w:val="1"/>
          <w:sz w:val="11"/>
        </w:rPr>
      </w:pPr>
      <w:r>
        <w:rPr>
          <w:sz w:val="17"/>
        </w:rPr>
        <w:br w:type="column"/>
      </w:r>
      <w:r>
        <w:rPr>
          <w:rFonts w:ascii="Calibri"/>
          <w:w w:val="105"/>
          <w:position w:val="2"/>
          <w:sz w:val="6"/>
        </w:rPr>
        <w:t>218</w:t>
      </w:r>
      <w:r>
        <w:rPr>
          <w:rFonts w:ascii="Calibri"/>
          <w:spacing w:val="64"/>
          <w:w w:val="105"/>
          <w:position w:val="2"/>
          <w:sz w:val="6"/>
        </w:rPr>
        <w:t xml:space="preserve">  </w:t>
      </w:r>
      <w:r>
        <w:rPr>
          <w:rFonts w:ascii="Calibri"/>
          <w:w w:val="105"/>
          <w:sz w:val="8"/>
          <w:vertAlign w:val="superscript"/>
        </w:rPr>
        <w:t xml:space="preserve"> m(2) </w:t>
      </w:r>
      <w:r>
        <w:rPr>
          <w:rFonts w:ascii="Calibri"/>
          <w:w w:val="105"/>
          <w:position w:val="1"/>
          <w:sz w:val="8"/>
          <w:vertAlign w:val="baseline"/>
        </w:rPr>
        <w:t xml:space="preserve">1110 </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758" w:footer="0"/>
          <w:cols w:num="3" w:space="708" w:equalWidth="0">
            <w:col w:w="1862" w:space="4000"/>
            <w:col w:w="874" w:space="158"/>
            <w:col w:w="8671" w:space="0"/>
          </w:cols>
        </w:sectPr>
      </w:pPr>
    </w:p>
    <w:p>
      <w:pPr>
        <w:pStyle w:val="ListParagraph"/>
        <w:numPr>
          <w:ilvl w:val="0"/>
          <w:numId w:val="44"/>
        </w:numPr>
        <w:tabs>
          <w:tab w:val="left" w:pos="195"/>
        </w:tabs>
        <w:spacing w:before="66" w:after="0" w:line="240" w:lineRule="auto"/>
        <w:ind w:left="195" w:right="0" w:hanging="178"/>
        <w:jc w:val="left"/>
        <w:rPr>
          <w:rFonts w:ascii="Calibri"/>
          <w:sz w:val="11"/>
        </w:rPr>
      </w:pPr>
      <w:r>
        <w:rPr>
          <w:rFonts w:ascii="Calibri"/>
          <w:w w:val="105"/>
          <w:sz w:val="8"/>
        </w:rPr>
        <w:t>i.</w:t>
      </w:r>
      <w:r>
        <w:rPr>
          <w:rFonts w:ascii="Calibri"/>
          <w:w w:val="105"/>
          <w:sz w:val="8"/>
        </w:rPr>
        <w:t>サンド</w:t>
      </w:r>
      <w:r>
        <w:rPr>
          <w:rFonts w:ascii="Calibri"/>
          <w:spacing w:val="-2"/>
          <w:w w:val="105"/>
          <w:sz w:val="8"/>
        </w:rPr>
        <w:t>ブランケットの</w:t>
      </w:r>
      <w:r>
        <w:rPr>
          <w:rFonts w:ascii="Calibri"/>
          <w:w w:val="105"/>
          <w:sz w:val="8"/>
        </w:rPr>
        <w:t>敷設</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iii.</w:t>
      </w:r>
      <w:r>
        <w:rPr>
          <w:rFonts w:ascii="Calibri"/>
          <w:w w:val="105"/>
          <w:sz w:val="8"/>
        </w:rPr>
        <w:t>底面</w:t>
      </w:r>
      <w:r>
        <w:rPr>
          <w:rFonts w:ascii="Calibri"/>
          <w:w w:val="105"/>
          <w:sz w:val="8"/>
        </w:rPr>
        <w:t>ダンプにより</w:t>
      </w:r>
      <w:r>
        <w:rPr>
          <w:rFonts w:ascii="Calibri"/>
          <w:w w:val="105"/>
          <w:sz w:val="8"/>
        </w:rPr>
        <w:t>、</w:t>
      </w:r>
      <w:r>
        <w:rPr>
          <w:rFonts w:ascii="Calibri"/>
          <w:w w:val="105"/>
          <w:sz w:val="8"/>
        </w:rPr>
        <w:t>-2</w:t>
      </w:r>
      <w:r>
        <w:rPr>
          <w:rFonts w:ascii="Calibri"/>
          <w:spacing w:val="-4"/>
          <w:w w:val="105"/>
          <w:sz w:val="8"/>
        </w:rPr>
        <w:t>mPDまで</w:t>
      </w:r>
      <w:r>
        <w:rPr>
          <w:rFonts w:ascii="Calibri"/>
          <w:w w:val="105"/>
          <w:sz w:val="8"/>
        </w:rPr>
        <w:t>砂</w:t>
      </w:r>
      <w:r>
        <w:rPr>
          <w:rFonts w:ascii="Calibri"/>
          <w:w w:val="105"/>
          <w:sz w:val="8"/>
        </w:rPr>
        <w:t>盛土</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行う。</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iv.</w:t>
      </w:r>
      <w:r>
        <w:rPr>
          <w:rFonts w:ascii="Calibri"/>
          <w:spacing w:val="-2"/>
          <w:w w:val="105"/>
          <w:sz w:val="8"/>
        </w:rPr>
        <w:t>2.5mPDに</w:t>
      </w:r>
      <w:r>
        <w:rPr>
          <w:rFonts w:ascii="Calibri"/>
          <w:w w:val="105"/>
          <w:sz w:val="8"/>
        </w:rPr>
        <w:t>達するまで、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w:t>
      </w:r>
      <w:r>
        <w:rPr>
          <w:rFonts w:ascii="Calibri"/>
          <w:w w:val="105"/>
          <w:sz w:val="8"/>
        </w:rPr>
        <w:t>／</w:t>
      </w:r>
      <w:r>
        <w:rPr>
          <w:rFonts w:ascii="Calibri"/>
          <w:w w:val="105"/>
          <w:sz w:val="8"/>
        </w:rPr>
        <w:t>厳選された</w:t>
      </w:r>
      <w:r>
        <w:rPr>
          <w:rFonts w:ascii="Calibri"/>
          <w:w w:val="105"/>
          <w:sz w:val="8"/>
        </w:rPr>
        <w:t>公共</w:t>
      </w:r>
      <w:r>
        <w:rPr>
          <w:rFonts w:ascii="Calibri"/>
          <w:w w:val="105"/>
          <w:sz w:val="8"/>
        </w:rPr>
        <w:t>充填を</w:t>
      </w:r>
      <w:r>
        <w:rPr>
          <w:rFonts w:ascii="Calibri"/>
          <w:w w:val="105"/>
          <w:sz w:val="8"/>
        </w:rPr>
        <w:t>行う。</w:t>
      </w:r>
    </w:p>
    <w:p>
      <w:pPr>
        <w:pStyle w:val="ListParagraph"/>
        <w:numPr>
          <w:ilvl w:val="0"/>
          <w:numId w:val="44"/>
        </w:numPr>
        <w:tabs>
          <w:tab w:val="left" w:pos="196"/>
        </w:tabs>
        <w:spacing w:before="76" w:after="0" w:line="240" w:lineRule="auto"/>
        <w:ind w:left="196" w:right="0" w:hanging="179"/>
        <w:jc w:val="left"/>
        <w:rPr>
          <w:rFonts w:ascii="Calibri"/>
          <w:sz w:val="11"/>
        </w:rPr>
      </w:pPr>
      <w:r>
        <w:rPr>
          <w:rFonts w:ascii="Calibri"/>
          <w:w w:val="105"/>
          <w:sz w:val="8"/>
        </w:rPr>
        <w:t xml:space="preserve">v. </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vi.</w:t>
      </w:r>
      <w:r>
        <w:rPr>
          <w:rFonts w:ascii="Calibri"/>
          <w:w w:val="105"/>
          <w:sz w:val="8"/>
        </w:rPr>
        <w:t>選択された</w:t>
      </w:r>
      <w:r>
        <w:rPr>
          <w:rFonts w:ascii="Calibri"/>
          <w:w w:val="105"/>
          <w:sz w:val="8"/>
        </w:rPr>
        <w:t>公共</w:t>
      </w:r>
      <w:r>
        <w:rPr>
          <w:rFonts w:ascii="Calibri"/>
          <w:w w:val="105"/>
          <w:sz w:val="8"/>
        </w:rPr>
        <w:t>盛土をトランクで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w w:val="105"/>
          <w:sz w:val="8"/>
        </w:rPr>
        <w:t>圧方式で</w:t>
      </w:r>
      <w:r>
        <w:rPr>
          <w:rFonts w:ascii="Calibri"/>
          <w:w w:val="105"/>
          <w:sz w:val="8"/>
        </w:rPr>
        <w:t>地層</w:t>
      </w:r>
      <w:r>
        <w:rPr>
          <w:rFonts w:ascii="Calibri"/>
          <w:spacing w:val="-4"/>
          <w:w w:val="105"/>
          <w:sz w:val="8"/>
        </w:rPr>
        <w:t>レベルまで</w:t>
      </w:r>
      <w:r>
        <w:rPr>
          <w:rFonts w:ascii="Calibri"/>
          <w:w w:val="105"/>
          <w:sz w:val="8"/>
        </w:rPr>
        <w:t>締め固める。</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w w:val="105"/>
          <w:sz w:val="8"/>
        </w:rPr>
        <w:t>vii.</w:t>
      </w:r>
      <w:r>
        <w:rPr>
          <w:rFonts w:ascii="Calibri"/>
          <w:w w:val="105"/>
          <w:sz w:val="8"/>
        </w:rPr>
        <w:t>除水</w:t>
      </w:r>
      <w:r>
        <w:rPr>
          <w:rFonts w:ascii="Calibri"/>
          <w:w w:val="105"/>
          <w:sz w:val="8"/>
        </w:rPr>
        <w:t>サーチャージ</w:t>
      </w:r>
      <w:r>
        <w:rPr>
          <w:rFonts w:ascii="Calibri"/>
          <w:w w:val="105"/>
          <w:sz w:val="8"/>
        </w:rPr>
        <w:t>装置を</w:t>
      </w:r>
      <w:r>
        <w:rPr>
          <w:rFonts w:ascii="Calibri"/>
          <w:w w:val="105"/>
          <w:sz w:val="8"/>
        </w:rPr>
        <w:t>設置</w:t>
      </w:r>
      <w:r>
        <w:rPr>
          <w:rFonts w:ascii="Calibri"/>
          <w:w w:val="105"/>
          <w:sz w:val="8"/>
        </w:rPr>
        <w:t>し、</w:t>
      </w:r>
      <w:r>
        <w:rPr>
          <w:rFonts w:ascii="Calibri"/>
          <w:w w:val="105"/>
          <w:sz w:val="8"/>
        </w:rPr>
        <w:t>サーチャージ</w:t>
      </w:r>
      <w:r>
        <w:rPr>
          <w:rFonts w:ascii="Calibri"/>
          <w:spacing w:val="-2"/>
          <w:w w:val="105"/>
          <w:sz w:val="8"/>
        </w:rPr>
        <w:t>期間</w:t>
      </w:r>
      <w:r>
        <w:rPr>
          <w:rFonts w:ascii="Calibri"/>
          <w:w w:val="105"/>
          <w:sz w:val="8"/>
        </w:rPr>
        <w:t>中</w:t>
      </w:r>
      <w:r>
        <w:rPr>
          <w:rFonts w:ascii="Calibri"/>
          <w:w w:val="105"/>
          <w:sz w:val="8"/>
        </w:rPr>
        <w:t>維持する。</w:t>
      </w:r>
    </w:p>
    <w:p>
      <w:pPr>
        <w:pStyle w:val="ListParagraph"/>
        <w:numPr>
          <w:ilvl w:val="0"/>
          <w:numId w:val="44"/>
        </w:numPr>
        <w:tabs>
          <w:tab w:val="left" w:pos="195"/>
        </w:tabs>
        <w:spacing w:before="76" w:after="0" w:line="240" w:lineRule="auto"/>
        <w:ind w:left="195" w:right="0" w:hanging="178"/>
        <w:jc w:val="left"/>
        <w:rPr>
          <w:rFonts w:ascii="Calibri"/>
          <w:sz w:val="11"/>
        </w:rPr>
      </w:pPr>
      <w:r>
        <w:rPr>
          <w:rFonts w:ascii="Calibri"/>
          <w:sz w:val="11"/>
        </w:rPr>
        <mc:AlternateContent>
          <mc:Choice Requires="wps">
            <w:drawing>
              <wp:anchor distT="0" distB="0" distL="0" distR="0" simplePos="0" relativeHeight="251682816" behindDoc="0" locked="0" layoutInCell="1" allowOverlap="1">
                <wp:simplePos x="0" y="0"/>
                <wp:positionH relativeFrom="page">
                  <wp:posOffset>771265</wp:posOffset>
                </wp:positionH>
                <wp:positionV relativeFrom="paragraph">
                  <wp:posOffset>215409</wp:posOffset>
                </wp:positionV>
                <wp:extent cx="160655" cy="71120"/>
                <wp:effectExtent l="0" t="0" r="0" b="0"/>
                <wp:wrapNone/>
                <wp:docPr id="231" name="Graphic 231"/>
                <wp:cNvGraphicFramePr/>
                <a:graphic xmlns:a="http://schemas.openxmlformats.org/drawingml/2006/main">
                  <a:graphicData uri="http://schemas.microsoft.com/office/word/2010/wordprocessingShape">
                    <wps:wsp xmlns:wps="http://schemas.microsoft.com/office/word/2010/wordprocessingShape">
                      <wps:cNvSpPr/>
                      <wps:spPr>
                        <a:xfrm>
                          <a:off x="0" y="0"/>
                          <a:ext cx="160655" cy="71120"/>
                        </a:xfrm>
                        <a:custGeom>
                          <a:avLst/>
                          <a:gdLst/>
                          <a:rect l="l" t="t" r="r" b="b"/>
                          <a:pathLst>
                            <a:path fill="norm" h="71120" w="160655" stroke="1">
                              <a:moveTo>
                                <a:pt x="160542" y="71112"/>
                              </a:moveTo>
                              <a:lnTo>
                                <a:pt x="160542" y="0"/>
                              </a:lnTo>
                              <a:lnTo>
                                <a:pt x="0" y="0"/>
                              </a:lnTo>
                              <a:lnTo>
                                <a:pt x="0" y="71112"/>
                              </a:lnTo>
                              <a:lnTo>
                                <a:pt x="160542" y="71112"/>
                              </a:lnTo>
                              <a:close/>
                            </a:path>
                          </a:pathLst>
                        </a:custGeom>
                        <a:solidFill>
                          <a:srgbClr val="A6A6A6"/>
                        </a:solidFill>
                      </wps:spPr>
                      <wps:bodyPr wrap="square" lIns="0" tIns="0" rIns="0" bIns="0" rtlCol="0">
                        <a:prstTxWarp prst="textNoShape">
                          <a:avLst/>
                        </a:prstTxWarp>
                      </wps:bodyPr>
                    </wps:wsp>
                  </a:graphicData>
                </a:graphic>
              </wp:anchor>
            </w:drawing>
          </mc:Choice>
          <mc:Fallback>
            <w:pict>
              <v:rect id="_x0000_s1194" style="width:12.64pt;height:5.6pt;margin-top:16.96pt;margin-left:60.73pt;mso-position-horizontal-relative:page;position:absolute;z-index:251683840" filled="t" fillcolor="#a6a6a6" stroked="f">
                <v:fill type="solid"/>
              </v:rect>
            </w:pict>
          </mc:Fallback>
        </mc:AlternateContent>
      </w:r>
      <w:r>
        <w:rPr>
          <w:rFonts w:ascii="Calibri"/>
          <w:w w:val="105"/>
          <w:sz w:val="8"/>
        </w:rPr>
        <w:t>viii.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p>
      <w:pPr>
        <w:spacing w:before="54"/>
        <w:ind w:left="49" w:right="0" w:firstLine="0"/>
        <w:jc w:val="left"/>
        <w:rPr>
          <w:rFonts w:ascii="Calibri"/>
          <w:position w:val="1"/>
          <w:sz w:val="11"/>
        </w:rPr>
      </w:pPr>
      <w:r>
        <w:rPr>
          <w:sz w:val="17"/>
        </w:rPr>
        <w:br w:type="column"/>
      </w:r>
      <w:r>
        <w:rPr>
          <w:rFonts w:ascii="Calibri"/>
          <w:w w:val="105"/>
          <w:position w:val="2"/>
          <w:sz w:val="6"/>
        </w:rPr>
        <w:t>420,000</w:t>
      </w:r>
      <w:r>
        <w:rPr>
          <w:rFonts w:ascii="Calibri"/>
          <w:spacing w:val="37"/>
          <w:w w:val="105"/>
          <w:position w:val="2"/>
          <w:sz w:val="6"/>
        </w:rPr>
        <w:t xml:space="preserve">  </w:t>
      </w:r>
      <w:r>
        <w:rPr>
          <w:rFonts w:ascii="Calibri"/>
          <w:w w:val="105"/>
          <w:position w:val="6"/>
          <w:sz w:val="5"/>
        </w:rPr>
        <w:t xml:space="preserve"> m(3) </w:t>
      </w:r>
      <w:r>
        <w:rPr>
          <w:rFonts w:ascii="Calibri"/>
          <w:spacing w:val="-4"/>
          <w:w w:val="105"/>
          <w:position w:val="1"/>
          <w:sz w:val="8"/>
        </w:rPr>
        <w:t>巻。</w:t>
      </w:r>
    </w:p>
    <w:p>
      <w:pPr>
        <w:spacing w:before="66"/>
        <w:ind w:left="73" w:right="0" w:firstLine="0"/>
        <w:jc w:val="left"/>
        <w:rPr>
          <w:rFonts w:ascii="Calibri"/>
          <w:sz w:val="11"/>
        </w:rPr>
      </w:pPr>
      <w:r>
        <w:rPr>
          <w:rFonts w:ascii="Calibri"/>
          <w:w w:val="105"/>
          <w:position w:val="1"/>
          <w:sz w:val="6"/>
        </w:rPr>
        <w:t>65,000</w:t>
      </w:r>
      <w:r>
        <w:rPr>
          <w:rFonts w:ascii="Calibri"/>
          <w:spacing w:val="40"/>
          <w:w w:val="105"/>
          <w:position w:val="1"/>
          <w:sz w:val="6"/>
        </w:rPr>
        <w:t xml:space="preserve">  </w:t>
      </w:r>
      <w:r>
        <w:rPr>
          <w:rFonts w:ascii="Calibri"/>
          <w:spacing w:val="-5"/>
          <w:w w:val="105"/>
          <w:sz w:val="8"/>
        </w:rPr>
        <w:t xml:space="preserve"> No.</w:t>
      </w:r>
    </w:p>
    <w:p>
      <w:pPr>
        <w:spacing w:before="64"/>
        <w:ind w:left="17" w:right="0" w:firstLine="0"/>
        <w:jc w:val="left"/>
        <w:rPr>
          <w:rFonts w:ascii="Calibri"/>
          <w:position w:val="1"/>
          <w:sz w:val="11"/>
        </w:rPr>
      </w:pPr>
      <w:r>
        <w:rPr>
          <w:rFonts w:ascii="Calibri"/>
          <w:w w:val="105"/>
          <w:position w:val="2"/>
          <w:sz w:val="6"/>
        </w:rPr>
        <w:t xml:space="preserve">1,302,000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54"/>
        <w:ind w:left="53" w:right="0" w:firstLine="0"/>
        <w:jc w:val="left"/>
        <w:rPr>
          <w:rFonts w:ascii="Calibri"/>
          <w:position w:val="1"/>
          <w:sz w:val="11"/>
        </w:rPr>
      </w:pPr>
      <w:r>
        <w:rPr>
          <w:rFonts w:ascii="Calibri"/>
          <w:w w:val="105"/>
          <w:position w:val="2"/>
          <w:sz w:val="6"/>
        </w:rPr>
        <w:t>945,000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75"/>
        <w:ind w:left="17" w:right="0" w:firstLine="0"/>
        <w:jc w:val="left"/>
        <w:rPr>
          <w:rFonts w:ascii="Calibri"/>
          <w:sz w:val="11"/>
        </w:rPr>
      </w:pPr>
      <w:r>
        <w:rPr>
          <w:sz w:val="17"/>
        </w:rPr>
        <w:br w:type="column"/>
      </w:r>
      <w:r>
        <w:rPr>
          <w:rFonts w:ascii="Calibri"/>
          <w:w w:val="110"/>
          <w:position w:val="2"/>
          <w:sz w:val="6"/>
        </w:rPr>
        <w:t>5,385</w:t>
      </w:r>
      <w:r>
        <w:rPr>
          <w:rFonts w:ascii="Calibri"/>
          <w:spacing w:val="40"/>
          <w:w w:val="110"/>
          <w:position w:val="2"/>
          <w:sz w:val="6"/>
        </w:rPr>
        <w:t xml:space="preserve">  </w:t>
      </w:r>
      <w:r>
        <w:rPr>
          <w:rFonts w:ascii="Calibri"/>
          <w:spacing w:val="-7"/>
          <w:w w:val="110"/>
          <w:sz w:val="8"/>
          <w:vertAlign w:val="superscript"/>
        </w:rPr>
        <w:t xml:space="preserve"> m(3)</w:t>
      </w:r>
    </w:p>
    <w:p>
      <w:pPr>
        <w:pStyle w:val="BodyText"/>
        <w:rPr>
          <w:rFonts w:ascii="Calibri"/>
          <w:sz w:val="9"/>
        </w:rPr>
      </w:pPr>
    </w:p>
    <w:p>
      <w:pPr>
        <w:pStyle w:val="BodyText"/>
        <w:spacing w:before="65"/>
        <w:rPr>
          <w:rFonts w:ascii="Calibri"/>
          <w:sz w:val="9"/>
        </w:rPr>
      </w:pPr>
    </w:p>
    <w:p>
      <w:pPr>
        <w:spacing w:before="1"/>
        <w:ind w:left="17" w:right="0" w:firstLine="0"/>
        <w:jc w:val="left"/>
        <w:rPr>
          <w:rFonts w:ascii="Calibri"/>
          <w:sz w:val="11"/>
        </w:rPr>
      </w:pPr>
      <w:r>
        <w:rPr>
          <w:rFonts w:ascii="Calibri"/>
          <w:w w:val="110"/>
          <w:position w:val="2"/>
          <w:sz w:val="6"/>
        </w:rPr>
        <w:t>7,704</w:t>
      </w:r>
      <w:r>
        <w:rPr>
          <w:rFonts w:ascii="Calibri"/>
          <w:spacing w:val="40"/>
          <w:w w:val="110"/>
          <w:position w:val="2"/>
          <w:sz w:val="6"/>
        </w:rPr>
        <w:t xml:space="preserve">  </w:t>
      </w:r>
      <w:r>
        <w:rPr>
          <w:rFonts w:ascii="Calibri"/>
          <w:spacing w:val="-7"/>
          <w:w w:val="110"/>
          <w:sz w:val="8"/>
          <w:vertAlign w:val="superscript"/>
        </w:rPr>
        <w:t xml:space="preserve"> m(3)</w:t>
      </w:r>
    </w:p>
    <w:p>
      <w:pPr>
        <w:spacing w:before="75"/>
        <w:ind w:left="17" w:right="0" w:firstLine="0"/>
        <w:jc w:val="left"/>
        <w:rPr>
          <w:rFonts w:ascii="Calibri"/>
          <w:sz w:val="11"/>
        </w:rPr>
      </w:pPr>
      <w:r>
        <w:rPr>
          <w:rFonts w:ascii="Calibri"/>
          <w:w w:val="110"/>
          <w:position w:val="2"/>
          <w:sz w:val="6"/>
        </w:rPr>
        <w:t>7,269</w:t>
      </w:r>
      <w:r>
        <w:rPr>
          <w:rFonts w:ascii="Calibri"/>
          <w:spacing w:val="40"/>
          <w:w w:val="110"/>
          <w:position w:val="2"/>
          <w:sz w:val="6"/>
        </w:rPr>
        <w:t xml:space="preserve">  </w:t>
      </w:r>
      <w:r>
        <w:rPr>
          <w:rFonts w:ascii="Calibri"/>
          <w:spacing w:val="-7"/>
          <w:w w:val="110"/>
          <w:sz w:val="8"/>
          <w:vertAlign w:val="superscript"/>
        </w:rPr>
        <w:t xml:space="preserve"> m(3)</w:t>
      </w:r>
    </w:p>
    <w:p>
      <w:pPr>
        <w:spacing w:before="66"/>
        <w:ind w:left="46" w:right="0" w:firstLine="0"/>
        <w:jc w:val="left"/>
        <w:rPr>
          <w:rFonts w:ascii="Calibri"/>
          <w:sz w:val="11"/>
        </w:rPr>
      </w:pPr>
      <w:r>
        <w:rPr>
          <w:sz w:val="17"/>
        </w:rPr>
        <w:br w:type="column"/>
      </w:r>
      <w:r>
        <w:rPr>
          <w:rFonts w:ascii="Calibri"/>
          <w:w w:val="105"/>
          <w:sz w:val="8"/>
        </w:rPr>
        <w:t>90</w:t>
      </w:r>
      <w:r>
        <w:rPr>
          <w:rFonts w:ascii="Calibri"/>
          <w:spacing w:val="38"/>
          <w:w w:val="105"/>
          <w:sz w:val="8"/>
        </w:rPr>
        <w:t xml:space="preserve">  </w:t>
      </w:r>
      <w:r>
        <w:rPr>
          <w:rFonts w:ascii="Calibri"/>
          <w:spacing w:val="-4"/>
          <w:w w:val="105"/>
          <w:sz w:val="8"/>
        </w:rPr>
        <w:t xml:space="preserve"> 日</w:t>
      </w:r>
    </w:p>
    <w:p>
      <w:pPr>
        <w:spacing w:before="76"/>
        <w:ind w:left="46" w:right="0" w:firstLine="0"/>
        <w:jc w:val="left"/>
        <w:rPr>
          <w:rFonts w:ascii="Calibri"/>
          <w:sz w:val="11"/>
        </w:rPr>
      </w:pPr>
      <w:r>
        <w:rPr>
          <w:rFonts w:ascii="Calibri"/>
          <w:sz w:val="11"/>
        </w:rPr>
        <mc:AlternateContent>
          <mc:Choice Requires="wps">
            <w:drawing>
              <wp:anchor distT="0" distB="0" distL="0" distR="0" simplePos="0" relativeHeight="251678720" behindDoc="0" locked="0" layoutInCell="1" allowOverlap="1">
                <wp:simplePos x="0" y="0"/>
                <wp:positionH relativeFrom="page">
                  <wp:posOffset>5987297</wp:posOffset>
                </wp:positionH>
                <wp:positionV relativeFrom="paragraph">
                  <wp:posOffset>-108310</wp:posOffset>
                </wp:positionV>
                <wp:extent cx="237490" cy="67945"/>
                <wp:effectExtent l="0" t="0" r="0" b="0"/>
                <wp:wrapNone/>
                <wp:docPr id="232" name="Graphic 232"/>
                <wp:cNvGraphicFramePr/>
                <a:graphic xmlns:a="http://schemas.openxmlformats.org/drawingml/2006/main">
                  <a:graphicData uri="http://schemas.microsoft.com/office/word/2010/wordprocessingShape">
                    <wps:wsp xmlns:wps="http://schemas.microsoft.com/office/word/2010/wordprocessingShape">
                      <wps:cNvSpPr/>
                      <wps:spPr>
                        <a:xfrm>
                          <a:off x="0" y="0"/>
                          <a:ext cx="237490" cy="67945"/>
                        </a:xfrm>
                        <a:custGeom>
                          <a:avLst/>
                          <a:gdLst/>
                          <a:rect l="l" t="t" r="r" b="b"/>
                          <a:pathLst>
                            <a:path fill="norm" h="67945" w="237490" stroke="1">
                              <a:moveTo>
                                <a:pt x="237033" y="67871"/>
                              </a:moveTo>
                              <a:lnTo>
                                <a:pt x="237033" y="0"/>
                              </a:lnTo>
                              <a:lnTo>
                                <a:pt x="0" y="0"/>
                              </a:lnTo>
                              <a:lnTo>
                                <a:pt x="0" y="67871"/>
                              </a:lnTo>
                              <a:lnTo>
                                <a:pt x="237033" y="67871"/>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5" style="width:18.66pt;height:5.34pt;margin-top:-8.53pt;margin-left:471.44pt;mso-position-horizontal-relative:page;position:absolute;z-index:251679744" filled="t" fillcolor="#a5a5a5" stroked="f">
                <v:fill type="solid"/>
              </v:rect>
            </w:pict>
          </mc:Fallback>
        </mc:AlternateContent>
      </w:r>
      <w:r>
        <w:rPr>
          <w:rFonts w:ascii="Calibri"/>
          <w:w w:val="105"/>
          <w:sz w:val="8"/>
        </w:rPr>
        <w:t>60</w:t>
      </w:r>
      <w:r>
        <w:rPr>
          <w:rFonts w:ascii="Calibri"/>
          <w:spacing w:val="38"/>
          <w:w w:val="105"/>
          <w:sz w:val="8"/>
        </w:rPr>
        <w:t xml:space="preserve">  </w:t>
      </w:r>
      <w:r>
        <w:rPr>
          <w:rFonts w:ascii="Calibri"/>
          <w:spacing w:val="-4"/>
          <w:w w:val="105"/>
          <w:sz w:val="8"/>
        </w:rPr>
        <w:t xml:space="preserve"> 日</w:t>
      </w:r>
    </w:p>
    <w:p>
      <w:pPr>
        <w:spacing w:before="76"/>
        <w:ind w:left="17" w:right="0" w:firstLine="0"/>
        <w:jc w:val="left"/>
        <w:rPr>
          <w:rFonts w:ascii="Calibri"/>
          <w:sz w:val="11"/>
        </w:rPr>
      </w:pPr>
      <w:r>
        <w:rPr>
          <w:rFonts w:ascii="Calibri"/>
          <w:w w:val="105"/>
          <w:sz w:val="8"/>
        </w:rPr>
        <w:t>195</w:t>
      </w:r>
      <w:r>
        <w:rPr>
          <w:rFonts w:ascii="Calibri"/>
          <w:spacing w:val="-4"/>
          <w:w w:val="105"/>
          <w:sz w:val="8"/>
        </w:rPr>
        <w:t>日</w:t>
      </w:r>
    </w:p>
    <w:p>
      <w:pPr>
        <w:spacing w:before="76"/>
        <w:ind w:left="17" w:right="0" w:firstLine="0"/>
        <w:jc w:val="left"/>
        <w:rPr>
          <w:rFonts w:ascii="Calibri"/>
          <w:sz w:val="11"/>
        </w:rPr>
      </w:pPr>
      <w:r>
        <w:rPr>
          <w:rFonts w:ascii="Calibri"/>
          <w:sz w:val="11"/>
        </w:rPr>
        <mc:AlternateContent>
          <mc:Choice Requires="wps">
            <w:drawing>
              <wp:anchor distT="0" distB="0" distL="0" distR="0" simplePos="0" relativeHeight="251680768" behindDoc="0" locked="0" layoutInCell="1" allowOverlap="1">
                <wp:simplePos x="0" y="0"/>
                <wp:positionH relativeFrom="page">
                  <wp:posOffset>6537874</wp:posOffset>
                </wp:positionH>
                <wp:positionV relativeFrom="paragraph">
                  <wp:posOffset>25455</wp:posOffset>
                </wp:positionV>
                <wp:extent cx="394970" cy="67945"/>
                <wp:effectExtent l="0" t="0" r="0" b="0"/>
                <wp:wrapNone/>
                <wp:docPr id="233" name="Graphic 233"/>
                <wp:cNvGraphicFramePr/>
                <a:graphic xmlns:a="http://schemas.openxmlformats.org/drawingml/2006/main">
                  <a:graphicData uri="http://schemas.microsoft.com/office/word/2010/wordprocessingShape">
                    <wps:wsp xmlns:wps="http://schemas.microsoft.com/office/word/2010/wordprocessingShape">
                      <wps:cNvSpPr/>
                      <wps:spPr>
                        <a:xfrm>
                          <a:off x="0" y="0"/>
                          <a:ext cx="394970" cy="67945"/>
                        </a:xfrm>
                        <a:custGeom>
                          <a:avLst/>
                          <a:gdLst/>
                          <a:rect l="l" t="t" r="r" b="b"/>
                          <a:pathLst>
                            <a:path fill="norm" h="67945" w="394970" stroke="1">
                              <a:moveTo>
                                <a:pt x="394353" y="67880"/>
                              </a:moveTo>
                              <a:lnTo>
                                <a:pt x="394353" y="0"/>
                              </a:lnTo>
                              <a:lnTo>
                                <a:pt x="0" y="0"/>
                              </a:lnTo>
                              <a:lnTo>
                                <a:pt x="0" y="67880"/>
                              </a:lnTo>
                              <a:lnTo>
                                <a:pt x="394353" y="67880"/>
                              </a:lnTo>
                              <a:close/>
                            </a:path>
                          </a:pathLst>
                        </a:custGeom>
                        <a:solidFill>
                          <a:srgbClr val="A5A5A5"/>
                        </a:solidFill>
                      </wps:spPr>
                      <wps:bodyPr wrap="square" lIns="0" tIns="0" rIns="0" bIns="0" rtlCol="0">
                        <a:prstTxWarp prst="textNoShape">
                          <a:avLst/>
                        </a:prstTxWarp>
                      </wps:bodyPr>
                    </wps:wsp>
                  </a:graphicData>
                </a:graphic>
              </wp:anchor>
            </w:drawing>
          </mc:Choice>
          <mc:Fallback>
            <w:pict>
              <v:rect id="_x0000_s1196" style="width:31.05pt;height:5.34pt;margin-top:2pt;margin-left:514.79pt;mso-position-horizontal-relative:page;position:absolute;z-index:251681792" filled="t" fillcolor="#a5a5a5" stroked="f">
                <v:fill type="solid"/>
              </v:rect>
            </w:pict>
          </mc:Fallback>
        </mc:AlternateContent>
      </w:r>
      <w:r>
        <w:rPr>
          <w:rFonts w:ascii="Calibri"/>
          <w:w w:val="105"/>
          <w:sz w:val="8"/>
        </w:rPr>
        <w:t>150</w:t>
      </w:r>
      <w:r>
        <w:rPr>
          <w:rFonts w:ascii="Calibri"/>
          <w:spacing w:val="-4"/>
          <w:w w:val="105"/>
          <w:sz w:val="8"/>
        </w:rPr>
        <w:t>日</w:t>
      </w:r>
    </w:p>
    <w:p>
      <w:pPr>
        <w:spacing w:before="76"/>
        <w:ind w:left="17" w:right="0" w:firstLine="0"/>
        <w:jc w:val="left"/>
        <w:rPr>
          <w:rFonts w:ascii="Calibri"/>
          <w:sz w:val="11"/>
        </w:rPr>
      </w:pPr>
      <w:r>
        <w:rPr>
          <w:rFonts w:ascii="Calibri"/>
          <w:w w:val="105"/>
          <w:sz w:val="8"/>
        </w:rPr>
        <w:t>480</w:t>
      </w:r>
      <w:r>
        <w:rPr>
          <w:rFonts w:ascii="Calibri"/>
          <w:spacing w:val="-4"/>
          <w:w w:val="105"/>
          <w:sz w:val="8"/>
        </w:rPr>
        <w:t>日</w:t>
      </w:r>
    </w:p>
    <w:p>
      <w:pPr>
        <w:spacing w:before="76"/>
        <w:ind w:left="17" w:right="0" w:firstLine="0"/>
        <w:jc w:val="left"/>
        <w:rPr>
          <w:rFonts w:ascii="Calibri"/>
          <w:sz w:val="11"/>
        </w:rPr>
      </w:pPr>
      <w:r>
        <w:rPr>
          <w:rFonts w:ascii="Calibri"/>
          <w:w w:val="105"/>
          <w:sz w:val="8"/>
        </w:rPr>
        <w:t>510</w:t>
      </w:r>
      <w:r>
        <w:rPr>
          <w:rFonts w:ascii="Calibri"/>
          <w:spacing w:val="-4"/>
          <w:w w:val="105"/>
          <w:sz w:val="8"/>
        </w:rPr>
        <w:t>日</w:t>
      </w:r>
    </w:p>
    <w:p>
      <w:pPr>
        <w:spacing w:before="76"/>
        <w:ind w:left="17" w:right="0" w:firstLine="0"/>
        <w:jc w:val="left"/>
        <w:rPr>
          <w:rFonts w:ascii="Calibri"/>
          <w:sz w:val="11"/>
        </w:rPr>
      </w:pPr>
      <w:r>
        <w:rPr>
          <w:rFonts w:ascii="Calibri"/>
          <w:w w:val="105"/>
          <w:sz w:val="8"/>
        </w:rPr>
        <w:t>660</w:t>
      </w:r>
      <w:r>
        <w:rPr>
          <w:rFonts w:ascii="Calibri"/>
          <w:spacing w:val="-4"/>
          <w:w w:val="105"/>
          <w:sz w:val="8"/>
        </w:rPr>
        <w:t>日</w:t>
      </w:r>
    </w:p>
    <w:p>
      <w:pPr>
        <w:spacing w:before="76"/>
        <w:ind w:left="46" w:right="0" w:firstLine="0"/>
        <w:jc w:val="left"/>
        <w:rPr>
          <w:rFonts w:ascii="Calibri"/>
          <w:sz w:val="11"/>
        </w:rPr>
      </w:pPr>
      <w:r>
        <w:rPr>
          <w:rFonts w:ascii="Calibri"/>
          <w:w w:val="105"/>
          <w:sz w:val="8"/>
        </w:rPr>
        <w:t>60</w:t>
      </w:r>
      <w:r>
        <w:rPr>
          <w:rFonts w:ascii="Calibri"/>
          <w:spacing w:val="38"/>
          <w:w w:val="105"/>
          <w:sz w:val="8"/>
        </w:rPr>
        <w:t xml:space="preserve">  </w:t>
      </w:r>
      <w:r>
        <w:rPr>
          <w:rFonts w:ascii="Calibri"/>
          <w:spacing w:val="-4"/>
          <w:w w:val="105"/>
          <w:sz w:val="8"/>
        </w:rPr>
        <w:t xml:space="preserve"> 日</w:t>
      </w:r>
    </w:p>
    <w:p>
      <w:pPr>
        <w:spacing w:after="0"/>
        <w:jc w:val="left"/>
        <w:rPr>
          <w:rFonts w:ascii="Calibri"/>
          <w:sz w:val="11"/>
        </w:rPr>
        <w:sectPr>
          <w:type w:val="continuous"/>
          <w:pgSz w:w="16840" w:h="11910" w:orient="landscape"/>
          <w:pgMar w:top="1180" w:right="850" w:bottom="1040" w:left="425" w:header="758" w:footer="0"/>
          <w:cols w:num="4" w:space="708" w:equalWidth="0">
            <w:col w:w="5214" w:space="616"/>
            <w:col w:w="887" w:space="141"/>
            <w:col w:w="503" w:space="91"/>
            <w:col w:w="8113" w:space="0"/>
          </w:cols>
        </w:sectPr>
      </w:pPr>
    </w:p>
    <w:p>
      <w:pPr>
        <w:spacing w:before="53"/>
        <w:ind w:left="197" w:right="0" w:firstLine="0"/>
        <w:jc w:val="left"/>
        <w:rPr>
          <w:rFonts w:ascii="Calibri"/>
          <w:sz w:val="11"/>
        </w:rPr>
      </w:pPr>
      <w:r>
        <w:rPr>
          <w:rFonts w:ascii="Calibri"/>
          <w:spacing w:val="-2"/>
          <w:w w:val="105"/>
          <w:sz w:val="8"/>
        </w:rPr>
        <w:t>凡例だ：</w:t>
      </w:r>
    </w:p>
    <w:p>
      <w:pPr>
        <w:tabs>
          <w:tab w:val="left" w:pos="2141"/>
        </w:tabs>
        <w:spacing w:before="123"/>
        <w:ind w:left="197" w:right="0" w:firstLine="0"/>
        <w:jc w:val="left"/>
        <w:rPr>
          <w:rFonts w:ascii="Calibri"/>
          <w:position w:val="3"/>
          <w:sz w:val="11"/>
        </w:rPr>
      </w:pPr>
      <w:r>
        <w:rPr>
          <w:sz w:val="17"/>
        </w:rPr>
        <w:br w:type="column"/>
      </w:r>
      <w:r>
        <w:rPr>
          <w:rFonts w:ascii="Calibri"/>
          <w:spacing w:val="-2"/>
          <w:position w:val="2"/>
          <w:sz w:val="8"/>
        </w:rPr>
        <w:t>水面</w:t>
      </w:r>
      <w:r>
        <w:rPr>
          <w:rFonts w:ascii="Calibri"/>
          <w:position w:val="2"/>
          <w:sz w:val="8"/>
        </w:rPr>
        <w:t>下での</w:t>
      </w:r>
      <w:r>
        <w:rPr>
          <w:rFonts w:ascii="Calibri"/>
          <w:position w:val="2"/>
          <w:sz w:val="8"/>
        </w:rPr>
        <w:t>作業</w:t>
      </w:r>
      <w:r>
        <w:rPr>
          <w:rFonts w:ascii="Calibri"/>
          <w:position w:val="2"/>
          <w:sz w:val="8"/>
        </w:rPr>
        <w:tab/>
      </w:r>
      <w:r>
        <w:rPr>
          <w:rFonts w:ascii="Calibri"/>
          <w:sz w:val="11"/>
        </w:rPr>
        <w:drawing>
          <wp:inline distT="0" distB="0" distL="0" distR="0">
            <wp:extent cx="189625" cy="82965"/>
            <wp:effectExtent l="0" t="0" r="0" b="0"/>
            <wp:docPr id="234" name="Image 234"/>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xmlns:r="http://schemas.openxmlformats.org/officeDocument/2006/relationships" r:embed="rId64" cstate="print"/>
                    <a:stretch>
                      <a:fillRect/>
                    </a:stretch>
                  </pic:blipFill>
                  <pic:spPr>
                    <a:xfrm>
                      <a:off x="0" y="0"/>
                      <a:ext cx="189625" cy="82965"/>
                    </a:xfrm>
                    <a:prstGeom prst="rect">
                      <a:avLst/>
                    </a:prstGeom>
                  </pic:spPr>
                </pic:pic>
              </a:graphicData>
            </a:graphic>
          </wp:inline>
        </w:drawing>
      </w:r>
      <w:r>
        <w:rPr>
          <w:rFonts w:ascii="Times New Roman"/>
          <w:spacing w:val="80"/>
          <w:position w:val="3"/>
          <w:sz w:val="8"/>
        </w:rPr>
        <w:t xml:space="preserve">  </w:t>
      </w:r>
      <w:r>
        <w:rPr>
          <w:rFonts w:ascii="Calibri"/>
          <w:position w:val="3"/>
          <w:sz w:val="8"/>
        </w:rPr>
        <w:t>水上での運転</w:t>
      </w:r>
    </w:p>
    <w:p>
      <w:pPr>
        <w:spacing w:after="0"/>
        <w:jc w:val="left"/>
        <w:rPr>
          <w:rFonts w:ascii="Calibri"/>
          <w:position w:val="3"/>
          <w:sz w:val="11"/>
        </w:rPr>
        <w:sectPr>
          <w:type w:val="continuous"/>
          <w:pgSz w:w="16840" w:h="11910" w:orient="landscape"/>
          <w:pgMar w:top="1180" w:right="850" w:bottom="1040" w:left="425" w:header="758" w:footer="0"/>
          <w:cols w:num="2" w:space="708" w:equalWidth="0">
            <w:col w:w="610" w:space="371"/>
            <w:col w:w="14584" w:space="0"/>
          </w:cols>
        </w:sectPr>
      </w:pPr>
    </w:p>
    <w:p>
      <w:pPr>
        <w:pStyle w:val="BodyText"/>
        <w:spacing w:line="236" w:lineRule="exact"/>
        <w:ind w:left="158"/>
        <w:rPr>
          <w:rFonts w:ascii="Calibri"/>
          <w:position w:val="-4"/>
        </w:rPr>
      </w:pPr>
      <w:r>
        <w:rPr>
          <w:rFonts w:ascii="Calibri"/>
          <w:position w:val="-4"/>
        </w:rPr>
        <mc:AlternateContent>
          <mc:Choice Requires="wpg">
            <w:drawing>
              <wp:inline distT="0" distB="0" distL="0" distR="0">
                <wp:extent cx="4929505" cy="150495"/>
                <wp:effectExtent l="0" t="0" r="0" b="1905"/>
                <wp:docPr id="235" name="Group 235"/>
                <wp:cNvGraphicFramePr/>
                <a:graphic xmlns:a="http://schemas.openxmlformats.org/drawingml/2006/main">
                  <a:graphicData uri="http://schemas.microsoft.com/office/word/2010/wordprocessingGroup">
                    <wpg:wgp xmlns:wpg="http://schemas.microsoft.com/office/word/2010/wordprocessingGroup">
                      <wpg:cNvGrpSpPr/>
                      <wpg:grpSpPr>
                        <a:xfrm>
                          <a:off x="0" y="0"/>
                          <a:ext cx="4929505" cy="150495"/>
                          <a:chOff x="0" y="0"/>
                          <a:chExt cx="4929505" cy="150495"/>
                        </a:xfrm>
                      </wpg:grpSpPr>
                      <pic:pic xmlns:pic="http://schemas.openxmlformats.org/drawingml/2006/picture">
                        <pic:nvPicPr>
                          <pic:cNvPr id="236" name="Image 236"/>
                          <pic:cNvPicPr/>
                        </pic:nvPicPr>
                        <pic:blipFill>
                          <a:blip xmlns:r="http://schemas.openxmlformats.org/officeDocument/2006/relationships" r:embed="rId65" cstate="print"/>
                          <a:stretch>
                            <a:fillRect/>
                          </a:stretch>
                        </pic:blipFill>
                        <pic:spPr>
                          <a:xfrm>
                            <a:off x="0" y="0"/>
                            <a:ext cx="4929407" cy="148672"/>
                          </a:xfrm>
                          <a:prstGeom prst="rect">
                            <a:avLst/>
                          </a:prstGeom>
                        </pic:spPr>
                      </pic:pic>
                      <wps:wsp xmlns:wps="http://schemas.microsoft.com/office/word/2010/wordprocessingShape">
                        <wps:cNvPr id="237" name="Textbox 237"/>
                        <wps:cNvSpPr txBox="1"/>
                        <wps:spPr>
                          <a:xfrm>
                            <a:off x="0" y="0"/>
                            <a:ext cx="4929505" cy="150495"/>
                          </a:xfrm>
                          <a:prstGeom prst="rect">
                            <a:avLst/>
                          </a:prstGeom>
                        </wps:spPr>
                        <wps:txbx>
                          <w:txbxContent>
                            <w:p>
                              <w:pPr>
                                <w:spacing w:before="40"/>
                                <w:ind w:left="-2" w:right="0" w:firstLine="0"/>
                                <w:jc w:val="left"/>
                                <w:rPr>
                                  <w:b/>
                                  <w:sz w:val="17"/>
                                </w:rPr>
                              </w:pPr>
                              <w:r>
                                <w:rPr>
                                  <w:b/>
                                  <w:sz w:val="13"/>
                                </w:rPr>
                                <w:t>付録</w:t>
                              </w:r>
                              <w:r>
                                <w:rPr>
                                  <w:b/>
                                  <w:sz w:val="13"/>
                                </w:rPr>
                                <w:t xml:space="preserve">D3 </w:t>
                              </w:r>
                              <w:r>
                                <w:rPr>
                                  <w:b/>
                                  <w:sz w:val="13"/>
                                </w:rPr>
                                <w:t xml:space="preserve">Lung </w:t>
                              </w:r>
                              <w:r>
                                <w:rPr>
                                  <w:b/>
                                  <w:sz w:val="13"/>
                                </w:rPr>
                                <w:t xml:space="preserve">Kwu </w:t>
                              </w:r>
                              <w:r>
                                <w:rPr>
                                  <w:b/>
                                  <w:spacing w:val="-5"/>
                                  <w:sz w:val="13"/>
                                </w:rPr>
                                <w:t>Tanにおける</w:t>
                              </w:r>
                              <w:r>
                                <w:rPr>
                                  <w:b/>
                                  <w:sz w:val="13"/>
                                </w:rPr>
                                <w:t>埋立</w:t>
                              </w:r>
                              <w:r>
                                <w:rPr>
                                  <w:b/>
                                  <w:sz w:val="13"/>
                                </w:rPr>
                                <w:t>候補</w:t>
                              </w:r>
                              <w:r>
                                <w:rPr>
                                  <w:b/>
                                  <w:sz w:val="13"/>
                                </w:rPr>
                                <w:t>地の</w:t>
                              </w:r>
                              <w:r>
                                <w:rPr>
                                  <w:b/>
                                  <w:sz w:val="13"/>
                                </w:rPr>
                                <w:t>暫定</w:t>
                              </w:r>
                              <w:r>
                                <w:rPr>
                                  <w:b/>
                                  <w:sz w:val="13"/>
                                </w:rPr>
                                <w:t>建設</w:t>
                              </w:r>
                              <w:r>
                                <w:rPr>
                                  <w:b/>
                                  <w:sz w:val="13"/>
                                </w:rPr>
                                <w:t>プログラム</w:t>
                              </w:r>
                            </w:p>
                          </w:txbxContent>
                        </wps:txbx>
                        <wps:bodyPr wrap="square" lIns="0" tIns="0" rIns="0" bIns="0" rtlCol="0"/>
                      </wps:wsp>
                    </wpg:wgp>
                  </a:graphicData>
                </a:graphic>
              </wp:inline>
            </w:drawing>
          </mc:Choice>
          <mc:Fallback>
            <w:pict>
              <v:group id="_x0000_i1197" style="width:388.15pt;height:11.85pt;mso-position-horizontal-relative:char;mso-position-vertical-relative:line" coordorigin="0,0" coordsize="7763,237">
                <v:shape id="_x0000_s1198" type="#_x0000_t75" style="width:7763;height:235;position:absolute" stroked="f">
                  <v:imagedata r:id="rId65" o:title=""/>
                </v:shape>
                <v:shape id="_x0000_s1199" type="#_x0000_t202" style="width:7763;height:237;position:absolute" filled="f" stroked="f">
                  <v:textbox inset="0,0,0,0">
                    <w:txbxContent>
                      <w:p>
                        <w:pPr>
                          <w:spacing w:before="40"/>
                          <w:ind w:left="-2" w:right="0" w:firstLine="0"/>
                          <w:jc w:val="left"/>
                          <w:rPr>
                            <w:b/>
                            <w:sz w:val="17"/>
                          </w:rPr>
                        </w:pPr>
                        <w:r>
                          <w:rPr>
                            <w:b/>
                            <w:sz w:val="17"/>
                          </w:rPr>
                          <w:t>付録</w:t>
                        </w:r>
                        <w:r>
                          <w:rPr>
                            <w:b/>
                            <w:sz w:val="17"/>
                          </w:rPr>
                          <w:t xml:space="preserve">D3 </w:t>
                        </w:r>
                        <w:r>
                          <w:rPr>
                            <w:b/>
                            <w:sz w:val="17"/>
                          </w:rPr>
                          <w:t xml:space="preserve">Lung </w:t>
                        </w:r>
                        <w:r>
                          <w:rPr>
                            <w:b/>
                            <w:sz w:val="17"/>
                          </w:rPr>
                          <w:t xml:space="preserve">Kwu </w:t>
                        </w:r>
                        <w:r>
                          <w:rPr>
                            <w:b/>
                            <w:spacing w:val="-5"/>
                            <w:sz w:val="17"/>
                          </w:rPr>
                          <w:t>Tanにおける</w:t>
                        </w:r>
                        <w:r>
                          <w:rPr>
                            <w:b/>
                            <w:sz w:val="17"/>
                          </w:rPr>
                          <w:t>埋立</w:t>
                        </w:r>
                        <w:r>
                          <w:rPr>
                            <w:b/>
                            <w:sz w:val="17"/>
                          </w:rPr>
                          <w:t>候補</w:t>
                        </w:r>
                        <w:r>
                          <w:rPr>
                            <w:b/>
                            <w:sz w:val="17"/>
                          </w:rPr>
                          <w:t>地の</w:t>
                        </w:r>
                        <w:r>
                          <w:rPr>
                            <w:b/>
                            <w:sz w:val="17"/>
                          </w:rPr>
                          <w:t>暫定</w:t>
                        </w:r>
                        <w:r>
                          <w:rPr>
                            <w:b/>
                            <w:sz w:val="17"/>
                          </w:rPr>
                          <w:t>建設</w:t>
                        </w:r>
                        <w:r>
                          <w:rPr>
                            <w:b/>
                            <w:sz w:val="17"/>
                          </w:rPr>
                          <w:t>プログラム</w:t>
                        </w:r>
                      </w:p>
                    </w:txbxContent>
                  </v:textbox>
                </v:shape>
              </v:group>
            </w:pict>
          </mc:Fallback>
        </mc:AlternateContent>
      </w:r>
    </w:p>
    <w:p>
      <w:pPr>
        <w:pStyle w:val="BodyText"/>
        <w:spacing w:before="8"/>
        <w:rPr>
          <w:rFonts w:ascii="Calibri"/>
          <w:sz w:val="5"/>
        </w:rPr>
      </w:pPr>
    </w:p>
    <w:p>
      <w:pPr>
        <w:pStyle w:val="BodyText"/>
        <w:spacing w:after="0"/>
        <w:rPr>
          <w:rFonts w:ascii="Calibri"/>
          <w:sz w:val="5"/>
        </w:rPr>
        <w:sectPr>
          <w:headerReference w:type="default" r:id="rId66"/>
          <w:footerReference w:type="default" r:id="rId67"/>
          <w:pgSz w:w="16840" w:h="11910" w:orient="landscape"/>
          <w:pgMar w:top="760" w:right="850" w:bottom="280" w:left="425" w:header="0" w:footer="0"/>
          <w:cols w:space="708"/>
        </w:sectPr>
      </w:pPr>
    </w:p>
    <w:p>
      <w:pPr>
        <w:pStyle w:val="BodyText"/>
        <w:spacing w:before="20"/>
        <w:rPr>
          <w:rFonts w:ascii="Calibri"/>
          <w:sz w:val="11"/>
        </w:rPr>
      </w:pPr>
    </w:p>
    <w:p>
      <w:pPr>
        <w:tabs>
          <w:tab w:val="left" w:pos="2730"/>
        </w:tabs>
        <w:spacing w:before="0" w:line="130" w:lineRule="exact"/>
        <w:ind w:left="24" w:right="0" w:firstLine="0"/>
        <w:jc w:val="left"/>
        <w:rPr>
          <w:rFonts w:ascii="Calibri"/>
          <w:sz w:val="11"/>
        </w:rPr>
      </w:pPr>
      <w:r>
        <w:rPr>
          <w:rFonts w:ascii="Calibri"/>
          <w:sz w:val="11"/>
        </w:rPr>
        <mc:AlternateContent>
          <mc:Choice Requires="wps">
            <w:drawing>
              <wp:anchor distT="0" distB="0" distL="0" distR="0" simplePos="0" relativeHeight="251704320" behindDoc="1" locked="0" layoutInCell="1" allowOverlap="1">
                <wp:simplePos x="0" y="0"/>
                <wp:positionH relativeFrom="page">
                  <wp:posOffset>843333</wp:posOffset>
                </wp:positionH>
                <wp:positionV relativeFrom="paragraph">
                  <wp:posOffset>-285636</wp:posOffset>
                </wp:positionV>
                <wp:extent cx="110489" cy="130810"/>
                <wp:effectExtent l="0" t="0" r="0" b="0"/>
                <wp:wrapNone/>
                <wp:docPr id="238" name="Textbox 238"/>
                <wp:cNvGraphicFramePr/>
                <a:graphic xmlns:a="http://schemas.openxmlformats.org/drawingml/2006/main">
                  <a:graphicData uri="http://schemas.microsoft.com/office/word/2010/wordprocessingShape">
                    <wps:wsp xmlns:wps="http://schemas.microsoft.com/office/word/2010/wordprocessingShape">
                      <wps:cNvSpPr txBox="1"/>
                      <wps:spPr>
                        <a:xfrm>
                          <a:off x="0" y="0"/>
                          <a:ext cx="110489" cy="130810"/>
                        </a:xfrm>
                        <a:prstGeom prst="rect">
                          <a:avLst/>
                        </a:prstGeom>
                      </wps:spPr>
                      <wps:txbx>
                        <w:txbxContent>
                          <w:p>
                            <w:pPr>
                              <w:spacing w:before="7"/>
                              <w:ind w:left="0" w:right="0" w:firstLine="0"/>
                              <w:jc w:val="left"/>
                              <w:rPr>
                                <w:rFonts w:ascii="Calibri"/>
                                <w:b/>
                                <w:sz w:val="16"/>
                              </w:rPr>
                            </w:pPr>
                            <w:r>
                              <w:rPr>
                                <w:rFonts w:ascii="Calibri"/>
                                <w:b/>
                                <w:spacing w:val="-7"/>
                                <w:w w:val="105"/>
                                <w:sz w:val="12"/>
                              </w:rPr>
                              <w:t>C3</w:t>
                            </w:r>
                          </w:p>
                        </w:txbxContent>
                      </wps:txbx>
                      <wps:bodyPr wrap="square" lIns="0" tIns="0" rIns="0" bIns="0" rtlCol="0"/>
                    </wps:wsp>
                  </a:graphicData>
                </a:graphic>
              </wp:anchor>
            </w:drawing>
          </mc:Choice>
          <mc:Fallback>
            <w:pict>
              <v:shape id="_x0000_s1200" type="#_x0000_t202" style="width:8.7pt;height:10.3pt;margin-top:-22.49pt;margin-left:66.4pt;mso-position-horizontal-relative:page;position:absolute;z-index:-251611136" filled="f" stroked="f">
                <v:textbox inset="0,0,0,0">
                  <w:txbxContent>
                    <w:p>
                      <w:pPr>
                        <w:spacing w:before="7"/>
                        <w:ind w:left="0" w:right="0" w:firstLine="0"/>
                        <w:jc w:val="left"/>
                        <w:rPr>
                          <w:rFonts w:ascii="Calibri"/>
                          <w:b/>
                          <w:sz w:val="16"/>
                        </w:rPr>
                      </w:pPr>
                      <w:r>
                        <w:rPr>
                          <w:rFonts w:ascii="Calibri"/>
                          <w:b/>
                          <w:spacing w:val="-7"/>
                          <w:w w:val="105"/>
                          <w:sz w:val="16"/>
                        </w:rPr>
                        <w:t>C3</w:t>
                      </w:r>
                    </w:p>
                  </w:txbxContent>
                </v:textbox>
              </v:shape>
            </w:pict>
          </mc:Fallback>
        </mc:AlternateContent>
      </w:r>
      <w:r>
        <w:rPr>
          <w:rFonts w:ascii="Calibri"/>
          <w:sz w:val="11"/>
        </w:rPr>
        <mc:AlternateContent>
          <mc:Choice Requires="wps">
            <w:drawing>
              <wp:anchor distT="0" distB="0" distL="0" distR="0" simplePos="0" relativeHeight="251706368" behindDoc="1" locked="0" layoutInCell="1" allowOverlap="1">
                <wp:simplePos x="0" y="0"/>
                <wp:positionH relativeFrom="page">
                  <wp:posOffset>399539</wp:posOffset>
                </wp:positionH>
                <wp:positionV relativeFrom="paragraph">
                  <wp:posOffset>-286662</wp:posOffset>
                </wp:positionV>
                <wp:extent cx="4229735" cy="132080"/>
                <wp:effectExtent l="0" t="0" r="0" b="0"/>
                <wp:wrapNone/>
                <wp:docPr id="239" name="Textbox 239"/>
                <wp:cNvGraphicFramePr/>
                <a:graphic xmlns:a="http://schemas.openxmlformats.org/drawingml/2006/main">
                  <a:graphicData uri="http://schemas.microsoft.com/office/word/2010/wordprocessingShape">
                    <wps:wsp xmlns:wps="http://schemas.microsoft.com/office/word/2010/wordprocessingShape">
                      <wps:cNvSpPr txBox="1"/>
                      <wps:spPr>
                        <a:xfrm>
                          <a:off x="0" y="0"/>
                          <a:ext cx="4229735" cy="132080"/>
                        </a:xfrm>
                        <a:prstGeom prst="rect">
                          <a:avLst/>
                        </a:prstGeom>
                      </wps:spPr>
                      <wps:txbx>
                        <w:txbxContent>
                          <w:p>
                            <w:pPr>
                              <w:spacing w:before="0" w:line="207" w:lineRule="exact"/>
                              <w:ind w:left="0" w:right="0" w:firstLine="0"/>
                              <w:jc w:val="left"/>
                              <w:rPr>
                                <w:rFonts w:ascii="Calibri"/>
                                <w:b/>
                                <w:sz w:val="16"/>
                              </w:rPr>
                            </w:pPr>
                            <w:r>
                              <w:rPr>
                                <w:rFonts w:ascii="Calibri"/>
                                <w:b/>
                                <w:w w:val="105"/>
                                <w:sz w:val="12"/>
                              </w:rPr>
                              <w:t>付録</w:t>
                            </w:r>
                            <w:r>
                              <w:rPr>
                                <w:rFonts w:ascii="Calibri"/>
                                <w:b/>
                                <w:w w:val="105"/>
                                <w:sz w:val="13"/>
                              </w:rPr>
                              <w:t xml:space="preserve">B3 </w:t>
                            </w:r>
                            <w:r>
                              <w:rPr>
                                <w:rFonts w:ascii="Calibri"/>
                                <w:b/>
                                <w:w w:val="105"/>
                                <w:sz w:val="12"/>
                              </w:rPr>
                              <w:t xml:space="preserve">Lung </w:t>
                            </w:r>
                            <w:r>
                              <w:rPr>
                                <w:rFonts w:ascii="Calibri"/>
                                <w:b/>
                                <w:w w:val="105"/>
                                <w:sz w:val="12"/>
                              </w:rPr>
                              <w:t xml:space="preserve">Kwu </w:t>
                            </w:r>
                            <w:r>
                              <w:rPr>
                                <w:rFonts w:ascii="Calibri"/>
                                <w:b/>
                                <w:spacing w:val="-5"/>
                                <w:w w:val="105"/>
                                <w:sz w:val="12"/>
                              </w:rPr>
                              <w:t>Tanの</w:t>
                            </w:r>
                            <w:r>
                              <w:rPr>
                                <w:rFonts w:ascii="Calibri"/>
                                <w:b/>
                                <w:w w:val="105"/>
                                <w:sz w:val="12"/>
                              </w:rPr>
                              <w:t>埋立</w:t>
                            </w:r>
                            <w:r>
                              <w:rPr>
                                <w:rFonts w:ascii="Calibri"/>
                                <w:b/>
                                <w:w w:val="105"/>
                                <w:sz w:val="12"/>
                              </w:rPr>
                              <w:t>地</w:t>
                            </w:r>
                            <w:r>
                              <w:rPr>
                                <w:rFonts w:ascii="Calibri"/>
                                <w:b/>
                                <w:w w:val="105"/>
                                <w:sz w:val="12"/>
                              </w:rPr>
                              <w:t>候補</w:t>
                            </w:r>
                            <w:r>
                              <w:rPr>
                                <w:rFonts w:ascii="Calibri"/>
                                <w:b/>
                                <w:w w:val="105"/>
                                <w:sz w:val="12"/>
                              </w:rPr>
                              <w:t>地の</w:t>
                            </w:r>
                            <w:r>
                              <w:rPr>
                                <w:rFonts w:ascii="Calibri"/>
                                <w:b/>
                                <w:w w:val="105"/>
                                <w:sz w:val="12"/>
                              </w:rPr>
                              <w:t>暫定</w:t>
                            </w:r>
                            <w:r>
                              <w:rPr>
                                <w:rFonts w:ascii="Calibri"/>
                                <w:b/>
                                <w:w w:val="105"/>
                                <w:sz w:val="12"/>
                              </w:rPr>
                              <w:t>建設</w:t>
                            </w:r>
                            <w:r>
                              <w:rPr>
                                <w:rFonts w:ascii="Calibri"/>
                                <w:b/>
                                <w:w w:val="105"/>
                                <w:sz w:val="12"/>
                              </w:rPr>
                              <w:t>プログラム</w:t>
                            </w:r>
                          </w:p>
                        </w:txbxContent>
                      </wps:txbx>
                      <wps:bodyPr wrap="square" lIns="0" tIns="0" rIns="0" bIns="0" rtlCol="0"/>
                    </wps:wsp>
                  </a:graphicData>
                </a:graphic>
              </wp:anchor>
            </w:drawing>
          </mc:Choice>
          <mc:Fallback>
            <w:pict>
              <v:shape id="_x0000_s1201" type="#_x0000_t202" style="width:333.05pt;height:10.4pt;margin-top:-22.57pt;margin-left:31.46pt;mso-position-horizontal-relative:page;position:absolute;z-index:-251609088" filled="f" stroked="f">
                <v:textbox inset="0,0,0,0">
                  <w:txbxContent>
                    <w:p>
                      <w:pPr>
                        <w:spacing w:before="0" w:line="207" w:lineRule="exact"/>
                        <w:ind w:left="0" w:right="0" w:firstLine="0"/>
                        <w:jc w:val="left"/>
                        <w:rPr>
                          <w:rFonts w:ascii="Calibri"/>
                          <w:b/>
                          <w:sz w:val="16"/>
                        </w:rPr>
                      </w:pPr>
                      <w:r>
                        <w:rPr>
                          <w:rFonts w:ascii="Calibri"/>
                          <w:b/>
                          <w:w w:val="105"/>
                          <w:sz w:val="16"/>
                        </w:rPr>
                        <w:t>付録</w:t>
                      </w:r>
                      <w:r>
                        <w:rPr>
                          <w:rFonts w:ascii="Calibri"/>
                          <w:b/>
                          <w:w w:val="105"/>
                          <w:sz w:val="17"/>
                        </w:rPr>
                        <w:t xml:space="preserve">B3 </w:t>
                      </w:r>
                      <w:r>
                        <w:rPr>
                          <w:rFonts w:ascii="Calibri"/>
                          <w:b/>
                          <w:w w:val="105"/>
                          <w:sz w:val="16"/>
                        </w:rPr>
                        <w:t xml:space="preserve">Lung </w:t>
                      </w:r>
                      <w:r>
                        <w:rPr>
                          <w:rFonts w:ascii="Calibri"/>
                          <w:b/>
                          <w:w w:val="105"/>
                          <w:sz w:val="16"/>
                        </w:rPr>
                        <w:t xml:space="preserve">Kwu </w:t>
                      </w:r>
                      <w:r>
                        <w:rPr>
                          <w:rFonts w:ascii="Calibri"/>
                          <w:b/>
                          <w:spacing w:val="-5"/>
                          <w:w w:val="105"/>
                          <w:sz w:val="16"/>
                        </w:rPr>
                        <w:t>Tanの</w:t>
                      </w:r>
                      <w:r>
                        <w:rPr>
                          <w:rFonts w:ascii="Calibri"/>
                          <w:b/>
                          <w:w w:val="105"/>
                          <w:sz w:val="16"/>
                        </w:rPr>
                        <w:t>埋立</w:t>
                      </w:r>
                      <w:r>
                        <w:rPr>
                          <w:rFonts w:ascii="Calibri"/>
                          <w:b/>
                          <w:w w:val="105"/>
                          <w:sz w:val="16"/>
                        </w:rPr>
                        <w:t>地</w:t>
                      </w:r>
                      <w:r>
                        <w:rPr>
                          <w:rFonts w:ascii="Calibri"/>
                          <w:b/>
                          <w:w w:val="105"/>
                          <w:sz w:val="16"/>
                        </w:rPr>
                        <w:t>候補</w:t>
                      </w:r>
                      <w:r>
                        <w:rPr>
                          <w:rFonts w:ascii="Calibri"/>
                          <w:b/>
                          <w:w w:val="105"/>
                          <w:sz w:val="16"/>
                        </w:rPr>
                        <w:t>地の</w:t>
                      </w:r>
                      <w:r>
                        <w:rPr>
                          <w:rFonts w:ascii="Calibri"/>
                          <w:b/>
                          <w:w w:val="105"/>
                          <w:sz w:val="16"/>
                        </w:rPr>
                        <w:t>暫定</w:t>
                      </w:r>
                      <w:r>
                        <w:rPr>
                          <w:rFonts w:ascii="Calibri"/>
                          <w:b/>
                          <w:w w:val="105"/>
                          <w:sz w:val="16"/>
                        </w:rPr>
                        <w:t>建設</w:t>
                      </w:r>
                      <w:r>
                        <w:rPr>
                          <w:rFonts w:ascii="Calibri"/>
                          <w:b/>
                          <w:w w:val="105"/>
                          <w:sz w:val="16"/>
                        </w:rPr>
                        <w:t>プログラム</w:t>
                      </w:r>
                    </w:p>
                  </w:txbxContent>
                </v:textbox>
              </v:shape>
            </w:pict>
          </mc:Fallback>
        </mc:AlternateContent>
      </w:r>
      <w:r>
        <w:rPr>
          <w:rFonts w:ascii="Calibri"/>
          <w:spacing w:val="-5"/>
          <w:w w:val="105"/>
          <w:sz w:val="8"/>
        </w:rPr>
        <w:t>ID</w:t>
      </w:r>
      <w:r>
        <w:rPr>
          <w:rFonts w:ascii="Calibri"/>
          <w:sz w:val="8"/>
        </w:rPr>
        <w:tab/>
      </w:r>
      <w:r>
        <w:rPr>
          <w:rFonts w:ascii="Calibri"/>
          <w:w w:val="105"/>
          <w:sz w:val="8"/>
        </w:rPr>
        <w:t>タスク</w:t>
      </w:r>
      <w:r>
        <w:rPr>
          <w:rFonts w:ascii="Calibri"/>
          <w:spacing w:val="-4"/>
          <w:w w:val="105"/>
          <w:sz w:val="8"/>
        </w:rPr>
        <w:t>名</w:t>
      </w:r>
    </w:p>
    <w:p>
      <w:pPr>
        <w:spacing w:before="20" w:line="240" w:lineRule="auto"/>
        <w:rPr>
          <w:rFonts w:ascii="Calibri"/>
          <w:sz w:val="11"/>
        </w:rPr>
      </w:pPr>
      <w:r>
        <w:rPr>
          <w:sz w:val="17"/>
        </w:rPr>
        <w:br w:type="column"/>
      </w:r>
    </w:p>
    <w:p>
      <w:pPr>
        <w:spacing w:before="0" w:line="130" w:lineRule="exact"/>
        <w:ind w:left="24" w:right="0" w:firstLine="0"/>
        <w:jc w:val="left"/>
        <w:rPr>
          <w:rFonts w:ascii="Calibri"/>
          <w:sz w:val="11"/>
        </w:rPr>
      </w:pPr>
      <w:r>
        <w:rPr>
          <w:rFonts w:ascii="Calibri"/>
          <w:spacing w:val="-2"/>
          <w:w w:val="105"/>
          <w:sz w:val="8"/>
        </w:rPr>
        <w:t>数量</w:t>
      </w:r>
    </w:p>
    <w:p>
      <w:pPr>
        <w:spacing w:before="97" w:line="276" w:lineRule="auto"/>
        <w:ind w:left="144" w:right="0" w:hanging="121"/>
        <w:jc w:val="left"/>
        <w:rPr>
          <w:rFonts w:ascii="Calibri"/>
          <w:sz w:val="8"/>
        </w:rPr>
      </w:pPr>
      <w:r>
        <w:rPr>
          <w:sz w:val="17"/>
        </w:rPr>
        <w:br w:type="column"/>
      </w:r>
      <w:r>
        <w:rPr>
          <w:rFonts w:ascii="Calibri"/>
          <w:spacing w:val="-2"/>
          <w:w w:val="105"/>
          <w:sz w:val="6"/>
        </w:rPr>
        <w:t>生産</w:t>
      </w:r>
      <w:r>
        <w:rPr>
          <w:rFonts w:ascii="Calibri"/>
          <w:spacing w:val="-2"/>
          <w:w w:val="105"/>
          <w:sz w:val="6"/>
        </w:rPr>
        <w:t>率</w:t>
      </w:r>
      <w:r>
        <w:rPr>
          <w:rFonts w:ascii="Calibri"/>
          <w:w w:val="105"/>
          <w:sz w:val="6"/>
        </w:rPr>
        <w:t>（</w:t>
      </w:r>
      <w:r>
        <w:rPr>
          <w:rFonts w:ascii="Calibri"/>
          <w:w w:val="105"/>
          <w:sz w:val="6"/>
        </w:rPr>
        <w:t>1日</w:t>
      </w:r>
      <w:r>
        <w:rPr>
          <w:rFonts w:ascii="Calibri"/>
          <w:w w:val="105"/>
          <w:sz w:val="6"/>
        </w:rPr>
        <w:t>あたり）</w:t>
      </w:r>
    </w:p>
    <w:p>
      <w:pPr>
        <w:spacing w:before="20" w:line="240" w:lineRule="auto"/>
        <w:rPr>
          <w:rFonts w:ascii="Calibri"/>
          <w:sz w:val="11"/>
        </w:rPr>
      </w:pPr>
      <w:r>
        <w:rPr>
          <w:sz w:val="17"/>
        </w:rPr>
        <w:br w:type="column"/>
      </w:r>
    </w:p>
    <w:p>
      <w:pPr>
        <w:spacing w:before="0" w:line="130" w:lineRule="exact"/>
        <w:ind w:left="24" w:right="0" w:firstLine="0"/>
        <w:jc w:val="left"/>
        <w:rPr>
          <w:rFonts w:ascii="Calibri"/>
          <w:sz w:val="11"/>
        </w:rPr>
      </w:pPr>
      <w:r>
        <w:rPr>
          <w:rFonts w:ascii="Calibri"/>
          <w:spacing w:val="-2"/>
          <w:w w:val="105"/>
          <w:sz w:val="8"/>
        </w:rPr>
        <w:t>期間</w:t>
      </w:r>
    </w:p>
    <w:p>
      <w:pPr>
        <w:spacing w:before="50" w:line="120" w:lineRule="exact"/>
        <w:ind w:left="24" w:right="0" w:firstLine="0"/>
        <w:jc w:val="left"/>
        <w:rPr>
          <w:rFonts w:ascii="Calibri"/>
          <w:sz w:val="11"/>
        </w:rPr>
      </w:pPr>
      <w:r>
        <w:rPr>
          <w:sz w:val="17"/>
        </w:rPr>
        <w:br w:type="column"/>
      </w:r>
      <w:r>
        <w:rPr>
          <w:rFonts w:ascii="Calibri"/>
          <w:spacing w:val="-4"/>
          <w:w w:val="105"/>
          <w:sz w:val="8"/>
        </w:rPr>
        <w:t>2019年</w:t>
      </w:r>
    </w:p>
    <w:p>
      <w:pPr>
        <w:tabs>
          <w:tab w:val="left" w:pos="448"/>
          <w:tab w:val="left" w:pos="821"/>
        </w:tabs>
        <w:spacing w:before="0" w:line="116" w:lineRule="exact"/>
        <w:ind w:left="76" w:right="0" w:firstLine="0"/>
        <w:jc w:val="left"/>
        <w:rPr>
          <w:rFonts w:ascii="Calibri"/>
          <w:sz w:val="11"/>
        </w:rPr>
      </w:pPr>
      <w:r>
        <w:rPr>
          <w:rFonts w:ascii="Calibri"/>
          <w:sz w:val="11"/>
        </w:rPr>
        <mc:AlternateContent>
          <mc:Choice Requires="wpg">
            <w:drawing>
              <wp:anchor distT="0" distB="0" distL="0" distR="0" simplePos="0" relativeHeight="251708416" behindDoc="1" locked="0" layoutInCell="1" allowOverlap="1">
                <wp:simplePos x="0" y="0"/>
                <wp:positionH relativeFrom="page">
                  <wp:posOffset>241151</wp:posOffset>
                </wp:positionH>
                <wp:positionV relativeFrom="paragraph">
                  <wp:posOffset>-72140</wp:posOffset>
                </wp:positionV>
                <wp:extent cx="9859010" cy="5958840"/>
                <wp:effectExtent l="0" t="0" r="0" b="0"/>
                <wp:wrapNone/>
                <wp:docPr id="240" name="Group 240"/>
                <wp:cNvGraphicFramePr/>
                <a:graphic xmlns:a="http://schemas.openxmlformats.org/drawingml/2006/main">
                  <a:graphicData uri="http://schemas.microsoft.com/office/word/2010/wordprocessingGroup">
                    <wpg:wgp xmlns:wpg="http://schemas.microsoft.com/office/word/2010/wordprocessingGroup">
                      <wpg:cNvGrpSpPr/>
                      <wpg:grpSpPr>
                        <a:xfrm>
                          <a:off x="0" y="0"/>
                          <a:ext cx="9859010" cy="5958840"/>
                          <a:chOff x="0" y="0"/>
                          <a:chExt cx="9859010" cy="5958840"/>
                        </a:xfrm>
                      </wpg:grpSpPr>
                      <pic:pic xmlns:pic="http://schemas.openxmlformats.org/drawingml/2006/picture">
                        <pic:nvPicPr>
                          <pic:cNvPr id="241" name="Image 241"/>
                          <pic:cNvPicPr/>
                        </pic:nvPicPr>
                        <pic:blipFill>
                          <a:blip xmlns:r="http://schemas.openxmlformats.org/officeDocument/2006/relationships" r:embed="rId68" cstate="print"/>
                          <a:stretch>
                            <a:fillRect/>
                          </a:stretch>
                        </pic:blipFill>
                        <pic:spPr>
                          <a:xfrm>
                            <a:off x="5337776" y="607691"/>
                            <a:ext cx="158378" cy="67880"/>
                          </a:xfrm>
                          <a:prstGeom prst="rect">
                            <a:avLst/>
                          </a:prstGeom>
                        </pic:spPr>
                      </pic:pic>
                      <pic:pic xmlns:pic="http://schemas.openxmlformats.org/drawingml/2006/picture">
                        <pic:nvPicPr>
                          <pic:cNvPr id="242" name="Image 242"/>
                          <pic:cNvPicPr/>
                        </pic:nvPicPr>
                        <pic:blipFill>
                          <a:blip xmlns:r="http://schemas.openxmlformats.org/officeDocument/2006/relationships" r:embed="rId69" cstate="print"/>
                          <a:stretch>
                            <a:fillRect/>
                          </a:stretch>
                        </pic:blipFill>
                        <pic:spPr>
                          <a:xfrm>
                            <a:off x="5416431" y="741298"/>
                            <a:ext cx="79723" cy="67880"/>
                          </a:xfrm>
                          <a:prstGeom prst="rect">
                            <a:avLst/>
                          </a:prstGeom>
                        </pic:spPr>
                      </pic:pic>
                      <pic:pic xmlns:pic="http://schemas.openxmlformats.org/drawingml/2006/picture">
                        <pic:nvPicPr>
                          <pic:cNvPr id="243" name="Image 243"/>
                          <pic:cNvPicPr/>
                        </pic:nvPicPr>
                        <pic:blipFill>
                          <a:blip xmlns:r="http://schemas.openxmlformats.org/officeDocument/2006/relationships" r:embed="rId70" cstate="print"/>
                          <a:stretch>
                            <a:fillRect/>
                          </a:stretch>
                        </pic:blipFill>
                        <pic:spPr>
                          <a:xfrm>
                            <a:off x="0" y="0"/>
                            <a:ext cx="9858823" cy="5958398"/>
                          </a:xfrm>
                          <a:prstGeom prst="rect">
                            <a:avLst/>
                          </a:prstGeom>
                        </pic:spPr>
                      </pic:pic>
                      <pic:pic xmlns:pic="http://schemas.openxmlformats.org/drawingml/2006/picture">
                        <pic:nvPicPr>
                          <pic:cNvPr id="244" name="Image 244"/>
                          <pic:cNvPicPr/>
                        </pic:nvPicPr>
                        <pic:blipFill>
                          <a:blip xmlns:r="http://schemas.openxmlformats.org/officeDocument/2006/relationships" r:embed="rId71" cstate="print"/>
                          <a:stretch>
                            <a:fillRect/>
                          </a:stretch>
                        </pic:blipFill>
                        <pic:spPr>
                          <a:xfrm>
                            <a:off x="5652397" y="5016691"/>
                            <a:ext cx="473008" cy="67871"/>
                          </a:xfrm>
                          <a:prstGeom prst="rect">
                            <a:avLst/>
                          </a:prstGeom>
                        </pic:spPr>
                      </pic:pic>
                    </wpg:wgp>
                  </a:graphicData>
                </a:graphic>
              </wp:anchor>
            </w:drawing>
          </mc:Choice>
          <mc:Fallback>
            <w:pict>
              <v:group id="_x0000_s1202" style="width:776.3pt;height:469.2pt;margin-top:-5.68pt;margin-left:18.99pt;mso-position-horizontal-relative:page;position:absolute;z-index:-251607040" coordorigin="380,-114" coordsize="15526,9384">
                <v:shape id="_x0000_s1203" type="#_x0000_t75" style="width:250;height:107;left:8785;position:absolute;top:843" stroked="f">
                  <v:imagedata r:id="rId68" o:title=""/>
                </v:shape>
                <v:shape id="_x0000_s1204" type="#_x0000_t75" style="width:126;height:107;left:8909;position:absolute;top:1053" stroked="f">
                  <v:imagedata r:id="rId69" o:title=""/>
                </v:shape>
                <v:shape id="_x0000_s1205" type="#_x0000_t75" style="width:15526;height:9384;left:379;position:absolute;top:-114" stroked="f">
                  <v:imagedata r:id="rId70" o:title=""/>
                </v:shape>
                <v:shape id="_x0000_s1206" type="#_x0000_t75" style="width:745;height:107;left:9281;position:absolute;top:7786" stroked="f">
                  <v:imagedata r:id="rId71" o:title=""/>
                </v:shape>
              </v:group>
            </w:pict>
          </mc:Fallback>
        </mc:AlternateContent>
      </w:r>
      <w:r>
        <w:rPr>
          <w:rFonts w:ascii="Calibri"/>
          <w:spacing w:val="-5"/>
          <w:w w:val="105"/>
          <w:sz w:val="8"/>
        </w:rPr>
        <w:t>Q3</w:t>
      </w:r>
      <w:r>
        <w:rPr>
          <w:rFonts w:ascii="Calibri"/>
          <w:sz w:val="8"/>
        </w:rPr>
        <w:tab/>
      </w:r>
      <w:r>
        <w:rPr>
          <w:rFonts w:ascii="Calibri"/>
          <w:spacing w:val="-5"/>
          <w:w w:val="105"/>
          <w:sz w:val="8"/>
        </w:rPr>
        <w:t>Q4</w:t>
      </w:r>
      <w:r>
        <w:rPr>
          <w:rFonts w:ascii="Calibri"/>
          <w:sz w:val="8"/>
        </w:rPr>
        <w:tab/>
      </w:r>
      <w:r>
        <w:rPr>
          <w:rFonts w:ascii="Calibri"/>
          <w:spacing w:val="-7"/>
          <w:w w:val="105"/>
          <w:sz w:val="8"/>
        </w:rPr>
        <w:t>Q1</w:t>
      </w:r>
    </w:p>
    <w:p>
      <w:pPr>
        <w:spacing w:before="50" w:line="120" w:lineRule="exact"/>
        <w:ind w:left="24" w:right="0" w:firstLine="0"/>
        <w:jc w:val="left"/>
        <w:rPr>
          <w:rFonts w:ascii="Calibri"/>
          <w:sz w:val="11"/>
        </w:rPr>
      </w:pPr>
      <w:r>
        <w:rPr>
          <w:sz w:val="17"/>
        </w:rPr>
        <w:br w:type="column"/>
      </w:r>
      <w:r>
        <w:rPr>
          <w:rFonts w:ascii="Calibri"/>
          <w:spacing w:val="-4"/>
          <w:w w:val="105"/>
          <w:sz w:val="8"/>
        </w:rPr>
        <w:t>2020年</w:t>
      </w:r>
    </w:p>
    <w:p>
      <w:pPr>
        <w:tabs>
          <w:tab w:val="left" w:pos="448"/>
          <w:tab w:val="left" w:pos="820"/>
        </w:tabs>
        <w:spacing w:before="0" w:line="116" w:lineRule="exact"/>
        <w:ind w:left="76" w:right="0" w:firstLine="0"/>
        <w:jc w:val="left"/>
        <w:rPr>
          <w:rFonts w:ascii="Calibri"/>
          <w:sz w:val="11"/>
        </w:rPr>
      </w:pP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spacing w:before="50" w:line="120" w:lineRule="exact"/>
        <w:ind w:left="24" w:right="0" w:firstLine="0"/>
        <w:jc w:val="center"/>
        <w:rPr>
          <w:rFonts w:ascii="Calibri"/>
          <w:sz w:val="11"/>
        </w:rPr>
      </w:pPr>
      <w:r>
        <w:rPr>
          <w:sz w:val="17"/>
        </w:rPr>
        <w:br w:type="column"/>
      </w:r>
      <w:r>
        <w:rPr>
          <w:rFonts w:ascii="Calibri"/>
          <w:spacing w:val="-4"/>
          <w:w w:val="105"/>
          <w:sz w:val="8"/>
        </w:rPr>
        <w:t>2021年</w:t>
      </w:r>
    </w:p>
    <w:p>
      <w:pPr>
        <w:tabs>
          <w:tab w:val="left" w:pos="395"/>
          <w:tab w:val="left" w:pos="767"/>
          <w:tab w:val="left" w:pos="1139"/>
        </w:tabs>
        <w:spacing w:before="0" w:line="116" w:lineRule="exact"/>
        <w:ind w:left="24" w:right="0" w:firstLine="0"/>
        <w:jc w:val="center"/>
        <w:rPr>
          <w:rFonts w:ascii="Calibri"/>
          <w:sz w:val="11"/>
        </w:rPr>
      </w:pP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spacing w:before="50" w:line="120" w:lineRule="exact"/>
        <w:ind w:left="24" w:right="0" w:firstLine="0"/>
        <w:jc w:val="center"/>
        <w:rPr>
          <w:rFonts w:ascii="Calibri"/>
          <w:sz w:val="11"/>
        </w:rPr>
      </w:pPr>
      <w:r>
        <w:rPr>
          <w:sz w:val="17"/>
        </w:rPr>
        <w:br w:type="column"/>
      </w:r>
      <w:r>
        <w:rPr>
          <w:rFonts w:ascii="Calibri"/>
          <w:spacing w:val="-4"/>
          <w:w w:val="105"/>
          <w:sz w:val="8"/>
        </w:rPr>
        <w:t>2022年</w:t>
      </w:r>
    </w:p>
    <w:p>
      <w:pPr>
        <w:tabs>
          <w:tab w:val="left" w:pos="395"/>
          <w:tab w:val="left" w:pos="767"/>
          <w:tab w:val="left" w:pos="1139"/>
        </w:tabs>
        <w:spacing w:before="0" w:line="116" w:lineRule="exact"/>
        <w:ind w:left="24" w:right="0" w:firstLine="0"/>
        <w:jc w:val="center"/>
        <w:rPr>
          <w:rFonts w:ascii="Calibri"/>
          <w:sz w:val="11"/>
        </w:rPr>
      </w:pP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spacing w:before="50" w:line="120" w:lineRule="exact"/>
        <w:ind w:left="46" w:right="0" w:firstLine="0"/>
        <w:jc w:val="center"/>
        <w:rPr>
          <w:rFonts w:ascii="Calibri"/>
          <w:sz w:val="11"/>
        </w:rPr>
      </w:pPr>
      <w:r>
        <w:rPr>
          <w:sz w:val="17"/>
        </w:rPr>
        <w:br w:type="column"/>
      </w:r>
      <w:r>
        <w:rPr>
          <w:rFonts w:ascii="Calibri"/>
          <w:spacing w:val="-4"/>
          <w:w w:val="105"/>
          <w:sz w:val="8"/>
        </w:rPr>
        <w:t>2023年</w:t>
      </w:r>
    </w:p>
    <w:p>
      <w:pPr>
        <w:tabs>
          <w:tab w:val="left" w:pos="395"/>
          <w:tab w:val="left" w:pos="767"/>
          <w:tab w:val="left" w:pos="1164"/>
        </w:tabs>
        <w:spacing w:before="0" w:line="116" w:lineRule="exact"/>
        <w:ind w:left="24" w:right="0" w:firstLine="0"/>
        <w:jc w:val="center"/>
        <w:rPr>
          <w:rFonts w:ascii="Calibri"/>
          <w:sz w:val="11"/>
        </w:rPr>
      </w:pPr>
      <w:r>
        <w:rPr>
          <w:rFonts w:ascii="Calibri"/>
          <w:spacing w:val="-5"/>
          <w:w w:val="105"/>
          <w:sz w:val="8"/>
        </w:rPr>
        <w:t>Q1</w:t>
      </w:r>
      <w:r>
        <w:rPr>
          <w:rFonts w:ascii="Calibri"/>
          <w:sz w:val="8"/>
        </w:rPr>
        <w:tab/>
      </w:r>
      <w:r>
        <w:rPr>
          <w:rFonts w:ascii="Calibri"/>
          <w:spacing w:val="-5"/>
          <w:w w:val="105"/>
          <w:sz w:val="8"/>
        </w:rPr>
        <w:t>Q2</w:t>
      </w:r>
      <w:r>
        <w:rPr>
          <w:rFonts w:ascii="Calibri"/>
          <w:sz w:val="8"/>
        </w:rPr>
        <w:tab/>
      </w:r>
      <w:r>
        <w:rPr>
          <w:rFonts w:ascii="Calibri"/>
          <w:spacing w:val="-5"/>
          <w:w w:val="105"/>
          <w:sz w:val="8"/>
        </w:rPr>
        <w:t>Q3</w:t>
      </w:r>
      <w:r>
        <w:rPr>
          <w:rFonts w:ascii="Calibri"/>
          <w:sz w:val="8"/>
        </w:rPr>
        <w:tab/>
      </w:r>
      <w:r>
        <w:rPr>
          <w:rFonts w:ascii="Calibri"/>
          <w:spacing w:val="-5"/>
          <w:w w:val="105"/>
          <w:sz w:val="8"/>
        </w:rPr>
        <w:t>Q4</w:t>
      </w:r>
    </w:p>
    <w:p>
      <w:pPr>
        <w:tabs>
          <w:tab w:val="left" w:pos="448"/>
        </w:tabs>
        <w:spacing w:before="73" w:line="187" w:lineRule="auto"/>
        <w:ind w:left="76" w:right="152" w:hanging="53"/>
        <w:jc w:val="left"/>
        <w:rPr>
          <w:rFonts w:ascii="Calibri"/>
          <w:sz w:val="11"/>
        </w:rPr>
      </w:pPr>
      <w:r>
        <w:rPr>
          <w:sz w:val="17"/>
        </w:rPr>
        <w:br w:type="column"/>
      </w:r>
      <w:r>
        <w:rPr>
          <w:rFonts w:ascii="Calibri"/>
          <w:w w:val="105"/>
          <w:sz w:val="8"/>
        </w:rPr>
        <w:t xml:space="preserve">2024年 </w:t>
      </w:r>
      <w:r>
        <w:rPr>
          <w:rFonts w:ascii="Calibri"/>
          <w:spacing w:val="-5"/>
          <w:w w:val="105"/>
          <w:sz w:val="8"/>
        </w:rPr>
        <w:t>第1四半期</w:t>
      </w:r>
      <w:r>
        <w:rPr>
          <w:rFonts w:ascii="Calibri"/>
          <w:sz w:val="8"/>
        </w:rPr>
        <w:tab/>
      </w:r>
      <w:r>
        <w:rPr>
          <w:rFonts w:ascii="Calibri"/>
          <w:spacing w:val="-5"/>
          <w:w w:val="105"/>
          <w:sz w:val="8"/>
        </w:rPr>
        <w:t>Q2</w:t>
      </w:r>
    </w:p>
    <w:p>
      <w:pPr>
        <w:spacing w:after="0" w:line="187" w:lineRule="auto"/>
        <w:jc w:val="left"/>
        <w:rPr>
          <w:rFonts w:ascii="Calibri"/>
          <w:sz w:val="11"/>
        </w:rPr>
        <w:sectPr>
          <w:type w:val="continuous"/>
          <w:pgSz w:w="16840" w:h="11910" w:orient="landscape"/>
          <w:pgMar w:top="1180" w:right="850" w:bottom="1040" w:left="425" w:header="0" w:footer="0"/>
          <w:cols w:num="10" w:space="708" w:equalWidth="0">
            <w:col w:w="3248" w:space="2806"/>
            <w:col w:w="439" w:space="284"/>
            <w:col w:w="572" w:space="98"/>
            <w:col w:w="444" w:space="140"/>
            <w:col w:w="957" w:space="159"/>
            <w:col w:w="957" w:space="211"/>
            <w:col w:w="1276" w:space="210"/>
            <w:col w:w="1276" w:space="210"/>
            <w:col w:w="1302" w:space="182"/>
            <w:col w:w="794" w:space="0"/>
          </w:cols>
        </w:sectPr>
      </w:pPr>
    </w:p>
    <w:p>
      <w:pPr>
        <w:spacing w:before="0" w:line="52" w:lineRule="exact"/>
        <w:ind w:left="8033" w:right="0" w:firstLine="0"/>
        <w:jc w:val="left"/>
        <w:rPr>
          <w:rFonts w:ascii="Calibri"/>
          <w:sz w:val="7"/>
        </w:rPr>
      </w:pP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w:t>
      </w:r>
      <w:r>
        <w:rPr>
          <w:rFonts w:ascii="Calibri"/>
          <w:w w:val="105"/>
          <w:sz w:val="5"/>
        </w:rPr>
        <w:t xml:space="preserve">1 </w:t>
      </w:r>
      <w:r>
        <w:rPr>
          <w:rFonts w:ascii="Calibri"/>
          <w:w w:val="105"/>
          <w:sz w:val="5"/>
        </w:rPr>
        <w:t xml:space="preserve">2 </w:t>
      </w:r>
      <w:r>
        <w:rPr>
          <w:rFonts w:ascii="Calibri"/>
          <w:w w:val="105"/>
          <w:sz w:val="5"/>
        </w:rPr>
        <w:t xml:space="preserve">3 </w:t>
      </w:r>
      <w:r>
        <w:rPr>
          <w:rFonts w:ascii="Calibri"/>
          <w:w w:val="105"/>
          <w:sz w:val="5"/>
        </w:rPr>
        <w:t xml:space="preserve">4 </w:t>
      </w:r>
      <w:r>
        <w:rPr>
          <w:rFonts w:ascii="Calibri"/>
          <w:w w:val="105"/>
          <w:sz w:val="5"/>
        </w:rPr>
        <w:t xml:space="preserve">5 </w:t>
      </w:r>
      <w:r>
        <w:rPr>
          <w:rFonts w:ascii="Calibri"/>
          <w:spacing w:val="-12"/>
          <w:w w:val="105"/>
          <w:sz w:val="5"/>
        </w:rPr>
        <w:t xml:space="preserve">6 </w:t>
      </w:r>
      <w:r>
        <w:rPr>
          <w:rFonts w:ascii="Calibri"/>
          <w:w w:val="105"/>
          <w:sz w:val="5"/>
        </w:rPr>
        <w:t xml:space="preserve">7 </w:t>
      </w:r>
      <w:r>
        <w:rPr>
          <w:rFonts w:ascii="Calibri"/>
          <w:w w:val="105"/>
          <w:sz w:val="5"/>
        </w:rPr>
        <w:t xml:space="preserve">8 </w:t>
      </w:r>
      <w:r>
        <w:rPr>
          <w:rFonts w:ascii="Calibri"/>
          <w:w w:val="105"/>
          <w:sz w:val="5"/>
        </w:rPr>
        <w:t xml:space="preserve">9 </w:t>
      </w:r>
      <w:r>
        <w:rPr>
          <w:rFonts w:ascii="Calibri"/>
          <w:w w:val="105"/>
          <w:sz w:val="5"/>
        </w:rPr>
        <w:t xml:space="preserve">10 </w:t>
      </w:r>
      <w:r>
        <w:rPr>
          <w:rFonts w:ascii="Calibri"/>
          <w:w w:val="105"/>
          <w:sz w:val="5"/>
        </w:rPr>
        <w:t xml:space="preserve">11 </w:t>
      </w:r>
      <w:r>
        <w:rPr>
          <w:rFonts w:ascii="Calibri"/>
          <w:w w:val="105"/>
          <w:sz w:val="5"/>
        </w:rPr>
        <w:t xml:space="preserve">12 1 </w:t>
      </w:r>
      <w:r>
        <w:rPr>
          <w:rFonts w:ascii="Calibri"/>
          <w:w w:val="105"/>
          <w:sz w:val="5"/>
        </w:rPr>
        <w:t xml:space="preserve">2 3 </w:t>
      </w:r>
      <w:r>
        <w:rPr>
          <w:rFonts w:ascii="Calibri"/>
          <w:w w:val="105"/>
          <w:sz w:val="5"/>
        </w:rPr>
        <w:t xml:space="preserve">4 </w:t>
      </w:r>
      <w:r>
        <w:rPr>
          <w:rFonts w:ascii="Calibri"/>
          <w:w w:val="105"/>
          <w:sz w:val="5"/>
        </w:rPr>
        <w:t xml:space="preserve">5 </w:t>
      </w:r>
      <w:r>
        <w:rPr>
          <w:rFonts w:ascii="Calibri"/>
          <w:spacing w:val="-12"/>
          <w:w w:val="105"/>
          <w:sz w:val="5"/>
        </w:rPr>
        <w:t>6</w:t>
      </w:r>
    </w:p>
    <w:p>
      <w:pPr>
        <w:pStyle w:val="BodyText"/>
        <w:spacing w:before="3"/>
        <w:rPr>
          <w:rFonts w:ascii="Calibri"/>
          <w:sz w:val="12"/>
        </w:rPr>
      </w:pPr>
    </w:p>
    <w:p>
      <w:pPr>
        <w:pStyle w:val="BodyText"/>
        <w:spacing w:after="0"/>
        <w:rPr>
          <w:rFonts w:ascii="Calibri"/>
          <w:sz w:val="12"/>
        </w:rPr>
        <w:sectPr>
          <w:type w:val="continuous"/>
          <w:pgSz w:w="16840" w:h="11910" w:orient="landscape"/>
          <w:pgMar w:top="1180" w:right="850" w:bottom="1040" w:left="425" w:header="0" w:footer="0"/>
          <w:cols w:space="708"/>
        </w:sectPr>
      </w:pPr>
    </w:p>
    <w:p>
      <w:pPr>
        <w:spacing w:before="105"/>
        <w:ind w:left="197" w:right="0" w:firstLine="0"/>
        <w:jc w:val="left"/>
        <w:rPr>
          <w:rFonts w:ascii="Calibri"/>
          <w:b/>
          <w:sz w:val="11"/>
        </w:rPr>
      </w:pPr>
      <w:r>
        <w:rPr>
          <w:rFonts w:ascii="Calibri"/>
          <w:b/>
          <w:w w:val="105"/>
          <w:sz w:val="8"/>
          <w:u w:val="single"/>
        </w:rPr>
        <w:t>第1</w:t>
      </w:r>
      <w:r>
        <w:rPr>
          <w:rFonts w:ascii="Calibri"/>
          <w:b/>
          <w:w w:val="105"/>
          <w:sz w:val="8"/>
          <w:u w:val="single"/>
        </w:rPr>
        <w:t>段階</w:t>
      </w:r>
      <w:r>
        <w:rPr>
          <w:rFonts w:ascii="Calibri"/>
          <w:b/>
          <w:spacing w:val="-2"/>
          <w:w w:val="105"/>
          <w:sz w:val="8"/>
          <w:u w:val="single"/>
        </w:rPr>
        <w:t>埋め立て</w:t>
      </w:r>
    </w:p>
    <w:p>
      <w:pPr>
        <w:pStyle w:val="ListParagraph"/>
        <w:numPr>
          <w:ilvl w:val="0"/>
          <w:numId w:val="43"/>
        </w:numPr>
        <w:tabs>
          <w:tab w:val="left" w:pos="196"/>
        </w:tabs>
        <w:spacing w:before="76" w:after="0" w:line="240" w:lineRule="auto"/>
        <w:ind w:left="196" w:right="0" w:hanging="150"/>
        <w:jc w:val="left"/>
        <w:rPr>
          <w:rFonts w:ascii="Calibri"/>
          <w:sz w:val="11"/>
        </w:rPr>
      </w:pPr>
      <w:r>
        <w:rPr>
          <w:rFonts w:ascii="Calibri"/>
          <w:w w:val="105"/>
          <w:sz w:val="8"/>
        </w:rPr>
        <w:t>護岸</w:t>
      </w:r>
      <w:r>
        <w:rPr>
          <w:rFonts w:ascii="Calibri"/>
          <w:spacing w:val="-2"/>
          <w:w w:val="105"/>
          <w:sz w:val="8"/>
        </w:rPr>
        <w:t>工事</w:t>
      </w:r>
    </w:p>
    <w:p>
      <w:pPr>
        <w:pStyle w:val="ListParagraph"/>
        <w:numPr>
          <w:ilvl w:val="0"/>
          <w:numId w:val="43"/>
        </w:numPr>
        <w:tabs>
          <w:tab w:val="left" w:pos="196"/>
        </w:tabs>
        <w:spacing w:before="76" w:after="0" w:line="240" w:lineRule="auto"/>
        <w:ind w:left="196" w:right="0" w:hanging="150"/>
        <w:jc w:val="left"/>
        <w:rPr>
          <w:rFonts w:ascii="Calibri"/>
          <w:sz w:val="11"/>
        </w:rPr>
      </w:pPr>
      <w:r>
        <w:rPr>
          <w:rFonts w:ascii="Calibri"/>
          <w:w w:val="105"/>
          <w:sz w:val="8"/>
        </w:rPr>
        <w:t>i.</w:t>
      </w:r>
      <w:r>
        <w:rPr>
          <w:rFonts w:ascii="Calibri"/>
          <w:spacing w:val="-2"/>
          <w:w w:val="105"/>
          <w:sz w:val="8"/>
        </w:rPr>
        <w:t>シートパイルの</w:t>
      </w:r>
      <w:r>
        <w:rPr>
          <w:rFonts w:ascii="Calibri"/>
          <w:w w:val="105"/>
          <w:sz w:val="8"/>
        </w:rPr>
        <w:t>設置</w:t>
      </w:r>
    </w:p>
    <w:p>
      <w:pPr>
        <w:spacing w:before="0" w:line="240" w:lineRule="auto"/>
        <w:rPr>
          <w:rFonts w:ascii="Calibri"/>
          <w:sz w:val="11"/>
        </w:rPr>
      </w:pPr>
      <w:r>
        <w:rPr>
          <w:sz w:val="17"/>
        </w:rPr>
        <w:br w:type="column"/>
      </w:r>
    </w:p>
    <w:p>
      <w:pPr>
        <w:pStyle w:val="BodyText"/>
        <w:spacing w:before="47"/>
        <w:rPr>
          <w:rFonts w:ascii="Calibri"/>
          <w:sz w:val="11"/>
        </w:rPr>
      </w:pPr>
    </w:p>
    <w:p>
      <w:pPr>
        <w:spacing w:before="0"/>
        <w:ind w:left="46" w:right="0" w:firstLine="0"/>
        <w:jc w:val="left"/>
        <w:rPr>
          <w:rFonts w:ascii="Calibri"/>
          <w:sz w:val="11"/>
        </w:rPr>
      </w:pPr>
      <w:r>
        <w:rPr>
          <w:rFonts w:ascii="Calibri"/>
          <w:w w:val="105"/>
          <w:sz w:val="8"/>
        </w:rPr>
        <w:t>180</w:t>
      </w:r>
      <w:r>
        <w:rPr>
          <w:rFonts w:ascii="Calibri"/>
          <w:spacing w:val="-4"/>
          <w:w w:val="105"/>
          <w:sz w:val="8"/>
        </w:rPr>
        <w:t>日</w:t>
      </w:r>
    </w:p>
    <w:p>
      <w:pPr>
        <w:spacing w:before="76"/>
        <w:ind w:left="75" w:right="0" w:firstLine="0"/>
        <w:jc w:val="left"/>
        <w:rPr>
          <w:rFonts w:ascii="Calibri"/>
          <w:sz w:val="11"/>
        </w:rPr>
      </w:pPr>
      <w:r>
        <w:rPr>
          <w:rFonts w:ascii="Calibri"/>
          <w:w w:val="105"/>
          <w:sz w:val="8"/>
        </w:rPr>
        <w:t>60</w:t>
      </w:r>
      <w:r>
        <w:rPr>
          <w:rFonts w:ascii="Calibri"/>
          <w:spacing w:val="38"/>
          <w:w w:val="105"/>
          <w:sz w:val="8"/>
        </w:rPr>
        <w:t xml:space="preserve">  </w:t>
      </w:r>
      <w:r>
        <w:rPr>
          <w:rFonts w:ascii="Calibri"/>
          <w:spacing w:val="-4"/>
          <w:w w:val="105"/>
          <w:sz w:val="8"/>
        </w:rPr>
        <w:t xml:space="preserve"> 日</w:t>
      </w:r>
    </w:p>
    <w:p>
      <w:pPr>
        <w:spacing w:after="0"/>
        <w:jc w:val="left"/>
        <w:rPr>
          <w:rFonts w:ascii="Calibri"/>
          <w:sz w:val="11"/>
        </w:rPr>
        <w:sectPr>
          <w:type w:val="continuous"/>
          <w:pgSz w:w="16840" w:h="11910" w:orient="landscape"/>
          <w:pgMar w:top="1180" w:right="850" w:bottom="1040" w:left="425" w:header="0" w:footer="0"/>
          <w:cols w:num="2" w:space="708" w:equalWidth="0">
            <w:col w:w="1391" w:space="6009"/>
            <w:col w:w="8165" w:space="0"/>
          </w:cols>
        </w:sectPr>
      </w:pPr>
    </w:p>
    <w:p>
      <w:pPr>
        <w:pStyle w:val="ListParagraph"/>
        <w:numPr>
          <w:ilvl w:val="0"/>
          <w:numId w:val="43"/>
        </w:numPr>
        <w:tabs>
          <w:tab w:val="left" w:pos="196"/>
        </w:tabs>
        <w:spacing w:before="76" w:after="0" w:line="240" w:lineRule="auto"/>
        <w:ind w:left="196" w:right="0" w:hanging="150"/>
        <w:jc w:val="left"/>
        <w:rPr>
          <w:rFonts w:ascii="Calibri"/>
          <w:sz w:val="11"/>
        </w:rPr>
      </w:pPr>
      <w:r>
        <w:rPr>
          <w:rFonts w:ascii="Calibri"/>
          <w:w w:val="105"/>
          <w:sz w:val="8"/>
        </w:rPr>
        <w:t>ii.</w:t>
      </w:r>
      <w:r>
        <w:rPr>
          <w:rFonts w:ascii="Calibri"/>
          <w:spacing w:val="-2"/>
          <w:w w:val="105"/>
          <w:sz w:val="8"/>
        </w:rPr>
        <w:t>ジオテキスタイルの</w:t>
      </w:r>
      <w:r>
        <w:rPr>
          <w:rFonts w:ascii="Calibri"/>
          <w:w w:val="105"/>
          <w:sz w:val="8"/>
        </w:rPr>
        <w:t>敷設</w:t>
      </w:r>
    </w:p>
    <w:p>
      <w:pPr>
        <w:spacing w:before="64"/>
        <w:ind w:left="46" w:right="0" w:firstLine="0"/>
        <w:jc w:val="left"/>
        <w:rPr>
          <w:rFonts w:ascii="Calibri"/>
          <w:position w:val="1"/>
          <w:sz w:val="11"/>
        </w:rPr>
      </w:pPr>
      <w:r>
        <w:rPr>
          <w:sz w:val="17"/>
        </w:rPr>
        <w:br w:type="column"/>
      </w:r>
      <w:r>
        <w:rPr>
          <w:rFonts w:ascii="Calibri"/>
          <w:w w:val="105"/>
          <w:position w:val="2"/>
          <w:sz w:val="6"/>
        </w:rPr>
        <w:t>31,800</w:t>
      </w:r>
      <w:r>
        <w:rPr>
          <w:rFonts w:ascii="Calibri"/>
          <w:spacing w:val="47"/>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76"/>
        <w:ind w:left="46" w:right="0" w:firstLine="0"/>
        <w:jc w:val="left"/>
        <w:rPr>
          <w:rFonts w:ascii="Calibri"/>
          <w:position w:val="1"/>
          <w:sz w:val="11"/>
        </w:rPr>
      </w:pPr>
      <w:r>
        <w:rPr>
          <w:sz w:val="17"/>
        </w:rPr>
        <w:br w:type="column"/>
      </w:r>
      <w:r>
        <w:rPr>
          <w:rFonts w:ascii="Calibri"/>
          <w:w w:val="105"/>
          <w:position w:val="2"/>
          <w:sz w:val="6"/>
        </w:rPr>
        <w:t>1,223</w:t>
      </w:r>
      <w:r>
        <w:rPr>
          <w:rFonts w:ascii="Calibri"/>
          <w:spacing w:val="42"/>
          <w:w w:val="105"/>
          <w:position w:val="2"/>
          <w:sz w:val="6"/>
        </w:rPr>
        <w:t xml:space="preserve">  </w:t>
      </w:r>
      <w:r>
        <w:rPr>
          <w:rFonts w:ascii="Calibri"/>
          <w:w w:val="105"/>
          <w:sz w:val="8"/>
          <w:vertAlign w:val="superscript"/>
        </w:rPr>
        <w:t xml:space="preserve"> m(2)</w:t>
      </w:r>
      <w:r>
        <w:rPr>
          <w:rFonts w:ascii="Calibri"/>
          <w:spacing w:val="36"/>
          <w:w w:val="105"/>
          <w:sz w:val="8"/>
          <w:vertAlign w:val="baseline"/>
        </w:rPr>
        <w:t xml:space="preserve">  </w:t>
      </w:r>
      <w:r>
        <w:rPr>
          <w:rFonts w:ascii="Calibri"/>
          <w:spacing w:val="-5"/>
          <w:w w:val="105"/>
          <w:position w:val="1"/>
          <w:sz w:val="8"/>
          <w:vertAlign w:val="baseline"/>
        </w:rPr>
        <w:t xml:space="preserve"> 30</w:t>
      </w:r>
    </w:p>
    <w:p>
      <w:pPr>
        <w:spacing w:before="76"/>
        <w:ind w:left="46"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4" w:space="708" w:equalWidth="0">
            <w:col w:w="1258" w:space="4602"/>
            <w:col w:w="876" w:space="94"/>
            <w:col w:w="762" w:space="86"/>
            <w:col w:w="7887" w:space="0"/>
          </w:cols>
        </w:sectPr>
      </w:pPr>
    </w:p>
    <w:p>
      <w:pPr>
        <w:pStyle w:val="ListParagraph"/>
        <w:numPr>
          <w:ilvl w:val="0"/>
          <w:numId w:val="43"/>
        </w:numPr>
        <w:tabs>
          <w:tab w:val="left" w:pos="196"/>
        </w:tabs>
        <w:spacing w:before="66" w:after="0" w:line="240" w:lineRule="auto"/>
        <w:ind w:left="196" w:right="0" w:hanging="150"/>
        <w:jc w:val="left"/>
        <w:rPr>
          <w:rFonts w:ascii="Calibri"/>
          <w:sz w:val="11"/>
        </w:rPr>
      </w:pPr>
      <w:r>
        <w:rPr>
          <w:rFonts w:ascii="Calibri"/>
          <w:w w:val="105"/>
          <w:sz w:val="8"/>
        </w:rPr>
        <w:t>iii.</w:t>
      </w:r>
      <w:r>
        <w:rPr>
          <w:rFonts w:ascii="Calibri"/>
          <w:spacing w:val="-2"/>
          <w:w w:val="105"/>
          <w:sz w:val="8"/>
        </w:rPr>
        <w:t>盛り土をする。</w:t>
      </w:r>
    </w:p>
    <w:p>
      <w:pPr>
        <w:spacing w:before="55"/>
        <w:ind w:left="46" w:right="0" w:firstLine="0"/>
        <w:jc w:val="left"/>
        <w:rPr>
          <w:rFonts w:ascii="Calibri"/>
          <w:position w:val="1"/>
          <w:sz w:val="11"/>
        </w:rPr>
      </w:pPr>
      <w:r>
        <w:rPr>
          <w:sz w:val="17"/>
        </w:rPr>
        <w:br w:type="column"/>
      </w:r>
      <w:r>
        <w:rPr>
          <w:rFonts w:ascii="Calibri"/>
          <w:w w:val="105"/>
          <w:position w:val="2"/>
          <w:sz w:val="6"/>
        </w:rPr>
        <w:t>31,800</w:t>
      </w:r>
      <w:r>
        <w:rPr>
          <w:rFonts w:ascii="Calibri"/>
          <w:spacing w:val="47"/>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79"/>
        <w:ind w:left="46" w:right="0" w:firstLine="0"/>
        <w:jc w:val="left"/>
        <w:rPr>
          <w:rFonts w:ascii="Calibri"/>
          <w:sz w:val="9"/>
        </w:rPr>
      </w:pPr>
      <w:r>
        <w:rPr>
          <w:sz w:val="17"/>
        </w:rPr>
        <w:br w:type="column"/>
      </w:r>
      <w:r>
        <w:rPr>
          <w:rFonts w:ascii="Calibri"/>
          <w:spacing w:val="-4"/>
          <w:w w:val="105"/>
          <w:sz w:val="6"/>
        </w:rPr>
        <w:t>2,446</w:t>
      </w:r>
    </w:p>
    <w:p>
      <w:pPr>
        <w:spacing w:before="66"/>
        <w:ind w:left="46" w:right="0" w:firstLine="0"/>
        <w:jc w:val="left"/>
        <w:rPr>
          <w:rFonts w:ascii="Calibri"/>
          <w:position w:val="1"/>
          <w:sz w:val="11"/>
        </w:rPr>
      </w:pPr>
      <w:r>
        <w:rPr>
          <w:sz w:val="17"/>
        </w:rPr>
        <w:br w:type="column"/>
      </w:r>
      <w:r>
        <w:rPr>
          <w:rFonts w:ascii="Calibri"/>
          <w:w w:val="105"/>
          <w:sz w:val="8"/>
        </w:rPr>
        <w:t>m</w:t>
      </w:r>
      <w:r>
        <w:rPr>
          <w:rFonts w:ascii="Calibri"/>
          <w:w w:val="105"/>
          <w:sz w:val="8"/>
          <w:vertAlign w:val="superscript"/>
        </w:rPr>
        <w:t>3</w:t>
      </w:r>
      <w:r>
        <w:rPr>
          <w:rFonts w:ascii="Calibri"/>
          <w:spacing w:val="36"/>
          <w:w w:val="105"/>
          <w:sz w:val="8"/>
          <w:vertAlign w:val="baseline"/>
        </w:rPr>
        <w:t xml:space="preserve">  </w:t>
      </w:r>
      <w:r>
        <w:rPr>
          <w:rFonts w:ascii="Calibri"/>
          <w:w w:val="105"/>
          <w:position w:val="1"/>
          <w:sz w:val="8"/>
          <w:vertAlign w:val="baseline"/>
        </w:rPr>
        <w:t xml:space="preserve"> 15</w:t>
      </w:r>
      <w:r>
        <w:rPr>
          <w:rFonts w:ascii="Calibri"/>
          <w:spacing w:val="40"/>
          <w:w w:val="105"/>
          <w:position w:val="1"/>
          <w:sz w:val="8"/>
          <w:vertAlign w:val="baseline"/>
        </w:rPr>
        <w:t xml:space="preserve">  </w:t>
      </w:r>
      <w:r>
        <w:rPr>
          <w:rFonts w:ascii="Calibri"/>
          <w:spacing w:val="-4"/>
          <w:w w:val="105"/>
          <w:position w:val="1"/>
          <w:sz w:val="8"/>
          <w:vertAlign w:val="baseline"/>
        </w:rPr>
        <w:t xml:space="preserve"> 日間</w:t>
      </w:r>
    </w:p>
    <w:p>
      <w:pPr>
        <w:spacing w:after="0"/>
        <w:jc w:val="left"/>
        <w:rPr>
          <w:rFonts w:ascii="Calibri"/>
          <w:position w:val="1"/>
          <w:sz w:val="11"/>
        </w:rPr>
        <w:sectPr>
          <w:type w:val="continuous"/>
          <w:pgSz w:w="16840" w:h="11910" w:orient="landscape"/>
          <w:pgMar w:top="1180" w:right="850" w:bottom="1040" w:left="425" w:header="0" w:footer="0"/>
          <w:cols w:num="4" w:space="708" w:equalWidth="0">
            <w:col w:w="1136" w:space="4725"/>
            <w:col w:w="857" w:space="112"/>
            <w:col w:w="261" w:space="81"/>
            <w:col w:w="8393" w:space="0"/>
          </w:cols>
        </w:sectPr>
      </w:pPr>
    </w:p>
    <w:p>
      <w:pPr>
        <w:pStyle w:val="BodyText"/>
        <w:spacing w:before="2"/>
        <w:rPr>
          <w:rFonts w:ascii="Calibri"/>
          <w:sz w:val="13"/>
        </w:rPr>
      </w:pPr>
    </w:p>
    <w:p>
      <w:pPr>
        <w:pStyle w:val="BodyText"/>
        <w:spacing w:after="0"/>
        <w:rPr>
          <w:rFonts w:ascii="Calibri"/>
          <w:sz w:val="13"/>
        </w:rPr>
        <w:sectPr>
          <w:type w:val="continuous"/>
          <w:pgSz w:w="16840" w:h="11910" w:orient="landscape"/>
          <w:pgMar w:top="1180" w:right="850" w:bottom="1040" w:left="425" w:header="0" w:footer="0"/>
          <w:cols w:space="708"/>
        </w:sectPr>
      </w:pPr>
    </w:p>
    <w:p>
      <w:pPr>
        <w:pStyle w:val="ListParagraph"/>
        <w:numPr>
          <w:ilvl w:val="0"/>
          <w:numId w:val="43"/>
        </w:numPr>
        <w:tabs>
          <w:tab w:val="left" w:pos="196"/>
        </w:tabs>
        <w:spacing w:before="115" w:after="0" w:line="240" w:lineRule="auto"/>
        <w:ind w:left="196" w:right="0" w:hanging="150"/>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pStyle w:val="ListParagraph"/>
        <w:numPr>
          <w:ilvl w:val="0"/>
          <w:numId w:val="43"/>
        </w:numPr>
        <w:tabs>
          <w:tab w:val="left" w:pos="196"/>
        </w:tabs>
        <w:spacing w:before="76" w:after="0" w:line="240" w:lineRule="auto"/>
        <w:ind w:left="196" w:right="0" w:hanging="150"/>
        <w:jc w:val="left"/>
        <w:rPr>
          <w:rFonts w:ascii="Calibri"/>
          <w:sz w:val="11"/>
        </w:rPr>
      </w:pPr>
      <w:r>
        <w:rPr>
          <w:rFonts w:ascii="Calibri"/>
          <w:w w:val="105"/>
          <w:sz w:val="8"/>
        </w:rPr>
        <w:t xml:space="preserve">i. </w:t>
      </w:r>
      <w:r>
        <w:rPr>
          <w:rFonts w:ascii="Calibri"/>
          <w:w w:val="105"/>
          <w:sz w:val="8"/>
        </w:rPr>
        <w:t>スプリンカー</w:t>
      </w:r>
      <w:r>
        <w:rPr>
          <w:rFonts w:ascii="Calibri"/>
          <w:spacing w:val="-2"/>
          <w:w w:val="105"/>
          <w:sz w:val="8"/>
        </w:rPr>
        <w:t>工法による</w:t>
      </w:r>
      <w:r>
        <w:rPr>
          <w:rFonts w:ascii="Calibri"/>
          <w:w w:val="105"/>
          <w:sz w:val="8"/>
        </w:rPr>
        <w:t>砂層の</w:t>
      </w:r>
      <w:r>
        <w:rPr>
          <w:rFonts w:ascii="Calibri"/>
          <w:w w:val="105"/>
          <w:sz w:val="8"/>
        </w:rPr>
        <w:t>敷設</w:t>
      </w:r>
    </w:p>
    <w:p>
      <w:pPr>
        <w:spacing w:before="103"/>
        <w:ind w:left="46" w:right="0" w:firstLine="0"/>
        <w:jc w:val="left"/>
        <w:rPr>
          <w:rFonts w:ascii="Calibri"/>
          <w:position w:val="1"/>
          <w:sz w:val="11"/>
        </w:rPr>
      </w:pPr>
      <w:r>
        <w:rPr>
          <w:sz w:val="17"/>
        </w:rPr>
        <w:br w:type="column"/>
      </w:r>
      <w:r>
        <w:rPr>
          <w:rFonts w:ascii="Calibri"/>
          <w:w w:val="105"/>
          <w:position w:val="2"/>
          <w:sz w:val="6"/>
        </w:rPr>
        <w:t>130,000</w:t>
      </w:r>
      <w:r>
        <w:rPr>
          <w:rFonts w:ascii="Calibri"/>
          <w:spacing w:val="37"/>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55"/>
        <w:ind w:left="46" w:right="0" w:firstLine="0"/>
        <w:jc w:val="left"/>
        <w:rPr>
          <w:rFonts w:ascii="Calibri"/>
          <w:position w:val="1"/>
          <w:sz w:val="11"/>
        </w:rPr>
      </w:pPr>
      <w:r>
        <w:rPr>
          <w:rFonts w:ascii="Calibri"/>
          <w:w w:val="105"/>
          <w:position w:val="2"/>
          <w:sz w:val="6"/>
        </w:rPr>
        <w:t>260,000</w:t>
      </w:r>
      <w:r>
        <w:rPr>
          <w:rFonts w:ascii="Calibri"/>
          <w:spacing w:val="37"/>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0" w:line="240" w:lineRule="auto"/>
        <w:rPr>
          <w:rFonts w:ascii="Calibri"/>
          <w:sz w:val="9"/>
        </w:rPr>
      </w:pPr>
      <w:r>
        <w:rPr>
          <w:sz w:val="17"/>
        </w:rPr>
        <w:br w:type="column"/>
      </w:r>
    </w:p>
    <w:p>
      <w:pPr>
        <w:pStyle w:val="BodyText"/>
        <w:rPr>
          <w:rFonts w:ascii="Calibri"/>
          <w:sz w:val="9"/>
        </w:rPr>
      </w:pPr>
    </w:p>
    <w:p>
      <w:pPr>
        <w:pStyle w:val="BodyText"/>
        <w:spacing w:before="5"/>
        <w:rPr>
          <w:rFonts w:ascii="Calibri"/>
          <w:sz w:val="9"/>
        </w:rPr>
      </w:pPr>
    </w:p>
    <w:p>
      <w:pPr>
        <w:spacing w:before="0"/>
        <w:ind w:left="46" w:right="0" w:firstLine="0"/>
        <w:jc w:val="left"/>
        <w:rPr>
          <w:rFonts w:ascii="Calibri"/>
          <w:sz w:val="11"/>
        </w:rPr>
      </w:pPr>
      <w:r>
        <w:rPr>
          <w:rFonts w:ascii="Calibri"/>
          <w:w w:val="110"/>
          <w:position w:val="2"/>
          <w:sz w:val="6"/>
        </w:rPr>
        <w:t>5,000</w:t>
      </w:r>
      <w:r>
        <w:rPr>
          <w:rFonts w:ascii="Calibri"/>
          <w:spacing w:val="34"/>
          <w:w w:val="110"/>
          <w:position w:val="2"/>
          <w:sz w:val="6"/>
        </w:rPr>
        <w:t xml:space="preserve">  </w:t>
      </w:r>
      <w:r>
        <w:rPr>
          <w:rFonts w:ascii="Calibri"/>
          <w:spacing w:val="-7"/>
          <w:w w:val="110"/>
          <w:sz w:val="8"/>
          <w:vertAlign w:val="superscript"/>
        </w:rPr>
        <w:t xml:space="preserve"> m(3)</w:t>
      </w:r>
    </w:p>
    <w:p>
      <w:pPr>
        <w:spacing w:before="115"/>
        <w:ind w:left="46" w:right="0" w:firstLine="0"/>
        <w:jc w:val="left"/>
        <w:rPr>
          <w:rFonts w:ascii="Calibri"/>
          <w:sz w:val="11"/>
        </w:rPr>
      </w:pPr>
      <w:r>
        <w:rPr>
          <w:sz w:val="17"/>
        </w:rPr>
        <w:br w:type="column"/>
      </w:r>
      <w:r>
        <w:rPr>
          <w:rFonts w:ascii="Calibri"/>
          <w:w w:val="105"/>
          <w:sz w:val="8"/>
        </w:rPr>
        <w:t>930</w:t>
      </w:r>
      <w:r>
        <w:rPr>
          <w:rFonts w:ascii="Calibri"/>
          <w:spacing w:val="-4"/>
          <w:w w:val="105"/>
          <w:sz w:val="8"/>
        </w:rPr>
        <w:t>日</w:t>
      </w:r>
    </w:p>
    <w:p>
      <w:pPr>
        <w:spacing w:before="76"/>
        <w:ind w:left="75" w:right="0" w:firstLine="0"/>
        <w:jc w:val="left"/>
        <w:rPr>
          <w:rFonts w:ascii="Calibri"/>
          <w:sz w:val="11"/>
        </w:rPr>
      </w:pPr>
      <w:r>
        <w:rPr>
          <w:rFonts w:ascii="Calibri"/>
          <w:w w:val="105"/>
          <w:sz w:val="8"/>
        </w:rPr>
        <w:t>60</w:t>
      </w:r>
      <w:r>
        <w:rPr>
          <w:rFonts w:ascii="Calibri"/>
          <w:spacing w:val="38"/>
          <w:w w:val="105"/>
          <w:sz w:val="8"/>
        </w:rPr>
        <w:t xml:space="preserve">  </w:t>
      </w:r>
      <w:r>
        <w:rPr>
          <w:rFonts w:ascii="Calibri"/>
          <w:spacing w:val="-4"/>
          <w:w w:val="105"/>
          <w:sz w:val="8"/>
        </w:rPr>
        <w:t xml:space="preserve"> 日</w:t>
      </w:r>
    </w:p>
    <w:p>
      <w:pPr>
        <w:spacing w:after="0"/>
        <w:jc w:val="left"/>
        <w:rPr>
          <w:rFonts w:ascii="Calibri"/>
          <w:sz w:val="11"/>
        </w:rPr>
        <w:sectPr>
          <w:type w:val="continuous"/>
          <w:pgSz w:w="16840" w:h="11910" w:orient="landscape"/>
          <w:pgMar w:top="1180" w:right="850" w:bottom="1040" w:left="425" w:header="0" w:footer="0"/>
          <w:cols w:num="4" w:space="708" w:equalWidth="0">
            <w:col w:w="2331" w:space="3503"/>
            <w:col w:w="903" w:space="93"/>
            <w:col w:w="520" w:space="50"/>
            <w:col w:w="8165" w:space="0"/>
          </w:cols>
        </w:sectPr>
      </w:pPr>
    </w:p>
    <w:p>
      <w:pPr>
        <w:pStyle w:val="ListParagraph"/>
        <w:numPr>
          <w:ilvl w:val="0"/>
          <w:numId w:val="43"/>
        </w:numPr>
        <w:tabs>
          <w:tab w:val="left" w:pos="196"/>
        </w:tabs>
        <w:spacing w:before="66" w:after="0" w:line="240" w:lineRule="auto"/>
        <w:ind w:left="196" w:right="0" w:hanging="150"/>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pStyle w:val="ListParagraph"/>
        <w:numPr>
          <w:ilvl w:val="0"/>
          <w:numId w:val="43"/>
        </w:numPr>
        <w:tabs>
          <w:tab w:val="left" w:pos="196"/>
        </w:tabs>
        <w:spacing w:before="76" w:after="0" w:line="240" w:lineRule="auto"/>
        <w:ind w:left="196" w:right="0" w:hanging="150"/>
        <w:jc w:val="left"/>
        <w:rPr>
          <w:rFonts w:ascii="Calibri"/>
          <w:sz w:val="11"/>
        </w:rPr>
      </w:pPr>
      <w:r>
        <w:rPr>
          <w:rFonts w:ascii="Calibri"/>
          <w:w w:val="105"/>
          <w:sz w:val="8"/>
        </w:rPr>
        <w:t>iii.</w:t>
      </w:r>
      <w:r>
        <w:rPr>
          <w:rFonts w:ascii="Calibri"/>
          <w:spacing w:val="-2"/>
          <w:w w:val="105"/>
          <w:sz w:val="8"/>
        </w:rPr>
        <w:t>2.5mPDに</w:t>
      </w:r>
      <w:r>
        <w:rPr>
          <w:rFonts w:ascii="Calibri"/>
          <w:w w:val="105"/>
          <w:sz w:val="8"/>
        </w:rPr>
        <w:t>達するまで、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打設する。</w:t>
      </w:r>
    </w:p>
    <w:p>
      <w:pPr>
        <w:spacing w:before="66"/>
        <w:ind w:left="66" w:right="0" w:firstLine="0"/>
        <w:jc w:val="left"/>
        <w:rPr>
          <w:rFonts w:ascii="Calibri"/>
          <w:sz w:val="11"/>
        </w:rPr>
      </w:pPr>
      <w:r>
        <w:rPr>
          <w:sz w:val="17"/>
        </w:rPr>
        <w:br w:type="column"/>
      </w:r>
      <w:r>
        <w:rPr>
          <w:rFonts w:ascii="Calibri"/>
          <w:w w:val="105"/>
          <w:position w:val="1"/>
          <w:sz w:val="6"/>
        </w:rPr>
        <w:t>42,000</w:t>
      </w:r>
      <w:r>
        <w:rPr>
          <w:rFonts w:ascii="Calibri"/>
          <w:spacing w:val="40"/>
          <w:w w:val="105"/>
          <w:position w:val="1"/>
          <w:sz w:val="6"/>
        </w:rPr>
        <w:t xml:space="preserve">  </w:t>
      </w:r>
      <w:r>
        <w:rPr>
          <w:rFonts w:ascii="Calibri"/>
          <w:spacing w:val="-5"/>
          <w:w w:val="105"/>
          <w:sz w:val="8"/>
        </w:rPr>
        <w:t xml:space="preserve"> No.</w:t>
      </w:r>
    </w:p>
    <w:p>
      <w:pPr>
        <w:spacing w:before="64"/>
        <w:ind w:left="46" w:right="0" w:firstLine="0"/>
        <w:jc w:val="left"/>
        <w:rPr>
          <w:rFonts w:ascii="Calibri"/>
          <w:position w:val="1"/>
          <w:sz w:val="11"/>
        </w:rPr>
      </w:pPr>
      <w:r>
        <w:rPr>
          <w:rFonts w:ascii="Calibri"/>
          <w:w w:val="105"/>
          <w:position w:val="2"/>
          <w:sz w:val="6"/>
        </w:rPr>
        <w:t>310,000</w:t>
      </w:r>
      <w:r>
        <w:rPr>
          <w:rFonts w:ascii="Calibri"/>
          <w:spacing w:val="35"/>
          <w:w w:val="105"/>
          <w:position w:val="2"/>
          <w:sz w:val="6"/>
        </w:rPr>
        <w:t xml:space="preserve">  </w:t>
      </w:r>
      <w:r>
        <w:rPr>
          <w:rFonts w:ascii="Calibri"/>
          <w:w w:val="105"/>
          <w:position w:val="6"/>
          <w:sz w:val="5"/>
        </w:rPr>
        <w:t xml:space="preserve"> m(3) </w:t>
      </w:r>
      <w:r>
        <w:rPr>
          <w:rFonts w:ascii="Calibri"/>
          <w:spacing w:val="-4"/>
          <w:w w:val="105"/>
          <w:position w:val="1"/>
          <w:sz w:val="8"/>
        </w:rPr>
        <w:t>Vol.</w:t>
      </w:r>
    </w:p>
    <w:p>
      <w:pPr>
        <w:spacing w:before="0" w:line="240" w:lineRule="auto"/>
        <w:rPr>
          <w:rFonts w:ascii="Calibri"/>
          <w:sz w:val="9"/>
        </w:rPr>
      </w:pPr>
      <w:r>
        <w:rPr>
          <w:sz w:val="17"/>
        </w:rPr>
        <w:br w:type="column"/>
      </w:r>
    </w:p>
    <w:p>
      <w:pPr>
        <w:pStyle w:val="BodyText"/>
        <w:spacing w:before="68"/>
        <w:rPr>
          <w:rFonts w:ascii="Calibri"/>
          <w:sz w:val="9"/>
        </w:rPr>
      </w:pPr>
    </w:p>
    <w:p>
      <w:pPr>
        <w:spacing w:before="1"/>
        <w:ind w:left="46" w:right="0" w:firstLine="0"/>
        <w:jc w:val="left"/>
        <w:rPr>
          <w:rFonts w:ascii="Calibri"/>
          <w:sz w:val="9"/>
        </w:rPr>
      </w:pPr>
      <w:r>
        <w:rPr>
          <w:rFonts w:ascii="Calibri"/>
          <w:spacing w:val="-4"/>
          <w:w w:val="105"/>
          <w:sz w:val="6"/>
        </w:rPr>
        <w:t>5,962</w:t>
      </w:r>
    </w:p>
    <w:p>
      <w:pPr>
        <w:spacing w:before="66"/>
        <w:ind w:left="0" w:right="0" w:firstLine="0"/>
        <w:jc w:val="right"/>
        <w:rPr>
          <w:rFonts w:ascii="Calibri"/>
          <w:sz w:val="11"/>
        </w:rPr>
      </w:pPr>
      <w:r>
        <w:rPr>
          <w:sz w:val="17"/>
        </w:rPr>
        <w:br w:type="column"/>
      </w:r>
      <w:r>
        <w:rPr>
          <w:rFonts w:ascii="Calibri"/>
          <w:spacing w:val="-5"/>
          <w:w w:val="105"/>
          <w:sz w:val="8"/>
        </w:rPr>
        <w:t>30</w:t>
      </w:r>
    </w:p>
    <w:p>
      <w:pPr>
        <w:spacing w:before="76"/>
        <w:ind w:left="0" w:right="0" w:firstLine="0"/>
        <w:jc w:val="right"/>
        <w:rPr>
          <w:rFonts w:ascii="Calibri"/>
          <w:position w:val="1"/>
          <w:sz w:val="11"/>
        </w:rPr>
      </w:pPr>
      <w:r>
        <w:rPr>
          <w:rFonts w:ascii="Calibri"/>
          <w:w w:val="110"/>
          <w:sz w:val="8"/>
        </w:rPr>
        <w:t>m</w:t>
      </w:r>
      <w:r>
        <w:rPr>
          <w:rFonts w:ascii="Calibri"/>
          <w:w w:val="110"/>
          <w:sz w:val="8"/>
          <w:vertAlign w:val="superscript"/>
        </w:rPr>
        <w:t>3</w:t>
      </w:r>
      <w:r>
        <w:rPr>
          <w:rFonts w:ascii="Calibri"/>
          <w:spacing w:val="33"/>
          <w:w w:val="110"/>
          <w:sz w:val="8"/>
          <w:vertAlign w:val="baseline"/>
        </w:rPr>
        <w:t xml:space="preserve">  </w:t>
      </w:r>
      <w:r>
        <w:rPr>
          <w:rFonts w:ascii="Calibri"/>
          <w:spacing w:val="-5"/>
          <w:w w:val="110"/>
          <w:position w:val="1"/>
          <w:sz w:val="8"/>
          <w:vertAlign w:val="baseline"/>
        </w:rPr>
        <w:t xml:space="preserve"> 60</w:t>
      </w:r>
    </w:p>
    <w:p>
      <w:pPr>
        <w:spacing w:before="60" w:line="376" w:lineRule="auto"/>
        <w:ind w:left="46" w:right="7611" w:firstLine="0"/>
        <w:jc w:val="left"/>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p>
    <w:p>
      <w:pPr>
        <w:spacing w:after="0" w:line="376" w:lineRule="auto"/>
        <w:jc w:val="left"/>
        <w:rPr>
          <w:rFonts w:ascii="Calibri"/>
          <w:sz w:val="11"/>
        </w:rPr>
        <w:sectPr>
          <w:type w:val="continuous"/>
          <w:pgSz w:w="16840" w:h="11910" w:orient="landscape"/>
          <w:pgMar w:top="1180" w:right="850" w:bottom="1040" w:left="425" w:header="0" w:footer="0"/>
          <w:cols w:num="5" w:space="708" w:equalWidth="0">
            <w:col w:w="4225" w:space="1612"/>
            <w:col w:w="880" w:space="112"/>
            <w:col w:w="261" w:space="82"/>
            <w:col w:w="419" w:space="87"/>
            <w:col w:w="7887" w:space="0"/>
          </w:cols>
        </w:sectPr>
      </w:pPr>
    </w:p>
    <w:p>
      <w:pPr>
        <w:pStyle w:val="ListParagraph"/>
        <w:numPr>
          <w:ilvl w:val="0"/>
          <w:numId w:val="43"/>
        </w:numPr>
        <w:tabs>
          <w:tab w:val="left" w:pos="196"/>
        </w:tabs>
        <w:spacing w:before="5" w:after="0" w:line="240" w:lineRule="auto"/>
        <w:ind w:left="196" w:right="0" w:hanging="150"/>
        <w:jc w:val="left"/>
        <w:rPr>
          <w:rFonts w:ascii="Calibri"/>
          <w:sz w:val="11"/>
        </w:rPr>
      </w:pPr>
      <w:r>
        <w:rPr>
          <w:rFonts w:ascii="Calibri"/>
          <w:w w:val="105"/>
          <w:sz w:val="8"/>
        </w:rPr>
        <w:t>iv.</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v.v</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spacing w:before="93" w:line="240" w:lineRule="auto"/>
        <w:rPr>
          <w:rFonts w:ascii="Calibri"/>
          <w:sz w:val="9"/>
        </w:rPr>
      </w:pPr>
      <w:r>
        <w:rPr>
          <w:sz w:val="17"/>
        </w:rPr>
        <w:br w:type="column"/>
      </w:r>
    </w:p>
    <w:p>
      <w:pPr>
        <w:spacing w:before="1"/>
        <w:ind w:left="17" w:right="0" w:firstLine="0"/>
        <w:jc w:val="left"/>
        <w:rPr>
          <w:rFonts w:ascii="Calibri"/>
          <w:position w:val="1"/>
          <w:sz w:val="11"/>
        </w:rPr>
      </w:pPr>
      <w:r>
        <w:rPr>
          <w:rFonts w:ascii="Calibri"/>
          <w:w w:val="105"/>
          <w:position w:val="2"/>
          <w:sz w:val="6"/>
        </w:rPr>
        <w:t>130,000</w:t>
      </w:r>
      <w:r>
        <w:rPr>
          <w:rFonts w:ascii="Calibri"/>
          <w:spacing w:val="35"/>
          <w:w w:val="105"/>
          <w:position w:val="2"/>
          <w:sz w:val="6"/>
        </w:rPr>
        <w:t xml:space="preserve">  </w:t>
      </w:r>
      <w:r>
        <w:rPr>
          <w:rFonts w:ascii="Calibri"/>
          <w:w w:val="105"/>
          <w:position w:val="6"/>
          <w:sz w:val="5"/>
        </w:rPr>
        <w:t xml:space="preserve"> m(2) </w:t>
      </w:r>
      <w:r>
        <w:rPr>
          <w:rFonts w:ascii="Calibri"/>
          <w:spacing w:val="-4"/>
          <w:w w:val="105"/>
          <w:position w:val="1"/>
          <w:sz w:val="8"/>
        </w:rPr>
        <w:t>面積</w:t>
      </w:r>
    </w:p>
    <w:p>
      <w:pPr>
        <w:spacing w:before="0" w:line="240" w:lineRule="auto"/>
        <w:rPr>
          <w:rFonts w:ascii="Calibri"/>
          <w:sz w:val="9"/>
        </w:rPr>
      </w:pPr>
      <w:r>
        <w:rPr>
          <w:sz w:val="17"/>
        </w:rPr>
        <w:br w:type="column"/>
      </w:r>
    </w:p>
    <w:p>
      <w:pPr>
        <w:pStyle w:val="BodyText"/>
        <w:spacing w:before="8"/>
        <w:rPr>
          <w:rFonts w:ascii="Calibri"/>
          <w:sz w:val="9"/>
        </w:rPr>
      </w:pPr>
    </w:p>
    <w:p>
      <w:pPr>
        <w:spacing w:before="0"/>
        <w:ind w:left="17" w:right="0" w:firstLine="0"/>
        <w:jc w:val="left"/>
        <w:rPr>
          <w:rFonts w:ascii="Calibri"/>
          <w:sz w:val="9"/>
        </w:rPr>
      </w:pPr>
      <w:r>
        <w:rPr>
          <w:rFonts w:ascii="Calibri"/>
          <w:spacing w:val="-5"/>
          <w:w w:val="105"/>
          <w:sz w:val="6"/>
        </w:rPr>
        <w:t>294</w:t>
      </w:r>
    </w:p>
    <w:p>
      <w:pPr>
        <w:spacing w:before="5"/>
        <w:ind w:left="273" w:right="0" w:firstLine="0"/>
        <w:jc w:val="left"/>
        <w:rPr>
          <w:rFonts w:ascii="Calibri"/>
          <w:sz w:val="11"/>
        </w:rPr>
      </w:pPr>
      <w:r>
        <w:rPr>
          <w:sz w:val="17"/>
        </w:rPr>
        <w:br w:type="column"/>
      </w:r>
      <w:r>
        <w:rPr>
          <w:rFonts w:ascii="Calibri"/>
          <w:w w:val="105"/>
          <w:sz w:val="8"/>
        </w:rPr>
        <w:t>30</w:t>
      </w:r>
      <w:r>
        <w:rPr>
          <w:rFonts w:ascii="Calibri"/>
          <w:spacing w:val="38"/>
          <w:w w:val="105"/>
          <w:sz w:val="8"/>
        </w:rPr>
        <w:t xml:space="preserve">  </w:t>
      </w:r>
      <w:r>
        <w:rPr>
          <w:rFonts w:ascii="Calibri"/>
          <w:spacing w:val="-4"/>
          <w:w w:val="105"/>
          <w:sz w:val="8"/>
        </w:rPr>
        <w:t xml:space="preserve"> 日</w:t>
      </w:r>
    </w:p>
    <w:p>
      <w:pPr>
        <w:spacing w:before="76"/>
        <w:ind w:left="17" w:right="0" w:firstLine="0"/>
        <w:jc w:val="left"/>
        <w:rPr>
          <w:rFonts w:ascii="Calibri"/>
          <w:position w:val="1"/>
          <w:sz w:val="11"/>
        </w:rPr>
      </w:pPr>
      <w:r>
        <w:rPr>
          <w:rFonts w:ascii="Calibri"/>
          <w:w w:val="105"/>
          <w:sz w:val="8"/>
        </w:rPr>
        <w:t>m</w:t>
      </w:r>
      <w:r>
        <w:rPr>
          <w:rFonts w:ascii="Calibri"/>
          <w:w w:val="105"/>
          <w:sz w:val="8"/>
          <w:vertAlign w:val="superscript"/>
        </w:rPr>
        <w:t xml:space="preserve">2 </w:t>
      </w:r>
      <w:r>
        <w:rPr>
          <w:rFonts w:ascii="Calibri"/>
          <w:w w:val="105"/>
          <w:position w:val="1"/>
          <w:sz w:val="8"/>
          <w:vertAlign w:val="baseline"/>
        </w:rPr>
        <w:t>510</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0" w:footer="0"/>
          <w:cols w:num="4" w:space="708" w:equalWidth="0">
            <w:col w:w="4315" w:space="1551"/>
            <w:col w:w="871" w:space="157"/>
            <w:col w:w="161" w:space="146"/>
            <w:col w:w="8364" w:space="0"/>
          </w:cols>
        </w:sectPr>
      </w:pPr>
    </w:p>
    <w:p>
      <w:pPr>
        <w:pStyle w:val="ListParagraph"/>
        <w:numPr>
          <w:ilvl w:val="0"/>
          <w:numId w:val="43"/>
        </w:numPr>
        <w:tabs>
          <w:tab w:val="left" w:pos="195"/>
        </w:tabs>
        <w:spacing w:before="66" w:after="0" w:line="240" w:lineRule="auto"/>
        <w:ind w:left="195" w:right="0" w:hanging="178"/>
        <w:jc w:val="left"/>
        <w:rPr>
          <w:rFonts w:ascii="Calibri"/>
          <w:sz w:val="11"/>
        </w:rPr>
      </w:pPr>
      <w:r>
        <w:rPr>
          <w:rFonts w:ascii="Calibri"/>
          <w:w w:val="105"/>
          <w:sz w:val="8"/>
        </w:rPr>
        <w:t>vi.vi</w:t>
      </w:r>
      <w:r>
        <w:rPr>
          <w:rFonts w:ascii="Calibri"/>
          <w:w w:val="105"/>
          <w:sz w:val="8"/>
        </w:rPr>
        <w:t xml:space="preserve">. </w:t>
      </w:r>
      <w:r>
        <w:rPr>
          <w:rFonts w:ascii="Calibri"/>
          <w:w w:val="105"/>
          <w:sz w:val="8"/>
        </w:rPr>
        <w:t>選び抜かれた</w:t>
      </w:r>
      <w:r>
        <w:rPr>
          <w:rFonts w:ascii="Calibri"/>
          <w:w w:val="105"/>
          <w:sz w:val="8"/>
        </w:rPr>
        <w:t>公共</w:t>
      </w:r>
      <w:r>
        <w:rPr>
          <w:rFonts w:ascii="Calibri"/>
          <w:w w:val="105"/>
          <w:sz w:val="8"/>
        </w:rPr>
        <w:t>盛土を</w:t>
      </w:r>
      <w:r>
        <w:rPr>
          <w:rFonts w:ascii="Calibri"/>
          <w:w w:val="105"/>
          <w:sz w:val="8"/>
        </w:rPr>
        <w:t>使用し</w:t>
      </w:r>
      <w:r>
        <w:rPr>
          <w:rFonts w:ascii="Calibri"/>
          <w:w w:val="105"/>
          <w:sz w:val="8"/>
        </w:rPr>
        <w:t>、トランクで</w:t>
      </w:r>
      <w:r>
        <w:rPr>
          <w:rFonts w:ascii="Calibri"/>
          <w:w w:val="105"/>
          <w:sz w:val="8"/>
        </w:rPr>
        <w:t>サージを充填</w:t>
      </w:r>
      <w:r>
        <w:rPr>
          <w:rFonts w:ascii="Calibri"/>
          <w:w w:val="105"/>
          <w:sz w:val="8"/>
        </w:rPr>
        <w:t>し</w:t>
      </w:r>
      <w:r>
        <w:rPr>
          <w:rFonts w:ascii="Calibri"/>
          <w:w w:val="105"/>
          <w:sz w:val="8"/>
        </w:rPr>
        <w:t>、</w:t>
      </w:r>
      <w:r>
        <w:rPr>
          <w:rFonts w:ascii="Calibri"/>
          <w:w w:val="105"/>
          <w:sz w:val="8"/>
        </w:rPr>
        <w:t>ロールコンパウンド</w:t>
      </w:r>
      <w:r>
        <w:rPr>
          <w:rFonts w:ascii="Calibri"/>
          <w:spacing w:val="-2"/>
          <w:w w:val="105"/>
          <w:sz w:val="8"/>
        </w:rPr>
        <w:t>法で</w:t>
      </w:r>
      <w:r>
        <w:rPr>
          <w:rFonts w:ascii="Calibri"/>
          <w:w w:val="105"/>
          <w:sz w:val="8"/>
        </w:rPr>
        <w:t>締め固める。</w:t>
      </w:r>
    </w:p>
    <w:p>
      <w:pPr>
        <w:spacing w:before="66"/>
        <w:ind w:left="17" w:right="0" w:firstLine="0"/>
        <w:jc w:val="left"/>
        <w:rPr>
          <w:rFonts w:ascii="Calibri"/>
          <w:sz w:val="11"/>
        </w:rPr>
      </w:pPr>
      <w:r>
        <w:rPr>
          <w:sz w:val="17"/>
        </w:rPr>
        <w:br w:type="column"/>
      </w:r>
      <w:r>
        <w:rPr>
          <w:rFonts w:ascii="Calibri"/>
          <w:spacing w:val="-5"/>
          <w:w w:val="105"/>
          <w:sz w:val="8"/>
        </w:rPr>
        <w:t>690</w:t>
      </w:r>
    </w:p>
    <w:p>
      <w:pPr>
        <w:spacing w:before="66"/>
        <w:ind w:left="17"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3" w:space="708" w:equalWidth="0">
            <w:col w:w="5111" w:space="2318"/>
            <w:col w:w="192" w:space="86"/>
            <w:col w:w="7858" w:space="0"/>
          </w:cols>
        </w:sectPr>
      </w:pPr>
    </w:p>
    <w:p>
      <w:pPr>
        <w:pStyle w:val="ListParagraph"/>
        <w:numPr>
          <w:ilvl w:val="0"/>
          <w:numId w:val="43"/>
        </w:numPr>
        <w:tabs>
          <w:tab w:val="left" w:pos="195"/>
          <w:tab w:val="left" w:pos="7474"/>
        </w:tabs>
        <w:spacing w:before="76" w:after="0" w:line="240" w:lineRule="auto"/>
        <w:ind w:left="195" w:right="0" w:hanging="178"/>
        <w:jc w:val="left"/>
        <w:rPr>
          <w:rFonts w:ascii="Calibri"/>
          <w:sz w:val="11"/>
        </w:rPr>
      </w:pPr>
      <w:r>
        <w:rPr>
          <w:rFonts w:ascii="Calibri"/>
          <w:w w:val="105"/>
          <w:sz w:val="8"/>
        </w:rPr>
        <w:t>vii.</w:t>
      </w:r>
      <w:r>
        <w:rPr>
          <w:rFonts w:ascii="Calibri"/>
          <w:w w:val="105"/>
          <w:sz w:val="8"/>
        </w:rPr>
        <w:t>沈下</w:t>
      </w:r>
      <w:r>
        <w:rPr>
          <w:rFonts w:ascii="Calibri"/>
          <w:w w:val="105"/>
          <w:sz w:val="8"/>
        </w:rPr>
        <w:t>性能が</w:t>
      </w:r>
      <w:r>
        <w:rPr>
          <w:rFonts w:ascii="Calibri"/>
          <w:w w:val="105"/>
          <w:sz w:val="8"/>
        </w:rPr>
        <w:t>れた場合、</w:t>
      </w:r>
      <w:r>
        <w:rPr>
          <w:rFonts w:ascii="Calibri"/>
          <w:w w:val="105"/>
          <w:sz w:val="8"/>
        </w:rPr>
        <w:t>掘削</w:t>
      </w:r>
      <w:r>
        <w:rPr>
          <w:rFonts w:ascii="Calibri"/>
          <w:w w:val="105"/>
          <w:sz w:val="8"/>
        </w:rPr>
        <w:t>機と</w:t>
      </w:r>
      <w:r>
        <w:rPr>
          <w:rFonts w:ascii="Calibri"/>
          <w:w w:val="105"/>
          <w:sz w:val="8"/>
        </w:rPr>
        <w:t>トラックによる</w:t>
      </w:r>
      <w:r>
        <w:rPr>
          <w:rFonts w:ascii="Calibri"/>
          <w:w w:val="105"/>
          <w:sz w:val="8"/>
        </w:rPr>
        <w:t>サーチャージの除去</w:t>
      </w:r>
      <w:r>
        <w:rPr>
          <w:rFonts w:ascii="Calibri"/>
          <w:spacing w:val="-2"/>
          <w:w w:val="105"/>
          <w:sz w:val="8"/>
        </w:rPr>
        <w:t>。</w:t>
      </w:r>
      <w:r>
        <w:rPr>
          <w:rFonts w:ascii="Calibri"/>
          <w:sz w:val="8"/>
        </w:rPr>
        <w:tab/>
      </w:r>
      <w:r>
        <w:rPr>
          <w:rFonts w:ascii="Calibri"/>
          <w:w w:val="105"/>
          <w:sz w:val="8"/>
        </w:rPr>
        <w:t>30</w:t>
      </w:r>
      <w:r>
        <w:rPr>
          <w:rFonts w:ascii="Calibri"/>
          <w:spacing w:val="38"/>
          <w:w w:val="105"/>
          <w:sz w:val="8"/>
        </w:rPr>
        <w:t xml:space="preserve">  </w:t>
      </w:r>
      <w:r>
        <w:rPr>
          <w:rFonts w:ascii="Calibri"/>
          <w:spacing w:val="-4"/>
          <w:w w:val="105"/>
          <w:sz w:val="8"/>
        </w:rPr>
        <w:t xml:space="preserve"> 日</w:t>
      </w:r>
    </w:p>
    <w:p>
      <w:pPr>
        <w:pStyle w:val="BodyText"/>
        <w:spacing w:before="10"/>
        <w:rPr>
          <w:rFonts w:ascii="Calibri"/>
          <w:sz w:val="14"/>
        </w:rPr>
      </w:pPr>
    </w:p>
    <w:p>
      <w:pPr>
        <w:pStyle w:val="BodyText"/>
        <w:spacing w:after="0"/>
        <w:rPr>
          <w:rFonts w:ascii="Calibri"/>
          <w:sz w:val="14"/>
        </w:rPr>
        <w:sectPr>
          <w:type w:val="continuous"/>
          <w:pgSz w:w="16840" w:h="11910" w:orient="landscape"/>
          <w:pgMar w:top="1180" w:right="850" w:bottom="1040" w:left="425" w:header="0" w:footer="0"/>
          <w:cols w:space="708"/>
        </w:sectPr>
      </w:pPr>
    </w:p>
    <w:p>
      <w:pPr>
        <w:spacing w:before="105"/>
        <w:ind w:left="197" w:right="0" w:firstLine="0"/>
        <w:jc w:val="left"/>
        <w:rPr>
          <w:rFonts w:ascii="Calibri"/>
          <w:b/>
          <w:sz w:val="11"/>
        </w:rPr>
      </w:pPr>
      <w:r>
        <w:rPr>
          <w:rFonts w:ascii="Calibri"/>
          <w:b/>
          <w:w w:val="105"/>
          <w:sz w:val="8"/>
          <w:u w:val="single"/>
        </w:rPr>
        <w:t>フェーズ</w:t>
      </w:r>
      <w:r>
        <w:rPr>
          <w:rFonts w:ascii="Calibri"/>
          <w:b/>
          <w:w w:val="105"/>
          <w:sz w:val="8"/>
          <w:u w:val="single"/>
        </w:rPr>
        <w:t>2の</w:t>
      </w:r>
      <w:r>
        <w:rPr>
          <w:rFonts w:ascii="Calibri"/>
          <w:b/>
          <w:spacing w:val="-2"/>
          <w:w w:val="105"/>
          <w:sz w:val="8"/>
          <w:u w:val="single"/>
        </w:rPr>
        <w:t>埋め立て</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護岸</w:t>
      </w:r>
      <w:r>
        <w:rPr>
          <w:rFonts w:ascii="Calibri"/>
          <w:spacing w:val="-2"/>
          <w:w w:val="105"/>
          <w:sz w:val="8"/>
        </w:rPr>
        <w:t>工事</w:t>
      </w:r>
    </w:p>
    <w:p>
      <w:pPr>
        <w:pStyle w:val="ListParagraph"/>
        <w:numPr>
          <w:ilvl w:val="0"/>
          <w:numId w:val="43"/>
        </w:numPr>
        <w:tabs>
          <w:tab w:val="left" w:pos="195"/>
        </w:tabs>
        <w:spacing w:before="77" w:after="0" w:line="240" w:lineRule="auto"/>
        <w:ind w:left="195" w:right="0" w:hanging="178"/>
        <w:jc w:val="left"/>
        <w:rPr>
          <w:rFonts w:ascii="Calibri"/>
          <w:sz w:val="11"/>
        </w:rPr>
      </w:pPr>
      <w:r>
        <w:rPr>
          <w:rFonts w:ascii="Calibri"/>
          <w:w w:val="105"/>
          <w:sz w:val="8"/>
        </w:rPr>
        <w:t>i.</w:t>
      </w:r>
      <w:r>
        <w:rPr>
          <w:rFonts w:ascii="Calibri"/>
          <w:w w:val="105"/>
          <w:sz w:val="8"/>
        </w:rPr>
        <w:t>ジオテキスタイルと</w:t>
      </w:r>
      <w:r>
        <w:rPr>
          <w:rFonts w:ascii="Calibri"/>
          <w:spacing w:val="-2"/>
          <w:w w:val="105"/>
          <w:sz w:val="8"/>
        </w:rPr>
        <w:t>ロックフィルプラットフォームの</w:t>
      </w:r>
      <w:r>
        <w:rPr>
          <w:rFonts w:ascii="Calibri"/>
          <w:w w:val="105"/>
          <w:sz w:val="8"/>
        </w:rPr>
        <w:t>設置</w:t>
      </w:r>
    </w:p>
    <w:p>
      <w:pPr>
        <w:spacing w:before="0" w:line="240" w:lineRule="auto"/>
        <w:rPr>
          <w:rFonts w:ascii="Calibri"/>
          <w:sz w:val="9"/>
        </w:rPr>
      </w:pPr>
      <w:r>
        <w:rPr>
          <w:sz w:val="17"/>
        </w:rPr>
        <w:br w:type="column"/>
      </w:r>
    </w:p>
    <w:p>
      <w:pPr>
        <w:pStyle w:val="BodyText"/>
        <w:rPr>
          <w:rFonts w:ascii="Calibri"/>
          <w:sz w:val="9"/>
        </w:rPr>
      </w:pPr>
    </w:p>
    <w:p>
      <w:pPr>
        <w:pStyle w:val="BodyText"/>
        <w:rPr>
          <w:rFonts w:ascii="Calibri"/>
          <w:sz w:val="9"/>
        </w:rPr>
      </w:pPr>
    </w:p>
    <w:p>
      <w:pPr>
        <w:pStyle w:val="BodyText"/>
        <w:spacing w:before="75"/>
        <w:rPr>
          <w:rFonts w:ascii="Calibri"/>
          <w:sz w:val="9"/>
        </w:rPr>
      </w:pPr>
    </w:p>
    <w:p>
      <w:pPr>
        <w:spacing w:before="0"/>
        <w:ind w:left="17" w:right="0" w:firstLine="0"/>
        <w:jc w:val="left"/>
        <w:rPr>
          <w:rFonts w:ascii="Calibri"/>
          <w:position w:val="1"/>
          <w:sz w:val="11"/>
        </w:rPr>
      </w:pPr>
      <w:r>
        <w:rPr>
          <w:rFonts w:ascii="Calibri"/>
          <w:w w:val="105"/>
          <w:position w:val="2"/>
          <w:sz w:val="6"/>
        </w:rPr>
        <w:t xml:space="preserve">1,404,000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0" w:line="240" w:lineRule="auto"/>
        <w:rPr>
          <w:rFonts w:ascii="Calibri"/>
          <w:sz w:val="9"/>
        </w:rPr>
      </w:pPr>
      <w:r>
        <w:rPr>
          <w:sz w:val="17"/>
        </w:rPr>
        <w:br w:type="column"/>
      </w:r>
    </w:p>
    <w:p>
      <w:pPr>
        <w:pStyle w:val="BodyText"/>
        <w:rPr>
          <w:rFonts w:ascii="Calibri"/>
          <w:sz w:val="9"/>
        </w:rPr>
      </w:pPr>
    </w:p>
    <w:p>
      <w:pPr>
        <w:pStyle w:val="BodyText"/>
        <w:rPr>
          <w:rFonts w:ascii="Calibri"/>
          <w:sz w:val="9"/>
        </w:rPr>
      </w:pPr>
    </w:p>
    <w:p>
      <w:pPr>
        <w:pStyle w:val="BodyText"/>
        <w:spacing w:before="99"/>
        <w:rPr>
          <w:rFonts w:ascii="Calibri"/>
          <w:sz w:val="9"/>
        </w:rPr>
      </w:pPr>
    </w:p>
    <w:p>
      <w:pPr>
        <w:spacing w:before="0"/>
        <w:ind w:left="17" w:right="0" w:firstLine="0"/>
        <w:jc w:val="left"/>
        <w:rPr>
          <w:rFonts w:ascii="Calibri"/>
          <w:sz w:val="9"/>
        </w:rPr>
      </w:pPr>
      <w:r>
        <w:rPr>
          <w:rFonts w:ascii="Calibri"/>
          <w:spacing w:val="-4"/>
          <w:w w:val="105"/>
          <w:sz w:val="6"/>
        </w:rPr>
        <w:t>7,714</w:t>
      </w:r>
    </w:p>
    <w:p>
      <w:pPr>
        <w:spacing w:before="0" w:line="240" w:lineRule="auto"/>
        <w:rPr>
          <w:rFonts w:ascii="Calibri"/>
          <w:sz w:val="11"/>
        </w:rPr>
      </w:pPr>
      <w:r>
        <w:rPr>
          <w:sz w:val="17"/>
        </w:rPr>
        <w:br w:type="column"/>
      </w:r>
    </w:p>
    <w:p>
      <w:pPr>
        <w:pStyle w:val="BodyText"/>
        <w:spacing w:before="47"/>
        <w:rPr>
          <w:rFonts w:ascii="Calibri"/>
          <w:sz w:val="11"/>
        </w:rPr>
      </w:pPr>
    </w:p>
    <w:p>
      <w:pPr>
        <w:spacing w:before="0"/>
        <w:ind w:left="244" w:right="0" w:firstLine="0"/>
        <w:jc w:val="left"/>
        <w:rPr>
          <w:rFonts w:ascii="Calibri"/>
          <w:sz w:val="11"/>
        </w:rPr>
      </w:pPr>
      <w:r>
        <w:rPr>
          <w:rFonts w:ascii="Calibri"/>
          <w:w w:val="105"/>
          <w:sz w:val="8"/>
        </w:rPr>
        <w:t>240</w:t>
      </w:r>
      <w:r>
        <w:rPr>
          <w:rFonts w:ascii="Calibri"/>
          <w:spacing w:val="-4"/>
          <w:w w:val="105"/>
          <w:sz w:val="8"/>
        </w:rPr>
        <w:t>日</w:t>
      </w:r>
    </w:p>
    <w:p>
      <w:pPr>
        <w:spacing w:before="76"/>
        <w:ind w:left="17" w:right="0" w:firstLine="0"/>
        <w:jc w:val="left"/>
        <w:rPr>
          <w:rFonts w:ascii="Calibri"/>
          <w:position w:val="1"/>
          <w:sz w:val="11"/>
        </w:rPr>
      </w:pPr>
      <w:r>
        <w:rPr>
          <w:rFonts w:ascii="Calibri"/>
          <w:w w:val="105"/>
          <w:sz w:val="8"/>
        </w:rPr>
        <w:t>m</w:t>
      </w:r>
      <w:r>
        <w:rPr>
          <w:rFonts w:ascii="Calibri"/>
          <w:w w:val="105"/>
          <w:sz w:val="8"/>
          <w:vertAlign w:val="superscript"/>
        </w:rPr>
        <w:t xml:space="preserve">3 </w:t>
      </w:r>
      <w:r>
        <w:rPr>
          <w:rFonts w:ascii="Calibri"/>
          <w:w w:val="105"/>
          <w:position w:val="1"/>
          <w:sz w:val="8"/>
          <w:vertAlign w:val="baseline"/>
        </w:rPr>
        <w:t>210</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0" w:footer="0"/>
          <w:cols w:num="4" w:space="708" w:equalWidth="0">
            <w:col w:w="2222" w:space="3609"/>
            <w:col w:w="887" w:space="140"/>
            <w:col w:w="232" w:space="111"/>
            <w:col w:w="8364" w:space="0"/>
          </w:cols>
        </w:sectPr>
      </w:pPr>
    </w:p>
    <w:p>
      <w:pPr>
        <w:pStyle w:val="ListParagraph"/>
        <w:numPr>
          <w:ilvl w:val="0"/>
          <w:numId w:val="43"/>
        </w:numPr>
        <w:tabs>
          <w:tab w:val="left" w:pos="195"/>
        </w:tabs>
        <w:spacing w:before="66" w:after="0" w:line="240" w:lineRule="auto"/>
        <w:ind w:left="195" w:right="0" w:hanging="178"/>
        <w:jc w:val="left"/>
        <w:rPr>
          <w:rFonts w:ascii="Calibri"/>
          <w:sz w:val="11"/>
        </w:rPr>
      </w:pPr>
      <w:r>
        <w:rPr>
          <w:rFonts w:ascii="Calibri"/>
          <w:w w:val="105"/>
          <w:sz w:val="8"/>
        </w:rPr>
        <w:t>ii.</w:t>
      </w:r>
      <w:r>
        <w:rPr>
          <w:rFonts w:ascii="Calibri"/>
          <w:w w:val="105"/>
          <w:sz w:val="8"/>
        </w:rPr>
        <w:t>石柱の</w:t>
      </w:r>
      <w:r>
        <w:rPr>
          <w:rFonts w:ascii="Calibri"/>
          <w:w w:val="105"/>
          <w:sz w:val="8"/>
        </w:rPr>
        <w:t>設置</w:t>
      </w:r>
      <w:r>
        <w:rPr>
          <w:rFonts w:ascii="Calibri"/>
          <w:w w:val="105"/>
          <w:sz w:val="8"/>
        </w:rPr>
        <w:t>（</w:t>
      </w:r>
      <w:r>
        <w:rPr>
          <w:rFonts w:ascii="Calibri"/>
          <w:w w:val="105"/>
          <w:sz w:val="8"/>
        </w:rPr>
        <w:t>再調達</w:t>
      </w:r>
      <w:r>
        <w:rPr>
          <w:rFonts w:ascii="Calibri"/>
          <w:spacing w:val="-2"/>
          <w:w w:val="105"/>
          <w:sz w:val="8"/>
        </w:rPr>
        <w:t>率を</w:t>
      </w:r>
      <w:r>
        <w:rPr>
          <w:rFonts w:ascii="Calibri"/>
          <w:w w:val="105"/>
          <w:sz w:val="8"/>
        </w:rPr>
        <w:t>15</w:t>
      </w:r>
      <w:r>
        <w:rPr>
          <w:rFonts w:ascii="Calibri"/>
          <w:w w:val="105"/>
          <w:sz w:val="8"/>
        </w:rPr>
        <w:t>％とする）</w:t>
      </w:r>
    </w:p>
    <w:p>
      <w:pPr>
        <w:spacing w:before="66"/>
        <w:ind w:left="17" w:right="0" w:firstLine="0"/>
        <w:jc w:val="left"/>
        <w:rPr>
          <w:rFonts w:ascii="Calibri"/>
          <w:sz w:val="11"/>
        </w:rPr>
      </w:pPr>
      <w:r>
        <w:rPr>
          <w:sz w:val="17"/>
        </w:rPr>
        <w:br w:type="column"/>
      </w:r>
      <w:r>
        <w:rPr>
          <w:rFonts w:ascii="Calibri"/>
          <w:w w:val="105"/>
          <w:position w:val="1"/>
          <w:sz w:val="6"/>
        </w:rPr>
        <w:t>22,346</w:t>
      </w:r>
      <w:r>
        <w:rPr>
          <w:rFonts w:ascii="Calibri"/>
          <w:spacing w:val="38"/>
          <w:w w:val="105"/>
          <w:position w:val="1"/>
          <w:sz w:val="6"/>
        </w:rPr>
        <w:t xml:space="preserve">  </w:t>
      </w:r>
      <w:r>
        <w:rPr>
          <w:rFonts w:ascii="Calibri"/>
          <w:spacing w:val="-5"/>
          <w:w w:val="105"/>
          <w:sz w:val="8"/>
        </w:rPr>
        <w:t xml:space="preserve"> No.</w:t>
      </w:r>
    </w:p>
    <w:p>
      <w:pPr>
        <w:spacing w:before="66"/>
        <w:ind w:left="17" w:right="0" w:firstLine="0"/>
        <w:jc w:val="left"/>
        <w:rPr>
          <w:rFonts w:ascii="Calibri"/>
          <w:sz w:val="11"/>
        </w:rPr>
      </w:pPr>
      <w:r>
        <w:rPr>
          <w:sz w:val="17"/>
        </w:rPr>
        <w:br w:type="column"/>
      </w:r>
      <w:r>
        <w:rPr>
          <w:rFonts w:ascii="Calibri"/>
          <w:w w:val="105"/>
          <w:position w:val="1"/>
          <w:sz w:val="6"/>
        </w:rPr>
        <w:t>156</w:t>
      </w:r>
      <w:r>
        <w:rPr>
          <w:rFonts w:ascii="Calibri"/>
          <w:spacing w:val="50"/>
          <w:w w:val="105"/>
          <w:position w:val="1"/>
          <w:sz w:val="6"/>
        </w:rPr>
        <w:t xml:space="preserve">  </w:t>
      </w:r>
      <w:r>
        <w:rPr>
          <w:rFonts w:ascii="Calibri"/>
          <w:w w:val="105"/>
          <w:sz w:val="8"/>
        </w:rPr>
        <w:t xml:space="preserve"> No.</w:t>
      </w:r>
    </w:p>
    <w:p>
      <w:pPr>
        <w:spacing w:before="66"/>
        <w:ind w:left="17"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4" w:space="708" w:equalWidth="0">
            <w:col w:w="3249" w:space="2641"/>
            <w:col w:w="570" w:space="434"/>
            <w:col w:w="726" w:space="86"/>
            <w:col w:w="7859" w:space="0"/>
          </w:cols>
        </w:sectPr>
      </w:pPr>
    </w:p>
    <w:p>
      <w:pPr>
        <w:pStyle w:val="BodyText"/>
        <w:rPr>
          <w:rFonts w:ascii="Calibri"/>
          <w:sz w:val="14"/>
        </w:rPr>
      </w:pPr>
    </w:p>
    <w:p>
      <w:pPr>
        <w:pStyle w:val="BodyText"/>
        <w:spacing w:after="0"/>
        <w:rPr>
          <w:rFonts w:ascii="Calibri"/>
          <w:sz w:val="14"/>
        </w:rPr>
        <w:sectPr>
          <w:type w:val="continuous"/>
          <w:pgSz w:w="16840" w:h="11910" w:orient="landscape"/>
          <w:pgMar w:top="1180" w:right="850" w:bottom="1040" w:left="425" w:header="0" w:footer="0"/>
          <w:cols w:space="708"/>
        </w:sectPr>
      </w:pPr>
    </w:p>
    <w:p>
      <w:pPr>
        <w:pStyle w:val="ListParagraph"/>
        <w:numPr>
          <w:ilvl w:val="0"/>
          <w:numId w:val="43"/>
        </w:numPr>
        <w:tabs>
          <w:tab w:val="left" w:pos="195"/>
        </w:tabs>
        <w:spacing w:before="116" w:after="0" w:line="240" w:lineRule="auto"/>
        <w:ind w:left="195" w:right="0" w:hanging="178"/>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spacing w:before="104"/>
        <w:ind w:left="17" w:right="0" w:firstLine="0"/>
        <w:jc w:val="left"/>
        <w:rPr>
          <w:rFonts w:ascii="Calibri"/>
          <w:position w:val="1"/>
          <w:sz w:val="11"/>
        </w:rPr>
      </w:pPr>
      <w:r>
        <w:rPr>
          <w:sz w:val="17"/>
        </w:rPr>
        <w:br w:type="column"/>
      </w:r>
      <w:r>
        <w:rPr>
          <w:rFonts w:ascii="Calibri"/>
          <w:w w:val="105"/>
          <w:position w:val="2"/>
          <w:sz w:val="6"/>
        </w:rPr>
        <w:t xml:space="preserve">1,390,000 </w:t>
      </w:r>
      <w:r>
        <w:rPr>
          <w:rFonts w:ascii="Calibri"/>
          <w:w w:val="105"/>
          <w:sz w:val="8"/>
        </w:rPr>
        <w:t>m</w:t>
      </w:r>
      <w:r>
        <w:rPr>
          <w:rFonts w:ascii="Calibri"/>
          <w:w w:val="105"/>
          <w:position w:val="6"/>
          <w:sz w:val="5"/>
        </w:rPr>
        <w:t xml:space="preserve">2 </w:t>
      </w:r>
      <w:r>
        <w:rPr>
          <w:rFonts w:ascii="Calibri"/>
          <w:spacing w:val="-4"/>
          <w:w w:val="105"/>
          <w:position w:val="1"/>
          <w:sz w:val="8"/>
        </w:rPr>
        <w:t>面積</w:t>
      </w:r>
    </w:p>
    <w:p>
      <w:pPr>
        <w:spacing w:before="116"/>
        <w:ind w:left="17" w:right="0" w:firstLine="0"/>
        <w:jc w:val="left"/>
        <w:rPr>
          <w:rFonts w:ascii="Calibri"/>
          <w:position w:val="1"/>
          <w:sz w:val="11"/>
        </w:rPr>
      </w:pPr>
      <w:r>
        <w:rPr>
          <w:sz w:val="17"/>
        </w:rPr>
        <w:br w:type="column"/>
      </w:r>
      <w:r>
        <w:rPr>
          <w:rFonts w:ascii="Calibri"/>
          <w:w w:val="105"/>
          <w:position w:val="2"/>
          <w:sz w:val="6"/>
        </w:rPr>
        <w:t>1,243</w:t>
      </w:r>
      <w:r>
        <w:rPr>
          <w:rFonts w:ascii="Calibri"/>
          <w:spacing w:val="41"/>
          <w:w w:val="105"/>
          <w:position w:val="2"/>
          <w:sz w:val="6"/>
        </w:rPr>
        <w:t xml:space="preserve">  </w:t>
      </w:r>
      <w:r>
        <w:rPr>
          <w:rFonts w:ascii="Calibri"/>
          <w:w w:val="105"/>
          <w:sz w:val="8"/>
          <w:vertAlign w:val="superscript"/>
        </w:rPr>
        <w:t xml:space="preserve"> m(2) </w:t>
      </w:r>
      <w:r>
        <w:rPr>
          <w:rFonts w:ascii="Calibri"/>
          <w:w w:val="105"/>
          <w:position w:val="1"/>
          <w:sz w:val="8"/>
          <w:vertAlign w:val="baseline"/>
        </w:rPr>
        <w:t xml:space="preserve">1290 </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0" w:footer="0"/>
          <w:cols w:num="3" w:space="708" w:equalWidth="0">
            <w:col w:w="1862" w:space="3965"/>
            <w:col w:w="910" w:space="122"/>
            <w:col w:w="8706" w:space="0"/>
          </w:cols>
        </w:sectPr>
      </w:pPr>
    </w:p>
    <w:p>
      <w:pPr>
        <w:pStyle w:val="ListParagraph"/>
        <w:numPr>
          <w:ilvl w:val="0"/>
          <w:numId w:val="43"/>
        </w:numPr>
        <w:tabs>
          <w:tab w:val="left" w:pos="196"/>
        </w:tabs>
        <w:spacing w:before="66" w:after="0" w:line="240" w:lineRule="auto"/>
        <w:ind w:left="196" w:right="0" w:hanging="179"/>
        <w:jc w:val="left"/>
        <w:rPr>
          <w:rFonts w:ascii="Calibri"/>
          <w:sz w:val="11"/>
        </w:rPr>
      </w:pPr>
      <w:r>
        <w:rPr>
          <w:rFonts w:ascii="Calibri"/>
          <w:w w:val="105"/>
          <w:sz w:val="8"/>
        </w:rPr>
        <w:t xml:space="preserve">i. </w:t>
      </w:r>
      <w:r>
        <w:rPr>
          <w:rFonts w:ascii="Calibri"/>
          <w:w w:val="105"/>
          <w:sz w:val="8"/>
        </w:rPr>
        <w:t>ジオテキスタイルと</w:t>
      </w:r>
      <w:r>
        <w:rPr>
          <w:rFonts w:ascii="Calibri"/>
          <w:w w:val="105"/>
          <w:sz w:val="8"/>
        </w:rPr>
        <w:t>サンド</w:t>
      </w:r>
      <w:r>
        <w:rPr>
          <w:rFonts w:ascii="Calibri"/>
          <w:spacing w:val="-2"/>
          <w:w w:val="105"/>
          <w:sz w:val="8"/>
        </w:rPr>
        <w:t>ブランケットの</w:t>
      </w:r>
      <w:r>
        <w:rPr>
          <w:rFonts w:ascii="Calibri"/>
          <w:w w:val="105"/>
          <w:sz w:val="8"/>
        </w:rPr>
        <w:t>敷設</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spacing w:before="54"/>
        <w:ind w:left="17" w:right="0" w:firstLine="0"/>
        <w:jc w:val="left"/>
        <w:rPr>
          <w:rFonts w:ascii="Calibri"/>
          <w:position w:val="1"/>
          <w:sz w:val="11"/>
        </w:rPr>
      </w:pPr>
      <w:r>
        <w:rPr>
          <w:sz w:val="17"/>
        </w:rPr>
        <w:br w:type="column"/>
      </w:r>
      <w:r>
        <w:rPr>
          <w:rFonts w:ascii="Calibri"/>
          <w:w w:val="105"/>
          <w:position w:val="2"/>
          <w:sz w:val="6"/>
        </w:rPr>
        <w:t xml:space="preserve">1,390,000 </w:t>
      </w:r>
      <w:r>
        <w:rPr>
          <w:rFonts w:ascii="Calibri"/>
          <w:w w:val="105"/>
          <w:sz w:val="8"/>
        </w:rPr>
        <w:t>m</w:t>
      </w:r>
      <w:r>
        <w:rPr>
          <w:rFonts w:ascii="Calibri"/>
          <w:b/>
          <w:w w:val="105"/>
          <w:position w:val="6"/>
          <w:sz w:val="5"/>
        </w:rPr>
        <w:t xml:space="preserve">2 </w:t>
      </w:r>
      <w:r>
        <w:rPr>
          <w:rFonts w:ascii="Calibri"/>
          <w:spacing w:val="-4"/>
          <w:w w:val="105"/>
          <w:position w:val="1"/>
          <w:sz w:val="8"/>
        </w:rPr>
        <w:t>面積</w:t>
      </w:r>
    </w:p>
    <w:p>
      <w:pPr>
        <w:spacing w:before="66"/>
        <w:ind w:left="53" w:right="0" w:firstLine="0"/>
        <w:jc w:val="left"/>
        <w:rPr>
          <w:rFonts w:ascii="Calibri"/>
          <w:sz w:val="11"/>
        </w:rPr>
      </w:pPr>
      <w:r>
        <w:rPr>
          <w:rFonts w:ascii="Calibri"/>
          <w:w w:val="105"/>
          <w:position w:val="1"/>
          <w:sz w:val="6"/>
        </w:rPr>
        <w:t xml:space="preserve">465,000 </w:t>
      </w:r>
      <w:r>
        <w:rPr>
          <w:rFonts w:ascii="Calibri"/>
          <w:spacing w:val="-5"/>
          <w:w w:val="105"/>
          <w:sz w:val="8"/>
        </w:rPr>
        <w:t>ノー</w:t>
      </w:r>
    </w:p>
    <w:p>
      <w:pPr>
        <w:spacing w:before="54"/>
        <w:ind w:left="0" w:right="0" w:firstLine="0"/>
        <w:jc w:val="right"/>
        <w:rPr>
          <w:rFonts w:ascii="Calibri"/>
          <w:position w:val="1"/>
          <w:sz w:val="11"/>
        </w:rPr>
      </w:pPr>
      <w:r>
        <w:rPr>
          <w:sz w:val="17"/>
        </w:rPr>
        <w:br w:type="column"/>
      </w:r>
      <w:r>
        <w:rPr>
          <w:rFonts w:ascii="Calibri"/>
          <w:w w:val="105"/>
          <w:position w:val="2"/>
          <w:sz w:val="6"/>
        </w:rPr>
        <w:t>7,637</w:t>
      </w:r>
      <w:r>
        <w:rPr>
          <w:rFonts w:ascii="Calibri"/>
          <w:spacing w:val="41"/>
          <w:w w:val="105"/>
          <w:position w:val="2"/>
          <w:sz w:val="6"/>
        </w:rPr>
        <w:t xml:space="preserve">  </w:t>
      </w:r>
      <w:r>
        <w:rPr>
          <w:rFonts w:ascii="Calibri"/>
          <w:b/>
          <w:w w:val="105"/>
          <w:position w:val="6"/>
          <w:sz w:val="5"/>
        </w:rPr>
        <w:t xml:space="preserve"> m(2) </w:t>
      </w:r>
      <w:r>
        <w:rPr>
          <w:rFonts w:ascii="Calibri"/>
          <w:spacing w:val="-5"/>
          <w:w w:val="105"/>
          <w:position w:val="1"/>
          <w:sz w:val="8"/>
        </w:rPr>
        <w:t>210</w:t>
      </w:r>
    </w:p>
    <w:p>
      <w:pPr>
        <w:spacing w:before="66"/>
        <w:ind w:left="0" w:right="0" w:firstLine="0"/>
        <w:jc w:val="right"/>
        <w:rPr>
          <w:rFonts w:ascii="Calibri"/>
          <w:sz w:val="11"/>
        </w:rPr>
      </w:pPr>
      <w:r>
        <w:rPr>
          <w:rFonts w:ascii="Calibri"/>
          <w:spacing w:val="-5"/>
          <w:w w:val="105"/>
          <w:sz w:val="8"/>
        </w:rPr>
        <w:t>360</w:t>
      </w:r>
    </w:p>
    <w:p>
      <w:pPr>
        <w:spacing w:before="49" w:line="376" w:lineRule="auto"/>
        <w:ind w:left="17" w:right="7445" w:firstLine="0"/>
        <w:jc w:val="left"/>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p>
    <w:p>
      <w:pPr>
        <w:spacing w:after="0" w:line="376" w:lineRule="auto"/>
        <w:jc w:val="left"/>
        <w:rPr>
          <w:rFonts w:ascii="Calibri"/>
          <w:sz w:val="11"/>
        </w:rPr>
        <w:sectPr>
          <w:type w:val="continuous"/>
          <w:pgSz w:w="16840" w:h="11910" w:orient="landscape"/>
          <w:pgMar w:top="1180" w:right="850" w:bottom="1040" w:left="425" w:header="0" w:footer="0"/>
          <w:cols w:num="4" w:space="708" w:equalWidth="0">
            <w:col w:w="2066" w:space="3761"/>
            <w:col w:w="910" w:space="122"/>
            <w:col w:w="762" w:space="86"/>
            <w:col w:w="7858" w:space="0"/>
          </w:cols>
        </w:sectPr>
      </w:pPr>
    </w:p>
    <w:p>
      <w:pPr>
        <w:pStyle w:val="ListParagraph"/>
        <w:numPr>
          <w:ilvl w:val="0"/>
          <w:numId w:val="43"/>
        </w:numPr>
        <w:tabs>
          <w:tab w:val="left" w:pos="195"/>
        </w:tabs>
        <w:spacing w:before="16" w:after="0" w:line="240" w:lineRule="auto"/>
        <w:ind w:left="195" w:right="0" w:hanging="178"/>
        <w:jc w:val="left"/>
        <w:rPr>
          <w:rFonts w:ascii="Calibri"/>
          <w:sz w:val="11"/>
        </w:rPr>
      </w:pPr>
      <w:r>
        <w:rPr>
          <w:rFonts w:ascii="Calibri"/>
          <w:w w:val="105"/>
          <w:sz w:val="8"/>
        </w:rPr>
        <w:t>iii.</w:t>
      </w:r>
      <w:r>
        <w:rPr>
          <w:rFonts w:ascii="Calibri"/>
          <w:spacing w:val="-2"/>
          <w:w w:val="105"/>
          <w:sz w:val="8"/>
        </w:rPr>
        <w:t>2.5mPDに</w:t>
      </w:r>
      <w:r>
        <w:rPr>
          <w:rFonts w:ascii="Calibri"/>
          <w:w w:val="105"/>
          <w:sz w:val="8"/>
        </w:rPr>
        <w:t>なるまで、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充填材</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打設する。</w:t>
      </w:r>
    </w:p>
    <w:p>
      <w:pPr>
        <w:spacing w:before="4"/>
        <w:ind w:left="17" w:right="0" w:firstLine="0"/>
        <w:jc w:val="left"/>
        <w:rPr>
          <w:rFonts w:ascii="Calibri"/>
          <w:position w:val="1"/>
          <w:sz w:val="11"/>
        </w:rPr>
      </w:pPr>
      <w:r>
        <w:rPr>
          <w:sz w:val="17"/>
        </w:rPr>
        <w:br w:type="column"/>
      </w:r>
      <w:r>
        <w:rPr>
          <w:rFonts w:ascii="Calibri"/>
          <w:w w:val="105"/>
          <w:position w:val="2"/>
          <w:sz w:val="6"/>
        </w:rPr>
        <w:t xml:space="preserve">5,560,000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spacing w:before="28"/>
        <w:ind w:left="17" w:right="0" w:firstLine="0"/>
        <w:jc w:val="left"/>
        <w:rPr>
          <w:rFonts w:ascii="Calibri"/>
          <w:sz w:val="9"/>
        </w:rPr>
      </w:pPr>
      <w:r>
        <w:rPr>
          <w:sz w:val="17"/>
        </w:rPr>
        <w:br w:type="column"/>
      </w:r>
      <w:r>
        <w:rPr>
          <w:rFonts w:ascii="Calibri"/>
          <w:spacing w:val="-4"/>
          <w:w w:val="105"/>
          <w:sz w:val="6"/>
        </w:rPr>
        <w:t>7,374</w:t>
      </w:r>
    </w:p>
    <w:p>
      <w:pPr>
        <w:spacing w:before="16"/>
        <w:ind w:left="17" w:right="0" w:firstLine="0"/>
        <w:jc w:val="left"/>
        <w:rPr>
          <w:rFonts w:ascii="Calibri"/>
          <w:position w:val="1"/>
          <w:sz w:val="11"/>
        </w:rPr>
      </w:pPr>
      <w:r>
        <w:rPr>
          <w:sz w:val="17"/>
        </w:rPr>
        <w:br w:type="column"/>
      </w:r>
      <w:r>
        <w:rPr>
          <w:rFonts w:ascii="Calibri"/>
          <w:w w:val="105"/>
          <w:sz w:val="8"/>
        </w:rPr>
        <w:t>m</w:t>
      </w:r>
      <w:r>
        <w:rPr>
          <w:rFonts w:ascii="Calibri"/>
          <w:w w:val="105"/>
          <w:sz w:val="8"/>
          <w:vertAlign w:val="superscript"/>
        </w:rPr>
        <w:t xml:space="preserve">3 </w:t>
      </w:r>
      <w:r>
        <w:rPr>
          <w:rFonts w:ascii="Calibri"/>
          <w:spacing w:val="-5"/>
          <w:w w:val="105"/>
          <w:position w:val="1"/>
          <w:sz w:val="8"/>
          <w:vertAlign w:val="baseline"/>
        </w:rPr>
        <w:t>870</w:t>
      </w:r>
    </w:p>
    <w:p>
      <w:pPr>
        <w:spacing w:before="16"/>
        <w:ind w:left="17"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5" w:space="708" w:equalWidth="0">
            <w:col w:w="4225" w:space="1605"/>
            <w:col w:w="887" w:space="141"/>
            <w:col w:w="232" w:space="111"/>
            <w:col w:w="419" w:space="87"/>
            <w:col w:w="7858" w:space="0"/>
          </w:cols>
        </w:sectPr>
      </w:pPr>
    </w:p>
    <w:p>
      <w:pPr>
        <w:pStyle w:val="ListParagraph"/>
        <w:numPr>
          <w:ilvl w:val="0"/>
          <w:numId w:val="43"/>
        </w:numPr>
        <w:tabs>
          <w:tab w:val="left" w:pos="195"/>
        </w:tabs>
        <w:spacing w:before="66" w:after="0" w:line="240" w:lineRule="auto"/>
        <w:ind w:left="195" w:right="0" w:hanging="178"/>
        <w:jc w:val="left"/>
        <w:rPr>
          <w:rFonts w:ascii="Calibri"/>
          <w:sz w:val="11"/>
        </w:rPr>
      </w:pPr>
      <w:r>
        <w:rPr>
          <w:rFonts w:ascii="Calibri"/>
          <w:w w:val="105"/>
          <w:sz w:val="8"/>
        </w:rPr>
        <w:t>iv.</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v.v</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vi.vi</w:t>
      </w:r>
      <w:r>
        <w:rPr>
          <w:rFonts w:ascii="Calibri"/>
          <w:w w:val="105"/>
          <w:sz w:val="8"/>
        </w:rPr>
        <w:t xml:space="preserve">. </w:t>
      </w:r>
      <w:r>
        <w:rPr>
          <w:rFonts w:ascii="Calibri"/>
          <w:w w:val="105"/>
          <w:sz w:val="8"/>
        </w:rPr>
        <w:t>選び抜かれた</w:t>
      </w:r>
      <w:r>
        <w:rPr>
          <w:rFonts w:ascii="Calibri"/>
          <w:w w:val="105"/>
          <w:sz w:val="8"/>
        </w:rPr>
        <w:t>公共</w:t>
      </w:r>
      <w:r>
        <w:rPr>
          <w:rFonts w:ascii="Calibri"/>
          <w:w w:val="105"/>
          <w:sz w:val="8"/>
        </w:rPr>
        <w:t>盛土を</w:t>
      </w:r>
      <w:r>
        <w:rPr>
          <w:rFonts w:ascii="Calibri"/>
          <w:w w:val="105"/>
          <w:sz w:val="8"/>
        </w:rPr>
        <w:t>使用し</w:t>
      </w:r>
      <w:r>
        <w:rPr>
          <w:rFonts w:ascii="Calibri"/>
          <w:w w:val="105"/>
          <w:sz w:val="8"/>
        </w:rPr>
        <w:t>、トランクで</w:t>
      </w:r>
      <w:r>
        <w:rPr>
          <w:rFonts w:ascii="Calibri"/>
          <w:w w:val="105"/>
          <w:sz w:val="8"/>
        </w:rPr>
        <w:t>サージを充填</w:t>
      </w:r>
      <w:r>
        <w:rPr>
          <w:rFonts w:ascii="Calibri"/>
          <w:w w:val="105"/>
          <w:sz w:val="8"/>
        </w:rPr>
        <w:t>し</w:t>
      </w:r>
      <w:r>
        <w:rPr>
          <w:rFonts w:ascii="Calibri"/>
          <w:w w:val="105"/>
          <w:sz w:val="8"/>
        </w:rPr>
        <w:t>、</w:t>
      </w:r>
      <w:r>
        <w:rPr>
          <w:rFonts w:ascii="Calibri"/>
          <w:w w:val="105"/>
          <w:sz w:val="8"/>
        </w:rPr>
        <w:t>ロールコンパウンド</w:t>
      </w:r>
      <w:r>
        <w:rPr>
          <w:rFonts w:ascii="Calibri"/>
          <w:spacing w:val="-2"/>
          <w:w w:val="105"/>
          <w:sz w:val="8"/>
        </w:rPr>
        <w:t>法で</w:t>
      </w:r>
      <w:r>
        <w:rPr>
          <w:rFonts w:ascii="Calibri"/>
          <w:w w:val="105"/>
          <w:sz w:val="8"/>
        </w:rPr>
        <w:t>締め固める。</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p>
      <w:pPr>
        <w:spacing w:before="0" w:line="240" w:lineRule="auto"/>
        <w:rPr>
          <w:rFonts w:ascii="Calibri"/>
          <w:sz w:val="9"/>
        </w:rPr>
      </w:pPr>
      <w:r>
        <w:rPr>
          <w:sz w:val="17"/>
        </w:rPr>
        <w:br w:type="column"/>
      </w:r>
    </w:p>
    <w:p>
      <w:pPr>
        <w:pStyle w:val="BodyText"/>
        <w:spacing w:before="45"/>
        <w:rPr>
          <w:rFonts w:ascii="Calibri"/>
          <w:sz w:val="9"/>
        </w:rPr>
      </w:pPr>
    </w:p>
    <w:p>
      <w:pPr>
        <w:spacing w:before="0"/>
        <w:ind w:left="17" w:right="0" w:firstLine="0"/>
        <w:jc w:val="left"/>
        <w:rPr>
          <w:rFonts w:ascii="Calibri"/>
          <w:position w:val="1"/>
          <w:sz w:val="11"/>
        </w:rPr>
      </w:pPr>
      <w:r>
        <w:rPr>
          <w:rFonts w:ascii="Calibri"/>
          <w:w w:val="105"/>
          <w:position w:val="2"/>
          <w:sz w:val="6"/>
        </w:rPr>
        <w:t xml:space="preserve">1,390,000 </w:t>
      </w:r>
      <w:r>
        <w:rPr>
          <w:rFonts w:ascii="Calibri"/>
          <w:w w:val="105"/>
          <w:sz w:val="8"/>
        </w:rPr>
        <w:t>m</w:t>
      </w:r>
      <w:r>
        <w:rPr>
          <w:rFonts w:ascii="Calibri"/>
          <w:w w:val="105"/>
          <w:position w:val="6"/>
          <w:sz w:val="5"/>
        </w:rPr>
        <w:t xml:space="preserve">2 </w:t>
      </w:r>
      <w:r>
        <w:rPr>
          <w:rFonts w:ascii="Calibri"/>
          <w:spacing w:val="-4"/>
          <w:w w:val="105"/>
          <w:position w:val="1"/>
          <w:sz w:val="8"/>
        </w:rPr>
        <w:t>面積</w:t>
      </w:r>
    </w:p>
    <w:p>
      <w:pPr>
        <w:spacing w:before="0" w:line="240" w:lineRule="auto"/>
        <w:rPr>
          <w:rFonts w:ascii="Calibri"/>
          <w:sz w:val="9"/>
        </w:rPr>
      </w:pPr>
      <w:r>
        <w:rPr>
          <w:sz w:val="17"/>
        </w:rPr>
        <w:br w:type="column"/>
      </w:r>
    </w:p>
    <w:p>
      <w:pPr>
        <w:pStyle w:val="BodyText"/>
        <w:spacing w:before="69"/>
        <w:rPr>
          <w:rFonts w:ascii="Calibri"/>
          <w:sz w:val="9"/>
        </w:rPr>
      </w:pPr>
    </w:p>
    <w:p>
      <w:pPr>
        <w:spacing w:before="0"/>
        <w:ind w:left="17" w:right="0" w:firstLine="0"/>
        <w:jc w:val="left"/>
        <w:rPr>
          <w:rFonts w:ascii="Calibri"/>
          <w:sz w:val="9"/>
        </w:rPr>
      </w:pPr>
      <w:r>
        <w:rPr>
          <w:rFonts w:ascii="Calibri"/>
          <w:spacing w:val="-4"/>
          <w:w w:val="105"/>
          <w:sz w:val="6"/>
        </w:rPr>
        <w:t>3,145</w:t>
      </w:r>
    </w:p>
    <w:p>
      <w:pPr>
        <w:spacing w:before="66"/>
        <w:ind w:left="244" w:right="0" w:firstLine="0"/>
        <w:jc w:val="left"/>
        <w:rPr>
          <w:rFonts w:ascii="Calibri"/>
          <w:sz w:val="11"/>
        </w:rPr>
      </w:pPr>
      <w:r>
        <w:rPr>
          <w:sz w:val="17"/>
        </w:rPr>
        <w:br w:type="column"/>
      </w:r>
      <w:r>
        <w:rPr>
          <w:rFonts w:ascii="Calibri"/>
          <w:w w:val="105"/>
          <w:sz w:val="8"/>
        </w:rPr>
        <w:t>420</w:t>
      </w:r>
      <w:r>
        <w:rPr>
          <w:rFonts w:ascii="Calibri"/>
          <w:spacing w:val="-4"/>
          <w:w w:val="105"/>
          <w:sz w:val="8"/>
        </w:rPr>
        <w:t>日</w:t>
      </w:r>
    </w:p>
    <w:p>
      <w:pPr>
        <w:spacing w:before="76"/>
        <w:ind w:left="0" w:right="7611" w:firstLine="0"/>
        <w:jc w:val="right"/>
        <w:rPr>
          <w:rFonts w:ascii="Calibri"/>
          <w:position w:val="1"/>
          <w:sz w:val="11"/>
        </w:rPr>
      </w:pPr>
      <w:r>
        <w:rPr>
          <w:rFonts w:ascii="Calibri"/>
          <w:w w:val="105"/>
          <w:sz w:val="8"/>
        </w:rPr>
        <w:t>m</w:t>
      </w:r>
      <w:r>
        <w:rPr>
          <w:rFonts w:ascii="Calibri"/>
          <w:w w:val="105"/>
          <w:sz w:val="8"/>
          <w:vertAlign w:val="superscript"/>
        </w:rPr>
        <w:t xml:space="preserve">2 </w:t>
      </w:r>
      <w:r>
        <w:rPr>
          <w:rFonts w:ascii="Calibri"/>
          <w:w w:val="105"/>
          <w:position w:val="1"/>
          <w:sz w:val="8"/>
          <w:vertAlign w:val="baseline"/>
        </w:rPr>
        <w:t>510</w:t>
      </w:r>
      <w:r>
        <w:rPr>
          <w:rFonts w:ascii="Calibri"/>
          <w:spacing w:val="-4"/>
          <w:w w:val="105"/>
          <w:position w:val="1"/>
          <w:sz w:val="8"/>
          <w:vertAlign w:val="baseline"/>
        </w:rPr>
        <w:t>日</w:t>
      </w:r>
    </w:p>
    <w:p>
      <w:pPr>
        <w:spacing w:before="66"/>
        <w:ind w:left="0" w:right="7611" w:firstLine="0"/>
        <w:jc w:val="right"/>
        <w:rPr>
          <w:rFonts w:ascii="Calibri"/>
          <w:sz w:val="11"/>
        </w:rPr>
      </w:pPr>
      <w:r>
        <w:rPr>
          <w:rFonts w:ascii="Calibri"/>
          <w:w w:val="105"/>
          <w:sz w:val="8"/>
        </w:rPr>
        <w:t>690</w:t>
      </w:r>
      <w:r>
        <w:rPr>
          <w:rFonts w:ascii="Calibri"/>
          <w:spacing w:val="-4"/>
          <w:w w:val="105"/>
          <w:sz w:val="8"/>
        </w:rPr>
        <w:t>日</w:t>
      </w:r>
    </w:p>
    <w:p>
      <w:pPr>
        <w:spacing w:before="76"/>
        <w:ind w:left="273" w:right="0" w:firstLine="0"/>
        <w:jc w:val="left"/>
        <w:rPr>
          <w:rFonts w:ascii="Calibri"/>
          <w:sz w:val="11"/>
        </w:rPr>
      </w:pPr>
      <w:r>
        <w:rPr>
          <w:rFonts w:ascii="Calibri"/>
          <w:w w:val="105"/>
          <w:sz w:val="8"/>
        </w:rPr>
        <w:t>30</w:t>
      </w:r>
      <w:r>
        <w:rPr>
          <w:rFonts w:ascii="Calibri"/>
          <w:spacing w:val="38"/>
          <w:w w:val="105"/>
          <w:sz w:val="8"/>
        </w:rPr>
        <w:t xml:space="preserve">  </w:t>
      </w:r>
      <w:r>
        <w:rPr>
          <w:rFonts w:ascii="Calibri"/>
          <w:spacing w:val="-4"/>
          <w:w w:val="105"/>
          <w:sz w:val="8"/>
        </w:rPr>
        <w:t xml:space="preserve"> 日</w:t>
      </w:r>
    </w:p>
    <w:p>
      <w:pPr>
        <w:spacing w:after="0"/>
        <w:jc w:val="left"/>
        <w:rPr>
          <w:rFonts w:ascii="Calibri"/>
          <w:sz w:val="11"/>
        </w:rPr>
        <w:sectPr>
          <w:type w:val="continuous"/>
          <w:pgSz w:w="16840" w:h="11910" w:orient="landscape"/>
          <w:pgMar w:top="1180" w:right="850" w:bottom="1040" w:left="425" w:header="0" w:footer="0"/>
          <w:cols w:num="4" w:space="708" w:equalWidth="0">
            <w:col w:w="5111" w:space="719"/>
            <w:col w:w="906" w:space="122"/>
            <w:col w:w="232" w:space="111"/>
            <w:col w:w="8364" w:space="0"/>
          </w:cols>
        </w:sectPr>
      </w:pPr>
    </w:p>
    <w:p>
      <w:pPr>
        <w:pStyle w:val="BodyText"/>
        <w:spacing w:before="11"/>
        <w:rPr>
          <w:rFonts w:ascii="Calibri"/>
          <w:sz w:val="14"/>
        </w:rPr>
      </w:pPr>
    </w:p>
    <w:p>
      <w:pPr>
        <w:pStyle w:val="BodyText"/>
        <w:spacing w:after="0"/>
        <w:rPr>
          <w:rFonts w:ascii="Calibri"/>
          <w:sz w:val="14"/>
        </w:rPr>
        <w:sectPr>
          <w:type w:val="continuous"/>
          <w:pgSz w:w="16840" w:h="11910" w:orient="landscape"/>
          <w:pgMar w:top="1180" w:right="850" w:bottom="1040" w:left="425" w:header="0" w:footer="0"/>
          <w:cols w:space="708"/>
        </w:sectPr>
      </w:pPr>
    </w:p>
    <w:p>
      <w:pPr>
        <w:spacing w:before="105"/>
        <w:ind w:left="197" w:right="0" w:firstLine="0"/>
        <w:jc w:val="left"/>
        <w:rPr>
          <w:rFonts w:ascii="Calibri"/>
          <w:b/>
          <w:sz w:val="11"/>
        </w:rPr>
      </w:pPr>
      <w:r>
        <w:rPr>
          <w:rFonts w:ascii="Calibri"/>
          <w:b/>
          <w:w w:val="105"/>
          <w:sz w:val="8"/>
          <w:u w:val="single"/>
        </w:rPr>
        <w:t>フェーズ</w:t>
      </w:r>
      <w:r>
        <w:rPr>
          <w:rFonts w:ascii="Calibri"/>
          <w:b/>
          <w:w w:val="105"/>
          <w:sz w:val="8"/>
          <w:u w:val="single"/>
        </w:rPr>
        <w:t>3の</w:t>
      </w:r>
      <w:r>
        <w:rPr>
          <w:rFonts w:ascii="Calibri"/>
          <w:b/>
          <w:spacing w:val="-2"/>
          <w:w w:val="105"/>
          <w:sz w:val="8"/>
          <w:u w:val="single"/>
        </w:rPr>
        <w:t>埋め立て</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護岸</w:t>
      </w:r>
      <w:r>
        <w:rPr>
          <w:rFonts w:ascii="Calibri"/>
          <w:spacing w:val="-2"/>
          <w:w w:val="105"/>
          <w:sz w:val="8"/>
        </w:rPr>
        <w:t>工事</w:t>
      </w:r>
    </w:p>
    <w:p>
      <w:pPr>
        <w:spacing w:before="0" w:line="240" w:lineRule="auto"/>
        <w:rPr>
          <w:rFonts w:ascii="Calibri"/>
          <w:sz w:val="11"/>
        </w:rPr>
      </w:pPr>
      <w:r>
        <w:rPr>
          <w:sz w:val="17"/>
        </w:rPr>
        <w:br w:type="column"/>
      </w:r>
    </w:p>
    <w:p>
      <w:pPr>
        <w:pStyle w:val="BodyText"/>
        <w:spacing w:before="47"/>
        <w:rPr>
          <w:rFonts w:ascii="Calibri"/>
          <w:sz w:val="11"/>
        </w:rPr>
      </w:pPr>
    </w:p>
    <w:p>
      <w:pPr>
        <w:spacing w:before="0"/>
        <w:ind w:left="17" w:right="0" w:firstLine="0"/>
        <w:jc w:val="left"/>
        <w:rPr>
          <w:rFonts w:ascii="Calibri"/>
          <w:sz w:val="11"/>
        </w:rPr>
      </w:pPr>
      <w:r>
        <w:rPr>
          <w:rFonts w:ascii="Calibri"/>
          <w:w w:val="105"/>
          <w:sz w:val="8"/>
        </w:rPr>
        <w:t>270</w:t>
      </w:r>
      <w:r>
        <w:rPr>
          <w:rFonts w:ascii="Calibri"/>
          <w:spacing w:val="-4"/>
          <w:w w:val="105"/>
          <w:sz w:val="8"/>
        </w:rPr>
        <w:t>日</w:t>
      </w:r>
    </w:p>
    <w:p>
      <w:pPr>
        <w:spacing w:after="0"/>
        <w:jc w:val="left"/>
        <w:rPr>
          <w:rFonts w:ascii="Calibri"/>
          <w:sz w:val="11"/>
        </w:rPr>
        <w:sectPr>
          <w:type w:val="continuous"/>
          <w:pgSz w:w="16840" w:h="11910" w:orient="landscape"/>
          <w:pgMar w:top="1180" w:right="850" w:bottom="1040" w:left="425" w:header="0" w:footer="0"/>
          <w:cols w:num="2" w:space="708" w:equalWidth="0">
            <w:col w:w="1193" w:space="6236"/>
            <w:col w:w="8136" w:space="0"/>
          </w:cols>
        </w:sectPr>
      </w:pP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i.</w:t>
      </w:r>
      <w:r>
        <w:rPr>
          <w:rFonts w:ascii="Calibri"/>
          <w:w w:val="105"/>
          <w:sz w:val="8"/>
        </w:rPr>
        <w:t>ジオテキスタイルと</w:t>
      </w:r>
      <w:r>
        <w:rPr>
          <w:rFonts w:ascii="Calibri"/>
          <w:w w:val="105"/>
          <w:sz w:val="8"/>
        </w:rPr>
        <w:t>ストーン</w:t>
      </w:r>
      <w:r>
        <w:rPr>
          <w:rFonts w:ascii="Calibri"/>
          <w:spacing w:val="-2"/>
          <w:w w:val="105"/>
          <w:sz w:val="8"/>
        </w:rPr>
        <w:t>ブランケットの</w:t>
      </w:r>
      <w:r>
        <w:rPr>
          <w:rFonts w:ascii="Calibri"/>
          <w:w w:val="105"/>
          <w:sz w:val="8"/>
        </w:rPr>
        <w:t>敷設</w:t>
      </w:r>
    </w:p>
    <w:p>
      <w:pPr>
        <w:spacing w:before="64"/>
        <w:ind w:left="17" w:right="0" w:firstLine="0"/>
        <w:jc w:val="left"/>
        <w:rPr>
          <w:rFonts w:ascii="Calibri"/>
          <w:position w:val="1"/>
          <w:sz w:val="11"/>
        </w:rPr>
      </w:pPr>
      <w:r>
        <w:rPr>
          <w:sz w:val="17"/>
        </w:rPr>
        <w:br w:type="column"/>
      </w:r>
      <w:r>
        <w:rPr>
          <w:rFonts w:ascii="Calibri"/>
          <w:w w:val="105"/>
          <w:position w:val="2"/>
          <w:sz w:val="6"/>
        </w:rPr>
        <w:t xml:space="preserve">1,220,000 </w:t>
      </w:r>
      <w:r>
        <w:rPr>
          <w:rFonts w:ascii="Calibri"/>
          <w:w w:val="105"/>
          <w:sz w:val="8"/>
        </w:rPr>
        <w:t>m</w:t>
      </w:r>
      <w:r>
        <w:rPr>
          <w:rFonts w:ascii="Calibri"/>
          <w:w w:val="105"/>
          <w:position w:val="6"/>
          <w:sz w:val="5"/>
        </w:rPr>
        <w:t xml:space="preserve">3 </w:t>
      </w:r>
      <w:r>
        <w:rPr>
          <w:rFonts w:ascii="Calibri"/>
          <w:spacing w:val="-4"/>
          <w:w w:val="105"/>
          <w:position w:val="1"/>
          <w:sz w:val="8"/>
        </w:rPr>
        <w:t>Vol.</w:t>
      </w:r>
    </w:p>
    <w:p>
      <w:pPr>
        <w:spacing w:before="64"/>
        <w:ind w:left="17" w:right="0" w:firstLine="0"/>
        <w:jc w:val="left"/>
        <w:rPr>
          <w:rFonts w:ascii="Calibri"/>
          <w:position w:val="1"/>
          <w:sz w:val="11"/>
        </w:rPr>
      </w:pPr>
      <w:r>
        <w:rPr>
          <w:sz w:val="17"/>
        </w:rPr>
        <w:br w:type="column"/>
      </w:r>
      <w:r>
        <w:rPr>
          <w:rFonts w:ascii="Calibri"/>
          <w:w w:val="105"/>
          <w:position w:val="2"/>
          <w:sz w:val="6"/>
        </w:rPr>
        <w:t xml:space="preserve">11,731 </w:t>
      </w:r>
      <w:r>
        <w:rPr>
          <w:rFonts w:ascii="Calibri"/>
          <w:w w:val="105"/>
          <w:sz w:val="8"/>
        </w:rPr>
        <w:t>m</w:t>
      </w:r>
      <w:r>
        <w:rPr>
          <w:rFonts w:ascii="Calibri"/>
          <w:w w:val="105"/>
          <w:position w:val="6"/>
          <w:sz w:val="5"/>
        </w:rPr>
        <w:t xml:space="preserve">3 </w:t>
      </w:r>
      <w:r>
        <w:rPr>
          <w:rFonts w:ascii="Calibri"/>
          <w:spacing w:val="-5"/>
          <w:w w:val="105"/>
          <w:position w:val="1"/>
          <w:sz w:val="8"/>
        </w:rPr>
        <w:t>120</w:t>
      </w:r>
    </w:p>
    <w:p>
      <w:pPr>
        <w:spacing w:before="76"/>
        <w:ind w:left="17"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4" w:space="708" w:equalWidth="0">
            <w:col w:w="2107" w:space="3723"/>
            <w:col w:w="887" w:space="117"/>
            <w:col w:w="786" w:space="87"/>
            <w:col w:w="7858" w:space="0"/>
          </w:cols>
        </w:sectPr>
      </w:pPr>
    </w:p>
    <w:p>
      <w:pPr>
        <w:pStyle w:val="ListParagraph"/>
        <w:numPr>
          <w:ilvl w:val="0"/>
          <w:numId w:val="43"/>
        </w:numPr>
        <w:tabs>
          <w:tab w:val="left" w:pos="195"/>
        </w:tabs>
        <w:spacing w:before="66" w:after="0" w:line="240" w:lineRule="auto"/>
        <w:ind w:left="195" w:right="0" w:hanging="178"/>
        <w:jc w:val="left"/>
        <w:rPr>
          <w:rFonts w:ascii="Calibri"/>
          <w:sz w:val="11"/>
        </w:rPr>
      </w:pPr>
      <w:r>
        <w:rPr>
          <w:rFonts w:ascii="Calibri"/>
          <w:w w:val="105"/>
          <w:sz w:val="8"/>
        </w:rPr>
        <w:t>ii.</w:t>
      </w:r>
      <w:r>
        <w:rPr>
          <w:rFonts w:ascii="Calibri"/>
          <w:w w:val="105"/>
          <w:sz w:val="8"/>
        </w:rPr>
        <w:t>石柱</w:t>
      </w:r>
      <w:r>
        <w:rPr>
          <w:rFonts w:ascii="Calibri"/>
          <w:w w:val="105"/>
          <w:sz w:val="8"/>
        </w:rPr>
        <w:t>基礎の</w:t>
      </w:r>
      <w:r>
        <w:rPr>
          <w:rFonts w:ascii="Calibri"/>
          <w:w w:val="105"/>
          <w:sz w:val="8"/>
        </w:rPr>
        <w:t>設置</w:t>
      </w:r>
      <w:r>
        <w:rPr>
          <w:rFonts w:ascii="Calibri"/>
          <w:w w:val="105"/>
          <w:sz w:val="8"/>
        </w:rPr>
        <w:t>（</w:t>
      </w:r>
      <w:r>
        <w:rPr>
          <w:rFonts w:ascii="Calibri"/>
          <w:w w:val="105"/>
          <w:sz w:val="8"/>
        </w:rPr>
        <w:t>再調達</w:t>
      </w:r>
      <w:r>
        <w:rPr>
          <w:rFonts w:ascii="Calibri"/>
          <w:spacing w:val="-2"/>
          <w:w w:val="105"/>
          <w:sz w:val="8"/>
        </w:rPr>
        <w:t>率</w:t>
      </w:r>
      <w:r>
        <w:rPr>
          <w:rFonts w:ascii="Calibri"/>
          <w:w w:val="105"/>
          <w:sz w:val="8"/>
        </w:rPr>
        <w:t>15</w:t>
      </w:r>
      <w:r>
        <w:rPr>
          <w:rFonts w:ascii="Calibri"/>
          <w:w w:val="105"/>
          <w:sz w:val="8"/>
        </w:rPr>
        <w:t>％とする）</w:t>
      </w:r>
    </w:p>
    <w:p>
      <w:pPr>
        <w:spacing w:before="66"/>
        <w:ind w:left="17" w:right="0" w:firstLine="0"/>
        <w:jc w:val="left"/>
        <w:rPr>
          <w:rFonts w:ascii="Calibri"/>
          <w:sz w:val="11"/>
        </w:rPr>
      </w:pPr>
      <w:r>
        <w:rPr>
          <w:sz w:val="17"/>
        </w:rPr>
        <w:br w:type="column"/>
      </w:r>
      <w:r>
        <w:rPr>
          <w:rFonts w:ascii="Calibri"/>
          <w:w w:val="105"/>
          <w:position w:val="1"/>
          <w:sz w:val="6"/>
        </w:rPr>
        <w:t>29,565</w:t>
      </w:r>
      <w:r>
        <w:rPr>
          <w:rFonts w:ascii="Calibri"/>
          <w:spacing w:val="38"/>
          <w:w w:val="105"/>
          <w:position w:val="1"/>
          <w:sz w:val="6"/>
        </w:rPr>
        <w:t xml:space="preserve">  </w:t>
      </w:r>
      <w:r>
        <w:rPr>
          <w:rFonts w:ascii="Calibri"/>
          <w:spacing w:val="-5"/>
          <w:w w:val="105"/>
          <w:sz w:val="8"/>
        </w:rPr>
        <w:t xml:space="preserve"> No.</w:t>
      </w:r>
    </w:p>
    <w:p>
      <w:pPr>
        <w:spacing w:before="78"/>
        <w:ind w:left="17" w:right="0" w:firstLine="0"/>
        <w:jc w:val="left"/>
        <w:rPr>
          <w:rFonts w:ascii="Calibri"/>
          <w:sz w:val="9"/>
        </w:rPr>
      </w:pPr>
      <w:r>
        <w:rPr>
          <w:sz w:val="17"/>
        </w:rPr>
        <w:br w:type="column"/>
      </w:r>
      <w:r>
        <w:rPr>
          <w:rFonts w:ascii="Calibri"/>
          <w:spacing w:val="-5"/>
          <w:w w:val="105"/>
          <w:sz w:val="6"/>
        </w:rPr>
        <w:t>131</w:t>
      </w:r>
    </w:p>
    <w:p>
      <w:pPr>
        <w:spacing w:before="66"/>
        <w:ind w:left="17" w:right="0" w:firstLine="0"/>
        <w:jc w:val="left"/>
        <w:rPr>
          <w:rFonts w:ascii="Calibri"/>
          <w:sz w:val="11"/>
        </w:rPr>
      </w:pPr>
      <w:r>
        <w:rPr>
          <w:sz w:val="17"/>
        </w:rPr>
        <w:br w:type="column"/>
      </w:r>
      <w:r>
        <w:rPr>
          <w:rFonts w:ascii="Calibri"/>
          <w:spacing w:val="-5"/>
          <w:w w:val="105"/>
          <w:sz w:val="8"/>
        </w:rPr>
        <w:t>第260</w:t>
      </w:r>
      <w:r>
        <w:rPr>
          <w:rFonts w:ascii="Calibri"/>
          <w:w w:val="105"/>
          <w:sz w:val="8"/>
        </w:rPr>
        <w:t>号</w:t>
      </w:r>
    </w:p>
    <w:p>
      <w:pPr>
        <w:spacing w:before="66"/>
        <w:ind w:left="17" w:right="0" w:firstLine="0"/>
        <w:jc w:val="left"/>
        <w:rPr>
          <w:rFonts w:ascii="Calibri"/>
          <w:sz w:val="11"/>
        </w:rPr>
      </w:pPr>
      <w:r>
        <w:rPr>
          <w:sz w:val="17"/>
        </w:rPr>
        <w:br w:type="column"/>
      </w:r>
      <w:r>
        <w:rPr>
          <w:rFonts w:ascii="Calibri"/>
          <w:spacing w:val="-4"/>
          <w:w w:val="105"/>
          <w:sz w:val="8"/>
        </w:rPr>
        <w:t>日数</w:t>
      </w:r>
    </w:p>
    <w:p>
      <w:pPr>
        <w:spacing w:after="0"/>
        <w:jc w:val="left"/>
        <w:rPr>
          <w:rFonts w:ascii="Calibri"/>
          <w:sz w:val="11"/>
        </w:rPr>
        <w:sectPr>
          <w:type w:val="continuous"/>
          <w:pgSz w:w="16840" w:h="11910" w:orient="landscape"/>
          <w:pgMar w:top="1180" w:right="850" w:bottom="1040" w:left="425" w:header="0" w:footer="0"/>
          <w:cols w:num="5" w:space="708" w:equalWidth="0">
            <w:col w:w="3757" w:space="2133"/>
            <w:col w:w="570" w:space="434"/>
            <w:col w:w="161" w:space="129"/>
            <w:col w:w="436" w:space="87"/>
            <w:col w:w="7858" w:space="0"/>
          </w:cols>
        </w:sectPr>
      </w:pPr>
    </w:p>
    <w:p>
      <w:pPr>
        <w:pStyle w:val="BodyText"/>
        <w:rPr>
          <w:rFonts w:ascii="Calibri"/>
          <w:sz w:val="14"/>
        </w:rPr>
      </w:pPr>
    </w:p>
    <w:p>
      <w:pPr>
        <w:pStyle w:val="BodyText"/>
        <w:spacing w:after="0"/>
        <w:rPr>
          <w:rFonts w:ascii="Calibri"/>
          <w:sz w:val="14"/>
        </w:rPr>
        <w:sectPr>
          <w:type w:val="continuous"/>
          <w:pgSz w:w="16840" w:h="11910" w:orient="landscape"/>
          <w:pgMar w:top="1180" w:right="850" w:bottom="1040" w:left="425" w:header="0" w:footer="0"/>
          <w:cols w:space="708"/>
        </w:sectPr>
      </w:pPr>
    </w:p>
    <w:p>
      <w:pPr>
        <w:pStyle w:val="ListParagraph"/>
        <w:numPr>
          <w:ilvl w:val="0"/>
          <w:numId w:val="43"/>
        </w:numPr>
        <w:tabs>
          <w:tab w:val="left" w:pos="195"/>
        </w:tabs>
        <w:spacing w:before="116" w:after="0" w:line="240" w:lineRule="auto"/>
        <w:ind w:left="195" w:right="0" w:hanging="178"/>
        <w:jc w:val="left"/>
        <w:rPr>
          <w:rFonts w:ascii="Calibri"/>
          <w:sz w:val="11"/>
        </w:rPr>
      </w:pPr>
      <w:r>
        <w:rPr>
          <w:rFonts w:ascii="Calibri"/>
          <w:w w:val="105"/>
          <w:sz w:val="8"/>
        </w:rPr>
        <w:t>埋め立てと</w:t>
      </w:r>
      <w:r>
        <w:rPr>
          <w:rFonts w:ascii="Calibri"/>
          <w:w w:val="105"/>
          <w:sz w:val="8"/>
        </w:rPr>
        <w:t>地上</w:t>
      </w:r>
      <w:r>
        <w:rPr>
          <w:rFonts w:ascii="Calibri"/>
          <w:spacing w:val="-2"/>
          <w:w w:val="105"/>
          <w:sz w:val="8"/>
        </w:rPr>
        <w:t>処理</w:t>
      </w:r>
    </w:p>
    <w:p>
      <w:pPr>
        <w:spacing w:before="104"/>
        <w:ind w:left="17" w:right="0" w:firstLine="0"/>
        <w:jc w:val="left"/>
        <w:rPr>
          <w:rFonts w:ascii="Calibri"/>
          <w:position w:val="1"/>
          <w:sz w:val="11"/>
        </w:rPr>
      </w:pPr>
      <w:r>
        <w:rPr>
          <w:sz w:val="17"/>
        </w:rPr>
        <w:br w:type="column"/>
      </w:r>
      <w:r>
        <w:rPr>
          <w:rFonts w:ascii="Calibri"/>
          <w:w w:val="105"/>
          <w:position w:val="2"/>
          <w:sz w:val="6"/>
        </w:rPr>
        <w:t xml:space="preserve">1,060,000 </w:t>
      </w:r>
      <w:r>
        <w:rPr>
          <w:rFonts w:ascii="Calibri"/>
          <w:w w:val="105"/>
          <w:sz w:val="8"/>
        </w:rPr>
        <w:t>m</w:t>
      </w:r>
      <w:r>
        <w:rPr>
          <w:rFonts w:ascii="Calibri"/>
          <w:w w:val="105"/>
          <w:position w:val="6"/>
          <w:sz w:val="5"/>
        </w:rPr>
        <w:t xml:space="preserve">2 </w:t>
      </w:r>
      <w:r>
        <w:rPr>
          <w:rFonts w:ascii="Calibri"/>
          <w:spacing w:val="-4"/>
          <w:w w:val="105"/>
          <w:position w:val="1"/>
          <w:sz w:val="8"/>
        </w:rPr>
        <w:t>面積</w:t>
      </w:r>
    </w:p>
    <w:p>
      <w:pPr>
        <w:spacing w:before="116"/>
        <w:ind w:left="17" w:right="0" w:firstLine="0"/>
        <w:jc w:val="left"/>
        <w:rPr>
          <w:rFonts w:ascii="Calibri"/>
          <w:position w:val="1"/>
          <w:sz w:val="11"/>
        </w:rPr>
      </w:pPr>
      <w:r>
        <w:rPr>
          <w:sz w:val="17"/>
        </w:rPr>
        <w:br w:type="column"/>
      </w:r>
      <w:r>
        <w:rPr>
          <w:rFonts w:ascii="Calibri"/>
          <w:w w:val="105"/>
          <w:position w:val="2"/>
          <w:sz w:val="6"/>
        </w:rPr>
        <w:t>948</w:t>
      </w:r>
      <w:r>
        <w:rPr>
          <w:rFonts w:ascii="Calibri"/>
          <w:spacing w:val="59"/>
          <w:w w:val="105"/>
          <w:position w:val="2"/>
          <w:sz w:val="6"/>
        </w:rPr>
        <w:t xml:space="preserve">  </w:t>
      </w:r>
      <w:r>
        <w:rPr>
          <w:rFonts w:ascii="Calibri"/>
          <w:w w:val="105"/>
          <w:sz w:val="8"/>
          <w:vertAlign w:val="superscript"/>
        </w:rPr>
        <w:t xml:space="preserve"> m(2) </w:t>
      </w:r>
      <w:r>
        <w:rPr>
          <w:rFonts w:ascii="Calibri"/>
          <w:w w:val="105"/>
          <w:position w:val="1"/>
          <w:sz w:val="8"/>
          <w:vertAlign w:val="baseline"/>
        </w:rPr>
        <w:t xml:space="preserve">1290 </w:t>
      </w:r>
      <w:r>
        <w:rPr>
          <w:rFonts w:ascii="Calibri"/>
          <w:spacing w:val="-4"/>
          <w:w w:val="105"/>
          <w:position w:val="1"/>
          <w:sz w:val="8"/>
          <w:vertAlign w:val="baseline"/>
        </w:rPr>
        <w:t>日</w:t>
      </w:r>
    </w:p>
    <w:p>
      <w:pPr>
        <w:spacing w:after="0"/>
        <w:jc w:val="left"/>
        <w:rPr>
          <w:rFonts w:ascii="Calibri"/>
          <w:position w:val="1"/>
          <w:sz w:val="11"/>
        </w:rPr>
        <w:sectPr>
          <w:type w:val="continuous"/>
          <w:pgSz w:w="16840" w:h="11910" w:orient="landscape"/>
          <w:pgMar w:top="1180" w:right="850" w:bottom="1040" w:left="425" w:header="0" w:footer="0"/>
          <w:cols w:num="3" w:space="708" w:equalWidth="0">
            <w:col w:w="1862" w:space="3965"/>
            <w:col w:w="910" w:space="157"/>
            <w:col w:w="8671" w:space="0"/>
          </w:cols>
        </w:sectPr>
      </w:pPr>
    </w:p>
    <w:p>
      <w:pPr>
        <w:pStyle w:val="ListParagraph"/>
        <w:numPr>
          <w:ilvl w:val="0"/>
          <w:numId w:val="43"/>
        </w:numPr>
        <w:tabs>
          <w:tab w:val="left" w:pos="196"/>
        </w:tabs>
        <w:spacing w:before="42" w:after="0" w:line="240" w:lineRule="auto"/>
        <w:ind w:left="196" w:right="0" w:hanging="179"/>
        <w:jc w:val="left"/>
        <w:rPr>
          <w:rFonts w:ascii="Calibri"/>
          <w:position w:val="-1"/>
          <w:sz w:val="11"/>
        </w:rPr>
      </w:pPr>
      <w:r>
        <w:rPr>
          <w:rFonts w:ascii="Calibri"/>
          <w:w w:val="105"/>
          <w:sz w:val="8"/>
        </w:rPr>
        <w:t xml:space="preserve">i. </w:t>
      </w:r>
      <w:r>
        <w:rPr>
          <w:rFonts w:ascii="Calibri"/>
          <w:w w:val="105"/>
          <w:sz w:val="8"/>
        </w:rPr>
        <w:t>ジオテキスタイルと</w:t>
      </w:r>
      <w:r>
        <w:rPr>
          <w:rFonts w:ascii="Calibri"/>
          <w:w w:val="105"/>
          <w:sz w:val="8"/>
        </w:rPr>
        <w:t>サンド</w:t>
      </w:r>
      <w:r>
        <w:rPr>
          <w:rFonts w:ascii="Calibri"/>
          <w:spacing w:val="-2"/>
          <w:w w:val="105"/>
          <w:sz w:val="8"/>
        </w:rPr>
        <w:t>ブランケットの</w:t>
      </w:r>
      <w:r>
        <w:rPr>
          <w:rFonts w:ascii="Calibri"/>
          <w:w w:val="105"/>
          <w:sz w:val="8"/>
        </w:rPr>
        <w:t>敷設</w:t>
      </w:r>
    </w:p>
    <w:p>
      <w:pPr>
        <w:pStyle w:val="ListParagraph"/>
        <w:numPr>
          <w:ilvl w:val="0"/>
          <w:numId w:val="43"/>
        </w:numPr>
        <w:tabs>
          <w:tab w:val="left" w:pos="195"/>
        </w:tabs>
        <w:spacing w:before="80" w:after="0" w:line="240" w:lineRule="auto"/>
        <w:ind w:left="195" w:right="0" w:hanging="178"/>
        <w:jc w:val="left"/>
        <w:rPr>
          <w:rFonts w:ascii="Calibri"/>
          <w:sz w:val="11"/>
        </w:rPr>
      </w:pPr>
      <w:r>
        <w:rPr>
          <w:rFonts w:ascii="Calibri"/>
          <w:w w:val="105"/>
          <w:sz w:val="8"/>
        </w:rPr>
        <w:t>ii.</w:t>
      </w:r>
      <w:r>
        <w:rPr>
          <w:rFonts w:ascii="Calibri"/>
          <w:w w:val="105"/>
          <w:sz w:val="8"/>
        </w:rPr>
        <w:t>垂直</w:t>
      </w:r>
      <w:r>
        <w:rPr>
          <w:rFonts w:ascii="Calibri"/>
          <w:spacing w:val="-2"/>
          <w:w w:val="105"/>
          <w:sz w:val="8"/>
        </w:rPr>
        <w:t>排水管の</w:t>
      </w:r>
      <w:r>
        <w:rPr>
          <w:rFonts w:ascii="Calibri"/>
          <w:w w:val="105"/>
          <w:sz w:val="8"/>
        </w:rPr>
        <w:t>設置</w:t>
      </w:r>
    </w:p>
    <w:p>
      <w:pPr>
        <w:spacing w:before="54"/>
        <w:ind w:left="17" w:right="0" w:firstLine="0"/>
        <w:jc w:val="left"/>
        <w:rPr>
          <w:rFonts w:ascii="Calibri"/>
          <w:position w:val="1"/>
          <w:sz w:val="11"/>
        </w:rPr>
      </w:pPr>
      <w:r>
        <w:rPr>
          <w:sz w:val="17"/>
        </w:rPr>
        <w:br w:type="column"/>
      </w:r>
      <w:r>
        <w:rPr>
          <w:rFonts w:ascii="Calibri"/>
          <w:w w:val="105"/>
          <w:position w:val="2"/>
          <w:sz w:val="6"/>
        </w:rPr>
        <w:t xml:space="preserve">1,060,000 </w:t>
      </w:r>
      <w:r>
        <w:rPr>
          <w:rFonts w:ascii="Calibri"/>
          <w:w w:val="105"/>
          <w:sz w:val="8"/>
        </w:rPr>
        <w:t>m</w:t>
      </w:r>
      <w:r>
        <w:rPr>
          <w:rFonts w:ascii="Calibri"/>
          <w:w w:val="105"/>
          <w:position w:val="6"/>
          <w:sz w:val="5"/>
        </w:rPr>
        <w:t xml:space="preserve">2 </w:t>
      </w:r>
      <w:r>
        <w:rPr>
          <w:rFonts w:ascii="Calibri"/>
          <w:spacing w:val="-4"/>
          <w:w w:val="105"/>
          <w:position w:val="1"/>
          <w:sz w:val="8"/>
        </w:rPr>
        <w:t>面積</w:t>
      </w:r>
    </w:p>
    <w:p>
      <w:pPr>
        <w:spacing w:before="66"/>
        <w:ind w:left="53" w:right="0" w:firstLine="0"/>
        <w:jc w:val="left"/>
        <w:rPr>
          <w:rFonts w:ascii="Calibri"/>
          <w:sz w:val="11"/>
        </w:rPr>
      </w:pPr>
      <w:r>
        <w:rPr>
          <w:rFonts w:ascii="Calibri"/>
          <w:w w:val="105"/>
          <w:position w:val="1"/>
          <w:sz w:val="6"/>
        </w:rPr>
        <w:t xml:space="preserve">355,000 </w:t>
      </w:r>
      <w:r>
        <w:rPr>
          <w:rFonts w:ascii="Calibri"/>
          <w:spacing w:val="-5"/>
          <w:w w:val="105"/>
          <w:sz w:val="8"/>
        </w:rPr>
        <w:t>ノー</w:t>
      </w:r>
    </w:p>
    <w:p>
      <w:pPr>
        <w:spacing w:before="78"/>
        <w:ind w:left="17" w:right="0" w:firstLine="0"/>
        <w:jc w:val="left"/>
        <w:rPr>
          <w:rFonts w:ascii="Calibri"/>
          <w:sz w:val="9"/>
        </w:rPr>
      </w:pPr>
      <w:r>
        <w:rPr>
          <w:sz w:val="17"/>
        </w:rPr>
        <w:br w:type="column"/>
      </w:r>
      <w:r>
        <w:rPr>
          <w:rFonts w:ascii="Calibri"/>
          <w:spacing w:val="-4"/>
          <w:w w:val="105"/>
          <w:sz w:val="6"/>
        </w:rPr>
        <w:t>6,795</w:t>
      </w:r>
    </w:p>
    <w:p>
      <w:pPr>
        <w:spacing w:before="66"/>
        <w:ind w:left="0" w:right="0" w:firstLine="0"/>
        <w:jc w:val="right"/>
        <w:rPr>
          <w:rFonts w:ascii="Calibri"/>
          <w:position w:val="1"/>
          <w:sz w:val="11"/>
        </w:rPr>
      </w:pPr>
      <w:r>
        <w:rPr>
          <w:sz w:val="17"/>
        </w:rPr>
        <w:br w:type="column"/>
      </w:r>
      <w:r>
        <w:rPr>
          <w:rFonts w:ascii="Calibri"/>
          <w:w w:val="105"/>
          <w:sz w:val="8"/>
        </w:rPr>
        <w:t>m</w:t>
      </w:r>
      <w:r>
        <w:rPr>
          <w:rFonts w:ascii="Calibri"/>
          <w:w w:val="105"/>
          <w:sz w:val="8"/>
          <w:vertAlign w:val="superscript"/>
        </w:rPr>
        <w:t xml:space="preserve">2 </w:t>
      </w:r>
      <w:r>
        <w:rPr>
          <w:rFonts w:ascii="Calibri"/>
          <w:spacing w:val="-5"/>
          <w:w w:val="105"/>
          <w:position w:val="1"/>
          <w:sz w:val="8"/>
          <w:vertAlign w:val="baseline"/>
        </w:rPr>
        <w:t>180</w:t>
      </w:r>
    </w:p>
    <w:p>
      <w:pPr>
        <w:spacing w:before="66"/>
        <w:ind w:left="0" w:right="0" w:firstLine="0"/>
        <w:jc w:val="right"/>
        <w:rPr>
          <w:rFonts w:ascii="Calibri"/>
          <w:sz w:val="11"/>
        </w:rPr>
      </w:pPr>
      <w:r>
        <w:rPr>
          <w:rFonts w:ascii="Calibri"/>
          <w:spacing w:val="-5"/>
          <w:w w:val="105"/>
          <w:sz w:val="8"/>
        </w:rPr>
        <w:t>360</w:t>
      </w:r>
    </w:p>
    <w:p>
      <w:pPr>
        <w:spacing w:before="50" w:line="376" w:lineRule="auto"/>
        <w:ind w:left="17" w:right="7611" w:firstLine="0"/>
        <w:jc w:val="left"/>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p>
    <w:p>
      <w:pPr>
        <w:spacing w:after="0" w:line="376" w:lineRule="auto"/>
        <w:jc w:val="left"/>
        <w:rPr>
          <w:rFonts w:ascii="Calibri"/>
          <w:sz w:val="11"/>
        </w:rPr>
        <w:sectPr>
          <w:type w:val="continuous"/>
          <w:pgSz w:w="16840" w:h="11910" w:orient="landscape"/>
          <w:pgMar w:top="1180" w:right="850" w:bottom="1040" w:left="425" w:header="0" w:footer="0"/>
          <w:cols w:num="5" w:space="708" w:equalWidth="0">
            <w:col w:w="2066" w:space="3761"/>
            <w:col w:w="910" w:space="122"/>
            <w:col w:w="232" w:space="110"/>
            <w:col w:w="419" w:space="87"/>
            <w:col w:w="7858" w:space="0"/>
          </w:cols>
        </w:sectPr>
      </w:pPr>
    </w:p>
    <w:p>
      <w:pPr>
        <w:pStyle w:val="ListParagraph"/>
        <w:numPr>
          <w:ilvl w:val="0"/>
          <w:numId w:val="43"/>
        </w:numPr>
        <w:tabs>
          <w:tab w:val="left" w:pos="195"/>
        </w:tabs>
        <w:spacing w:before="15" w:after="0" w:line="240" w:lineRule="auto"/>
        <w:ind w:left="195" w:right="0" w:hanging="178"/>
        <w:jc w:val="left"/>
        <w:rPr>
          <w:rFonts w:ascii="Calibri"/>
          <w:sz w:val="11"/>
        </w:rPr>
      </w:pPr>
      <w:r>
        <w:rPr>
          <w:rFonts w:ascii="Calibri"/>
          <w:w w:val="105"/>
          <w:sz w:val="8"/>
        </w:rPr>
        <w:t>iii.</w:t>
      </w:r>
      <w:r>
        <w:rPr>
          <w:rFonts w:ascii="Calibri"/>
          <w:spacing w:val="-2"/>
          <w:w w:val="105"/>
          <w:sz w:val="8"/>
        </w:rPr>
        <w:t>2.5mPDに</w:t>
      </w:r>
      <w:r>
        <w:rPr>
          <w:rFonts w:ascii="Calibri"/>
          <w:w w:val="105"/>
          <w:sz w:val="8"/>
        </w:rPr>
        <w:t>なるまで、</w:t>
      </w:r>
      <w:r>
        <w:rPr>
          <w:rFonts w:ascii="Calibri"/>
          <w:w w:val="105"/>
          <w:sz w:val="8"/>
        </w:rPr>
        <w:t>バージ船から</w:t>
      </w:r>
      <w:r>
        <w:rPr>
          <w:rFonts w:ascii="Calibri"/>
          <w:w w:val="105"/>
          <w:sz w:val="8"/>
        </w:rPr>
        <w:t>グラブ・</w:t>
      </w:r>
      <w:r>
        <w:rPr>
          <w:rFonts w:ascii="Calibri"/>
          <w:w w:val="105"/>
          <w:sz w:val="8"/>
        </w:rPr>
        <w:t>アンド・</w:t>
      </w:r>
      <w:r>
        <w:rPr>
          <w:rFonts w:ascii="Calibri"/>
          <w:w w:val="105"/>
          <w:sz w:val="8"/>
        </w:rPr>
        <w:t>プレイスで</w:t>
      </w:r>
      <w:r>
        <w:rPr>
          <w:rFonts w:ascii="Calibri"/>
          <w:w w:val="105"/>
          <w:sz w:val="8"/>
        </w:rPr>
        <w:t>砂</w:t>
      </w:r>
      <w:r>
        <w:rPr>
          <w:rFonts w:ascii="Calibri"/>
          <w:w w:val="105"/>
          <w:sz w:val="8"/>
        </w:rPr>
        <w:t>充填材</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打設する。</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iv.</w:t>
      </w:r>
      <w:r>
        <w:rPr>
          <w:rFonts w:ascii="Calibri"/>
          <w:spacing w:val="-2"/>
          <w:w w:val="105"/>
          <w:sz w:val="8"/>
        </w:rPr>
        <w:t>モニタリング</w:t>
      </w:r>
      <w:r>
        <w:rPr>
          <w:rFonts w:ascii="Calibri"/>
          <w:w w:val="105"/>
          <w:sz w:val="8"/>
        </w:rPr>
        <w:t>用</w:t>
      </w:r>
      <w:r>
        <w:rPr>
          <w:rFonts w:ascii="Calibri"/>
          <w:w w:val="105"/>
          <w:sz w:val="8"/>
        </w:rPr>
        <w:t>機器の</w:t>
      </w:r>
      <w:r>
        <w:rPr>
          <w:rFonts w:ascii="Calibri"/>
          <w:w w:val="105"/>
          <w:sz w:val="8"/>
        </w:rPr>
        <w:t>設置</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v.v</w:t>
      </w:r>
      <w:r>
        <w:rPr>
          <w:rFonts w:ascii="Calibri"/>
          <w:w w:val="105"/>
          <w:sz w:val="8"/>
        </w:rPr>
        <w:t>.</w:t>
      </w:r>
      <w:r>
        <w:rPr>
          <w:rFonts w:ascii="Calibri"/>
          <w:w w:val="105"/>
          <w:sz w:val="8"/>
        </w:rPr>
        <w:t>厳選された</w:t>
      </w:r>
      <w:r>
        <w:rPr>
          <w:rFonts w:ascii="Calibri"/>
          <w:w w:val="105"/>
          <w:sz w:val="8"/>
        </w:rPr>
        <w:t>公共</w:t>
      </w:r>
      <w:r>
        <w:rPr>
          <w:rFonts w:ascii="Calibri"/>
          <w:w w:val="105"/>
          <w:sz w:val="8"/>
        </w:rPr>
        <w:t>盛土を</w:t>
      </w:r>
      <w:r>
        <w:rPr>
          <w:rFonts w:ascii="Calibri"/>
          <w:w w:val="105"/>
          <w:sz w:val="8"/>
        </w:rPr>
        <w:t>トランクで</w:t>
      </w:r>
      <w:r>
        <w:rPr>
          <w:rFonts w:ascii="Calibri"/>
          <w:w w:val="105"/>
          <w:sz w:val="8"/>
        </w:rPr>
        <w:t>積み</w:t>
      </w:r>
      <w:r>
        <w:rPr>
          <w:rFonts w:ascii="Calibri"/>
          <w:w w:val="105"/>
          <w:sz w:val="8"/>
        </w:rPr>
        <w:t>、</w:t>
      </w:r>
      <w:r>
        <w:rPr>
          <w:rFonts w:ascii="Calibri"/>
          <w:w w:val="105"/>
          <w:sz w:val="8"/>
        </w:rPr>
        <w:t>ロール</w:t>
      </w:r>
      <w:r>
        <w:rPr>
          <w:rFonts w:ascii="Calibri"/>
          <w:w w:val="105"/>
          <w:sz w:val="8"/>
        </w:rPr>
        <w:t>転</w:t>
      </w:r>
      <w:r>
        <w:rPr>
          <w:rFonts w:ascii="Calibri"/>
          <w:spacing w:val="-2"/>
          <w:w w:val="105"/>
          <w:sz w:val="8"/>
        </w:rPr>
        <w:t>圧方式で</w:t>
      </w:r>
      <w:r>
        <w:rPr>
          <w:rFonts w:ascii="Calibri"/>
          <w:w w:val="105"/>
          <w:sz w:val="8"/>
        </w:rPr>
        <w:t>締め固める。</w:t>
      </w:r>
    </w:p>
    <w:p>
      <w:pPr>
        <w:pStyle w:val="ListParagraph"/>
        <w:numPr>
          <w:ilvl w:val="0"/>
          <w:numId w:val="43"/>
        </w:numPr>
        <w:tabs>
          <w:tab w:val="left" w:pos="195"/>
        </w:tabs>
        <w:spacing w:before="76" w:after="0" w:line="240" w:lineRule="auto"/>
        <w:ind w:left="195" w:right="0" w:hanging="178"/>
        <w:jc w:val="left"/>
        <w:rPr>
          <w:rFonts w:ascii="Calibri"/>
          <w:sz w:val="11"/>
        </w:rPr>
      </w:pPr>
      <w:r>
        <w:rPr>
          <w:rFonts w:ascii="Calibri"/>
          <w:w w:val="105"/>
          <w:sz w:val="8"/>
        </w:rPr>
        <w:t>vi.vi</w:t>
      </w:r>
      <w:r>
        <w:rPr>
          <w:rFonts w:ascii="Calibri"/>
          <w:w w:val="105"/>
          <w:sz w:val="8"/>
        </w:rPr>
        <w:t xml:space="preserve">. </w:t>
      </w:r>
      <w:r>
        <w:rPr>
          <w:rFonts w:ascii="Calibri"/>
          <w:w w:val="105"/>
          <w:sz w:val="8"/>
        </w:rPr>
        <w:t>選び抜かれた</w:t>
      </w:r>
      <w:r>
        <w:rPr>
          <w:rFonts w:ascii="Calibri"/>
          <w:w w:val="105"/>
          <w:sz w:val="8"/>
        </w:rPr>
        <w:t>公共</w:t>
      </w:r>
      <w:r>
        <w:rPr>
          <w:rFonts w:ascii="Calibri"/>
          <w:w w:val="105"/>
          <w:sz w:val="8"/>
        </w:rPr>
        <w:t>盛土を</w:t>
      </w:r>
      <w:r>
        <w:rPr>
          <w:rFonts w:ascii="Calibri"/>
          <w:w w:val="105"/>
          <w:sz w:val="8"/>
        </w:rPr>
        <w:t>使用し</w:t>
      </w:r>
      <w:r>
        <w:rPr>
          <w:rFonts w:ascii="Calibri"/>
          <w:w w:val="105"/>
          <w:sz w:val="8"/>
        </w:rPr>
        <w:t>、トランクで</w:t>
      </w:r>
      <w:r>
        <w:rPr>
          <w:rFonts w:ascii="Calibri"/>
          <w:w w:val="105"/>
          <w:sz w:val="8"/>
        </w:rPr>
        <w:t>サージを充填</w:t>
      </w:r>
      <w:r>
        <w:rPr>
          <w:rFonts w:ascii="Calibri"/>
          <w:w w:val="105"/>
          <w:sz w:val="8"/>
        </w:rPr>
        <w:t>し</w:t>
      </w:r>
      <w:r>
        <w:rPr>
          <w:rFonts w:ascii="Calibri"/>
          <w:w w:val="105"/>
          <w:sz w:val="8"/>
        </w:rPr>
        <w:t>、</w:t>
      </w:r>
      <w:r>
        <w:rPr>
          <w:rFonts w:ascii="Calibri"/>
          <w:w w:val="105"/>
          <w:sz w:val="8"/>
        </w:rPr>
        <w:t>ロールコンパウンド</w:t>
      </w:r>
      <w:r>
        <w:rPr>
          <w:rFonts w:ascii="Calibri"/>
          <w:spacing w:val="-2"/>
          <w:w w:val="105"/>
          <w:sz w:val="8"/>
        </w:rPr>
        <w:t>法で</w:t>
      </w:r>
      <w:r>
        <w:rPr>
          <w:rFonts w:ascii="Calibri"/>
          <w:w w:val="105"/>
          <w:sz w:val="8"/>
        </w:rPr>
        <w:t>締め固める。</w:t>
      </w:r>
    </w:p>
    <w:p>
      <w:pPr>
        <w:pStyle w:val="ListParagraph"/>
        <w:numPr>
          <w:ilvl w:val="0"/>
          <w:numId w:val="43"/>
        </w:numPr>
        <w:tabs>
          <w:tab w:val="left" w:pos="195"/>
        </w:tabs>
        <w:spacing w:before="77" w:after="0" w:line="240" w:lineRule="auto"/>
        <w:ind w:left="195" w:right="0" w:hanging="178"/>
        <w:jc w:val="left"/>
        <w:rPr>
          <w:rFonts w:ascii="Calibri"/>
          <w:sz w:val="11"/>
        </w:rPr>
      </w:pPr>
      <w:r>
        <w:rPr>
          <w:rFonts w:ascii="Calibri"/>
          <w:w w:val="105"/>
          <w:sz w:val="8"/>
        </w:rPr>
        <w:t>vii.</w:t>
      </w:r>
      <w:r>
        <w:rPr>
          <w:rFonts w:ascii="Calibri"/>
          <w:w w:val="105"/>
          <w:sz w:val="8"/>
        </w:rPr>
        <w:t>沈下が</w:t>
      </w:r>
      <w:r>
        <w:rPr>
          <w:rFonts w:ascii="Calibri"/>
          <w:w w:val="105"/>
          <w:sz w:val="8"/>
        </w:rPr>
        <w:t>さ</w:t>
      </w:r>
      <w:r>
        <w:rPr>
          <w:rFonts w:ascii="Calibri"/>
          <w:w w:val="105"/>
          <w:sz w:val="8"/>
        </w:rPr>
        <w:t>れたら、</w:t>
      </w:r>
      <w:r>
        <w:rPr>
          <w:rFonts w:ascii="Calibri"/>
          <w:w w:val="105"/>
          <w:sz w:val="8"/>
        </w:rPr>
        <w:t>掘削</w:t>
      </w:r>
      <w:r>
        <w:rPr>
          <w:rFonts w:ascii="Calibri"/>
          <w:w w:val="105"/>
          <w:sz w:val="8"/>
        </w:rPr>
        <w:t>機と</w:t>
      </w:r>
      <w:r>
        <w:rPr>
          <w:rFonts w:ascii="Calibri"/>
          <w:w w:val="105"/>
          <w:sz w:val="8"/>
        </w:rPr>
        <w:t>トラックで</w:t>
      </w:r>
      <w:r>
        <w:rPr>
          <w:rFonts w:ascii="Calibri"/>
          <w:w w:val="105"/>
          <w:sz w:val="8"/>
        </w:rPr>
        <w:t>サーチャージを除去</w:t>
      </w:r>
      <w:r>
        <w:rPr>
          <w:rFonts w:ascii="Calibri"/>
          <w:w w:val="105"/>
          <w:sz w:val="8"/>
        </w:rPr>
        <w:t>する</w:t>
      </w:r>
      <w:r>
        <w:rPr>
          <w:rFonts w:ascii="Calibri"/>
          <w:spacing w:val="-2"/>
          <w:w w:val="105"/>
          <w:sz w:val="8"/>
        </w:rPr>
        <w:t>。</w:t>
      </w:r>
    </w:p>
    <w:p>
      <w:pPr>
        <w:spacing w:before="3"/>
        <w:ind w:left="17" w:right="0" w:firstLine="0"/>
        <w:jc w:val="left"/>
        <w:rPr>
          <w:rFonts w:ascii="Calibri"/>
          <w:position w:val="1"/>
          <w:sz w:val="11"/>
        </w:rPr>
      </w:pPr>
      <w:r>
        <w:rPr>
          <w:sz w:val="17"/>
        </w:rPr>
        <w:br w:type="column"/>
      </w:r>
      <w:r>
        <w:rPr>
          <w:rFonts w:ascii="Calibri"/>
          <w:w w:val="105"/>
          <w:position w:val="2"/>
          <w:sz w:val="6"/>
        </w:rPr>
        <w:t xml:space="preserve">2,650,000 </w:t>
      </w:r>
      <w:r>
        <w:rPr>
          <w:rFonts w:ascii="Calibri"/>
          <w:w w:val="105"/>
          <w:sz w:val="8"/>
        </w:rPr>
        <w:t>m</w:t>
      </w:r>
      <w:r>
        <w:rPr>
          <w:rFonts w:ascii="Calibri"/>
          <w:w w:val="105"/>
          <w:position w:val="6"/>
          <w:sz w:val="5"/>
        </w:rPr>
        <w:t xml:space="preserve">3 </w:t>
      </w:r>
      <w:r>
        <w:rPr>
          <w:rFonts w:ascii="Calibri"/>
          <w:spacing w:val="-4"/>
          <w:w w:val="105"/>
          <w:position w:val="1"/>
          <w:sz w:val="8"/>
        </w:rPr>
        <w:t>巻。</w:t>
      </w:r>
    </w:p>
    <w:p>
      <w:pPr>
        <w:pStyle w:val="BodyText"/>
        <w:rPr>
          <w:rFonts w:ascii="Calibri"/>
          <w:sz w:val="9"/>
        </w:rPr>
      </w:pPr>
    </w:p>
    <w:p>
      <w:pPr>
        <w:pStyle w:val="BodyText"/>
        <w:spacing w:before="45"/>
        <w:rPr>
          <w:rFonts w:ascii="Calibri"/>
          <w:sz w:val="9"/>
        </w:rPr>
      </w:pPr>
    </w:p>
    <w:p>
      <w:pPr>
        <w:spacing w:before="0"/>
        <w:ind w:left="17" w:right="0" w:firstLine="0"/>
        <w:jc w:val="left"/>
        <w:rPr>
          <w:rFonts w:ascii="Calibri"/>
          <w:position w:val="1"/>
          <w:sz w:val="11"/>
        </w:rPr>
      </w:pPr>
      <w:r>
        <w:rPr>
          <w:rFonts w:ascii="Calibri"/>
          <w:w w:val="105"/>
          <w:position w:val="2"/>
          <w:sz w:val="6"/>
        </w:rPr>
        <w:t xml:space="preserve">1,060,000 </w:t>
      </w:r>
      <w:r>
        <w:rPr>
          <w:rFonts w:ascii="Calibri"/>
          <w:w w:val="105"/>
          <w:sz w:val="8"/>
        </w:rPr>
        <w:t>m</w:t>
      </w:r>
      <w:r>
        <w:rPr>
          <w:rFonts w:ascii="Calibri"/>
          <w:w w:val="105"/>
          <w:position w:val="6"/>
          <w:sz w:val="5"/>
        </w:rPr>
        <w:t xml:space="preserve">2 </w:t>
      </w:r>
      <w:r>
        <w:rPr>
          <w:rFonts w:ascii="Calibri"/>
          <w:spacing w:val="-4"/>
          <w:w w:val="105"/>
          <w:position w:val="1"/>
          <w:sz w:val="8"/>
        </w:rPr>
        <w:t>面積</w:t>
      </w:r>
    </w:p>
    <w:p>
      <w:pPr>
        <w:spacing w:before="3"/>
        <w:ind w:left="0" w:right="0" w:firstLine="0"/>
        <w:jc w:val="right"/>
        <w:rPr>
          <w:rFonts w:ascii="Calibri"/>
          <w:position w:val="1"/>
          <w:sz w:val="11"/>
        </w:rPr>
      </w:pPr>
      <w:r>
        <w:rPr>
          <w:sz w:val="17"/>
        </w:rPr>
        <w:br w:type="column"/>
      </w:r>
      <w:r>
        <w:rPr>
          <w:rFonts w:ascii="Calibri"/>
          <w:w w:val="105"/>
          <w:position w:val="2"/>
          <w:sz w:val="6"/>
        </w:rPr>
        <w:t>3,775</w:t>
      </w:r>
      <w:r>
        <w:rPr>
          <w:rFonts w:ascii="Calibri"/>
          <w:spacing w:val="41"/>
          <w:w w:val="105"/>
          <w:position w:val="2"/>
          <w:sz w:val="6"/>
        </w:rPr>
        <w:t xml:space="preserve">  </w:t>
      </w:r>
      <w:r>
        <w:rPr>
          <w:rFonts w:ascii="Calibri"/>
          <w:w w:val="105"/>
          <w:position w:val="6"/>
          <w:sz w:val="5"/>
        </w:rPr>
        <w:t xml:space="preserve"> m(3) </w:t>
      </w:r>
      <w:r>
        <w:rPr>
          <w:rFonts w:ascii="Calibri"/>
          <w:spacing w:val="-5"/>
          <w:w w:val="105"/>
          <w:position w:val="1"/>
          <w:sz w:val="8"/>
        </w:rPr>
        <w:t>810</w:t>
      </w:r>
    </w:p>
    <w:p>
      <w:pPr>
        <w:spacing w:before="66"/>
        <w:ind w:left="0" w:right="0" w:firstLine="0"/>
        <w:jc w:val="right"/>
        <w:rPr>
          <w:rFonts w:ascii="Calibri"/>
          <w:sz w:val="11"/>
        </w:rPr>
      </w:pPr>
      <w:r>
        <w:rPr>
          <w:rFonts w:ascii="Calibri"/>
          <w:spacing w:val="-5"/>
          <w:w w:val="105"/>
          <w:sz w:val="8"/>
        </w:rPr>
        <w:t>390</w:t>
      </w:r>
    </w:p>
    <w:p>
      <w:pPr>
        <w:spacing w:before="65"/>
        <w:ind w:left="0" w:right="0" w:firstLine="0"/>
        <w:jc w:val="right"/>
        <w:rPr>
          <w:rFonts w:ascii="Calibri"/>
          <w:position w:val="1"/>
          <w:sz w:val="11"/>
        </w:rPr>
      </w:pPr>
      <w:r>
        <w:rPr>
          <w:rFonts w:ascii="Calibri"/>
          <w:w w:val="105"/>
          <w:position w:val="2"/>
          <w:sz w:val="6"/>
        </w:rPr>
        <w:t>2,398</w:t>
      </w:r>
      <w:r>
        <w:rPr>
          <w:rFonts w:ascii="Calibri"/>
          <w:spacing w:val="41"/>
          <w:w w:val="105"/>
          <w:position w:val="2"/>
          <w:sz w:val="6"/>
        </w:rPr>
        <w:t xml:space="preserve">  </w:t>
      </w:r>
      <w:r>
        <w:rPr>
          <w:rFonts w:ascii="Calibri"/>
          <w:w w:val="105"/>
          <w:position w:val="6"/>
          <w:sz w:val="5"/>
        </w:rPr>
        <w:t xml:space="preserve"> m(2) </w:t>
      </w:r>
      <w:r>
        <w:rPr>
          <w:rFonts w:ascii="Calibri"/>
          <w:spacing w:val="-5"/>
          <w:w w:val="105"/>
          <w:position w:val="1"/>
          <w:sz w:val="8"/>
        </w:rPr>
        <w:t>510</w:t>
      </w:r>
    </w:p>
    <w:p>
      <w:pPr>
        <w:spacing w:before="66"/>
        <w:ind w:left="0" w:right="0" w:firstLine="0"/>
        <w:jc w:val="right"/>
        <w:rPr>
          <w:rFonts w:ascii="Calibri"/>
          <w:sz w:val="11"/>
        </w:rPr>
      </w:pPr>
      <w:r>
        <w:rPr>
          <w:rFonts w:ascii="Calibri"/>
          <w:spacing w:val="-5"/>
          <w:w w:val="105"/>
          <w:sz w:val="8"/>
        </w:rPr>
        <w:t>690</w:t>
      </w:r>
    </w:p>
    <w:p>
      <w:pPr>
        <w:spacing w:before="76"/>
        <w:ind w:left="0" w:right="26" w:firstLine="0"/>
        <w:jc w:val="right"/>
        <w:rPr>
          <w:rFonts w:ascii="Calibri"/>
          <w:sz w:val="11"/>
        </w:rPr>
      </w:pPr>
      <w:r>
        <w:rPr>
          <w:rFonts w:ascii="Calibri"/>
          <w:spacing w:val="-5"/>
          <w:w w:val="105"/>
          <w:sz w:val="8"/>
        </w:rPr>
        <w:t>30</w:t>
      </w:r>
    </w:p>
    <w:p>
      <w:pPr>
        <w:spacing w:before="15" w:line="376" w:lineRule="auto"/>
        <w:ind w:left="17" w:right="7611" w:firstLine="0"/>
        <w:jc w:val="both"/>
        <w:rPr>
          <w:rFonts w:ascii="Calibri"/>
          <w:sz w:val="11"/>
        </w:rPr>
      </w:pPr>
      <w:r>
        <w:rPr>
          <w:sz w:val="17"/>
        </w:rPr>
        <w:br w:type="column"/>
      </w:r>
      <w:r>
        <w:rPr>
          <w:rFonts w:ascii="Calibri"/>
          <w:spacing w:val="-4"/>
          <w:w w:val="105"/>
          <w:sz w:val="8"/>
        </w:rPr>
        <w:t xml:space="preserve">日数 </w:t>
      </w:r>
      <w:r>
        <w:rPr>
          <w:rFonts w:ascii="Calibri"/>
          <w:spacing w:val="-4"/>
          <w:w w:val="105"/>
          <w:sz w:val="8"/>
        </w:rPr>
        <w:t>日数</w:t>
      </w:r>
      <w:r>
        <w:rPr>
          <w:rFonts w:ascii="Calibri"/>
          <w:spacing w:val="-4"/>
          <w:w w:val="105"/>
          <w:sz w:val="8"/>
        </w:rPr>
        <w:t xml:space="preserve"> 日数 </w:t>
      </w:r>
      <w:r>
        <w:rPr>
          <w:rFonts w:ascii="Calibri"/>
          <w:spacing w:val="-4"/>
          <w:w w:val="105"/>
          <w:sz w:val="8"/>
        </w:rPr>
        <w:t>日数</w:t>
      </w:r>
    </w:p>
    <w:p>
      <w:pPr>
        <w:spacing w:after="0" w:line="376" w:lineRule="auto"/>
        <w:jc w:val="both"/>
        <w:rPr>
          <w:rFonts w:ascii="Calibri"/>
          <w:sz w:val="11"/>
        </w:rPr>
        <w:sectPr>
          <w:type w:val="continuous"/>
          <w:pgSz w:w="16840" w:h="11910" w:orient="landscape"/>
          <w:pgMar w:top="1180" w:right="850" w:bottom="1040" w:left="425" w:header="0" w:footer="0"/>
          <w:cols w:num="4" w:space="708" w:equalWidth="0">
            <w:col w:w="5111" w:space="719"/>
            <w:col w:w="906" w:space="122"/>
            <w:col w:w="762" w:space="87"/>
            <w:col w:w="7858" w:space="0"/>
          </w:cols>
        </w:sectPr>
      </w:pPr>
    </w:p>
    <w:p>
      <w:pPr>
        <w:pStyle w:val="BodyText"/>
        <w:spacing w:before="50"/>
        <w:rPr>
          <w:rFonts w:ascii="Calibri"/>
          <w:sz w:val="11"/>
        </w:rPr>
      </w:pPr>
    </w:p>
    <w:p>
      <w:pPr>
        <w:spacing w:before="0"/>
        <w:ind w:left="197" w:right="0" w:firstLine="0"/>
        <w:jc w:val="left"/>
        <w:rPr>
          <w:rFonts w:ascii="Calibri"/>
          <w:sz w:val="11"/>
        </w:rPr>
      </w:pPr>
      <w:r>
        <w:rPr>
          <w:rFonts w:ascii="Calibri"/>
          <w:spacing w:val="-2"/>
          <w:w w:val="105"/>
          <w:sz w:val="8"/>
        </w:rPr>
        <w:t>凡例だ：</w:t>
      </w:r>
    </w:p>
    <w:p>
      <w:pPr>
        <w:spacing w:before="102" w:line="240" w:lineRule="auto"/>
        <w:rPr>
          <w:rFonts w:ascii="Calibri"/>
          <w:sz w:val="11"/>
        </w:rPr>
      </w:pPr>
      <w:r>
        <w:rPr>
          <w:sz w:val="17"/>
        </w:rPr>
        <w:br w:type="column"/>
      </w:r>
    </w:p>
    <w:p>
      <w:pPr>
        <w:tabs>
          <w:tab w:val="left" w:pos="2620"/>
        </w:tabs>
        <w:spacing w:before="1"/>
        <w:ind w:left="180" w:right="0" w:firstLine="0"/>
        <w:jc w:val="left"/>
        <w:rPr>
          <w:rFonts w:ascii="Calibri"/>
          <w:position w:val="3"/>
          <w:sz w:val="11"/>
        </w:rPr>
      </w:pPr>
      <w:r>
        <w:rPr>
          <w:position w:val="2"/>
        </w:rPr>
        <w:drawing>
          <wp:inline distT="0" distB="0" distL="0" distR="0">
            <wp:extent cx="160542" cy="71112"/>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xmlns:r="http://schemas.openxmlformats.org/officeDocument/2006/relationships" r:embed="rId72" cstate="print"/>
                    <a:stretch>
                      <a:fillRect/>
                    </a:stretch>
                  </pic:blipFill>
                  <pic:spPr>
                    <a:xfrm>
                      <a:off x="0" y="0"/>
                      <a:ext cx="160542" cy="71112"/>
                    </a:xfrm>
                    <a:prstGeom prst="rect">
                      <a:avLst/>
                    </a:prstGeom>
                  </pic:spPr>
                </pic:pic>
              </a:graphicData>
            </a:graphic>
          </wp:inline>
        </w:drawing>
      </w:r>
      <w:r>
        <w:rPr>
          <w:rFonts w:ascii="Calibri"/>
          <w:position w:val="2"/>
          <w:sz w:val="8"/>
        </w:rPr>
        <w:t>水面下での作業</w:t>
      </w:r>
      <w:r>
        <w:rPr>
          <w:rFonts w:ascii="Calibri"/>
          <w:position w:val="2"/>
          <w:sz w:val="8"/>
        </w:rPr>
        <w:tab/>
      </w:r>
      <w:r>
        <w:rPr>
          <w:rFonts w:ascii="Calibri"/>
          <w:sz w:val="11"/>
        </w:rPr>
        <w:drawing>
          <wp:inline distT="0" distB="0" distL="0" distR="0">
            <wp:extent cx="189634" cy="96963"/>
            <wp:effectExtent l="0" t="0" r="0" b="0"/>
            <wp:docPr id="246" name="Image 246"/>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xmlns:r="http://schemas.openxmlformats.org/officeDocument/2006/relationships" r:embed="rId73" cstate="print"/>
                    <a:stretch>
                      <a:fillRect/>
                    </a:stretch>
                  </pic:blipFill>
                  <pic:spPr>
                    <a:xfrm>
                      <a:off x="0" y="0"/>
                      <a:ext cx="189634" cy="96963"/>
                    </a:xfrm>
                    <a:prstGeom prst="rect">
                      <a:avLst/>
                    </a:prstGeom>
                  </pic:spPr>
                </pic:pic>
              </a:graphicData>
            </a:graphic>
          </wp:inline>
        </w:drawing>
      </w:r>
      <w:r>
        <w:rPr>
          <w:rFonts w:ascii="Calibri"/>
          <w:position w:val="3"/>
          <w:sz w:val="8"/>
        </w:rPr>
        <w:t>水上での</w:t>
      </w:r>
      <w:r>
        <w:rPr>
          <w:rFonts w:ascii="Calibri"/>
          <w:position w:val="3"/>
          <w:sz w:val="8"/>
        </w:rPr>
        <w:t>運転</w:t>
      </w:r>
    </w:p>
    <w:p>
      <w:pPr>
        <w:spacing w:after="0"/>
        <w:jc w:val="left"/>
        <w:rPr>
          <w:rFonts w:ascii="Calibri"/>
          <w:position w:val="3"/>
          <w:sz w:val="11"/>
        </w:rPr>
        <w:sectPr>
          <w:type w:val="continuous"/>
          <w:pgSz w:w="16840" w:h="11910" w:orient="landscape"/>
          <w:pgMar w:top="1180" w:right="850" w:bottom="1040" w:left="425" w:header="0" w:footer="0"/>
          <w:cols w:num="2" w:space="708" w:equalWidth="0">
            <w:col w:w="570" w:space="40"/>
            <w:col w:w="14955" w:space="0"/>
          </w:cols>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55"/>
        <w:rPr>
          <w:rFonts w:ascii="Calibri"/>
        </w:rPr>
      </w:pPr>
    </w:p>
    <w:p>
      <w:pPr>
        <w:pStyle w:val="BodyText"/>
        <w:spacing w:line="86" w:lineRule="exact"/>
        <w:ind w:left="1537"/>
        <w:rPr>
          <w:rFonts w:ascii="Calibri"/>
          <w:position w:val="-1"/>
          <w:sz w:val="8"/>
        </w:rPr>
      </w:pPr>
      <w:r>
        <w:rPr>
          <w:rFonts w:ascii="Calibri"/>
          <w:position w:val="-1"/>
          <w:sz w:val="8"/>
        </w:rPr>
        <mc:AlternateContent>
          <mc:Choice Requires="wpg">
            <w:drawing>
              <wp:inline distT="0" distB="0" distL="0" distR="0">
                <wp:extent cx="3745865" cy="55244"/>
                <wp:effectExtent l="0" t="0" r="0" b="0"/>
                <wp:docPr id="247" name="Group 247"/>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248" name="Graphic 248"/>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207" style="width:294.95pt;height:4.35pt;mso-position-horizontal-relative:char;mso-position-vertical-relative:line" coordorigin="0,0" coordsize="5899,87">
                <v:rect id="_x0000_s1208" style="width:5899;height:87;position:absolute" filled="t" fillcolor="black" stroked="f">
                  <v:fill type="solid"/>
                </v:rect>
              </v:group>
            </w:pict>
          </mc:Fallback>
        </mc:AlternateContent>
      </w:r>
    </w:p>
    <w:p>
      <w:pPr>
        <w:pStyle w:val="Heading1"/>
        <w:ind w:right="249"/>
      </w:pPr>
      <w:r>
        <w:rPr>
          <w:spacing w:val="-2"/>
          <w:sz w:val="18"/>
        </w:rPr>
        <w:t>付録</w:t>
      </w:r>
      <w:r>
        <w:rPr>
          <w:spacing w:val="-10"/>
          <w:sz w:val="18"/>
        </w:rPr>
        <w:t>E</w:t>
      </w:r>
    </w:p>
    <w:p>
      <w:pPr>
        <w:pStyle w:val="BodyText"/>
        <w:spacing w:before="4"/>
        <w:rPr>
          <w:b/>
          <w:sz w:val="24"/>
        </w:rPr>
      </w:pPr>
    </w:p>
    <w:p>
      <w:pPr>
        <w:pStyle w:val="Heading2"/>
        <w:spacing w:line="242" w:lineRule="auto"/>
        <w:ind w:left="3359" w:right="815" w:hanging="1799"/>
      </w:pPr>
      <w:r>
        <w:rPr>
          <w:sz w:val="18"/>
        </w:rPr>
        <w:t>建設</w:t>
      </w:r>
      <w:r>
        <w:rPr>
          <w:sz w:val="18"/>
        </w:rPr>
        <w:t>段階と</w:t>
      </w:r>
      <w:r>
        <w:rPr>
          <w:sz w:val="18"/>
        </w:rPr>
        <w:t>操業</w:t>
      </w:r>
      <w:r>
        <w:rPr>
          <w:sz w:val="18"/>
        </w:rPr>
        <w:t xml:space="preserve">段階 </w:t>
      </w:r>
      <w:r>
        <w:rPr>
          <w:sz w:val="18"/>
        </w:rPr>
        <w:t>センシティブ・レシーバーにおける</w:t>
      </w:r>
      <w:r>
        <w:rPr>
          <w:sz w:val="18"/>
        </w:rPr>
        <w:t>大気質</w:t>
      </w:r>
    </w:p>
    <w:p>
      <w:pPr>
        <w:pStyle w:val="BodyText"/>
        <w:spacing w:before="4"/>
        <w:rPr>
          <w:b/>
          <w:sz w:val="5"/>
        </w:rPr>
      </w:pPr>
      <w:r>
        <w:rPr>
          <w:b/>
          <w:sz w:val="5"/>
        </w:rPr>
        <mc:AlternateContent>
          <mc:Choice Requires="wps">
            <w:drawing>
              <wp:anchor distT="0" distB="0" distL="0" distR="0" simplePos="0" relativeHeight="251741184"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249" name="Graphic 249"/>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209" style="width:294.9pt;height:4.31pt;margin-top:4.28pt;margin-left:147.74pt;mso-position-horizontal-relative:page;mso-wrap-distance-left:0;mso-wrap-distance-right:0;position:absolute;z-index:-251574272" filled="t" fillcolor="black" stroked="f">
                <v:fill type="solid"/>
                <w10:wrap type="topAndBottom"/>
              </v:rect>
            </w:pict>
          </mc:Fallback>
        </mc:AlternateContent>
      </w:r>
    </w:p>
    <w:p>
      <w:pPr>
        <w:pStyle w:val="BodyText"/>
        <w:spacing w:after="0"/>
        <w:rPr>
          <w:b/>
          <w:sz w:val="5"/>
        </w:rPr>
        <w:sectPr>
          <w:headerReference w:type="default" r:id="rId74"/>
          <w:footerReference w:type="default" r:id="rId75"/>
          <w:pgSz w:w="11910" w:h="16840"/>
          <w:pgMar w:top="1920" w:right="1275" w:bottom="280" w:left="1417" w:header="0" w:footer="0"/>
          <w:cols w:space="708"/>
        </w:sectPr>
      </w:pPr>
    </w:p>
    <w:p>
      <w:pPr>
        <w:pStyle w:val="Heading3"/>
        <w:tabs>
          <w:tab w:val="left" w:pos="1459"/>
        </w:tabs>
        <w:spacing w:before="120"/>
        <w:ind w:left="1461" w:right="514" w:hanging="1439"/>
      </w:pPr>
      <w:r>
        <w:rPr>
          <w:sz w:val="15"/>
        </w:rPr>
        <w:t>付録E</w:t>
      </w:r>
      <w:r>
        <w:rPr>
          <w:sz w:val="15"/>
        </w:rPr>
        <w:tab/>
      </w:r>
      <w:r>
        <w:rPr>
          <w:sz w:val="15"/>
        </w:rPr>
        <w:t>建設</w:t>
      </w:r>
      <w:r>
        <w:rPr>
          <w:sz w:val="15"/>
        </w:rPr>
        <w:t>段階</w:t>
      </w:r>
      <w:r>
        <w:rPr>
          <w:sz w:val="15"/>
        </w:rPr>
        <w:t>および</w:t>
      </w:r>
      <w:r>
        <w:rPr>
          <w:sz w:val="15"/>
        </w:rPr>
        <w:t>操業</w:t>
      </w:r>
      <w:r>
        <w:rPr>
          <w:sz w:val="15"/>
        </w:rPr>
        <w:t>段階における</w:t>
      </w:r>
      <w:r>
        <w:rPr>
          <w:sz w:val="15"/>
        </w:rPr>
        <w:t>、影響を受けやすい</w:t>
      </w:r>
      <w:r>
        <w:rPr>
          <w:spacing w:val="-2"/>
          <w:sz w:val="15"/>
        </w:rPr>
        <w:t>レシーバーでの</w:t>
      </w:r>
      <w:r>
        <w:rPr>
          <w:sz w:val="15"/>
        </w:rPr>
        <w:t>大気質</w:t>
      </w:r>
    </w:p>
    <w:p>
      <w:pPr>
        <w:pStyle w:val="BodyText"/>
        <w:rPr>
          <w:b/>
        </w:rPr>
      </w:pPr>
    </w:p>
    <w:p>
      <w:pPr>
        <w:pStyle w:val="BodyText"/>
        <w:spacing w:before="96"/>
        <w:rPr>
          <w:b/>
        </w:rPr>
      </w:pPr>
    </w:p>
    <w:p>
      <w:pPr>
        <w:pStyle w:val="ListParagraph"/>
        <w:numPr>
          <w:ilvl w:val="0"/>
          <w:numId w:val="42"/>
        </w:numPr>
        <w:tabs>
          <w:tab w:val="left" w:pos="885"/>
        </w:tabs>
        <w:spacing w:before="1" w:after="0" w:line="240" w:lineRule="auto"/>
        <w:ind w:left="885" w:right="0" w:hanging="863"/>
        <w:jc w:val="left"/>
        <w:rPr>
          <w:b/>
          <w:sz w:val="20"/>
        </w:rPr>
      </w:pPr>
      <w:r>
        <w:rPr>
          <w:b/>
          <w:spacing w:val="-2"/>
          <w:sz w:val="15"/>
        </w:rPr>
        <w:t>建設</w:t>
      </w:r>
      <w:r>
        <w:rPr>
          <w:b/>
          <w:spacing w:val="-2"/>
          <w:sz w:val="15"/>
        </w:rPr>
        <w:t>段階</w:t>
      </w:r>
    </w:p>
    <w:p>
      <w:pPr>
        <w:pStyle w:val="BodyText"/>
        <w:spacing w:before="9"/>
        <w:rPr>
          <w:b/>
        </w:rPr>
      </w:pPr>
    </w:p>
    <w:p>
      <w:pPr>
        <w:pStyle w:val="Heading4"/>
        <w:numPr>
          <w:ilvl w:val="1"/>
          <w:numId w:val="42"/>
        </w:numPr>
        <w:tabs>
          <w:tab w:val="left" w:pos="861"/>
        </w:tabs>
        <w:spacing w:before="1" w:after="0" w:line="240" w:lineRule="auto"/>
        <w:ind w:left="861" w:right="0" w:hanging="839"/>
        <w:jc w:val="left"/>
      </w:pPr>
      <w:r>
        <w:rPr>
          <w:sz w:val="15"/>
        </w:rPr>
        <w:t>未処理</w:t>
      </w:r>
      <w:r>
        <w:rPr>
          <w:spacing w:val="-2"/>
          <w:sz w:val="15"/>
        </w:rPr>
        <w:t>シナリオ</w:t>
      </w:r>
    </w:p>
    <w:p>
      <w:pPr>
        <w:pStyle w:val="BodyText"/>
        <w:spacing w:before="5"/>
        <w:rPr>
          <w:b/>
        </w:rPr>
      </w:pPr>
    </w:p>
    <w:p>
      <w:pPr>
        <w:tabs>
          <w:tab w:val="left" w:pos="2180"/>
        </w:tabs>
        <w:spacing w:before="0"/>
        <w:ind w:left="2180" w:right="175" w:hanging="1295"/>
        <w:jc w:val="left"/>
        <w:rPr>
          <w:b/>
          <w:sz w:val="20"/>
        </w:rPr>
      </w:pPr>
      <w:r>
        <w:rPr>
          <w:b/>
          <w:sz w:val="15"/>
        </w:rPr>
        <w:t>表1.1</w:t>
      </w:r>
      <w:r>
        <w:rPr>
          <w:b/>
          <w:sz w:val="15"/>
        </w:rPr>
        <w:tab/>
      </w:r>
      <w:r>
        <w:rPr>
          <w:b/>
          <w:sz w:val="15"/>
        </w:rPr>
        <w:t>代表的な大気感受性の高いレシーバーにおける累積最大1時間平均TSP濃度の予測値（未照射の場合）</w:t>
      </w:r>
    </w:p>
    <w:p>
      <w:pPr>
        <w:pStyle w:val="BodyText"/>
        <w:spacing w:before="8" w:after="1"/>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7"/>
        <w:gridCol w:w="2272"/>
        <w:gridCol w:w="2267"/>
        <w:gridCol w:w="2272"/>
      </w:tblGrid>
      <w:tr>
        <w:tblPrEx>
          <w:tblW w:w="0" w:type="auto"/>
          <w:tblInd w:w="929" w:type="dxa"/>
          <w:tblLayout w:type="fixed"/>
          <w:tblLook w:val="01E0"/>
        </w:tblPrEx>
        <w:trPr>
          <w:trHeight w:val="709"/>
        </w:trPr>
        <w:tc>
          <w:tcPr>
            <w:tcW w:w="1347" w:type="dxa"/>
          </w:tcPr>
          <w:p>
            <w:pPr>
              <w:pStyle w:val="TableParagraph"/>
              <w:spacing w:before="36"/>
              <w:rPr>
                <w:b/>
                <w:sz w:val="18"/>
              </w:rPr>
            </w:pPr>
          </w:p>
          <w:p>
            <w:pPr>
              <w:pStyle w:val="TableParagraph"/>
              <w:ind w:left="4" w:right="1"/>
              <w:jc w:val="center"/>
              <w:rPr>
                <w:b/>
                <w:sz w:val="18"/>
              </w:rPr>
            </w:pPr>
            <w:r>
              <w:rPr>
                <w:b/>
                <w:spacing w:val="-4"/>
                <w:sz w:val="13"/>
              </w:rPr>
              <w:t>ASR</w:t>
            </w:r>
          </w:p>
        </w:tc>
        <w:tc>
          <w:tcPr>
            <w:tcW w:w="2272" w:type="dxa"/>
          </w:tcPr>
          <w:p>
            <w:pPr>
              <w:pStyle w:val="TableParagraph"/>
              <w:spacing w:before="36"/>
              <w:rPr>
                <w:b/>
                <w:sz w:val="18"/>
              </w:rPr>
            </w:pPr>
          </w:p>
          <w:p>
            <w:pPr>
              <w:pStyle w:val="TableParagraph"/>
              <w:ind w:left="24" w:right="17"/>
              <w:jc w:val="center"/>
              <w:rPr>
                <w:b/>
                <w:sz w:val="18"/>
              </w:rPr>
            </w:pPr>
            <w:r>
              <w:rPr>
                <w:b/>
                <w:sz w:val="13"/>
              </w:rPr>
              <w:t>最も近いプロジェクト・</w:t>
            </w:r>
            <w:r>
              <w:rPr>
                <w:b/>
                <w:spacing w:val="-4"/>
                <w:sz w:val="13"/>
              </w:rPr>
              <w:t>サイト</w:t>
            </w:r>
          </w:p>
        </w:tc>
        <w:tc>
          <w:tcPr>
            <w:tcW w:w="2267" w:type="dxa"/>
          </w:tcPr>
          <w:p>
            <w:pPr>
              <w:pStyle w:val="TableParagraph"/>
              <w:spacing w:before="118" w:line="288" w:lineRule="auto"/>
              <w:ind w:left="859" w:right="282" w:hanging="562"/>
              <w:rPr>
                <w:b/>
                <w:sz w:val="18"/>
              </w:rPr>
            </w:pPr>
            <w:r>
              <w:rPr>
                <w:b/>
                <w:sz w:val="13"/>
              </w:rPr>
              <w:t>評価の</w:t>
            </w:r>
            <w:r>
              <w:rPr>
                <w:b/>
                <w:sz w:val="13"/>
              </w:rPr>
              <w:t>高さ</w:t>
            </w:r>
            <w:r>
              <w:rPr>
                <w:b/>
                <w:spacing w:val="-2"/>
                <w:sz w:val="13"/>
              </w:rPr>
              <w:t>（mAG）</w:t>
            </w:r>
          </w:p>
        </w:tc>
        <w:tc>
          <w:tcPr>
            <w:tcW w:w="2272" w:type="dxa"/>
          </w:tcPr>
          <w:p>
            <w:pPr>
              <w:pStyle w:val="TableParagraph"/>
              <w:spacing w:before="32" w:line="244" w:lineRule="auto"/>
              <w:ind w:left="150" w:right="125" w:hanging="12"/>
              <w:jc w:val="center"/>
              <w:rPr>
                <w:b/>
                <w:sz w:val="18"/>
              </w:rPr>
            </w:pPr>
            <w:r>
              <w:rPr>
                <w:b/>
                <w:sz w:val="13"/>
              </w:rPr>
              <w:t>累積最大1時間平均TSP濃度</w:t>
            </w:r>
            <w:r>
              <w:rPr>
                <w:b/>
                <w:sz w:val="13"/>
              </w:rPr>
              <w:t>（</w:t>
            </w:r>
            <w:r>
              <w:rPr>
                <w:rFonts w:ascii="Calibri" w:hAnsi="Calibri"/>
                <w:b/>
                <w:sz w:val="13"/>
              </w:rPr>
              <w:t>μg</w:t>
            </w:r>
            <w:r>
              <w:rPr>
                <w:b/>
                <w:sz w:val="13"/>
              </w:rPr>
              <w:t>/</w:t>
            </w:r>
            <w:r>
              <w:rPr>
                <w:rFonts w:ascii="Calibri" w:hAnsi="Calibri"/>
                <w:b/>
                <w:sz w:val="13"/>
              </w:rPr>
              <w:t>m</w:t>
            </w:r>
            <w:r>
              <w:rPr>
                <w:b/>
                <w:sz w:val="13"/>
                <w:vertAlign w:val="superscript"/>
              </w:rPr>
              <w:t>(3</w:t>
            </w:r>
            <w:r>
              <w:rPr>
                <w:b/>
                <w:sz w:val="13"/>
                <w:vertAlign w:val="baseline"/>
              </w:rPr>
              <w:t>)</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A104</w:t>
            </w:r>
          </w:p>
        </w:tc>
        <w:tc>
          <w:tcPr>
            <w:tcW w:w="2272" w:type="dxa"/>
          </w:tcPr>
          <w:p>
            <w:pPr>
              <w:pStyle w:val="TableParagraph"/>
              <w:spacing w:before="37"/>
              <w:ind w:left="24" w:right="19"/>
              <w:jc w:val="center"/>
              <w:rPr>
                <w:sz w:val="18"/>
              </w:rPr>
            </w:pPr>
            <w:r>
              <w:rPr>
                <w:sz w:val="13"/>
              </w:rPr>
              <w:t>ロン・</w:t>
            </w:r>
            <w:r>
              <w:rPr>
                <w:spacing w:val="-5"/>
                <w:sz w:val="13"/>
              </w:rPr>
              <w:t>クウ・タン</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jc w:val="center"/>
              <w:rPr>
                <w:b/>
                <w:sz w:val="18"/>
              </w:rPr>
            </w:pPr>
            <w:r>
              <w:rPr>
                <w:b/>
                <w:spacing w:val="-4"/>
                <w:sz w:val="13"/>
                <w:u w:val="single"/>
              </w:rPr>
              <w:t>1699</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A105</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3936</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A106</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7387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A107</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9824</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A108</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3586</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A201</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1121</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A203</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1907</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A204</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1380</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A205</w:t>
            </w:r>
          </w:p>
        </w:tc>
        <w:tc>
          <w:tcPr>
            <w:tcW w:w="2272" w:type="dxa"/>
          </w:tcPr>
          <w:p>
            <w:pPr>
              <w:pStyle w:val="TableParagraph"/>
              <w:spacing w:before="37"/>
              <w:ind w:left="24" w:right="19"/>
              <w:jc w:val="center"/>
              <w:rPr>
                <w:sz w:val="18"/>
              </w:rPr>
            </w:pPr>
            <w:r>
              <w:rPr>
                <w:spacing w:val="-5"/>
                <w:sz w:val="13"/>
              </w:rPr>
              <w:t>シウ・ホー・ワン</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jc w:val="center"/>
              <w:rPr>
                <w:b/>
                <w:sz w:val="18"/>
              </w:rPr>
            </w:pPr>
            <w:r>
              <w:rPr>
                <w:b/>
                <w:spacing w:val="-4"/>
                <w:sz w:val="13"/>
                <w:u w:val="single"/>
              </w:rPr>
              <w:t>2836</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A206</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7244</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A207</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3671</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A208</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2763</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A209</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4034</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A210</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3770</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A211</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6807</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A212</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2323</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A214</w:t>
            </w:r>
          </w:p>
        </w:tc>
        <w:tc>
          <w:tcPr>
            <w:tcW w:w="2272" w:type="dxa"/>
          </w:tcPr>
          <w:p>
            <w:pPr>
              <w:pStyle w:val="TableParagraph"/>
              <w:spacing w:before="37"/>
              <w:ind w:left="24" w:right="14"/>
              <w:jc w:val="center"/>
              <w:rPr>
                <w:sz w:val="18"/>
              </w:rPr>
            </w:pPr>
            <w:r>
              <w:rPr>
                <w:sz w:val="13"/>
              </w:rPr>
              <w:t>サニー</w:t>
            </w:r>
            <w:r>
              <w:rPr>
                <w:spacing w:val="-5"/>
                <w:sz w:val="13"/>
              </w:rPr>
              <w:t>ベイ</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jc w:val="center"/>
              <w:rPr>
                <w:b/>
                <w:sz w:val="18"/>
              </w:rPr>
            </w:pPr>
            <w:r>
              <w:rPr>
                <w:b/>
                <w:spacing w:val="-4"/>
                <w:sz w:val="13"/>
                <w:u w:val="single"/>
              </w:rPr>
              <w:t>2726</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A215</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1475</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A216</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718</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A217</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663</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A218</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872</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A219</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899</w:t>
            </w:r>
          </w:p>
        </w:tc>
      </w:tr>
    </w:tbl>
    <w:p>
      <w:pPr>
        <w:spacing w:before="207"/>
        <w:ind w:left="871" w:right="0" w:firstLine="0"/>
        <w:jc w:val="left"/>
        <w:rPr>
          <w:sz w:val="18"/>
        </w:rPr>
      </w:pPr>
      <w:r>
        <w:rPr>
          <w:spacing w:val="-2"/>
          <w:sz w:val="13"/>
        </w:rPr>
        <w:t>注意してほしい：</w:t>
      </w:r>
    </w:p>
    <w:p>
      <w:pPr>
        <w:pStyle w:val="ListParagraph"/>
        <w:numPr>
          <w:ilvl w:val="2"/>
          <w:numId w:val="42"/>
        </w:numPr>
        <w:tabs>
          <w:tab w:val="left" w:pos="1338"/>
        </w:tabs>
        <w:spacing w:before="6" w:after="0" w:line="217" w:lineRule="exact"/>
        <w:ind w:left="1338" w:right="0" w:hanging="357"/>
        <w:jc w:val="left"/>
        <w:rPr>
          <w:sz w:val="18"/>
        </w:rPr>
      </w:pPr>
      <w:r>
        <w:rPr>
          <w:sz w:val="13"/>
        </w:rPr>
        <w:t>時間</w:t>
      </w:r>
      <w:r>
        <w:rPr>
          <w:sz w:val="13"/>
        </w:rPr>
        <w:t>平均</w:t>
      </w:r>
      <w:r>
        <w:rPr>
          <w:sz w:val="13"/>
        </w:rPr>
        <w:t xml:space="preserve">TSP </w:t>
      </w:r>
      <w:r>
        <w:rPr>
          <w:sz w:val="13"/>
        </w:rPr>
        <w:t>EIAO-TM</w:t>
      </w:r>
      <w:r>
        <w:rPr>
          <w:sz w:val="13"/>
        </w:rPr>
        <w:t>基準は</w:t>
      </w:r>
      <w:r>
        <w:rPr>
          <w:sz w:val="13"/>
        </w:rPr>
        <w:t>500</w:t>
      </w:r>
      <w:r>
        <w:rPr>
          <w:spacing w:val="-2"/>
          <w:sz w:val="13"/>
        </w:rPr>
        <w:t>μ</w:t>
      </w:r>
      <w:r>
        <w:rPr>
          <w:rFonts w:ascii="Calibri" w:hAnsi="Calibri"/>
          <w:spacing w:val="-2"/>
          <w:sz w:val="13"/>
        </w:rPr>
        <w:t>g/m</w:t>
      </w:r>
      <w:r>
        <w:rPr>
          <w:spacing w:val="-2"/>
          <w:sz w:val="13"/>
          <w:vertAlign w:val="superscript"/>
        </w:rPr>
        <w:t>(3)である</w:t>
      </w:r>
      <w:r>
        <w:rPr>
          <w:spacing w:val="-2"/>
          <w:sz w:val="13"/>
          <w:vertAlign w:val="baseline"/>
        </w:rPr>
        <w:t>。</w:t>
      </w:r>
    </w:p>
    <w:p>
      <w:pPr>
        <w:pStyle w:val="ListParagraph"/>
        <w:numPr>
          <w:ilvl w:val="2"/>
          <w:numId w:val="42"/>
        </w:numPr>
        <w:tabs>
          <w:tab w:val="left" w:pos="1338"/>
          <w:tab w:val="left" w:pos="1341"/>
        </w:tabs>
        <w:spacing w:before="0" w:after="0" w:line="240" w:lineRule="auto"/>
        <w:ind w:left="1341" w:right="175" w:hanging="360"/>
        <w:jc w:val="left"/>
        <w:rPr>
          <w:sz w:val="18"/>
        </w:rPr>
      </w:pPr>
      <w:r>
        <w:rPr>
          <w:sz w:val="13"/>
        </w:rPr>
        <w:t>太字と下線は、予測されたTSP濃度がそれぞれの</w:t>
      </w:r>
      <w:r>
        <w:rPr>
          <w:spacing w:val="-2"/>
          <w:sz w:val="13"/>
        </w:rPr>
        <w:t>基準を超えて</w:t>
      </w:r>
      <w:r>
        <w:rPr>
          <w:sz w:val="13"/>
        </w:rPr>
        <w:t>いることを示す。</w:t>
      </w:r>
    </w:p>
    <w:p>
      <w:pPr>
        <w:pStyle w:val="ListParagraph"/>
        <w:numPr>
          <w:ilvl w:val="2"/>
          <w:numId w:val="42"/>
        </w:numPr>
        <w:tabs>
          <w:tab w:val="left" w:pos="1338"/>
          <w:tab w:val="left" w:pos="1341"/>
        </w:tabs>
        <w:spacing w:before="0" w:after="0" w:line="240"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2"/>
          <w:numId w:val="42"/>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spacing w:after="0" w:line="240" w:lineRule="auto"/>
        <w:jc w:val="both"/>
        <w:rPr>
          <w:sz w:val="18"/>
        </w:rPr>
        <w:sectPr>
          <w:headerReference w:type="default" r:id="rId76"/>
          <w:footerReference w:type="default" r:id="rId77"/>
          <w:pgSz w:w="11910" w:h="16840"/>
          <w:pgMar w:top="1560" w:right="1275" w:bottom="860" w:left="1417" w:header="734" w:footer="679"/>
          <w:pgNumType w:start="1"/>
          <w:cols w:space="708"/>
        </w:sectPr>
      </w:pPr>
    </w:p>
    <w:p>
      <w:pPr>
        <w:pStyle w:val="Heading4"/>
        <w:spacing w:before="120"/>
        <w:ind w:left="2180" w:right="173" w:hanging="1295"/>
        <w:jc w:val="both"/>
      </w:pPr>
      <w:r>
        <w:rPr>
          <w:sz w:val="15"/>
        </w:rPr>
        <w:t>表</w:t>
      </w:r>
      <w:r>
        <w:rPr>
          <w:sz w:val="15"/>
        </w:rPr>
        <w:t xml:space="preserve">1.2 </w:t>
      </w:r>
      <w:r>
        <w:rPr>
          <w:sz w:val="15"/>
          <w:vertAlign w:val="baseline"/>
        </w:rPr>
        <w:t>代表的な感受性の高い受入地点における</w:t>
      </w:r>
      <w:r>
        <w:rPr>
          <w:sz w:val="15"/>
        </w:rPr>
        <w:t>累積最大日</w:t>
      </w:r>
      <w:r>
        <w:rPr>
          <w:sz w:val="15"/>
          <w:vertAlign w:val="baseline"/>
        </w:rPr>
        <w:t>濃度</w:t>
      </w:r>
      <w:r>
        <w:rPr>
          <w:sz w:val="15"/>
        </w:rPr>
        <w:t>、</w:t>
      </w:r>
      <w:r>
        <w:rPr>
          <w:sz w:val="15"/>
          <w:vertAlign w:val="baseline"/>
        </w:rPr>
        <w:t>最高日濃度</w:t>
      </w:r>
      <w:r>
        <w:rPr>
          <w:sz w:val="15"/>
        </w:rPr>
        <w:t>10</w:t>
      </w:r>
      <w:r>
        <w:rPr>
          <w:sz w:val="15"/>
          <w:vertAlign w:val="superscript"/>
        </w:rPr>
        <w:t>th</w:t>
      </w:r>
      <w:r>
        <w:rPr>
          <w:sz w:val="15"/>
          <w:vertAlign w:val="baseline"/>
        </w:rPr>
        <w:t>および年間平均RSP濃度の</w:t>
      </w:r>
      <w:r>
        <w:rPr>
          <w:sz w:val="15"/>
        </w:rPr>
        <w:t>予測</w:t>
      </w:r>
      <w:r>
        <w:rPr>
          <w:spacing w:val="-2"/>
          <w:sz w:val="15"/>
          <w:vertAlign w:val="baseline"/>
        </w:rPr>
        <w:t>（非推奨）</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1506"/>
        <w:gridCol w:w="1506"/>
        <w:gridCol w:w="1377"/>
        <w:gridCol w:w="1377"/>
        <w:gridCol w:w="1382"/>
      </w:tblGrid>
      <w:tr>
        <w:tblPrEx>
          <w:tblW w:w="0" w:type="auto"/>
          <w:tblInd w:w="929" w:type="dxa"/>
          <w:tblLayout w:type="fixed"/>
          <w:tblLook w:val="01E0"/>
        </w:tblPrEx>
        <w:trPr>
          <w:trHeight w:val="522"/>
        </w:trPr>
        <w:tc>
          <w:tcPr>
            <w:tcW w:w="1031" w:type="dxa"/>
            <w:vMerge w:val="restart"/>
          </w:tcPr>
          <w:p>
            <w:pPr>
              <w:pStyle w:val="TableParagraph"/>
              <w:rPr>
                <w:b/>
                <w:sz w:val="18"/>
              </w:rPr>
            </w:pPr>
          </w:p>
          <w:p>
            <w:pPr>
              <w:pStyle w:val="TableParagraph"/>
              <w:spacing w:before="112"/>
              <w:rPr>
                <w:b/>
                <w:sz w:val="18"/>
              </w:rPr>
            </w:pPr>
          </w:p>
          <w:p>
            <w:pPr>
              <w:pStyle w:val="TableParagraph"/>
              <w:ind w:left="273"/>
              <w:rPr>
                <w:b/>
                <w:sz w:val="18"/>
              </w:rPr>
            </w:pPr>
            <w:r>
              <w:rPr>
                <w:b/>
                <w:spacing w:val="-4"/>
                <w:sz w:val="13"/>
              </w:rPr>
              <w:t>ASR</w:t>
            </w:r>
          </w:p>
        </w:tc>
        <w:tc>
          <w:tcPr>
            <w:tcW w:w="1506" w:type="dxa"/>
            <w:vMerge w:val="restart"/>
          </w:tcPr>
          <w:p>
            <w:pPr>
              <w:pStyle w:val="TableParagraph"/>
              <w:rPr>
                <w:b/>
                <w:sz w:val="18"/>
              </w:rPr>
            </w:pPr>
          </w:p>
          <w:p>
            <w:pPr>
              <w:pStyle w:val="TableParagraph"/>
              <w:spacing w:before="11"/>
              <w:rPr>
                <w:b/>
                <w:sz w:val="18"/>
              </w:rPr>
            </w:pPr>
          </w:p>
          <w:p>
            <w:pPr>
              <w:pStyle w:val="TableParagraph"/>
              <w:ind w:left="253" w:firstLine="167"/>
              <w:rPr>
                <w:b/>
                <w:sz w:val="18"/>
              </w:rPr>
            </w:pPr>
            <w:r>
              <w:rPr>
                <w:b/>
                <w:spacing w:val="-2"/>
                <w:sz w:val="13"/>
              </w:rPr>
              <w:t>最も近い</w:t>
            </w:r>
            <w:r>
              <w:rPr>
                <w:b/>
                <w:sz w:val="13"/>
              </w:rPr>
              <w:t>プロジェクト・</w:t>
            </w:r>
            <w:r>
              <w:rPr>
                <w:b/>
                <w:sz w:val="13"/>
              </w:rPr>
              <w:t>サイト</w:t>
            </w:r>
          </w:p>
        </w:tc>
        <w:tc>
          <w:tcPr>
            <w:tcW w:w="1506" w:type="dxa"/>
            <w:vMerge w:val="restart"/>
          </w:tcPr>
          <w:p>
            <w:pPr>
              <w:pStyle w:val="TableParagraph"/>
              <w:spacing w:before="69"/>
              <w:rPr>
                <w:b/>
                <w:sz w:val="18"/>
              </w:rPr>
            </w:pPr>
          </w:p>
          <w:p>
            <w:pPr>
              <w:pStyle w:val="TableParagraph"/>
              <w:spacing w:before="1" w:line="288" w:lineRule="auto"/>
              <w:ind w:left="469" w:hanging="250"/>
              <w:rPr>
                <w:b/>
                <w:sz w:val="18"/>
              </w:rPr>
            </w:pPr>
            <w:r>
              <w:rPr>
                <w:b/>
                <w:spacing w:val="-2"/>
                <w:sz w:val="13"/>
              </w:rPr>
              <w:t>評価の高さ（mAG）</w:t>
            </w:r>
          </w:p>
        </w:tc>
        <w:tc>
          <w:tcPr>
            <w:tcW w:w="4136" w:type="dxa"/>
            <w:gridSpan w:val="3"/>
          </w:tcPr>
          <w:p>
            <w:pPr>
              <w:pStyle w:val="TableParagraph"/>
              <w:spacing w:before="154"/>
              <w:ind w:left="353"/>
              <w:rPr>
                <w:b/>
                <w:sz w:val="18"/>
              </w:rPr>
            </w:pPr>
            <w:r>
              <w:rPr>
                <w:b/>
                <w:sz w:val="13"/>
              </w:rPr>
              <w:t>累積</w:t>
            </w:r>
            <w:r>
              <w:rPr>
                <w:b/>
                <w:sz w:val="13"/>
              </w:rPr>
              <w:t>RSP</w:t>
            </w:r>
            <w:r>
              <w:rPr>
                <w:b/>
                <w:sz w:val="13"/>
              </w:rPr>
              <w:t>濃度</w:t>
            </w:r>
            <w:r>
              <w:rPr>
                <w:b/>
                <w:spacing w:val="-2"/>
                <w:sz w:val="13"/>
              </w:rPr>
              <w:t>（</w:t>
            </w:r>
            <w:r>
              <w:rPr>
                <w:rFonts w:ascii="Calibri" w:hAnsi="Calibri"/>
                <w:b/>
                <w:spacing w:val="-2"/>
                <w:sz w:val="13"/>
              </w:rPr>
              <w:t>μ</w:t>
            </w:r>
            <w:r>
              <w:rPr>
                <w:b/>
                <w:spacing w:val="-2"/>
                <w:sz w:val="13"/>
              </w:rPr>
              <w:t>g</w:t>
            </w:r>
            <w:r>
              <w:rPr>
                <w:rFonts w:ascii="Calibri" w:hAnsi="Calibri"/>
                <w:b/>
                <w:spacing w:val="-2"/>
                <w:sz w:val="13"/>
              </w:rPr>
              <w:t>/m</w:t>
            </w:r>
            <w:r>
              <w:rPr>
                <w:b/>
                <w:spacing w:val="-2"/>
                <w:sz w:val="13"/>
                <w:vertAlign w:val="superscript"/>
              </w:rPr>
              <w:t>(3</w:t>
            </w:r>
            <w:r>
              <w:rPr>
                <w:b/>
                <w:spacing w:val="-2"/>
                <w:sz w:val="13"/>
                <w:vertAlign w:val="baseline"/>
              </w:rPr>
              <w:t>)</w:t>
            </w:r>
          </w:p>
        </w:tc>
      </w:tr>
      <w:tr>
        <w:tblPrEx>
          <w:tblW w:w="0" w:type="auto"/>
          <w:tblInd w:w="929" w:type="dxa"/>
          <w:tblLayout w:type="fixed"/>
          <w:tblLook w:val="01E0"/>
        </w:tblPrEx>
        <w:trPr>
          <w:trHeight w:val="742"/>
        </w:trPr>
        <w:tc>
          <w:tcPr>
            <w:tcW w:w="1031" w:type="dxa"/>
            <w:vMerge/>
            <w:tcBorders>
              <w:top w:val="nil"/>
            </w:tcBorders>
          </w:tcPr>
          <w:p>
            <w:pPr>
              <w:rPr>
                <w:sz w:val="2"/>
                <w:szCs w:val="2"/>
              </w:rPr>
            </w:pPr>
          </w:p>
        </w:tc>
        <w:tc>
          <w:tcPr>
            <w:tcW w:w="1506" w:type="dxa"/>
            <w:vMerge/>
            <w:tcBorders>
              <w:top w:val="nil"/>
            </w:tcBorders>
          </w:tcPr>
          <w:p>
            <w:pPr>
              <w:rPr>
                <w:sz w:val="2"/>
                <w:szCs w:val="2"/>
              </w:rPr>
            </w:pPr>
          </w:p>
        </w:tc>
        <w:tc>
          <w:tcPr>
            <w:tcW w:w="1506" w:type="dxa"/>
            <w:vMerge/>
            <w:tcBorders>
              <w:top w:val="nil"/>
            </w:tcBorders>
          </w:tcPr>
          <w:p>
            <w:pPr>
              <w:rPr>
                <w:sz w:val="2"/>
                <w:szCs w:val="2"/>
              </w:rPr>
            </w:pPr>
          </w:p>
        </w:tc>
        <w:tc>
          <w:tcPr>
            <w:tcW w:w="1377" w:type="dxa"/>
          </w:tcPr>
          <w:p>
            <w:pPr>
              <w:pStyle w:val="TableParagraph"/>
              <w:spacing w:before="32"/>
              <w:ind w:left="15" w:right="12"/>
              <w:jc w:val="center"/>
              <w:rPr>
                <w:b/>
                <w:sz w:val="18"/>
              </w:rPr>
            </w:pPr>
            <w:r>
              <w:rPr>
                <w:b/>
                <w:spacing w:val="-2"/>
                <w:sz w:val="13"/>
              </w:rPr>
              <w:t>最大</w:t>
            </w:r>
          </w:p>
          <w:p>
            <w:pPr>
              <w:pStyle w:val="TableParagraph"/>
              <w:spacing w:before="42"/>
              <w:ind w:left="334" w:right="317" w:firstLine="6"/>
              <w:jc w:val="center"/>
              <w:rPr>
                <w:b/>
                <w:sz w:val="18"/>
              </w:rPr>
            </w:pPr>
            <w:r>
              <w:rPr>
                <w:b/>
                <w:spacing w:val="-2"/>
                <w:sz w:val="13"/>
              </w:rPr>
              <w:t>日平均</w:t>
            </w:r>
          </w:p>
        </w:tc>
        <w:tc>
          <w:tcPr>
            <w:tcW w:w="1377" w:type="dxa"/>
          </w:tcPr>
          <w:p>
            <w:pPr>
              <w:pStyle w:val="TableParagraph"/>
              <w:spacing w:before="32"/>
              <w:ind w:left="15" w:right="6"/>
              <w:jc w:val="center"/>
              <w:rPr>
                <w:b/>
                <w:sz w:val="18"/>
              </w:rPr>
            </w:pPr>
            <w:r>
              <w:rPr>
                <w:b/>
                <w:sz w:val="13"/>
              </w:rPr>
              <w:t>10</w:t>
            </w:r>
            <w:r>
              <w:rPr>
                <w:b/>
                <w:sz w:val="13"/>
                <w:vertAlign w:val="superscript"/>
              </w:rPr>
              <w:t xml:space="preserve">th </w:t>
            </w:r>
            <w:r>
              <w:rPr>
                <w:b/>
                <w:spacing w:val="-2"/>
                <w:sz w:val="13"/>
                <w:vertAlign w:val="baseline"/>
              </w:rPr>
              <w:t>最高</w:t>
            </w:r>
          </w:p>
          <w:p>
            <w:pPr>
              <w:pStyle w:val="TableParagraph"/>
              <w:spacing w:before="42"/>
              <w:ind w:left="334" w:right="317" w:firstLine="6"/>
              <w:jc w:val="center"/>
              <w:rPr>
                <w:b/>
                <w:sz w:val="18"/>
              </w:rPr>
            </w:pPr>
            <w:r>
              <w:rPr>
                <w:b/>
                <w:spacing w:val="-2"/>
                <w:sz w:val="13"/>
              </w:rPr>
              <w:t>日平均</w:t>
            </w:r>
          </w:p>
        </w:tc>
        <w:tc>
          <w:tcPr>
            <w:tcW w:w="1382" w:type="dxa"/>
          </w:tcPr>
          <w:p>
            <w:pPr>
              <w:pStyle w:val="TableParagraph"/>
              <w:spacing w:before="157"/>
              <w:ind w:left="333" w:right="322" w:firstLine="47"/>
              <w:rPr>
                <w:b/>
                <w:sz w:val="18"/>
              </w:rPr>
            </w:pPr>
            <w:r>
              <w:rPr>
                <w:b/>
                <w:spacing w:val="-2"/>
                <w:sz w:val="13"/>
              </w:rPr>
              <w:t>年間平均</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A104</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164</w:t>
            </w:r>
          </w:p>
        </w:tc>
        <w:tc>
          <w:tcPr>
            <w:tcW w:w="1377" w:type="dxa"/>
          </w:tcPr>
          <w:p>
            <w:pPr>
              <w:pStyle w:val="TableParagraph"/>
              <w:spacing w:before="32"/>
              <w:ind w:left="15" w:right="10"/>
              <w:jc w:val="center"/>
              <w:rPr>
                <w:b/>
                <w:sz w:val="18"/>
              </w:rPr>
            </w:pPr>
            <w:r>
              <w:rPr>
                <w:b/>
                <w:spacing w:val="-5"/>
                <w:sz w:val="13"/>
                <w:u w:val="single"/>
              </w:rPr>
              <w:t>123</w:t>
            </w:r>
          </w:p>
        </w:tc>
        <w:tc>
          <w:tcPr>
            <w:tcW w:w="1382" w:type="dxa"/>
          </w:tcPr>
          <w:p>
            <w:pPr>
              <w:pStyle w:val="TableParagraph"/>
              <w:spacing w:before="32"/>
              <w:ind w:left="3"/>
              <w:jc w:val="center"/>
              <w:rPr>
                <w:sz w:val="18"/>
              </w:rPr>
            </w:pPr>
            <w:r>
              <w:rPr>
                <w:spacing w:val="-5"/>
                <w:sz w:val="13"/>
              </w:rPr>
              <w:t>45</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A105</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248</w:t>
            </w:r>
          </w:p>
        </w:tc>
        <w:tc>
          <w:tcPr>
            <w:tcW w:w="1377" w:type="dxa"/>
          </w:tcPr>
          <w:p>
            <w:pPr>
              <w:pStyle w:val="TableParagraph"/>
              <w:spacing w:before="32"/>
              <w:ind w:left="15" w:right="10"/>
              <w:jc w:val="center"/>
              <w:rPr>
                <w:b/>
                <w:sz w:val="18"/>
              </w:rPr>
            </w:pPr>
            <w:r>
              <w:rPr>
                <w:b/>
                <w:spacing w:val="-5"/>
                <w:sz w:val="13"/>
                <w:u w:val="single"/>
              </w:rPr>
              <w:t>216</w:t>
            </w:r>
          </w:p>
        </w:tc>
        <w:tc>
          <w:tcPr>
            <w:tcW w:w="1382" w:type="dxa"/>
          </w:tcPr>
          <w:p>
            <w:pPr>
              <w:pStyle w:val="TableParagraph"/>
              <w:spacing w:before="32"/>
              <w:ind w:left="3"/>
              <w:jc w:val="center"/>
              <w:rPr>
                <w:sz w:val="18"/>
              </w:rPr>
            </w:pPr>
            <w:r>
              <w:rPr>
                <w:spacing w:val="-5"/>
                <w:sz w:val="13"/>
              </w:rPr>
              <w:t>47</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A106</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378</w:t>
            </w:r>
          </w:p>
        </w:tc>
        <w:tc>
          <w:tcPr>
            <w:tcW w:w="1377" w:type="dxa"/>
          </w:tcPr>
          <w:p>
            <w:pPr>
              <w:pStyle w:val="TableParagraph"/>
              <w:spacing w:before="32"/>
              <w:ind w:left="15" w:right="10"/>
              <w:jc w:val="center"/>
              <w:rPr>
                <w:b/>
                <w:sz w:val="18"/>
              </w:rPr>
            </w:pPr>
            <w:r>
              <w:rPr>
                <w:b/>
                <w:spacing w:val="-5"/>
                <w:sz w:val="13"/>
                <w:u w:val="single"/>
              </w:rPr>
              <w:t>303</w:t>
            </w:r>
          </w:p>
        </w:tc>
        <w:tc>
          <w:tcPr>
            <w:tcW w:w="1382" w:type="dxa"/>
          </w:tcPr>
          <w:p>
            <w:pPr>
              <w:pStyle w:val="TableParagraph"/>
              <w:spacing w:before="32"/>
              <w:ind w:left="3"/>
              <w:jc w:val="center"/>
              <w:rPr>
                <w:b/>
                <w:sz w:val="18"/>
              </w:rPr>
            </w:pPr>
            <w:r>
              <w:rPr>
                <w:b/>
                <w:spacing w:val="-5"/>
                <w:sz w:val="13"/>
                <w:u w:val="single"/>
              </w:rPr>
              <w:t>50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A107</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409</w:t>
            </w:r>
          </w:p>
        </w:tc>
        <w:tc>
          <w:tcPr>
            <w:tcW w:w="1377" w:type="dxa"/>
          </w:tcPr>
          <w:p>
            <w:pPr>
              <w:pStyle w:val="TableParagraph"/>
              <w:spacing w:before="32"/>
              <w:ind w:left="15" w:right="10"/>
              <w:jc w:val="center"/>
              <w:rPr>
                <w:b/>
                <w:sz w:val="18"/>
              </w:rPr>
            </w:pPr>
            <w:r>
              <w:rPr>
                <w:b/>
                <w:spacing w:val="-5"/>
                <w:sz w:val="13"/>
                <w:u w:val="single"/>
              </w:rPr>
              <w:t>361</w:t>
            </w:r>
          </w:p>
        </w:tc>
        <w:tc>
          <w:tcPr>
            <w:tcW w:w="1382" w:type="dxa"/>
          </w:tcPr>
          <w:p>
            <w:pPr>
              <w:pStyle w:val="TableParagraph"/>
              <w:spacing w:before="32"/>
              <w:ind w:left="3"/>
              <w:jc w:val="center"/>
              <w:rPr>
                <w:b/>
                <w:sz w:val="18"/>
              </w:rPr>
            </w:pPr>
            <w:r>
              <w:rPr>
                <w:b/>
                <w:spacing w:val="-5"/>
                <w:sz w:val="13"/>
                <w:u w:val="single"/>
              </w:rPr>
              <w:t>53</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A108</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191</w:t>
            </w:r>
          </w:p>
        </w:tc>
        <w:tc>
          <w:tcPr>
            <w:tcW w:w="1377" w:type="dxa"/>
          </w:tcPr>
          <w:p>
            <w:pPr>
              <w:pStyle w:val="TableParagraph"/>
              <w:spacing w:before="32"/>
              <w:ind w:left="15" w:right="10"/>
              <w:jc w:val="center"/>
              <w:rPr>
                <w:b/>
                <w:sz w:val="18"/>
              </w:rPr>
            </w:pPr>
            <w:r>
              <w:rPr>
                <w:b/>
                <w:spacing w:val="-5"/>
                <w:sz w:val="13"/>
                <w:u w:val="single"/>
              </w:rPr>
              <w:t>126</w:t>
            </w:r>
          </w:p>
        </w:tc>
        <w:tc>
          <w:tcPr>
            <w:tcW w:w="1382" w:type="dxa"/>
          </w:tcPr>
          <w:p>
            <w:pPr>
              <w:pStyle w:val="TableParagraph"/>
              <w:spacing w:before="32"/>
              <w:ind w:left="3"/>
              <w:jc w:val="center"/>
              <w:rPr>
                <w:sz w:val="18"/>
              </w:rPr>
            </w:pPr>
            <w:r>
              <w:rPr>
                <w:spacing w:val="-5"/>
                <w:sz w:val="13"/>
              </w:rPr>
              <w:t>&lt;50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152</w:t>
            </w:r>
          </w:p>
        </w:tc>
        <w:tc>
          <w:tcPr>
            <w:tcW w:w="1377" w:type="dxa"/>
          </w:tcPr>
          <w:p>
            <w:pPr>
              <w:pStyle w:val="TableParagraph"/>
              <w:spacing w:before="32"/>
              <w:ind w:left="15" w:right="5"/>
              <w:jc w:val="center"/>
              <w:rPr>
                <w:sz w:val="18"/>
              </w:rPr>
            </w:pPr>
            <w:r>
              <w:rPr>
                <w:spacing w:val="-5"/>
                <w:sz w:val="13"/>
              </w:rPr>
              <w:t>97</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A203</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149</w:t>
            </w:r>
          </w:p>
        </w:tc>
        <w:tc>
          <w:tcPr>
            <w:tcW w:w="1377" w:type="dxa"/>
          </w:tcPr>
          <w:p>
            <w:pPr>
              <w:pStyle w:val="TableParagraph"/>
              <w:spacing w:before="32"/>
              <w:ind w:left="15" w:right="5"/>
              <w:jc w:val="center"/>
              <w:rPr>
                <w:sz w:val="18"/>
              </w:rPr>
            </w:pPr>
            <w:r>
              <w:rPr>
                <w:spacing w:val="-5"/>
                <w:sz w:val="13"/>
              </w:rPr>
              <w:t>83</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A204</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153</w:t>
            </w:r>
          </w:p>
        </w:tc>
        <w:tc>
          <w:tcPr>
            <w:tcW w:w="1377" w:type="dxa"/>
          </w:tcPr>
          <w:p>
            <w:pPr>
              <w:pStyle w:val="TableParagraph"/>
              <w:spacing w:before="32"/>
              <w:ind w:left="15" w:right="5"/>
              <w:jc w:val="center"/>
              <w:rPr>
                <w:sz w:val="18"/>
              </w:rPr>
            </w:pPr>
            <w:r>
              <w:rPr>
                <w:spacing w:val="-5"/>
                <w:sz w:val="13"/>
              </w:rPr>
              <w:t>87</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A205</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210</w:t>
            </w:r>
          </w:p>
        </w:tc>
        <w:tc>
          <w:tcPr>
            <w:tcW w:w="1377" w:type="dxa"/>
          </w:tcPr>
          <w:p>
            <w:pPr>
              <w:pStyle w:val="TableParagraph"/>
              <w:spacing w:before="32"/>
              <w:ind w:left="15" w:right="5"/>
              <w:jc w:val="center"/>
              <w:rPr>
                <w:sz w:val="18"/>
              </w:rPr>
            </w:pPr>
            <w:r>
              <w:rPr>
                <w:spacing w:val="-5"/>
                <w:sz w:val="13"/>
              </w:rPr>
              <w:t>82</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A206</w:t>
            </w:r>
          </w:p>
        </w:tc>
        <w:tc>
          <w:tcPr>
            <w:tcW w:w="1506" w:type="dxa"/>
          </w:tcPr>
          <w:p>
            <w:pPr>
              <w:pStyle w:val="TableParagraph"/>
              <w:spacing w:before="37"/>
              <w:ind w:left="8" w:right="6"/>
              <w:jc w:val="center"/>
              <w:rPr>
                <w:sz w:val="18"/>
              </w:rPr>
            </w:pPr>
            <w:r>
              <w:rPr>
                <w:spacing w:val="-5"/>
                <w:sz w:val="13"/>
              </w:rPr>
              <w:t>シウ・ホー・ワン</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8"/>
              <w:jc w:val="center"/>
              <w:rPr>
                <w:b/>
                <w:sz w:val="18"/>
              </w:rPr>
            </w:pPr>
            <w:r>
              <w:rPr>
                <w:b/>
                <w:spacing w:val="-5"/>
                <w:sz w:val="13"/>
                <w:u w:val="single"/>
              </w:rPr>
              <w:t>297</w:t>
            </w:r>
          </w:p>
        </w:tc>
        <w:tc>
          <w:tcPr>
            <w:tcW w:w="1377" w:type="dxa"/>
          </w:tcPr>
          <w:p>
            <w:pPr>
              <w:pStyle w:val="TableParagraph"/>
              <w:spacing w:before="37"/>
              <w:ind w:left="15" w:right="10"/>
              <w:jc w:val="center"/>
              <w:rPr>
                <w:b/>
                <w:sz w:val="18"/>
              </w:rPr>
            </w:pPr>
            <w:r>
              <w:rPr>
                <w:b/>
                <w:spacing w:val="-5"/>
                <w:sz w:val="13"/>
                <w:u w:val="single"/>
              </w:rPr>
              <w:t>260</w:t>
            </w:r>
          </w:p>
        </w:tc>
        <w:tc>
          <w:tcPr>
            <w:tcW w:w="1382" w:type="dxa"/>
          </w:tcPr>
          <w:p>
            <w:pPr>
              <w:pStyle w:val="TableParagraph"/>
              <w:spacing w:before="37"/>
              <w:ind w:left="3"/>
              <w:jc w:val="center"/>
              <w:rPr>
                <w:sz w:val="18"/>
              </w:rPr>
            </w:pPr>
            <w:r>
              <w:rPr>
                <w:spacing w:val="-5"/>
                <w:sz w:val="13"/>
              </w:rPr>
              <w:t>47</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A207</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170</w:t>
            </w:r>
          </w:p>
        </w:tc>
        <w:tc>
          <w:tcPr>
            <w:tcW w:w="1377" w:type="dxa"/>
          </w:tcPr>
          <w:p>
            <w:pPr>
              <w:pStyle w:val="TableParagraph"/>
              <w:spacing w:before="32"/>
              <w:ind w:left="15" w:right="10"/>
              <w:jc w:val="center"/>
              <w:rPr>
                <w:b/>
                <w:sz w:val="18"/>
              </w:rPr>
            </w:pPr>
            <w:r>
              <w:rPr>
                <w:b/>
                <w:spacing w:val="-5"/>
                <w:sz w:val="13"/>
                <w:u w:val="single"/>
              </w:rPr>
              <w:t>155</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A208</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211</w:t>
            </w:r>
          </w:p>
        </w:tc>
        <w:tc>
          <w:tcPr>
            <w:tcW w:w="1377" w:type="dxa"/>
          </w:tcPr>
          <w:p>
            <w:pPr>
              <w:pStyle w:val="TableParagraph"/>
              <w:spacing w:before="32"/>
              <w:ind w:left="15" w:right="10"/>
              <w:jc w:val="center"/>
              <w:rPr>
                <w:b/>
                <w:sz w:val="18"/>
              </w:rPr>
            </w:pPr>
            <w:r>
              <w:rPr>
                <w:b/>
                <w:spacing w:val="-5"/>
                <w:sz w:val="13"/>
                <w:u w:val="single"/>
              </w:rPr>
              <w:t>169</w:t>
            </w:r>
          </w:p>
        </w:tc>
        <w:tc>
          <w:tcPr>
            <w:tcW w:w="1382" w:type="dxa"/>
          </w:tcPr>
          <w:p>
            <w:pPr>
              <w:pStyle w:val="TableParagraph"/>
              <w:spacing w:before="32"/>
              <w:ind w:left="3"/>
              <w:jc w:val="center"/>
              <w:rPr>
                <w:sz w:val="18"/>
              </w:rPr>
            </w:pPr>
            <w:r>
              <w:rPr>
                <w:spacing w:val="-5"/>
                <w:sz w:val="13"/>
              </w:rPr>
              <w:t>43</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A209</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264</w:t>
            </w:r>
          </w:p>
        </w:tc>
        <w:tc>
          <w:tcPr>
            <w:tcW w:w="1377" w:type="dxa"/>
          </w:tcPr>
          <w:p>
            <w:pPr>
              <w:pStyle w:val="TableParagraph"/>
              <w:spacing w:before="32"/>
              <w:ind w:left="15" w:right="10"/>
              <w:jc w:val="center"/>
              <w:rPr>
                <w:b/>
                <w:sz w:val="18"/>
              </w:rPr>
            </w:pPr>
            <w:r>
              <w:rPr>
                <w:b/>
                <w:spacing w:val="-5"/>
                <w:sz w:val="13"/>
                <w:u w:val="single"/>
              </w:rPr>
              <w:t>184</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A210</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313</w:t>
            </w:r>
          </w:p>
        </w:tc>
        <w:tc>
          <w:tcPr>
            <w:tcW w:w="1377" w:type="dxa"/>
          </w:tcPr>
          <w:p>
            <w:pPr>
              <w:pStyle w:val="TableParagraph"/>
              <w:spacing w:before="32"/>
              <w:ind w:left="15" w:right="10"/>
              <w:jc w:val="center"/>
              <w:rPr>
                <w:b/>
                <w:sz w:val="18"/>
              </w:rPr>
            </w:pPr>
            <w:r>
              <w:rPr>
                <w:b/>
                <w:spacing w:val="-5"/>
                <w:sz w:val="13"/>
                <w:u w:val="single"/>
              </w:rPr>
              <w:t>184</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402</w:t>
            </w:r>
          </w:p>
        </w:tc>
        <w:tc>
          <w:tcPr>
            <w:tcW w:w="1377" w:type="dxa"/>
          </w:tcPr>
          <w:p>
            <w:pPr>
              <w:pStyle w:val="TableParagraph"/>
              <w:spacing w:before="32"/>
              <w:ind w:left="15" w:right="10"/>
              <w:jc w:val="center"/>
              <w:rPr>
                <w:b/>
                <w:sz w:val="18"/>
              </w:rPr>
            </w:pPr>
            <w:r>
              <w:rPr>
                <w:b/>
                <w:spacing w:val="-5"/>
                <w:sz w:val="13"/>
                <w:u w:val="single"/>
              </w:rPr>
              <w:t>231</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A212</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159</w:t>
            </w:r>
          </w:p>
        </w:tc>
        <w:tc>
          <w:tcPr>
            <w:tcW w:w="1377" w:type="dxa"/>
          </w:tcPr>
          <w:p>
            <w:pPr>
              <w:pStyle w:val="TableParagraph"/>
              <w:spacing w:before="32"/>
              <w:ind w:left="15" w:right="10"/>
              <w:jc w:val="center"/>
              <w:rPr>
                <w:b/>
                <w:sz w:val="18"/>
              </w:rPr>
            </w:pPr>
            <w:r>
              <w:rPr>
                <w:b/>
                <w:spacing w:val="-5"/>
                <w:sz w:val="13"/>
                <w:u w:val="single"/>
              </w:rPr>
              <w:t>104</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A214</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212</w:t>
            </w:r>
          </w:p>
        </w:tc>
        <w:tc>
          <w:tcPr>
            <w:tcW w:w="1377" w:type="dxa"/>
          </w:tcPr>
          <w:p>
            <w:pPr>
              <w:pStyle w:val="TableParagraph"/>
              <w:spacing w:before="32"/>
              <w:ind w:left="15" w:right="10"/>
              <w:jc w:val="center"/>
              <w:rPr>
                <w:b/>
                <w:sz w:val="18"/>
              </w:rPr>
            </w:pPr>
            <w:r>
              <w:rPr>
                <w:b/>
                <w:spacing w:val="-5"/>
                <w:sz w:val="13"/>
                <w:u w:val="single"/>
              </w:rPr>
              <w:t>180</w:t>
            </w:r>
          </w:p>
        </w:tc>
        <w:tc>
          <w:tcPr>
            <w:tcW w:w="1382" w:type="dxa"/>
          </w:tcPr>
          <w:p>
            <w:pPr>
              <w:pStyle w:val="TableParagraph"/>
              <w:spacing w:before="32"/>
              <w:ind w:left="3"/>
              <w:jc w:val="center"/>
              <w:rPr>
                <w:sz w:val="18"/>
              </w:rPr>
            </w:pPr>
            <w:r>
              <w:rPr>
                <w:spacing w:val="-5"/>
                <w:sz w:val="13"/>
              </w:rPr>
              <w:t>48</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A215</w:t>
            </w:r>
          </w:p>
        </w:tc>
        <w:tc>
          <w:tcPr>
            <w:tcW w:w="1506" w:type="dxa"/>
          </w:tcPr>
          <w:p>
            <w:pPr>
              <w:pStyle w:val="TableParagraph"/>
              <w:spacing w:before="37"/>
              <w:ind w:left="8"/>
              <w:jc w:val="center"/>
              <w:rPr>
                <w:sz w:val="18"/>
              </w:rPr>
            </w:pPr>
            <w:r>
              <w:rPr>
                <w:sz w:val="13"/>
              </w:rPr>
              <w:t>サニー</w:t>
            </w:r>
            <w:r>
              <w:rPr>
                <w:spacing w:val="-5"/>
                <w:sz w:val="13"/>
              </w:rPr>
              <w:t>ベイ</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8"/>
              <w:jc w:val="center"/>
              <w:rPr>
                <w:b/>
                <w:sz w:val="18"/>
              </w:rPr>
            </w:pPr>
            <w:r>
              <w:rPr>
                <w:b/>
                <w:spacing w:val="-5"/>
                <w:sz w:val="13"/>
                <w:u w:val="single"/>
              </w:rPr>
              <w:t>143</w:t>
            </w:r>
          </w:p>
        </w:tc>
        <w:tc>
          <w:tcPr>
            <w:tcW w:w="1377" w:type="dxa"/>
          </w:tcPr>
          <w:p>
            <w:pPr>
              <w:pStyle w:val="TableParagraph"/>
              <w:spacing w:before="37"/>
              <w:ind w:left="15" w:right="10"/>
              <w:jc w:val="center"/>
              <w:rPr>
                <w:b/>
                <w:sz w:val="18"/>
              </w:rPr>
            </w:pPr>
            <w:r>
              <w:rPr>
                <w:b/>
                <w:spacing w:val="-5"/>
                <w:sz w:val="13"/>
                <w:u w:val="single"/>
              </w:rPr>
              <w:t>108</w:t>
            </w:r>
          </w:p>
        </w:tc>
        <w:tc>
          <w:tcPr>
            <w:tcW w:w="1382" w:type="dxa"/>
          </w:tcPr>
          <w:p>
            <w:pPr>
              <w:pStyle w:val="TableParagraph"/>
              <w:spacing w:before="37"/>
              <w:ind w:left="3"/>
              <w:jc w:val="center"/>
              <w:rPr>
                <w:sz w:val="18"/>
              </w:rPr>
            </w:pPr>
            <w:r>
              <w:rPr>
                <w:spacing w:val="-5"/>
                <w:sz w:val="13"/>
              </w:rPr>
              <w:t>43</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A216</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120</w:t>
            </w:r>
          </w:p>
        </w:tc>
        <w:tc>
          <w:tcPr>
            <w:tcW w:w="1377" w:type="dxa"/>
          </w:tcPr>
          <w:p>
            <w:pPr>
              <w:pStyle w:val="TableParagraph"/>
              <w:spacing w:before="32"/>
              <w:ind w:left="15" w:right="5"/>
              <w:jc w:val="center"/>
              <w:rPr>
                <w:sz w:val="18"/>
              </w:rPr>
            </w:pPr>
            <w:r>
              <w:rPr>
                <w:spacing w:val="-5"/>
                <w:sz w:val="13"/>
              </w:rPr>
              <w:t>86</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A217</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126</w:t>
            </w:r>
          </w:p>
        </w:tc>
        <w:tc>
          <w:tcPr>
            <w:tcW w:w="1377" w:type="dxa"/>
          </w:tcPr>
          <w:p>
            <w:pPr>
              <w:pStyle w:val="TableParagraph"/>
              <w:spacing w:before="32"/>
              <w:ind w:left="15" w:right="5"/>
              <w:jc w:val="center"/>
              <w:rPr>
                <w:sz w:val="18"/>
              </w:rPr>
            </w:pPr>
            <w:r>
              <w:rPr>
                <w:spacing w:val="-5"/>
                <w:sz w:val="13"/>
              </w:rPr>
              <w:t>98</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A218</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128</w:t>
            </w:r>
          </w:p>
        </w:tc>
        <w:tc>
          <w:tcPr>
            <w:tcW w:w="1377" w:type="dxa"/>
          </w:tcPr>
          <w:p>
            <w:pPr>
              <w:pStyle w:val="TableParagraph"/>
              <w:spacing w:before="32"/>
              <w:ind w:left="15" w:right="5"/>
              <w:jc w:val="center"/>
              <w:rPr>
                <w:sz w:val="18"/>
              </w:rPr>
            </w:pPr>
            <w:r>
              <w:rPr>
                <w:spacing w:val="-5"/>
                <w:sz w:val="13"/>
              </w:rPr>
              <w:t>99</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A219</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124</w:t>
            </w:r>
          </w:p>
        </w:tc>
        <w:tc>
          <w:tcPr>
            <w:tcW w:w="1377" w:type="dxa"/>
          </w:tcPr>
          <w:p>
            <w:pPr>
              <w:pStyle w:val="TableParagraph"/>
              <w:spacing w:before="32"/>
              <w:ind w:left="15" w:right="5"/>
              <w:jc w:val="center"/>
              <w:rPr>
                <w:sz w:val="18"/>
              </w:rPr>
            </w:pPr>
            <w:r>
              <w:rPr>
                <w:spacing w:val="-5"/>
                <w:sz w:val="13"/>
              </w:rPr>
              <w:t>97</w:t>
            </w:r>
          </w:p>
        </w:tc>
        <w:tc>
          <w:tcPr>
            <w:tcW w:w="1382" w:type="dxa"/>
          </w:tcPr>
          <w:p>
            <w:pPr>
              <w:pStyle w:val="TableParagraph"/>
              <w:spacing w:before="32"/>
              <w:ind w:left="3"/>
              <w:jc w:val="center"/>
              <w:rPr>
                <w:sz w:val="18"/>
              </w:rPr>
            </w:pPr>
            <w:r>
              <w:rPr>
                <w:spacing w:val="-5"/>
                <w:sz w:val="13"/>
              </w:rPr>
              <w:t>41</w:t>
            </w:r>
          </w:p>
        </w:tc>
      </w:tr>
    </w:tbl>
    <w:p>
      <w:pPr>
        <w:spacing w:before="2" w:line="207" w:lineRule="exact"/>
        <w:ind w:left="986" w:right="0" w:firstLine="0"/>
        <w:jc w:val="left"/>
        <w:rPr>
          <w:sz w:val="18"/>
        </w:rPr>
      </w:pPr>
      <w:r>
        <w:rPr>
          <w:spacing w:val="-2"/>
          <w:sz w:val="13"/>
        </w:rPr>
        <w:t>注意してほしい：</w:t>
      </w:r>
    </w:p>
    <w:p>
      <w:pPr>
        <w:pStyle w:val="ListParagraph"/>
        <w:numPr>
          <w:ilvl w:val="0"/>
          <w:numId w:val="41"/>
        </w:numPr>
        <w:tabs>
          <w:tab w:val="left" w:pos="1338"/>
          <w:tab w:val="left" w:pos="1341"/>
        </w:tabs>
        <w:spacing w:before="0" w:after="0" w:line="240" w:lineRule="auto"/>
        <w:ind w:left="1341" w:right="168" w:hanging="360"/>
        <w:jc w:val="left"/>
        <w:rPr>
          <w:sz w:val="18"/>
        </w:rPr>
      </w:pPr>
      <w:r>
        <w:rPr>
          <w:sz w:val="13"/>
        </w:rPr>
        <w:t>AQOによる</w:t>
      </w:r>
      <w:r>
        <w:rPr>
          <w:sz w:val="13"/>
        </w:rPr>
        <w:t>1日</w:t>
      </w:r>
      <w:r>
        <w:rPr>
          <w:sz w:val="13"/>
        </w:rPr>
        <w:t>平均</w:t>
      </w:r>
      <w:r>
        <w:rPr>
          <w:sz w:val="13"/>
        </w:rPr>
        <w:t>RSP</w:t>
      </w:r>
      <w:r>
        <w:rPr>
          <w:sz w:val="13"/>
        </w:rPr>
        <w:t>濃度</w:t>
      </w:r>
      <w:r>
        <w:rPr>
          <w:sz w:val="13"/>
        </w:rPr>
        <w:t>規制</w:t>
      </w:r>
      <w:r>
        <w:rPr>
          <w:sz w:val="13"/>
        </w:rPr>
        <w:t>値は</w:t>
      </w:r>
      <w:r>
        <w:rPr>
          <w:sz w:val="13"/>
        </w:rPr>
        <w:t>100</w:t>
      </w:r>
      <w:r>
        <w:rPr>
          <w:sz w:val="13"/>
        </w:rPr>
        <w:t>g/m</w:t>
      </w:r>
      <w:r>
        <w:rPr>
          <w:sz w:val="13"/>
          <w:vertAlign w:val="superscript"/>
        </w:rPr>
        <w:t>3</w:t>
      </w:r>
      <w:r>
        <w:rPr>
          <w:sz w:val="13"/>
          <w:vertAlign w:val="baseline"/>
        </w:rPr>
        <w:t>で、超過許容</w:t>
      </w:r>
      <w:r>
        <w:rPr>
          <w:sz w:val="13"/>
          <w:vertAlign w:val="baseline"/>
        </w:rPr>
        <w:t>9回である。</w:t>
      </w:r>
    </w:p>
    <w:p>
      <w:pPr>
        <w:pStyle w:val="ListParagraph"/>
        <w:numPr>
          <w:ilvl w:val="0"/>
          <w:numId w:val="41"/>
        </w:numPr>
        <w:tabs>
          <w:tab w:val="left" w:pos="1338"/>
        </w:tabs>
        <w:spacing w:before="5" w:after="0" w:line="217" w:lineRule="exact"/>
        <w:ind w:left="1338" w:right="0" w:hanging="357"/>
        <w:jc w:val="left"/>
        <w:rPr>
          <w:sz w:val="18"/>
        </w:rPr>
      </w:pPr>
      <w:r>
        <w:rPr>
          <w:sz w:val="13"/>
        </w:rPr>
        <w:t>AQOによる</w:t>
      </w:r>
      <w:r>
        <w:rPr>
          <w:sz w:val="13"/>
        </w:rPr>
        <w:t>RSP</w:t>
      </w:r>
      <w:r>
        <w:rPr>
          <w:sz w:val="13"/>
        </w:rPr>
        <w:t>濃度の</w:t>
      </w:r>
      <w:r>
        <w:rPr>
          <w:sz w:val="13"/>
        </w:rPr>
        <w:t>年間平均値は</w:t>
      </w:r>
      <w:r>
        <w:rPr>
          <w:sz w:val="13"/>
        </w:rPr>
        <w:t>50</w:t>
      </w:r>
      <w:r>
        <w:rPr>
          <w:rFonts w:ascii="Calibri" w:hAnsi="Calibri"/>
          <w:spacing w:val="-2"/>
          <w:sz w:val="13"/>
        </w:rPr>
        <w:t>μg</w:t>
      </w:r>
      <w:r>
        <w:rPr>
          <w:spacing w:val="-2"/>
          <w:sz w:val="13"/>
        </w:rPr>
        <w:t>/</w:t>
      </w:r>
      <w:r>
        <w:rPr>
          <w:rFonts w:ascii="Calibri" w:hAnsi="Calibri"/>
          <w:spacing w:val="-2"/>
          <w:sz w:val="13"/>
        </w:rPr>
        <w:t>m</w:t>
      </w:r>
      <w:r>
        <w:rPr>
          <w:spacing w:val="-2"/>
          <w:sz w:val="13"/>
          <w:vertAlign w:val="superscript"/>
        </w:rPr>
        <w:t>(3)である</w:t>
      </w:r>
      <w:r>
        <w:rPr>
          <w:spacing w:val="-2"/>
          <w:sz w:val="13"/>
          <w:vertAlign w:val="baseline"/>
        </w:rPr>
        <w:t>。</w:t>
      </w:r>
    </w:p>
    <w:p>
      <w:pPr>
        <w:pStyle w:val="ListParagraph"/>
        <w:numPr>
          <w:ilvl w:val="0"/>
          <w:numId w:val="41"/>
        </w:numPr>
        <w:tabs>
          <w:tab w:val="left" w:pos="1338"/>
          <w:tab w:val="left" w:pos="1341"/>
        </w:tabs>
        <w:spacing w:before="0" w:after="0" w:line="240" w:lineRule="auto"/>
        <w:ind w:left="1341" w:right="187" w:hanging="360"/>
        <w:jc w:val="both"/>
        <w:rPr>
          <w:sz w:val="18"/>
        </w:rPr>
      </w:pPr>
      <w:r>
        <w:rPr>
          <w:sz w:val="13"/>
        </w:rPr>
        <w:t>太字と下線は、予測されたRSP濃度がそれぞれの</w:t>
      </w:r>
      <w:r>
        <w:rPr>
          <w:spacing w:val="-2"/>
          <w:sz w:val="13"/>
        </w:rPr>
        <w:t>基準を超えて</w:t>
      </w:r>
      <w:r>
        <w:rPr>
          <w:sz w:val="13"/>
        </w:rPr>
        <w:t>いることを示す。</w:t>
      </w:r>
    </w:p>
    <w:p>
      <w:pPr>
        <w:pStyle w:val="ListParagraph"/>
        <w:numPr>
          <w:ilvl w:val="0"/>
          <w:numId w:val="41"/>
        </w:numPr>
        <w:tabs>
          <w:tab w:val="left" w:pos="1338"/>
          <w:tab w:val="left" w:pos="1341"/>
        </w:tabs>
        <w:spacing w:before="0" w:after="0" w:line="242"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0"/>
          <w:numId w:val="41"/>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spacing w:after="0" w:line="240" w:lineRule="auto"/>
        <w:jc w:val="both"/>
        <w:rPr>
          <w:sz w:val="18"/>
        </w:rPr>
        <w:sectPr>
          <w:pgSz w:w="11910" w:h="16840"/>
          <w:pgMar w:top="1560" w:right="1275" w:bottom="860" w:left="1417" w:header="734" w:footer="679"/>
          <w:cols w:space="708"/>
        </w:sectPr>
      </w:pPr>
    </w:p>
    <w:p>
      <w:pPr>
        <w:pStyle w:val="Heading4"/>
        <w:spacing w:before="120"/>
        <w:ind w:left="2180" w:right="173" w:hanging="1295"/>
        <w:jc w:val="both"/>
      </w:pPr>
      <w:r>
        <w:rPr>
          <w:sz w:val="15"/>
        </w:rPr>
        <w:t>表</w:t>
      </w:r>
      <w:r>
        <w:rPr>
          <w:sz w:val="15"/>
        </w:rPr>
        <w:t xml:space="preserve">1.3 </w:t>
      </w:r>
      <w:r>
        <w:rPr>
          <w:sz w:val="15"/>
          <w:vertAlign w:val="baseline"/>
        </w:rPr>
        <w:t>代表的な大気感受性の高い受入地点における</w:t>
      </w:r>
      <w:r>
        <w:rPr>
          <w:sz w:val="15"/>
        </w:rPr>
        <w:t>累積最大日</w:t>
      </w:r>
      <w:r>
        <w:rPr>
          <w:sz w:val="15"/>
          <w:vertAlign w:val="baseline"/>
        </w:rPr>
        <w:t>濃度</w:t>
      </w:r>
      <w:r>
        <w:rPr>
          <w:sz w:val="15"/>
        </w:rPr>
        <w:t>、10</w:t>
      </w:r>
      <w:r>
        <w:rPr>
          <w:sz w:val="15"/>
          <w:vertAlign w:val="superscript"/>
        </w:rPr>
        <w:t>th</w:t>
      </w:r>
      <w:r>
        <w:rPr>
          <w:sz w:val="15"/>
          <w:vertAlign w:val="baseline"/>
        </w:rPr>
        <w:t>最高日濃度及び年間平均FSP濃度の</w:t>
      </w:r>
      <w:r>
        <w:rPr>
          <w:sz w:val="15"/>
        </w:rPr>
        <w:t>予測値</w:t>
      </w:r>
      <w:r>
        <w:rPr>
          <w:spacing w:val="-2"/>
          <w:sz w:val="15"/>
          <w:vertAlign w:val="baseline"/>
        </w:rPr>
        <w:t>（未修正の場合）</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1506"/>
        <w:gridCol w:w="1506"/>
        <w:gridCol w:w="1377"/>
        <w:gridCol w:w="1377"/>
        <w:gridCol w:w="1382"/>
      </w:tblGrid>
      <w:tr>
        <w:tblPrEx>
          <w:tblW w:w="0" w:type="auto"/>
          <w:tblInd w:w="929" w:type="dxa"/>
          <w:tblLayout w:type="fixed"/>
          <w:tblLook w:val="01E0"/>
        </w:tblPrEx>
        <w:trPr>
          <w:trHeight w:val="522"/>
        </w:trPr>
        <w:tc>
          <w:tcPr>
            <w:tcW w:w="1031" w:type="dxa"/>
            <w:vMerge w:val="restart"/>
          </w:tcPr>
          <w:p>
            <w:pPr>
              <w:pStyle w:val="TableParagraph"/>
              <w:rPr>
                <w:b/>
                <w:sz w:val="18"/>
              </w:rPr>
            </w:pPr>
          </w:p>
          <w:p>
            <w:pPr>
              <w:pStyle w:val="TableParagraph"/>
              <w:spacing w:before="112"/>
              <w:rPr>
                <w:b/>
                <w:sz w:val="18"/>
              </w:rPr>
            </w:pPr>
          </w:p>
          <w:p>
            <w:pPr>
              <w:pStyle w:val="TableParagraph"/>
              <w:ind w:left="273"/>
              <w:rPr>
                <w:b/>
                <w:sz w:val="18"/>
              </w:rPr>
            </w:pPr>
            <w:r>
              <w:rPr>
                <w:b/>
                <w:spacing w:val="-4"/>
                <w:sz w:val="13"/>
              </w:rPr>
              <w:t>ASR</w:t>
            </w:r>
          </w:p>
        </w:tc>
        <w:tc>
          <w:tcPr>
            <w:tcW w:w="1506" w:type="dxa"/>
            <w:vMerge w:val="restart"/>
          </w:tcPr>
          <w:p>
            <w:pPr>
              <w:pStyle w:val="TableParagraph"/>
              <w:rPr>
                <w:b/>
                <w:sz w:val="18"/>
              </w:rPr>
            </w:pPr>
          </w:p>
          <w:p>
            <w:pPr>
              <w:pStyle w:val="TableParagraph"/>
              <w:spacing w:before="11"/>
              <w:rPr>
                <w:b/>
                <w:sz w:val="18"/>
              </w:rPr>
            </w:pPr>
          </w:p>
          <w:p>
            <w:pPr>
              <w:pStyle w:val="TableParagraph"/>
              <w:ind w:left="253" w:firstLine="167"/>
              <w:rPr>
                <w:b/>
                <w:sz w:val="18"/>
              </w:rPr>
            </w:pPr>
            <w:r>
              <w:rPr>
                <w:b/>
                <w:spacing w:val="-2"/>
                <w:sz w:val="13"/>
              </w:rPr>
              <w:t>最も近い</w:t>
            </w:r>
            <w:r>
              <w:rPr>
                <w:b/>
                <w:sz w:val="13"/>
              </w:rPr>
              <w:t>プロジェクト・</w:t>
            </w:r>
            <w:r>
              <w:rPr>
                <w:b/>
                <w:sz w:val="13"/>
              </w:rPr>
              <w:t>サイト</w:t>
            </w:r>
          </w:p>
        </w:tc>
        <w:tc>
          <w:tcPr>
            <w:tcW w:w="1506" w:type="dxa"/>
            <w:vMerge w:val="restart"/>
          </w:tcPr>
          <w:p>
            <w:pPr>
              <w:pStyle w:val="TableParagraph"/>
              <w:spacing w:before="69"/>
              <w:rPr>
                <w:b/>
                <w:sz w:val="18"/>
              </w:rPr>
            </w:pPr>
          </w:p>
          <w:p>
            <w:pPr>
              <w:pStyle w:val="TableParagraph"/>
              <w:spacing w:before="1" w:line="288" w:lineRule="auto"/>
              <w:ind w:left="469" w:hanging="250"/>
              <w:rPr>
                <w:b/>
                <w:sz w:val="18"/>
              </w:rPr>
            </w:pPr>
            <w:r>
              <w:rPr>
                <w:b/>
                <w:spacing w:val="-2"/>
                <w:sz w:val="13"/>
              </w:rPr>
              <w:t>評価の高さ（mAG）</w:t>
            </w:r>
          </w:p>
        </w:tc>
        <w:tc>
          <w:tcPr>
            <w:tcW w:w="4136" w:type="dxa"/>
            <w:gridSpan w:val="3"/>
          </w:tcPr>
          <w:p>
            <w:pPr>
              <w:pStyle w:val="TableParagraph"/>
              <w:spacing w:before="154"/>
              <w:ind w:left="368"/>
              <w:rPr>
                <w:b/>
                <w:sz w:val="18"/>
              </w:rPr>
            </w:pPr>
            <w:r>
              <w:rPr>
                <w:b/>
                <w:sz w:val="13"/>
              </w:rPr>
              <w:t>累積</w:t>
            </w:r>
            <w:r>
              <w:rPr>
                <w:b/>
                <w:sz w:val="13"/>
              </w:rPr>
              <w:t>FSP</w:t>
            </w:r>
            <w:r>
              <w:rPr>
                <w:b/>
                <w:sz w:val="13"/>
              </w:rPr>
              <w:t>濃度</w:t>
            </w:r>
            <w:r>
              <w:rPr>
                <w:b/>
                <w:spacing w:val="-2"/>
                <w:sz w:val="13"/>
              </w:rPr>
              <w:t>（</w:t>
            </w:r>
            <w:r>
              <w:rPr>
                <w:rFonts w:ascii="Calibri" w:hAnsi="Calibri"/>
                <w:b/>
                <w:spacing w:val="-2"/>
                <w:sz w:val="13"/>
              </w:rPr>
              <w:t>μg</w:t>
            </w:r>
            <w:r>
              <w:rPr>
                <w:b/>
                <w:spacing w:val="-2"/>
                <w:sz w:val="13"/>
              </w:rPr>
              <w:t>/</w:t>
            </w:r>
            <w:r>
              <w:rPr>
                <w:rFonts w:ascii="Calibri" w:hAnsi="Calibri"/>
                <w:b/>
                <w:spacing w:val="-2"/>
                <w:sz w:val="13"/>
              </w:rPr>
              <w:t>m</w:t>
            </w:r>
            <w:r>
              <w:rPr>
                <w:b/>
                <w:spacing w:val="-2"/>
                <w:sz w:val="13"/>
                <w:vertAlign w:val="superscript"/>
              </w:rPr>
              <w:t>(3</w:t>
            </w:r>
            <w:r>
              <w:rPr>
                <w:b/>
                <w:spacing w:val="-2"/>
                <w:sz w:val="13"/>
                <w:vertAlign w:val="baseline"/>
              </w:rPr>
              <w:t>)</w:t>
            </w:r>
          </w:p>
        </w:tc>
      </w:tr>
      <w:tr>
        <w:tblPrEx>
          <w:tblW w:w="0" w:type="auto"/>
          <w:tblInd w:w="929" w:type="dxa"/>
          <w:tblLayout w:type="fixed"/>
          <w:tblLook w:val="01E0"/>
        </w:tblPrEx>
        <w:trPr>
          <w:trHeight w:val="742"/>
        </w:trPr>
        <w:tc>
          <w:tcPr>
            <w:tcW w:w="1031" w:type="dxa"/>
            <w:vMerge/>
            <w:tcBorders>
              <w:top w:val="nil"/>
            </w:tcBorders>
          </w:tcPr>
          <w:p>
            <w:pPr>
              <w:rPr>
                <w:sz w:val="2"/>
                <w:szCs w:val="2"/>
              </w:rPr>
            </w:pPr>
          </w:p>
        </w:tc>
        <w:tc>
          <w:tcPr>
            <w:tcW w:w="1506" w:type="dxa"/>
            <w:vMerge/>
            <w:tcBorders>
              <w:top w:val="nil"/>
            </w:tcBorders>
          </w:tcPr>
          <w:p>
            <w:pPr>
              <w:rPr>
                <w:sz w:val="2"/>
                <w:szCs w:val="2"/>
              </w:rPr>
            </w:pPr>
          </w:p>
        </w:tc>
        <w:tc>
          <w:tcPr>
            <w:tcW w:w="1506" w:type="dxa"/>
            <w:vMerge/>
            <w:tcBorders>
              <w:top w:val="nil"/>
            </w:tcBorders>
          </w:tcPr>
          <w:p>
            <w:pPr>
              <w:rPr>
                <w:sz w:val="2"/>
                <w:szCs w:val="2"/>
              </w:rPr>
            </w:pPr>
          </w:p>
        </w:tc>
        <w:tc>
          <w:tcPr>
            <w:tcW w:w="1377" w:type="dxa"/>
          </w:tcPr>
          <w:p>
            <w:pPr>
              <w:pStyle w:val="TableParagraph"/>
              <w:spacing w:before="32"/>
              <w:ind w:left="15" w:right="12"/>
              <w:jc w:val="center"/>
              <w:rPr>
                <w:b/>
                <w:sz w:val="18"/>
              </w:rPr>
            </w:pPr>
            <w:r>
              <w:rPr>
                <w:b/>
                <w:spacing w:val="-2"/>
                <w:sz w:val="13"/>
              </w:rPr>
              <w:t>最大</w:t>
            </w:r>
          </w:p>
          <w:p>
            <w:pPr>
              <w:pStyle w:val="TableParagraph"/>
              <w:spacing w:before="42"/>
              <w:ind w:left="334" w:right="317" w:firstLine="6"/>
              <w:jc w:val="center"/>
              <w:rPr>
                <w:b/>
                <w:sz w:val="18"/>
              </w:rPr>
            </w:pPr>
            <w:r>
              <w:rPr>
                <w:b/>
                <w:spacing w:val="-2"/>
                <w:sz w:val="13"/>
              </w:rPr>
              <w:t>日平均</w:t>
            </w:r>
          </w:p>
        </w:tc>
        <w:tc>
          <w:tcPr>
            <w:tcW w:w="1377" w:type="dxa"/>
          </w:tcPr>
          <w:p>
            <w:pPr>
              <w:pStyle w:val="TableParagraph"/>
              <w:spacing w:before="32"/>
              <w:ind w:left="15" w:right="6"/>
              <w:jc w:val="center"/>
              <w:rPr>
                <w:b/>
                <w:sz w:val="18"/>
              </w:rPr>
            </w:pPr>
            <w:r>
              <w:rPr>
                <w:b/>
                <w:sz w:val="13"/>
              </w:rPr>
              <w:t>10</w:t>
            </w:r>
            <w:r>
              <w:rPr>
                <w:b/>
                <w:sz w:val="13"/>
                <w:vertAlign w:val="superscript"/>
              </w:rPr>
              <w:t xml:space="preserve">th </w:t>
            </w:r>
            <w:r>
              <w:rPr>
                <w:b/>
                <w:spacing w:val="-2"/>
                <w:sz w:val="13"/>
                <w:vertAlign w:val="baseline"/>
              </w:rPr>
              <w:t>最高</w:t>
            </w:r>
          </w:p>
          <w:p>
            <w:pPr>
              <w:pStyle w:val="TableParagraph"/>
              <w:spacing w:before="42"/>
              <w:ind w:left="334" w:right="317" w:firstLine="6"/>
              <w:jc w:val="center"/>
              <w:rPr>
                <w:b/>
                <w:sz w:val="18"/>
              </w:rPr>
            </w:pPr>
            <w:r>
              <w:rPr>
                <w:b/>
                <w:spacing w:val="-2"/>
                <w:sz w:val="13"/>
              </w:rPr>
              <w:t>日平均</w:t>
            </w:r>
          </w:p>
        </w:tc>
        <w:tc>
          <w:tcPr>
            <w:tcW w:w="1382" w:type="dxa"/>
          </w:tcPr>
          <w:p>
            <w:pPr>
              <w:pStyle w:val="TableParagraph"/>
              <w:spacing w:before="157"/>
              <w:ind w:left="333" w:right="322" w:firstLine="47"/>
              <w:rPr>
                <w:b/>
                <w:sz w:val="18"/>
              </w:rPr>
            </w:pPr>
            <w:r>
              <w:rPr>
                <w:b/>
                <w:spacing w:val="-2"/>
                <w:sz w:val="13"/>
              </w:rPr>
              <w:t>年間平均</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A104</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65</w:t>
            </w:r>
          </w:p>
        </w:tc>
        <w:tc>
          <w:tcPr>
            <w:tcW w:w="1382" w:type="dxa"/>
          </w:tcPr>
          <w:p>
            <w:pPr>
              <w:pStyle w:val="TableParagraph"/>
              <w:spacing w:before="32"/>
              <w:ind w:left="3"/>
              <w:jc w:val="center"/>
              <w:rPr>
                <w:sz w:val="18"/>
              </w:rPr>
            </w:pPr>
            <w:r>
              <w:rPr>
                <w:spacing w:val="-5"/>
                <w:sz w:val="13"/>
              </w:rPr>
              <w:t>32</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A105</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71</w:t>
            </w:r>
          </w:p>
        </w:tc>
        <w:tc>
          <w:tcPr>
            <w:tcW w:w="1382" w:type="dxa"/>
          </w:tcPr>
          <w:p>
            <w:pPr>
              <w:pStyle w:val="TableParagraph"/>
              <w:spacing w:before="32"/>
              <w:ind w:left="3"/>
              <w:jc w:val="center"/>
              <w:rPr>
                <w:sz w:val="18"/>
              </w:rPr>
            </w:pPr>
            <w:r>
              <w:rPr>
                <w:spacing w:val="-5"/>
                <w:sz w:val="13"/>
              </w:rPr>
              <w:t>31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A106</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102</w:t>
            </w:r>
          </w:p>
        </w:tc>
        <w:tc>
          <w:tcPr>
            <w:tcW w:w="1377" w:type="dxa"/>
          </w:tcPr>
          <w:p>
            <w:pPr>
              <w:pStyle w:val="TableParagraph"/>
              <w:spacing w:before="32"/>
              <w:ind w:left="15" w:right="5"/>
              <w:jc w:val="center"/>
              <w:rPr>
                <w:sz w:val="18"/>
              </w:rPr>
            </w:pPr>
            <w:r>
              <w:rPr>
                <w:spacing w:val="-5"/>
                <w:sz w:val="13"/>
              </w:rPr>
              <w:t>74</w:t>
            </w:r>
          </w:p>
        </w:tc>
        <w:tc>
          <w:tcPr>
            <w:tcW w:w="1382" w:type="dxa"/>
          </w:tcPr>
          <w:p>
            <w:pPr>
              <w:pStyle w:val="TableParagraph"/>
              <w:spacing w:before="32"/>
              <w:ind w:left="3"/>
              <w:jc w:val="center"/>
              <w:rPr>
                <w:sz w:val="18"/>
              </w:rPr>
            </w:pPr>
            <w:r>
              <w:rPr>
                <w:spacing w:val="-5"/>
                <w:sz w:val="13"/>
              </w:rPr>
              <w:t>32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A107</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96</w:t>
            </w:r>
          </w:p>
        </w:tc>
        <w:tc>
          <w:tcPr>
            <w:tcW w:w="1377" w:type="dxa"/>
          </w:tcPr>
          <w:p>
            <w:pPr>
              <w:pStyle w:val="TableParagraph"/>
              <w:spacing w:before="32"/>
              <w:ind w:left="15" w:right="5"/>
              <w:jc w:val="center"/>
              <w:rPr>
                <w:b/>
                <w:sz w:val="18"/>
              </w:rPr>
            </w:pPr>
            <w:r>
              <w:rPr>
                <w:b/>
                <w:spacing w:val="-5"/>
                <w:sz w:val="13"/>
                <w:u w:val="single"/>
              </w:rPr>
              <w:t>76</w:t>
            </w:r>
          </w:p>
        </w:tc>
        <w:tc>
          <w:tcPr>
            <w:tcW w:w="1382" w:type="dxa"/>
          </w:tcPr>
          <w:p>
            <w:pPr>
              <w:pStyle w:val="TableParagraph"/>
              <w:spacing w:before="32"/>
              <w:ind w:left="3"/>
              <w:jc w:val="center"/>
              <w:rPr>
                <w:sz w:val="18"/>
              </w:rPr>
            </w:pPr>
            <w:r>
              <w:rPr>
                <w:spacing w:val="-5"/>
                <w:sz w:val="13"/>
              </w:rPr>
              <w:t>33</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A108</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106</w:t>
            </w:r>
          </w:p>
        </w:tc>
        <w:tc>
          <w:tcPr>
            <w:tcW w:w="1377" w:type="dxa"/>
          </w:tcPr>
          <w:p>
            <w:pPr>
              <w:pStyle w:val="TableParagraph"/>
              <w:spacing w:before="32"/>
              <w:ind w:left="15" w:right="5"/>
              <w:jc w:val="center"/>
              <w:rPr>
                <w:sz w:val="18"/>
              </w:rPr>
            </w:pPr>
            <w:r>
              <w:rPr>
                <w:spacing w:val="-5"/>
                <w:sz w:val="13"/>
              </w:rPr>
              <w:t>68</w:t>
            </w:r>
          </w:p>
        </w:tc>
        <w:tc>
          <w:tcPr>
            <w:tcW w:w="1382" w:type="dxa"/>
          </w:tcPr>
          <w:p>
            <w:pPr>
              <w:pStyle w:val="TableParagraph"/>
              <w:spacing w:before="32"/>
              <w:ind w:left="3"/>
              <w:jc w:val="center"/>
              <w:rPr>
                <w:sz w:val="18"/>
              </w:rPr>
            </w:pPr>
            <w:r>
              <w:rPr>
                <w:spacing w:val="-5"/>
                <w:sz w:val="13"/>
              </w:rPr>
              <w:t>35</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92</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A203</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A204</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A205</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89</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28</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A206</w:t>
            </w:r>
          </w:p>
        </w:tc>
        <w:tc>
          <w:tcPr>
            <w:tcW w:w="1506" w:type="dxa"/>
          </w:tcPr>
          <w:p>
            <w:pPr>
              <w:pStyle w:val="TableParagraph"/>
              <w:spacing w:before="37"/>
              <w:ind w:left="8" w:right="6"/>
              <w:jc w:val="center"/>
              <w:rPr>
                <w:sz w:val="18"/>
              </w:rPr>
            </w:pPr>
            <w:r>
              <w:rPr>
                <w:spacing w:val="-5"/>
                <w:sz w:val="13"/>
              </w:rPr>
              <w:t>シウ・ホー・ワン</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3"/>
              <w:jc w:val="center"/>
              <w:rPr>
                <w:b/>
                <w:sz w:val="18"/>
              </w:rPr>
            </w:pPr>
            <w:r>
              <w:rPr>
                <w:b/>
                <w:spacing w:val="-5"/>
                <w:sz w:val="13"/>
                <w:u w:val="single"/>
              </w:rPr>
              <w:t>94</w:t>
            </w:r>
          </w:p>
        </w:tc>
        <w:tc>
          <w:tcPr>
            <w:tcW w:w="1377" w:type="dxa"/>
          </w:tcPr>
          <w:p>
            <w:pPr>
              <w:pStyle w:val="TableParagraph"/>
              <w:spacing w:before="37"/>
              <w:ind w:left="15" w:right="5"/>
              <w:jc w:val="center"/>
              <w:rPr>
                <w:sz w:val="18"/>
              </w:rPr>
            </w:pPr>
            <w:r>
              <w:rPr>
                <w:spacing w:val="-5"/>
                <w:sz w:val="13"/>
              </w:rPr>
              <w:t>67</w:t>
            </w:r>
          </w:p>
        </w:tc>
        <w:tc>
          <w:tcPr>
            <w:tcW w:w="1382" w:type="dxa"/>
          </w:tcPr>
          <w:p>
            <w:pPr>
              <w:pStyle w:val="TableParagraph"/>
              <w:spacing w:before="37"/>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A207</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61</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A208</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90</w:t>
            </w:r>
          </w:p>
        </w:tc>
        <w:tc>
          <w:tcPr>
            <w:tcW w:w="1377" w:type="dxa"/>
          </w:tcPr>
          <w:p>
            <w:pPr>
              <w:pStyle w:val="TableParagraph"/>
              <w:spacing w:before="32"/>
              <w:ind w:left="15" w:right="5"/>
              <w:jc w:val="center"/>
              <w:rPr>
                <w:sz w:val="18"/>
              </w:rPr>
            </w:pPr>
            <w:r>
              <w:rPr>
                <w:spacing w:val="-5"/>
                <w:sz w:val="13"/>
              </w:rPr>
              <w:t>62</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A209</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92</w:t>
            </w:r>
          </w:p>
        </w:tc>
        <w:tc>
          <w:tcPr>
            <w:tcW w:w="1377" w:type="dxa"/>
          </w:tcPr>
          <w:p>
            <w:pPr>
              <w:pStyle w:val="TableParagraph"/>
              <w:spacing w:before="32"/>
              <w:ind w:left="15" w:right="5"/>
              <w:jc w:val="center"/>
              <w:rPr>
                <w:sz w:val="18"/>
              </w:rPr>
            </w:pPr>
            <w:r>
              <w:rPr>
                <w:spacing w:val="-5"/>
                <w:sz w:val="13"/>
              </w:rPr>
              <w:t>63</w:t>
            </w:r>
          </w:p>
        </w:tc>
        <w:tc>
          <w:tcPr>
            <w:tcW w:w="1382" w:type="dxa"/>
          </w:tcPr>
          <w:p>
            <w:pPr>
              <w:pStyle w:val="TableParagraph"/>
              <w:spacing w:before="32"/>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A210</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92</w:t>
            </w:r>
          </w:p>
        </w:tc>
        <w:tc>
          <w:tcPr>
            <w:tcW w:w="1377" w:type="dxa"/>
          </w:tcPr>
          <w:p>
            <w:pPr>
              <w:pStyle w:val="TableParagraph"/>
              <w:spacing w:before="32"/>
              <w:ind w:left="15" w:right="5"/>
              <w:jc w:val="center"/>
              <w:rPr>
                <w:sz w:val="18"/>
              </w:rPr>
            </w:pPr>
            <w:r>
              <w:rPr>
                <w:spacing w:val="-5"/>
                <w:sz w:val="13"/>
              </w:rPr>
              <w:t>64</w:t>
            </w:r>
          </w:p>
        </w:tc>
        <w:tc>
          <w:tcPr>
            <w:tcW w:w="1382" w:type="dxa"/>
          </w:tcPr>
          <w:p>
            <w:pPr>
              <w:pStyle w:val="TableParagraph"/>
              <w:spacing w:before="32"/>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70</w:t>
            </w:r>
          </w:p>
        </w:tc>
        <w:tc>
          <w:tcPr>
            <w:tcW w:w="1382" w:type="dxa"/>
          </w:tcPr>
          <w:p>
            <w:pPr>
              <w:pStyle w:val="TableParagraph"/>
              <w:spacing w:before="32"/>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A212</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94</w:t>
            </w:r>
          </w:p>
        </w:tc>
        <w:tc>
          <w:tcPr>
            <w:tcW w:w="1377" w:type="dxa"/>
          </w:tcPr>
          <w:p>
            <w:pPr>
              <w:pStyle w:val="TableParagraph"/>
              <w:spacing w:before="32"/>
              <w:ind w:left="15" w:right="5"/>
              <w:jc w:val="center"/>
              <w:rPr>
                <w:sz w:val="18"/>
              </w:rPr>
            </w:pPr>
            <w:r>
              <w:rPr>
                <w:spacing w:val="-5"/>
                <w:sz w:val="13"/>
              </w:rPr>
              <w:t>61</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A214</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64</w:t>
            </w:r>
          </w:p>
        </w:tc>
        <w:tc>
          <w:tcPr>
            <w:tcW w:w="1382" w:type="dxa"/>
          </w:tcPr>
          <w:p>
            <w:pPr>
              <w:pStyle w:val="TableParagraph"/>
              <w:spacing w:before="32"/>
              <w:ind w:left="3"/>
              <w:jc w:val="center"/>
              <w:rPr>
                <w:sz w:val="18"/>
              </w:rPr>
            </w:pPr>
            <w:r>
              <w:rPr>
                <w:spacing w:val="-5"/>
                <w:sz w:val="13"/>
              </w:rPr>
              <w:t>31</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A215</w:t>
            </w:r>
          </w:p>
        </w:tc>
        <w:tc>
          <w:tcPr>
            <w:tcW w:w="1506" w:type="dxa"/>
          </w:tcPr>
          <w:p>
            <w:pPr>
              <w:pStyle w:val="TableParagraph"/>
              <w:spacing w:before="37"/>
              <w:ind w:left="8"/>
              <w:jc w:val="center"/>
              <w:rPr>
                <w:sz w:val="18"/>
              </w:rPr>
            </w:pPr>
            <w:r>
              <w:rPr>
                <w:sz w:val="13"/>
              </w:rPr>
              <w:t>サニー</w:t>
            </w:r>
            <w:r>
              <w:rPr>
                <w:spacing w:val="-5"/>
                <w:sz w:val="13"/>
              </w:rPr>
              <w:t>ベイ</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3"/>
              <w:jc w:val="center"/>
              <w:rPr>
                <w:b/>
                <w:sz w:val="18"/>
              </w:rPr>
            </w:pPr>
            <w:r>
              <w:rPr>
                <w:b/>
                <w:spacing w:val="-5"/>
                <w:sz w:val="13"/>
                <w:u w:val="single"/>
              </w:rPr>
              <w:t>93</w:t>
            </w:r>
          </w:p>
        </w:tc>
        <w:tc>
          <w:tcPr>
            <w:tcW w:w="1377" w:type="dxa"/>
          </w:tcPr>
          <w:p>
            <w:pPr>
              <w:pStyle w:val="TableParagraph"/>
              <w:spacing w:before="37"/>
              <w:ind w:left="15" w:right="5"/>
              <w:jc w:val="center"/>
              <w:rPr>
                <w:sz w:val="18"/>
              </w:rPr>
            </w:pPr>
            <w:r>
              <w:rPr>
                <w:spacing w:val="-5"/>
                <w:sz w:val="13"/>
              </w:rPr>
              <w:t>60</w:t>
            </w:r>
          </w:p>
        </w:tc>
        <w:tc>
          <w:tcPr>
            <w:tcW w:w="1382" w:type="dxa"/>
          </w:tcPr>
          <w:p>
            <w:pPr>
              <w:pStyle w:val="TableParagraph"/>
              <w:spacing w:before="37"/>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A216</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90</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A217</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88</w:t>
            </w:r>
          </w:p>
        </w:tc>
        <w:tc>
          <w:tcPr>
            <w:tcW w:w="1377" w:type="dxa"/>
          </w:tcPr>
          <w:p>
            <w:pPr>
              <w:pStyle w:val="TableParagraph"/>
              <w:spacing w:before="32"/>
              <w:ind w:left="15" w:right="5"/>
              <w:jc w:val="center"/>
              <w:rPr>
                <w:sz w:val="18"/>
              </w:rPr>
            </w:pPr>
            <w:r>
              <w:rPr>
                <w:spacing w:val="-5"/>
                <w:sz w:val="13"/>
              </w:rPr>
              <w:t>61</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A218</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A219</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bl>
    <w:p>
      <w:pPr>
        <w:spacing w:before="2"/>
        <w:ind w:left="986" w:right="0" w:firstLine="0"/>
        <w:jc w:val="left"/>
        <w:rPr>
          <w:sz w:val="18"/>
        </w:rPr>
      </w:pPr>
      <w:r>
        <w:rPr>
          <w:spacing w:val="-2"/>
          <w:sz w:val="13"/>
        </w:rPr>
        <w:t>注意してほしい：</w:t>
      </w:r>
    </w:p>
    <w:p>
      <w:pPr>
        <w:pStyle w:val="ListParagraph"/>
        <w:numPr>
          <w:ilvl w:val="0"/>
          <w:numId w:val="40"/>
        </w:numPr>
        <w:tabs>
          <w:tab w:val="left" w:pos="1338"/>
          <w:tab w:val="left" w:pos="1341"/>
        </w:tabs>
        <w:spacing w:before="11" w:after="0" w:line="232" w:lineRule="auto"/>
        <w:ind w:left="1341" w:right="173" w:hanging="360"/>
        <w:jc w:val="left"/>
        <w:rPr>
          <w:sz w:val="18"/>
        </w:rPr>
      </w:pPr>
      <w:r>
        <w:rPr>
          <w:sz w:val="13"/>
        </w:rPr>
        <w:t>AQOによる</w:t>
      </w:r>
      <w:r>
        <w:rPr>
          <w:sz w:val="13"/>
        </w:rPr>
        <w:t>1日</w:t>
      </w:r>
      <w:r>
        <w:rPr>
          <w:sz w:val="13"/>
        </w:rPr>
        <w:t>平均</w:t>
      </w:r>
      <w:r>
        <w:rPr>
          <w:sz w:val="13"/>
        </w:rPr>
        <w:t>FSP</w:t>
      </w:r>
      <w:r>
        <w:rPr>
          <w:sz w:val="13"/>
        </w:rPr>
        <w:t>濃度</w:t>
      </w:r>
      <w:r>
        <w:rPr>
          <w:sz w:val="13"/>
        </w:rPr>
        <w:t>規制値は</w:t>
      </w:r>
      <w:r>
        <w:rPr>
          <w:sz w:val="13"/>
        </w:rPr>
        <w:t>75</w:t>
      </w:r>
      <w:r>
        <w:rPr>
          <w:rFonts w:ascii="Calibri" w:hAnsi="Calibri"/>
          <w:sz w:val="13"/>
        </w:rPr>
        <w:t>μg</w:t>
      </w:r>
      <w:r>
        <w:rPr>
          <w:sz w:val="13"/>
        </w:rPr>
        <w:t>/</w:t>
      </w:r>
      <w:r>
        <w:rPr>
          <w:rFonts w:ascii="Calibri" w:hAnsi="Calibri"/>
          <w:sz w:val="13"/>
        </w:rPr>
        <w:t>m</w:t>
      </w:r>
      <w:r>
        <w:rPr>
          <w:sz w:val="13"/>
          <w:vertAlign w:val="superscript"/>
        </w:rPr>
        <w:t>(3)で</w:t>
      </w:r>
      <w:r>
        <w:rPr>
          <w:sz w:val="13"/>
          <w:vertAlign w:val="baseline"/>
        </w:rPr>
        <w:t>あり</w:t>
      </w:r>
      <w:r>
        <w:rPr>
          <w:sz w:val="13"/>
          <w:vertAlign w:val="baseline"/>
        </w:rPr>
        <w:t>、超過許容</w:t>
      </w:r>
      <w:r>
        <w:rPr>
          <w:sz w:val="13"/>
          <w:vertAlign w:val="baseline"/>
        </w:rPr>
        <w:t>9回である。</w:t>
      </w:r>
    </w:p>
    <w:p>
      <w:pPr>
        <w:pStyle w:val="ListParagraph"/>
        <w:numPr>
          <w:ilvl w:val="0"/>
          <w:numId w:val="40"/>
        </w:numPr>
        <w:tabs>
          <w:tab w:val="left" w:pos="1338"/>
        </w:tabs>
        <w:spacing w:before="8" w:after="0" w:line="217" w:lineRule="exact"/>
        <w:ind w:left="1338" w:right="0" w:hanging="357"/>
        <w:jc w:val="left"/>
        <w:rPr>
          <w:sz w:val="18"/>
        </w:rPr>
      </w:pPr>
      <w:r>
        <w:rPr>
          <w:sz w:val="13"/>
        </w:rPr>
        <w:t>AQOの</w:t>
      </w:r>
      <w:r>
        <w:rPr>
          <w:sz w:val="13"/>
        </w:rPr>
        <w:t>年間</w:t>
      </w:r>
      <w:r>
        <w:rPr>
          <w:sz w:val="13"/>
        </w:rPr>
        <w:t>平均</w:t>
      </w:r>
      <w:r>
        <w:rPr>
          <w:sz w:val="13"/>
        </w:rPr>
        <w:t>FSP</w:t>
      </w:r>
      <w:r>
        <w:rPr>
          <w:sz w:val="13"/>
        </w:rPr>
        <w:t>濃度</w:t>
      </w:r>
      <w:r>
        <w:rPr>
          <w:sz w:val="13"/>
        </w:rPr>
        <w:t>規制値は</w:t>
      </w:r>
      <w:r>
        <w:rPr>
          <w:sz w:val="13"/>
        </w:rPr>
        <w:t>35</w:t>
      </w:r>
      <w:r>
        <w:rPr>
          <w:rFonts w:ascii="Calibri" w:hAnsi="Calibri"/>
          <w:spacing w:val="-2"/>
          <w:sz w:val="13"/>
        </w:rPr>
        <w:t>μg/</w:t>
      </w:r>
      <w:r>
        <w:rPr>
          <w:spacing w:val="-2"/>
          <w:sz w:val="13"/>
        </w:rPr>
        <w:t>m</w:t>
      </w:r>
      <w:r>
        <w:rPr>
          <w:spacing w:val="-2"/>
          <w:sz w:val="13"/>
          <w:vertAlign w:val="superscript"/>
        </w:rPr>
        <w:t>(3)である</w:t>
      </w:r>
      <w:r>
        <w:rPr>
          <w:spacing w:val="-2"/>
          <w:sz w:val="13"/>
          <w:vertAlign w:val="baseline"/>
        </w:rPr>
        <w:t>。</w:t>
      </w:r>
    </w:p>
    <w:p>
      <w:pPr>
        <w:pStyle w:val="ListParagraph"/>
        <w:numPr>
          <w:ilvl w:val="0"/>
          <w:numId w:val="40"/>
        </w:numPr>
        <w:tabs>
          <w:tab w:val="left" w:pos="1338"/>
          <w:tab w:val="left" w:pos="1341"/>
        </w:tabs>
        <w:spacing w:before="0" w:after="0" w:line="240" w:lineRule="auto"/>
        <w:ind w:left="1341" w:right="175" w:hanging="360"/>
        <w:jc w:val="both"/>
        <w:rPr>
          <w:sz w:val="18"/>
        </w:rPr>
      </w:pPr>
      <w:r>
        <w:rPr>
          <w:sz w:val="13"/>
        </w:rPr>
        <w:t>太字と下線は、予測されたFSP濃度がそれぞれの</w:t>
      </w:r>
      <w:r>
        <w:rPr>
          <w:spacing w:val="-2"/>
          <w:sz w:val="13"/>
        </w:rPr>
        <w:t>基準を超えて</w:t>
      </w:r>
      <w:r>
        <w:rPr>
          <w:sz w:val="13"/>
        </w:rPr>
        <w:t>いることを示す。</w:t>
      </w:r>
    </w:p>
    <w:p>
      <w:pPr>
        <w:pStyle w:val="ListParagraph"/>
        <w:numPr>
          <w:ilvl w:val="0"/>
          <w:numId w:val="40"/>
        </w:numPr>
        <w:tabs>
          <w:tab w:val="left" w:pos="1338"/>
          <w:tab w:val="left" w:pos="1341"/>
        </w:tabs>
        <w:spacing w:before="0" w:after="0" w:line="242"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0"/>
          <w:numId w:val="40"/>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spacing w:after="0" w:line="240" w:lineRule="auto"/>
        <w:jc w:val="both"/>
        <w:rPr>
          <w:sz w:val="18"/>
        </w:rPr>
        <w:sectPr>
          <w:pgSz w:w="11910" w:h="16840"/>
          <w:pgMar w:top="1560" w:right="1275" w:bottom="860" w:left="1417" w:header="734" w:footer="679"/>
          <w:cols w:space="708"/>
        </w:sectPr>
      </w:pPr>
    </w:p>
    <w:p>
      <w:pPr>
        <w:pStyle w:val="Heading4"/>
        <w:numPr>
          <w:ilvl w:val="1"/>
          <w:numId w:val="42"/>
        </w:numPr>
        <w:tabs>
          <w:tab w:val="left" w:pos="861"/>
        </w:tabs>
        <w:spacing w:before="120" w:after="0" w:line="240" w:lineRule="auto"/>
        <w:ind w:left="861" w:right="0" w:hanging="839"/>
        <w:jc w:val="left"/>
      </w:pPr>
      <w:r>
        <w:rPr>
          <w:spacing w:val="-2"/>
          <w:sz w:val="15"/>
        </w:rPr>
        <w:t>ミティゲーション・シナリオ</w:t>
      </w:r>
    </w:p>
    <w:p>
      <w:pPr>
        <w:pStyle w:val="BodyText"/>
        <w:spacing w:before="10"/>
        <w:rPr>
          <w:b/>
        </w:rPr>
      </w:pPr>
    </w:p>
    <w:p>
      <w:pPr>
        <w:tabs>
          <w:tab w:val="left" w:pos="2180"/>
        </w:tabs>
        <w:spacing w:before="0"/>
        <w:ind w:left="2180" w:right="175" w:hanging="1295"/>
        <w:jc w:val="left"/>
        <w:rPr>
          <w:b/>
          <w:sz w:val="20"/>
        </w:rPr>
      </w:pPr>
      <w:r>
        <w:rPr>
          <w:b/>
          <w:sz w:val="15"/>
        </w:rPr>
        <w:t>表1.4</w:t>
      </w:r>
      <w:r>
        <w:rPr>
          <w:b/>
          <w:sz w:val="15"/>
        </w:rPr>
        <w:tab/>
      </w:r>
      <w:r>
        <w:rPr>
          <w:b/>
          <w:sz w:val="15"/>
        </w:rPr>
        <w:t>代表的な大気感受性の高いレシーバーにおける累積最大1時間平均TSP濃度の予測値（ミティゲーションTier 1）</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7"/>
        <w:gridCol w:w="2272"/>
        <w:gridCol w:w="2267"/>
        <w:gridCol w:w="2272"/>
      </w:tblGrid>
      <w:tr>
        <w:tblPrEx>
          <w:tblW w:w="0" w:type="auto"/>
          <w:tblInd w:w="929" w:type="dxa"/>
          <w:tblLayout w:type="fixed"/>
          <w:tblLook w:val="01E0"/>
        </w:tblPrEx>
        <w:trPr>
          <w:trHeight w:val="714"/>
        </w:trPr>
        <w:tc>
          <w:tcPr>
            <w:tcW w:w="1347" w:type="dxa"/>
          </w:tcPr>
          <w:p>
            <w:pPr>
              <w:pStyle w:val="TableParagraph"/>
              <w:spacing w:before="41"/>
              <w:rPr>
                <w:b/>
                <w:sz w:val="18"/>
              </w:rPr>
            </w:pPr>
          </w:p>
          <w:p>
            <w:pPr>
              <w:pStyle w:val="TableParagraph"/>
              <w:ind w:left="4" w:right="1"/>
              <w:jc w:val="center"/>
              <w:rPr>
                <w:b/>
                <w:sz w:val="18"/>
              </w:rPr>
            </w:pPr>
            <w:r>
              <w:rPr>
                <w:b/>
                <w:spacing w:val="-4"/>
                <w:sz w:val="13"/>
              </w:rPr>
              <w:t>ASR</w:t>
            </w:r>
          </w:p>
        </w:tc>
        <w:tc>
          <w:tcPr>
            <w:tcW w:w="2272" w:type="dxa"/>
          </w:tcPr>
          <w:p>
            <w:pPr>
              <w:pStyle w:val="TableParagraph"/>
              <w:spacing w:before="41"/>
              <w:rPr>
                <w:b/>
                <w:sz w:val="18"/>
              </w:rPr>
            </w:pPr>
          </w:p>
          <w:p>
            <w:pPr>
              <w:pStyle w:val="TableParagraph"/>
              <w:ind w:left="24" w:right="17"/>
              <w:jc w:val="center"/>
              <w:rPr>
                <w:b/>
                <w:sz w:val="18"/>
              </w:rPr>
            </w:pPr>
            <w:r>
              <w:rPr>
                <w:b/>
                <w:sz w:val="13"/>
              </w:rPr>
              <w:t>最も近いプロジェクト・</w:t>
            </w:r>
            <w:r>
              <w:rPr>
                <w:b/>
                <w:spacing w:val="-4"/>
                <w:sz w:val="13"/>
              </w:rPr>
              <w:t>サイト</w:t>
            </w:r>
          </w:p>
        </w:tc>
        <w:tc>
          <w:tcPr>
            <w:tcW w:w="2267" w:type="dxa"/>
          </w:tcPr>
          <w:p>
            <w:pPr>
              <w:pStyle w:val="TableParagraph"/>
              <w:spacing w:before="123" w:line="288" w:lineRule="auto"/>
              <w:ind w:left="859" w:right="282" w:hanging="562"/>
              <w:rPr>
                <w:b/>
                <w:sz w:val="18"/>
              </w:rPr>
            </w:pPr>
            <w:r>
              <w:rPr>
                <w:b/>
                <w:sz w:val="13"/>
              </w:rPr>
              <w:t>評価の</w:t>
            </w:r>
            <w:r>
              <w:rPr>
                <w:b/>
                <w:sz w:val="13"/>
              </w:rPr>
              <w:t>高さ</w:t>
            </w:r>
            <w:r>
              <w:rPr>
                <w:b/>
                <w:spacing w:val="-2"/>
                <w:sz w:val="13"/>
              </w:rPr>
              <w:t>（mAG）</w:t>
            </w:r>
          </w:p>
        </w:tc>
        <w:tc>
          <w:tcPr>
            <w:tcW w:w="2272" w:type="dxa"/>
          </w:tcPr>
          <w:p>
            <w:pPr>
              <w:pStyle w:val="TableParagraph"/>
              <w:spacing w:before="32" w:line="249" w:lineRule="auto"/>
              <w:ind w:left="150" w:right="125" w:hanging="12"/>
              <w:jc w:val="center"/>
              <w:rPr>
                <w:b/>
                <w:sz w:val="18"/>
              </w:rPr>
            </w:pPr>
            <w:r>
              <w:rPr>
                <w:b/>
                <w:sz w:val="13"/>
              </w:rPr>
              <w:t>累積最大1時間平均TSP濃度</w:t>
            </w:r>
            <w:r>
              <w:rPr>
                <w:b/>
                <w:sz w:val="13"/>
              </w:rPr>
              <w:t>（</w:t>
            </w:r>
            <w:r>
              <w:rPr>
                <w:rFonts w:ascii="Calibri" w:hAnsi="Calibri"/>
                <w:b/>
                <w:sz w:val="13"/>
              </w:rPr>
              <w:t>μ</w:t>
            </w:r>
            <w:r>
              <w:rPr>
                <w:b/>
                <w:sz w:val="13"/>
              </w:rPr>
              <w:t>g</w:t>
            </w:r>
            <w:r>
              <w:rPr>
                <w:rFonts w:ascii="Calibri" w:hAnsi="Calibri"/>
                <w:b/>
                <w:sz w:val="13"/>
              </w:rPr>
              <w:t>/m</w:t>
            </w:r>
            <w:r>
              <w:rPr>
                <w:b/>
                <w:sz w:val="13"/>
                <w:vertAlign w:val="superscript"/>
              </w:rPr>
              <w:t>(3</w:t>
            </w:r>
            <w:r>
              <w:rPr>
                <w:b/>
                <w:sz w:val="13"/>
                <w:vertAlign w:val="baseline"/>
              </w:rPr>
              <w:t>)</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A104</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273</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A105</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560</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A106</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995</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A107</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jc w:val="center"/>
              <w:rPr>
                <w:b/>
                <w:sz w:val="18"/>
              </w:rPr>
            </w:pPr>
            <w:r>
              <w:rPr>
                <w:b/>
                <w:spacing w:val="-4"/>
                <w:sz w:val="13"/>
                <w:u w:val="single"/>
              </w:rPr>
              <w:t>1307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A108</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517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A201</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195</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A203</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307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A204</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260</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A205</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439</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A206</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988</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A207</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543</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A208</w:t>
            </w:r>
          </w:p>
        </w:tc>
        <w:tc>
          <w:tcPr>
            <w:tcW w:w="2272" w:type="dxa"/>
          </w:tcPr>
          <w:p>
            <w:pPr>
              <w:pStyle w:val="TableParagraph"/>
              <w:spacing w:before="37"/>
              <w:ind w:left="24" w:right="19"/>
              <w:jc w:val="center"/>
              <w:rPr>
                <w:sz w:val="18"/>
              </w:rPr>
            </w:pPr>
            <w:r>
              <w:rPr>
                <w:spacing w:val="-5"/>
                <w:sz w:val="13"/>
              </w:rPr>
              <w:t>シウ・ホー・ワン</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right="5"/>
              <w:jc w:val="center"/>
              <w:rPr>
                <w:sz w:val="18"/>
              </w:rPr>
            </w:pPr>
            <w:r>
              <w:rPr>
                <w:spacing w:val="-5"/>
                <w:sz w:val="13"/>
              </w:rPr>
              <w:t>393</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A209</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587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A210</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554</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A211</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b/>
                <w:sz w:val="18"/>
              </w:rPr>
            </w:pPr>
            <w:r>
              <w:rPr>
                <w:b/>
                <w:spacing w:val="-5"/>
                <w:sz w:val="13"/>
                <w:u w:val="single"/>
              </w:rPr>
              <w:t>900</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A212</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375</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A214</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402</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A215</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249</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A216</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159</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A217</w:t>
            </w:r>
          </w:p>
        </w:tc>
        <w:tc>
          <w:tcPr>
            <w:tcW w:w="2272" w:type="dxa"/>
          </w:tcPr>
          <w:p>
            <w:pPr>
              <w:pStyle w:val="TableParagraph"/>
              <w:spacing w:before="37"/>
              <w:ind w:left="24" w:right="14"/>
              <w:jc w:val="center"/>
              <w:rPr>
                <w:sz w:val="18"/>
              </w:rPr>
            </w:pPr>
            <w:r>
              <w:rPr>
                <w:sz w:val="13"/>
              </w:rPr>
              <w:t>サニー</w:t>
            </w:r>
            <w:r>
              <w:rPr>
                <w:spacing w:val="-5"/>
                <w:sz w:val="13"/>
              </w:rPr>
              <w:t>ベイ</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right="5"/>
              <w:jc w:val="center"/>
              <w:rPr>
                <w:sz w:val="18"/>
              </w:rPr>
            </w:pPr>
            <w:r>
              <w:rPr>
                <w:spacing w:val="-5"/>
                <w:sz w:val="13"/>
              </w:rPr>
              <w:t>157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A218</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157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A219</w:t>
            </w:r>
          </w:p>
        </w:tc>
        <w:tc>
          <w:tcPr>
            <w:tcW w:w="2272" w:type="dxa"/>
          </w:tcPr>
          <w:p>
            <w:pPr>
              <w:pStyle w:val="TableParagraph"/>
              <w:spacing w:before="32"/>
              <w:ind w:left="24" w:right="14"/>
              <w:jc w:val="center"/>
              <w:rPr>
                <w:sz w:val="18"/>
              </w:rPr>
            </w:pPr>
            <w:r>
              <w:rPr>
                <w:sz w:val="13"/>
              </w:rPr>
              <w:t>サニー</w:t>
            </w:r>
            <w:r>
              <w:rPr>
                <w:spacing w:val="-5"/>
                <w:sz w:val="13"/>
              </w:rPr>
              <w:t>ベイ</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166</w:t>
            </w:r>
          </w:p>
        </w:tc>
      </w:tr>
    </w:tbl>
    <w:p>
      <w:pPr>
        <w:spacing w:before="1"/>
        <w:ind w:left="986" w:right="0" w:firstLine="0"/>
        <w:jc w:val="left"/>
        <w:rPr>
          <w:sz w:val="18"/>
        </w:rPr>
      </w:pPr>
      <w:r>
        <w:rPr>
          <w:spacing w:val="-2"/>
          <w:sz w:val="13"/>
        </w:rPr>
        <w:t>注意してほしい：</w:t>
      </w:r>
    </w:p>
    <w:p>
      <w:pPr>
        <w:pStyle w:val="ListParagraph"/>
        <w:numPr>
          <w:ilvl w:val="2"/>
          <w:numId w:val="42"/>
        </w:numPr>
        <w:tabs>
          <w:tab w:val="left" w:pos="1338"/>
        </w:tabs>
        <w:spacing w:before="6" w:after="0" w:line="217" w:lineRule="exact"/>
        <w:ind w:left="1338" w:right="0" w:hanging="357"/>
        <w:jc w:val="both"/>
        <w:rPr>
          <w:sz w:val="18"/>
        </w:rPr>
      </w:pPr>
      <w:r>
        <w:rPr>
          <w:sz w:val="13"/>
        </w:rPr>
        <w:t>時間</w:t>
      </w:r>
      <w:r>
        <w:rPr>
          <w:sz w:val="13"/>
        </w:rPr>
        <w:t>平均</w:t>
      </w:r>
      <w:r>
        <w:rPr>
          <w:sz w:val="13"/>
        </w:rPr>
        <w:t xml:space="preserve">TSP </w:t>
      </w:r>
      <w:r>
        <w:rPr>
          <w:sz w:val="13"/>
        </w:rPr>
        <w:t>EIAO-TM</w:t>
      </w:r>
      <w:r>
        <w:rPr>
          <w:sz w:val="13"/>
        </w:rPr>
        <w:t>基準は</w:t>
      </w:r>
      <w:r>
        <w:rPr>
          <w:sz w:val="13"/>
        </w:rPr>
        <w:t>500</w:t>
      </w:r>
      <w:r>
        <w:rPr>
          <w:spacing w:val="-2"/>
          <w:sz w:val="13"/>
        </w:rPr>
        <w:t>μ</w:t>
      </w:r>
      <w:r>
        <w:rPr>
          <w:rFonts w:ascii="Calibri" w:hAnsi="Calibri"/>
          <w:spacing w:val="-2"/>
          <w:sz w:val="13"/>
        </w:rPr>
        <w:t>g/m</w:t>
      </w:r>
      <w:r>
        <w:rPr>
          <w:spacing w:val="-2"/>
          <w:sz w:val="13"/>
          <w:vertAlign w:val="superscript"/>
        </w:rPr>
        <w:t>(3)である</w:t>
      </w:r>
      <w:r>
        <w:rPr>
          <w:spacing w:val="-2"/>
          <w:sz w:val="13"/>
          <w:vertAlign w:val="baseline"/>
        </w:rPr>
        <w:t>。</w:t>
      </w:r>
    </w:p>
    <w:p>
      <w:pPr>
        <w:pStyle w:val="ListParagraph"/>
        <w:numPr>
          <w:ilvl w:val="2"/>
          <w:numId w:val="42"/>
        </w:numPr>
        <w:tabs>
          <w:tab w:val="left" w:pos="1338"/>
          <w:tab w:val="left" w:pos="1341"/>
        </w:tabs>
        <w:spacing w:before="0" w:after="0" w:line="240" w:lineRule="auto"/>
        <w:ind w:left="1341" w:right="175" w:hanging="360"/>
        <w:jc w:val="both"/>
        <w:rPr>
          <w:sz w:val="18"/>
        </w:rPr>
      </w:pPr>
      <w:r>
        <w:rPr>
          <w:sz w:val="13"/>
        </w:rPr>
        <w:t>太字と下線は、予測されたTSP濃度がそれぞれの</w:t>
      </w:r>
      <w:r>
        <w:rPr>
          <w:spacing w:val="-2"/>
          <w:sz w:val="13"/>
        </w:rPr>
        <w:t>基準を超えて</w:t>
      </w:r>
      <w:r>
        <w:rPr>
          <w:sz w:val="13"/>
        </w:rPr>
        <w:t>いることを示す。</w:t>
      </w:r>
    </w:p>
    <w:p>
      <w:pPr>
        <w:pStyle w:val="ListParagraph"/>
        <w:numPr>
          <w:ilvl w:val="2"/>
          <w:numId w:val="42"/>
        </w:numPr>
        <w:tabs>
          <w:tab w:val="left" w:pos="1338"/>
          <w:tab w:val="left" w:pos="1341"/>
        </w:tabs>
        <w:spacing w:before="0" w:after="0" w:line="242"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2"/>
          <w:numId w:val="42"/>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numPr>
          <w:ilvl w:val="2"/>
          <w:numId w:val="42"/>
        </w:numPr>
        <w:tabs>
          <w:tab w:val="left" w:pos="1339"/>
        </w:tabs>
        <w:spacing w:before="0" w:after="0" w:line="204" w:lineRule="exact"/>
        <w:ind w:left="1339" w:right="0" w:hanging="358"/>
        <w:jc w:val="both"/>
        <w:rPr>
          <w:sz w:val="18"/>
        </w:rPr>
      </w:pPr>
      <w:r>
        <w:rPr>
          <w:sz w:val="13"/>
        </w:rPr>
        <w:t>活動</w:t>
      </w:r>
      <w:r>
        <w:rPr>
          <w:sz w:val="13"/>
        </w:rPr>
        <w:t>エリアは</w:t>
      </w:r>
      <w:r>
        <w:rPr>
          <w:sz w:val="13"/>
        </w:rPr>
        <w:t>建設</w:t>
      </w:r>
      <w:r>
        <w:rPr>
          <w:sz w:val="13"/>
        </w:rPr>
        <w:t>現場の</w:t>
      </w:r>
      <w:r>
        <w:rPr>
          <w:sz w:val="13"/>
        </w:rPr>
        <w:t>100％と</w:t>
      </w:r>
      <w:r>
        <w:rPr>
          <w:sz w:val="13"/>
        </w:rPr>
        <w:t>し、</w:t>
      </w:r>
      <w:r>
        <w:rPr>
          <w:spacing w:val="-4"/>
          <w:sz w:val="13"/>
        </w:rPr>
        <w:t>1日</w:t>
      </w:r>
      <w:r>
        <w:rPr>
          <w:sz w:val="13"/>
        </w:rPr>
        <w:t>8</w:t>
      </w:r>
      <w:r>
        <w:rPr>
          <w:sz w:val="13"/>
        </w:rPr>
        <w:t>回の</w:t>
      </w:r>
      <w:r>
        <w:rPr>
          <w:sz w:val="13"/>
        </w:rPr>
        <w:t>散水を行った</w:t>
      </w:r>
      <w:r>
        <w:rPr>
          <w:spacing w:val="-4"/>
          <w:sz w:val="13"/>
        </w:rPr>
        <w:t>。</w:t>
      </w:r>
    </w:p>
    <w:p>
      <w:pPr>
        <w:pStyle w:val="ListParagraph"/>
        <w:spacing w:after="0" w:line="204" w:lineRule="exact"/>
        <w:jc w:val="both"/>
        <w:rPr>
          <w:sz w:val="18"/>
        </w:rPr>
        <w:sectPr>
          <w:pgSz w:w="11910" w:h="16840"/>
          <w:pgMar w:top="1560" w:right="1275" w:bottom="860" w:left="1417" w:header="734" w:footer="679"/>
          <w:cols w:space="708"/>
        </w:sectPr>
      </w:pPr>
    </w:p>
    <w:p>
      <w:pPr>
        <w:pStyle w:val="Heading4"/>
        <w:spacing w:before="120"/>
        <w:ind w:left="2180" w:right="173" w:hanging="1295"/>
        <w:jc w:val="both"/>
      </w:pPr>
      <w:r>
        <w:rPr>
          <w:sz w:val="15"/>
        </w:rPr>
        <w:t>表</w:t>
      </w:r>
      <w:r>
        <w:rPr>
          <w:sz w:val="15"/>
        </w:rPr>
        <w:t xml:space="preserve">1.5 </w:t>
      </w:r>
      <w:r>
        <w:rPr>
          <w:sz w:val="15"/>
          <w:vertAlign w:val="baseline"/>
        </w:rPr>
        <w:t>代表的な大気影響を受けやすいレシーバーにおける、</w:t>
      </w:r>
      <w:r>
        <w:rPr>
          <w:sz w:val="15"/>
        </w:rPr>
        <w:t>累積最大日</w:t>
      </w:r>
      <w:r>
        <w:rPr>
          <w:sz w:val="15"/>
          <w:vertAlign w:val="baseline"/>
        </w:rPr>
        <w:t>濃度</w:t>
      </w:r>
      <w:r>
        <w:rPr>
          <w:sz w:val="15"/>
        </w:rPr>
        <w:t>、10</w:t>
      </w:r>
      <w:r>
        <w:rPr>
          <w:sz w:val="15"/>
          <w:vertAlign w:val="superscript"/>
        </w:rPr>
        <w:t>th</w:t>
      </w:r>
      <w:r>
        <w:rPr>
          <w:sz w:val="15"/>
          <w:vertAlign w:val="baseline"/>
        </w:rPr>
        <w:t>最高日濃度、および年間平均RSP濃度の</w:t>
      </w:r>
      <w:r>
        <w:rPr>
          <w:sz w:val="15"/>
        </w:rPr>
        <w:t>予測</w:t>
      </w:r>
      <w:r>
        <w:rPr>
          <w:sz w:val="15"/>
          <w:vertAlign w:val="baseline"/>
        </w:rPr>
        <w:t>（ミティゲーションTier 1）</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1506"/>
        <w:gridCol w:w="1506"/>
        <w:gridCol w:w="1377"/>
        <w:gridCol w:w="1377"/>
        <w:gridCol w:w="1382"/>
      </w:tblGrid>
      <w:tr>
        <w:tblPrEx>
          <w:tblW w:w="0" w:type="auto"/>
          <w:tblInd w:w="929" w:type="dxa"/>
          <w:tblLayout w:type="fixed"/>
          <w:tblLook w:val="01E0"/>
        </w:tblPrEx>
        <w:trPr>
          <w:trHeight w:val="522"/>
        </w:trPr>
        <w:tc>
          <w:tcPr>
            <w:tcW w:w="1031" w:type="dxa"/>
            <w:vMerge w:val="restart"/>
          </w:tcPr>
          <w:p>
            <w:pPr>
              <w:pStyle w:val="TableParagraph"/>
              <w:rPr>
                <w:b/>
                <w:sz w:val="18"/>
              </w:rPr>
            </w:pPr>
          </w:p>
          <w:p>
            <w:pPr>
              <w:pStyle w:val="TableParagraph"/>
              <w:spacing w:before="112"/>
              <w:rPr>
                <w:b/>
                <w:sz w:val="18"/>
              </w:rPr>
            </w:pPr>
          </w:p>
          <w:p>
            <w:pPr>
              <w:pStyle w:val="TableParagraph"/>
              <w:ind w:left="273"/>
              <w:rPr>
                <w:b/>
                <w:sz w:val="18"/>
              </w:rPr>
            </w:pPr>
            <w:r>
              <w:rPr>
                <w:b/>
                <w:spacing w:val="-4"/>
                <w:sz w:val="13"/>
              </w:rPr>
              <w:t>ASR</w:t>
            </w:r>
          </w:p>
        </w:tc>
        <w:tc>
          <w:tcPr>
            <w:tcW w:w="1506" w:type="dxa"/>
            <w:vMerge w:val="restart"/>
          </w:tcPr>
          <w:p>
            <w:pPr>
              <w:pStyle w:val="TableParagraph"/>
              <w:rPr>
                <w:b/>
                <w:sz w:val="18"/>
              </w:rPr>
            </w:pPr>
          </w:p>
          <w:p>
            <w:pPr>
              <w:pStyle w:val="TableParagraph"/>
              <w:spacing w:before="11"/>
              <w:rPr>
                <w:b/>
                <w:sz w:val="18"/>
              </w:rPr>
            </w:pPr>
          </w:p>
          <w:p>
            <w:pPr>
              <w:pStyle w:val="TableParagraph"/>
              <w:ind w:left="253" w:firstLine="167"/>
              <w:rPr>
                <w:b/>
                <w:sz w:val="18"/>
              </w:rPr>
            </w:pPr>
            <w:r>
              <w:rPr>
                <w:b/>
                <w:spacing w:val="-2"/>
                <w:sz w:val="13"/>
              </w:rPr>
              <w:t>最も近い</w:t>
            </w:r>
            <w:r>
              <w:rPr>
                <w:b/>
                <w:sz w:val="13"/>
              </w:rPr>
              <w:t>プロジェクト・</w:t>
            </w:r>
            <w:r>
              <w:rPr>
                <w:b/>
                <w:sz w:val="13"/>
              </w:rPr>
              <w:t>サイト</w:t>
            </w:r>
          </w:p>
        </w:tc>
        <w:tc>
          <w:tcPr>
            <w:tcW w:w="1506" w:type="dxa"/>
            <w:vMerge w:val="restart"/>
          </w:tcPr>
          <w:p>
            <w:pPr>
              <w:pStyle w:val="TableParagraph"/>
              <w:spacing w:before="69"/>
              <w:rPr>
                <w:b/>
                <w:sz w:val="18"/>
              </w:rPr>
            </w:pPr>
          </w:p>
          <w:p>
            <w:pPr>
              <w:pStyle w:val="TableParagraph"/>
              <w:spacing w:before="1" w:line="288" w:lineRule="auto"/>
              <w:ind w:left="469" w:hanging="250"/>
              <w:rPr>
                <w:b/>
                <w:sz w:val="18"/>
              </w:rPr>
            </w:pPr>
            <w:r>
              <w:rPr>
                <w:b/>
                <w:spacing w:val="-2"/>
                <w:sz w:val="13"/>
              </w:rPr>
              <w:t>評価の高さ（mAG）</w:t>
            </w:r>
          </w:p>
        </w:tc>
        <w:tc>
          <w:tcPr>
            <w:tcW w:w="4136" w:type="dxa"/>
            <w:gridSpan w:val="3"/>
          </w:tcPr>
          <w:p>
            <w:pPr>
              <w:pStyle w:val="TableParagraph"/>
              <w:spacing w:before="154"/>
              <w:ind w:left="353"/>
              <w:rPr>
                <w:b/>
                <w:sz w:val="18"/>
              </w:rPr>
            </w:pPr>
            <w:r>
              <w:rPr>
                <w:b/>
                <w:sz w:val="13"/>
              </w:rPr>
              <w:t>累積</w:t>
            </w:r>
            <w:r>
              <w:rPr>
                <w:b/>
                <w:sz w:val="13"/>
              </w:rPr>
              <w:t>RSP</w:t>
            </w:r>
            <w:r>
              <w:rPr>
                <w:b/>
                <w:sz w:val="13"/>
              </w:rPr>
              <w:t>濃度</w:t>
            </w:r>
            <w:r>
              <w:rPr>
                <w:b/>
                <w:spacing w:val="-2"/>
                <w:sz w:val="13"/>
              </w:rPr>
              <w:t>（</w:t>
            </w:r>
            <w:r>
              <w:rPr>
                <w:rFonts w:ascii="Calibri" w:hAnsi="Calibri"/>
                <w:b/>
                <w:spacing w:val="-2"/>
                <w:sz w:val="13"/>
              </w:rPr>
              <w:t>μ</w:t>
            </w:r>
            <w:r>
              <w:rPr>
                <w:b/>
                <w:spacing w:val="-2"/>
                <w:sz w:val="13"/>
              </w:rPr>
              <w:t>g</w:t>
            </w:r>
            <w:r>
              <w:rPr>
                <w:rFonts w:ascii="Calibri" w:hAnsi="Calibri"/>
                <w:b/>
                <w:spacing w:val="-2"/>
                <w:sz w:val="13"/>
              </w:rPr>
              <w:t>/m</w:t>
            </w:r>
            <w:r>
              <w:rPr>
                <w:b/>
                <w:spacing w:val="-2"/>
                <w:sz w:val="13"/>
                <w:vertAlign w:val="superscript"/>
              </w:rPr>
              <w:t>(3</w:t>
            </w:r>
            <w:r>
              <w:rPr>
                <w:b/>
                <w:spacing w:val="-2"/>
                <w:sz w:val="13"/>
                <w:vertAlign w:val="baseline"/>
              </w:rPr>
              <w:t>)</w:t>
            </w:r>
          </w:p>
        </w:tc>
      </w:tr>
      <w:tr>
        <w:tblPrEx>
          <w:tblW w:w="0" w:type="auto"/>
          <w:tblInd w:w="929" w:type="dxa"/>
          <w:tblLayout w:type="fixed"/>
          <w:tblLook w:val="01E0"/>
        </w:tblPrEx>
        <w:trPr>
          <w:trHeight w:val="742"/>
        </w:trPr>
        <w:tc>
          <w:tcPr>
            <w:tcW w:w="1031" w:type="dxa"/>
            <w:vMerge/>
            <w:tcBorders>
              <w:top w:val="nil"/>
            </w:tcBorders>
          </w:tcPr>
          <w:p>
            <w:pPr>
              <w:rPr>
                <w:sz w:val="2"/>
                <w:szCs w:val="2"/>
              </w:rPr>
            </w:pPr>
          </w:p>
        </w:tc>
        <w:tc>
          <w:tcPr>
            <w:tcW w:w="1506" w:type="dxa"/>
            <w:vMerge/>
            <w:tcBorders>
              <w:top w:val="nil"/>
            </w:tcBorders>
          </w:tcPr>
          <w:p>
            <w:pPr>
              <w:rPr>
                <w:sz w:val="2"/>
                <w:szCs w:val="2"/>
              </w:rPr>
            </w:pPr>
          </w:p>
        </w:tc>
        <w:tc>
          <w:tcPr>
            <w:tcW w:w="1506" w:type="dxa"/>
            <w:vMerge/>
            <w:tcBorders>
              <w:top w:val="nil"/>
            </w:tcBorders>
          </w:tcPr>
          <w:p>
            <w:pPr>
              <w:rPr>
                <w:sz w:val="2"/>
                <w:szCs w:val="2"/>
              </w:rPr>
            </w:pPr>
          </w:p>
        </w:tc>
        <w:tc>
          <w:tcPr>
            <w:tcW w:w="1377" w:type="dxa"/>
          </w:tcPr>
          <w:p>
            <w:pPr>
              <w:pStyle w:val="TableParagraph"/>
              <w:spacing w:before="32"/>
              <w:ind w:left="15" w:right="12"/>
              <w:jc w:val="center"/>
              <w:rPr>
                <w:b/>
                <w:sz w:val="18"/>
              </w:rPr>
            </w:pPr>
            <w:r>
              <w:rPr>
                <w:b/>
                <w:spacing w:val="-2"/>
                <w:sz w:val="13"/>
              </w:rPr>
              <w:t>最大</w:t>
            </w:r>
          </w:p>
          <w:p>
            <w:pPr>
              <w:pStyle w:val="TableParagraph"/>
              <w:spacing w:before="42"/>
              <w:ind w:left="334" w:right="317" w:firstLine="6"/>
              <w:jc w:val="center"/>
              <w:rPr>
                <w:b/>
                <w:sz w:val="18"/>
              </w:rPr>
            </w:pPr>
            <w:r>
              <w:rPr>
                <w:b/>
                <w:spacing w:val="-2"/>
                <w:sz w:val="13"/>
              </w:rPr>
              <w:t>日平均</w:t>
            </w:r>
          </w:p>
        </w:tc>
        <w:tc>
          <w:tcPr>
            <w:tcW w:w="1377" w:type="dxa"/>
          </w:tcPr>
          <w:p>
            <w:pPr>
              <w:pStyle w:val="TableParagraph"/>
              <w:spacing w:before="32"/>
              <w:ind w:left="15" w:right="6"/>
              <w:jc w:val="center"/>
              <w:rPr>
                <w:b/>
                <w:sz w:val="18"/>
              </w:rPr>
            </w:pPr>
            <w:r>
              <w:rPr>
                <w:b/>
                <w:sz w:val="13"/>
              </w:rPr>
              <w:t>10</w:t>
            </w:r>
            <w:r>
              <w:rPr>
                <w:b/>
                <w:sz w:val="13"/>
                <w:vertAlign w:val="superscript"/>
              </w:rPr>
              <w:t xml:space="preserve">th </w:t>
            </w:r>
            <w:r>
              <w:rPr>
                <w:b/>
                <w:spacing w:val="-2"/>
                <w:sz w:val="13"/>
                <w:vertAlign w:val="baseline"/>
              </w:rPr>
              <w:t>最高</w:t>
            </w:r>
          </w:p>
          <w:p>
            <w:pPr>
              <w:pStyle w:val="TableParagraph"/>
              <w:spacing w:before="42"/>
              <w:ind w:left="334" w:right="317" w:firstLine="6"/>
              <w:jc w:val="center"/>
              <w:rPr>
                <w:b/>
                <w:sz w:val="18"/>
              </w:rPr>
            </w:pPr>
            <w:r>
              <w:rPr>
                <w:b/>
                <w:spacing w:val="-2"/>
                <w:sz w:val="13"/>
              </w:rPr>
              <w:t>日平均</w:t>
            </w:r>
          </w:p>
        </w:tc>
        <w:tc>
          <w:tcPr>
            <w:tcW w:w="1382" w:type="dxa"/>
          </w:tcPr>
          <w:p>
            <w:pPr>
              <w:pStyle w:val="TableParagraph"/>
              <w:spacing w:before="157"/>
              <w:ind w:left="333" w:right="322" w:firstLine="47"/>
              <w:rPr>
                <w:b/>
                <w:sz w:val="18"/>
              </w:rPr>
            </w:pPr>
            <w:r>
              <w:rPr>
                <w:b/>
                <w:spacing w:val="-2"/>
                <w:sz w:val="13"/>
              </w:rPr>
              <w:t>年間平均</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A104</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125</w:t>
            </w:r>
          </w:p>
        </w:tc>
        <w:tc>
          <w:tcPr>
            <w:tcW w:w="1377" w:type="dxa"/>
          </w:tcPr>
          <w:p>
            <w:pPr>
              <w:pStyle w:val="TableParagraph"/>
              <w:spacing w:before="32"/>
              <w:ind w:left="15" w:right="5"/>
              <w:jc w:val="center"/>
              <w:rPr>
                <w:sz w:val="18"/>
              </w:rPr>
            </w:pPr>
            <w:r>
              <w:rPr>
                <w:spacing w:val="-5"/>
                <w:sz w:val="13"/>
              </w:rPr>
              <w:t>88</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A105</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125</w:t>
            </w:r>
          </w:p>
        </w:tc>
        <w:tc>
          <w:tcPr>
            <w:tcW w:w="1377" w:type="dxa"/>
          </w:tcPr>
          <w:p>
            <w:pPr>
              <w:pStyle w:val="TableParagraph"/>
              <w:spacing w:before="32"/>
              <w:ind w:left="15" w:right="5"/>
              <w:jc w:val="center"/>
              <w:rPr>
                <w:sz w:val="18"/>
              </w:rPr>
            </w:pPr>
            <w:r>
              <w:rPr>
                <w:spacing w:val="-5"/>
                <w:sz w:val="13"/>
              </w:rPr>
              <w:t>94</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A106</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139</w:t>
            </w:r>
          </w:p>
        </w:tc>
        <w:tc>
          <w:tcPr>
            <w:tcW w:w="1377" w:type="dxa"/>
          </w:tcPr>
          <w:p>
            <w:pPr>
              <w:pStyle w:val="TableParagraph"/>
              <w:spacing w:before="32"/>
              <w:ind w:left="15"/>
              <w:jc w:val="center"/>
              <w:rPr>
                <w:sz w:val="18"/>
              </w:rPr>
            </w:pPr>
            <w:r>
              <w:rPr>
                <w:spacing w:val="-4"/>
                <w:sz w:val="13"/>
              </w:rPr>
              <w:t>&lt;100</w:t>
            </w:r>
          </w:p>
        </w:tc>
        <w:tc>
          <w:tcPr>
            <w:tcW w:w="1382" w:type="dxa"/>
          </w:tcPr>
          <w:p>
            <w:pPr>
              <w:pStyle w:val="TableParagraph"/>
              <w:spacing w:before="32"/>
              <w:ind w:left="3"/>
              <w:jc w:val="center"/>
              <w:rPr>
                <w:sz w:val="18"/>
              </w:rPr>
            </w:pPr>
            <w:r>
              <w:rPr>
                <w:spacing w:val="-5"/>
                <w:sz w:val="13"/>
              </w:rPr>
              <w:t>45</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A107</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130</w:t>
            </w:r>
          </w:p>
        </w:tc>
        <w:tc>
          <w:tcPr>
            <w:tcW w:w="1377" w:type="dxa"/>
          </w:tcPr>
          <w:p>
            <w:pPr>
              <w:pStyle w:val="TableParagraph"/>
              <w:spacing w:before="32"/>
              <w:ind w:left="15" w:right="10"/>
              <w:jc w:val="center"/>
              <w:rPr>
                <w:b/>
                <w:sz w:val="18"/>
              </w:rPr>
            </w:pPr>
            <w:r>
              <w:rPr>
                <w:b/>
                <w:spacing w:val="-5"/>
                <w:sz w:val="13"/>
                <w:u w:val="single"/>
              </w:rPr>
              <w:t>103</w:t>
            </w:r>
          </w:p>
        </w:tc>
        <w:tc>
          <w:tcPr>
            <w:tcW w:w="1382" w:type="dxa"/>
          </w:tcPr>
          <w:p>
            <w:pPr>
              <w:pStyle w:val="TableParagraph"/>
              <w:spacing w:before="32"/>
              <w:ind w:left="3"/>
              <w:jc w:val="center"/>
              <w:rPr>
                <w:sz w:val="18"/>
              </w:rPr>
            </w:pPr>
            <w:r>
              <w:rPr>
                <w:spacing w:val="-5"/>
                <w:sz w:val="13"/>
              </w:rPr>
              <w:t>46</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A108</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138</w:t>
            </w:r>
          </w:p>
        </w:tc>
        <w:tc>
          <w:tcPr>
            <w:tcW w:w="1377" w:type="dxa"/>
          </w:tcPr>
          <w:p>
            <w:pPr>
              <w:pStyle w:val="TableParagraph"/>
              <w:spacing w:before="32"/>
              <w:ind w:left="15" w:right="5"/>
              <w:jc w:val="center"/>
              <w:rPr>
                <w:sz w:val="18"/>
              </w:rPr>
            </w:pPr>
            <w:r>
              <w:rPr>
                <w:spacing w:val="-5"/>
                <w:sz w:val="13"/>
              </w:rPr>
              <w:t>87</w:t>
            </w:r>
          </w:p>
        </w:tc>
        <w:tc>
          <w:tcPr>
            <w:tcW w:w="1382" w:type="dxa"/>
          </w:tcPr>
          <w:p>
            <w:pPr>
              <w:pStyle w:val="TableParagraph"/>
              <w:spacing w:before="32"/>
              <w:ind w:left="3"/>
              <w:jc w:val="center"/>
              <w:rPr>
                <w:sz w:val="18"/>
              </w:rPr>
            </w:pPr>
            <w:r>
              <w:rPr>
                <w:spacing w:val="-5"/>
                <w:sz w:val="13"/>
              </w:rPr>
              <w:t>48</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122</w:t>
            </w:r>
          </w:p>
        </w:tc>
        <w:tc>
          <w:tcPr>
            <w:tcW w:w="1377" w:type="dxa"/>
          </w:tcPr>
          <w:p>
            <w:pPr>
              <w:pStyle w:val="TableParagraph"/>
              <w:spacing w:before="32"/>
              <w:ind w:left="15" w:right="5"/>
              <w:jc w:val="center"/>
              <w:rPr>
                <w:sz w:val="18"/>
              </w:rPr>
            </w:pPr>
            <w:r>
              <w:rPr>
                <w:spacing w:val="-5"/>
                <w:sz w:val="13"/>
              </w:rPr>
              <w:t>83</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A203</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121</w:t>
            </w:r>
          </w:p>
        </w:tc>
        <w:tc>
          <w:tcPr>
            <w:tcW w:w="1377" w:type="dxa"/>
          </w:tcPr>
          <w:p>
            <w:pPr>
              <w:pStyle w:val="TableParagraph"/>
              <w:spacing w:before="32"/>
              <w:ind w:left="15" w:right="5"/>
              <w:jc w:val="center"/>
              <w:rPr>
                <w:sz w:val="18"/>
              </w:rPr>
            </w:pPr>
            <w:r>
              <w:rPr>
                <w:spacing w:val="-5"/>
                <w:sz w:val="13"/>
              </w:rPr>
              <w:t>79</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A204</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121</w:t>
            </w:r>
          </w:p>
        </w:tc>
        <w:tc>
          <w:tcPr>
            <w:tcW w:w="1377" w:type="dxa"/>
          </w:tcPr>
          <w:p>
            <w:pPr>
              <w:pStyle w:val="TableParagraph"/>
              <w:spacing w:before="32"/>
              <w:ind w:left="15" w:right="5"/>
              <w:jc w:val="center"/>
              <w:rPr>
                <w:sz w:val="18"/>
              </w:rPr>
            </w:pPr>
            <w:r>
              <w:rPr>
                <w:spacing w:val="-5"/>
                <w:sz w:val="13"/>
              </w:rPr>
              <w:t>79</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A205</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119</w:t>
            </w:r>
          </w:p>
        </w:tc>
        <w:tc>
          <w:tcPr>
            <w:tcW w:w="1377" w:type="dxa"/>
          </w:tcPr>
          <w:p>
            <w:pPr>
              <w:pStyle w:val="TableParagraph"/>
              <w:spacing w:before="32"/>
              <w:ind w:left="15" w:right="5"/>
              <w:jc w:val="center"/>
              <w:rPr>
                <w:sz w:val="18"/>
              </w:rPr>
            </w:pPr>
            <w:r>
              <w:rPr>
                <w:spacing w:val="-5"/>
                <w:sz w:val="13"/>
              </w:rPr>
              <w:t>79</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A206</w:t>
            </w:r>
          </w:p>
        </w:tc>
        <w:tc>
          <w:tcPr>
            <w:tcW w:w="1506" w:type="dxa"/>
          </w:tcPr>
          <w:p>
            <w:pPr>
              <w:pStyle w:val="TableParagraph"/>
              <w:spacing w:before="37"/>
              <w:ind w:left="8" w:right="6"/>
              <w:jc w:val="center"/>
              <w:rPr>
                <w:sz w:val="18"/>
              </w:rPr>
            </w:pPr>
            <w:r>
              <w:rPr>
                <w:spacing w:val="-5"/>
                <w:sz w:val="13"/>
              </w:rPr>
              <w:t>シウ・ホー・ワン</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8"/>
              <w:jc w:val="center"/>
              <w:rPr>
                <w:b/>
                <w:sz w:val="18"/>
              </w:rPr>
            </w:pPr>
            <w:r>
              <w:rPr>
                <w:b/>
                <w:spacing w:val="-5"/>
                <w:sz w:val="13"/>
                <w:u w:val="single"/>
              </w:rPr>
              <w:t>128</w:t>
            </w:r>
          </w:p>
        </w:tc>
        <w:tc>
          <w:tcPr>
            <w:tcW w:w="1377" w:type="dxa"/>
          </w:tcPr>
          <w:p>
            <w:pPr>
              <w:pStyle w:val="TableParagraph"/>
              <w:spacing w:before="37"/>
              <w:ind w:left="15" w:right="5"/>
              <w:jc w:val="center"/>
              <w:rPr>
                <w:sz w:val="18"/>
              </w:rPr>
            </w:pPr>
            <w:r>
              <w:rPr>
                <w:spacing w:val="-5"/>
                <w:sz w:val="13"/>
              </w:rPr>
              <w:t>91</w:t>
            </w:r>
          </w:p>
        </w:tc>
        <w:tc>
          <w:tcPr>
            <w:tcW w:w="1382" w:type="dxa"/>
          </w:tcPr>
          <w:p>
            <w:pPr>
              <w:pStyle w:val="TableParagraph"/>
              <w:spacing w:before="37"/>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A207</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122</w:t>
            </w:r>
          </w:p>
        </w:tc>
        <w:tc>
          <w:tcPr>
            <w:tcW w:w="1377" w:type="dxa"/>
          </w:tcPr>
          <w:p>
            <w:pPr>
              <w:pStyle w:val="TableParagraph"/>
              <w:spacing w:before="32"/>
              <w:ind w:left="15" w:right="5"/>
              <w:jc w:val="center"/>
              <w:rPr>
                <w:sz w:val="18"/>
              </w:rPr>
            </w:pPr>
            <w:r>
              <w:rPr>
                <w:spacing w:val="-5"/>
                <w:sz w:val="13"/>
              </w:rPr>
              <w:t>82</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A208</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120</w:t>
            </w:r>
          </w:p>
        </w:tc>
        <w:tc>
          <w:tcPr>
            <w:tcW w:w="1377" w:type="dxa"/>
          </w:tcPr>
          <w:p>
            <w:pPr>
              <w:pStyle w:val="TableParagraph"/>
              <w:spacing w:before="32"/>
              <w:ind w:left="15" w:right="5"/>
              <w:jc w:val="center"/>
              <w:rPr>
                <w:sz w:val="18"/>
              </w:rPr>
            </w:pPr>
            <w:r>
              <w:rPr>
                <w:spacing w:val="-5"/>
                <w:sz w:val="13"/>
              </w:rPr>
              <w:t>83</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A209</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124</w:t>
            </w:r>
          </w:p>
        </w:tc>
        <w:tc>
          <w:tcPr>
            <w:tcW w:w="1377" w:type="dxa"/>
          </w:tcPr>
          <w:p>
            <w:pPr>
              <w:pStyle w:val="TableParagraph"/>
              <w:spacing w:before="32"/>
              <w:ind w:left="15" w:right="5"/>
              <w:jc w:val="center"/>
              <w:rPr>
                <w:sz w:val="18"/>
              </w:rPr>
            </w:pPr>
            <w:r>
              <w:rPr>
                <w:spacing w:val="-5"/>
                <w:sz w:val="13"/>
              </w:rPr>
              <w:t>85</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A210</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124</w:t>
            </w:r>
          </w:p>
        </w:tc>
        <w:tc>
          <w:tcPr>
            <w:tcW w:w="1377" w:type="dxa"/>
          </w:tcPr>
          <w:p>
            <w:pPr>
              <w:pStyle w:val="TableParagraph"/>
              <w:spacing w:before="32"/>
              <w:ind w:left="15" w:right="5"/>
              <w:jc w:val="center"/>
              <w:rPr>
                <w:sz w:val="18"/>
              </w:rPr>
            </w:pPr>
            <w:r>
              <w:rPr>
                <w:spacing w:val="-5"/>
                <w:sz w:val="13"/>
              </w:rPr>
              <w:t>85</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125</w:t>
            </w:r>
          </w:p>
        </w:tc>
        <w:tc>
          <w:tcPr>
            <w:tcW w:w="1377" w:type="dxa"/>
          </w:tcPr>
          <w:p>
            <w:pPr>
              <w:pStyle w:val="TableParagraph"/>
              <w:spacing w:before="32"/>
              <w:ind w:left="15" w:right="5"/>
              <w:jc w:val="center"/>
              <w:rPr>
                <w:sz w:val="18"/>
              </w:rPr>
            </w:pPr>
            <w:r>
              <w:rPr>
                <w:spacing w:val="-5"/>
                <w:sz w:val="13"/>
              </w:rPr>
              <w:t>93</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A212</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125</w:t>
            </w:r>
          </w:p>
        </w:tc>
        <w:tc>
          <w:tcPr>
            <w:tcW w:w="1377" w:type="dxa"/>
          </w:tcPr>
          <w:p>
            <w:pPr>
              <w:pStyle w:val="TableParagraph"/>
              <w:spacing w:before="32"/>
              <w:ind w:left="15" w:right="5"/>
              <w:jc w:val="center"/>
              <w:rPr>
                <w:sz w:val="18"/>
              </w:rPr>
            </w:pPr>
            <w:r>
              <w:rPr>
                <w:spacing w:val="-5"/>
                <w:sz w:val="13"/>
              </w:rPr>
              <w:t>81</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A214</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126</w:t>
            </w:r>
          </w:p>
        </w:tc>
        <w:tc>
          <w:tcPr>
            <w:tcW w:w="1377" w:type="dxa"/>
          </w:tcPr>
          <w:p>
            <w:pPr>
              <w:pStyle w:val="TableParagraph"/>
              <w:spacing w:before="32"/>
              <w:ind w:left="15" w:right="5"/>
              <w:jc w:val="center"/>
              <w:rPr>
                <w:sz w:val="18"/>
              </w:rPr>
            </w:pPr>
            <w:r>
              <w:rPr>
                <w:spacing w:val="-5"/>
                <w:sz w:val="13"/>
              </w:rPr>
              <w:t>85</w:t>
            </w:r>
          </w:p>
        </w:tc>
        <w:tc>
          <w:tcPr>
            <w:tcW w:w="1382" w:type="dxa"/>
          </w:tcPr>
          <w:p>
            <w:pPr>
              <w:pStyle w:val="TableParagraph"/>
              <w:spacing w:before="32"/>
              <w:ind w:left="3"/>
              <w:jc w:val="center"/>
              <w:rPr>
                <w:sz w:val="18"/>
              </w:rPr>
            </w:pPr>
            <w:r>
              <w:rPr>
                <w:spacing w:val="-5"/>
                <w:sz w:val="13"/>
              </w:rPr>
              <w:t>44</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A215</w:t>
            </w:r>
          </w:p>
        </w:tc>
        <w:tc>
          <w:tcPr>
            <w:tcW w:w="1506" w:type="dxa"/>
          </w:tcPr>
          <w:p>
            <w:pPr>
              <w:pStyle w:val="TableParagraph"/>
              <w:spacing w:before="37"/>
              <w:ind w:left="8"/>
              <w:jc w:val="center"/>
              <w:rPr>
                <w:sz w:val="18"/>
              </w:rPr>
            </w:pPr>
            <w:r>
              <w:rPr>
                <w:sz w:val="13"/>
              </w:rPr>
              <w:t>サニー</w:t>
            </w:r>
            <w:r>
              <w:rPr>
                <w:spacing w:val="-5"/>
                <w:sz w:val="13"/>
              </w:rPr>
              <w:t>ベイ</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8"/>
              <w:jc w:val="center"/>
              <w:rPr>
                <w:b/>
                <w:sz w:val="18"/>
              </w:rPr>
            </w:pPr>
            <w:r>
              <w:rPr>
                <w:b/>
                <w:spacing w:val="-5"/>
                <w:sz w:val="13"/>
                <w:u w:val="single"/>
              </w:rPr>
              <w:t>124</w:t>
            </w:r>
          </w:p>
        </w:tc>
        <w:tc>
          <w:tcPr>
            <w:tcW w:w="1377" w:type="dxa"/>
          </w:tcPr>
          <w:p>
            <w:pPr>
              <w:pStyle w:val="TableParagraph"/>
              <w:spacing w:before="37"/>
              <w:ind w:left="15" w:right="5"/>
              <w:jc w:val="center"/>
              <w:rPr>
                <w:sz w:val="18"/>
              </w:rPr>
            </w:pPr>
            <w:r>
              <w:rPr>
                <w:spacing w:val="-5"/>
                <w:sz w:val="13"/>
              </w:rPr>
              <w:t>80</w:t>
            </w:r>
          </w:p>
        </w:tc>
        <w:tc>
          <w:tcPr>
            <w:tcW w:w="1382" w:type="dxa"/>
          </w:tcPr>
          <w:p>
            <w:pPr>
              <w:pStyle w:val="TableParagraph"/>
              <w:spacing w:before="37"/>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A216</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120</w:t>
            </w:r>
          </w:p>
        </w:tc>
        <w:tc>
          <w:tcPr>
            <w:tcW w:w="1377" w:type="dxa"/>
          </w:tcPr>
          <w:p>
            <w:pPr>
              <w:pStyle w:val="TableParagraph"/>
              <w:spacing w:before="32"/>
              <w:ind w:left="15" w:right="5"/>
              <w:jc w:val="center"/>
              <w:rPr>
                <w:sz w:val="18"/>
              </w:rPr>
            </w:pPr>
            <w:r>
              <w:rPr>
                <w:spacing w:val="-5"/>
                <w:sz w:val="13"/>
              </w:rPr>
              <w:t>80</w:t>
            </w:r>
          </w:p>
        </w:tc>
        <w:tc>
          <w:tcPr>
            <w:tcW w:w="1382" w:type="dxa"/>
          </w:tcPr>
          <w:p>
            <w:pPr>
              <w:pStyle w:val="TableParagraph"/>
              <w:spacing w:before="32"/>
              <w:ind w:left="3"/>
              <w:jc w:val="center"/>
              <w:rPr>
                <w:sz w:val="18"/>
              </w:rPr>
            </w:pPr>
            <w:r>
              <w:rPr>
                <w:spacing w:val="-5"/>
                <w:sz w:val="13"/>
              </w:rPr>
              <w:t>42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A217</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117</w:t>
            </w:r>
          </w:p>
        </w:tc>
        <w:tc>
          <w:tcPr>
            <w:tcW w:w="1377" w:type="dxa"/>
          </w:tcPr>
          <w:p>
            <w:pPr>
              <w:pStyle w:val="TableParagraph"/>
              <w:spacing w:before="32"/>
              <w:ind w:left="15" w:right="5"/>
              <w:jc w:val="center"/>
              <w:rPr>
                <w:sz w:val="18"/>
              </w:rPr>
            </w:pPr>
            <w:r>
              <w:rPr>
                <w:spacing w:val="-5"/>
                <w:sz w:val="13"/>
              </w:rPr>
              <w:t>81</w:t>
            </w:r>
          </w:p>
        </w:tc>
        <w:tc>
          <w:tcPr>
            <w:tcW w:w="1382" w:type="dxa"/>
          </w:tcPr>
          <w:p>
            <w:pPr>
              <w:pStyle w:val="TableParagraph"/>
              <w:spacing w:before="32"/>
              <w:ind w:left="3"/>
              <w:jc w:val="center"/>
              <w:rPr>
                <w:sz w:val="18"/>
              </w:rPr>
            </w:pPr>
            <w:r>
              <w:rPr>
                <w:spacing w:val="-5"/>
                <w:sz w:val="13"/>
              </w:rPr>
              <w:t>41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A218</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116</w:t>
            </w:r>
          </w:p>
        </w:tc>
        <w:tc>
          <w:tcPr>
            <w:tcW w:w="1377" w:type="dxa"/>
          </w:tcPr>
          <w:p>
            <w:pPr>
              <w:pStyle w:val="TableParagraph"/>
              <w:spacing w:before="32"/>
              <w:ind w:left="15" w:right="5"/>
              <w:jc w:val="center"/>
              <w:rPr>
                <w:sz w:val="18"/>
              </w:rPr>
            </w:pPr>
            <w:r>
              <w:rPr>
                <w:spacing w:val="-5"/>
                <w:sz w:val="13"/>
              </w:rPr>
              <w:t>80</w:t>
            </w:r>
          </w:p>
        </w:tc>
        <w:tc>
          <w:tcPr>
            <w:tcW w:w="1382" w:type="dxa"/>
          </w:tcPr>
          <w:p>
            <w:pPr>
              <w:pStyle w:val="TableParagraph"/>
              <w:spacing w:before="32"/>
              <w:ind w:left="3"/>
              <w:jc w:val="center"/>
              <w:rPr>
                <w:sz w:val="18"/>
              </w:rPr>
            </w:pPr>
            <w:r>
              <w:rPr>
                <w:spacing w:val="-5"/>
                <w:sz w:val="13"/>
              </w:rPr>
              <w:t>40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A219</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116</w:t>
            </w:r>
          </w:p>
        </w:tc>
        <w:tc>
          <w:tcPr>
            <w:tcW w:w="1377" w:type="dxa"/>
          </w:tcPr>
          <w:p>
            <w:pPr>
              <w:pStyle w:val="TableParagraph"/>
              <w:spacing w:before="32"/>
              <w:ind w:left="15" w:right="5"/>
              <w:jc w:val="center"/>
              <w:rPr>
                <w:sz w:val="18"/>
              </w:rPr>
            </w:pPr>
            <w:r>
              <w:rPr>
                <w:spacing w:val="-5"/>
                <w:sz w:val="13"/>
              </w:rPr>
              <w:t>80</w:t>
            </w:r>
          </w:p>
        </w:tc>
        <w:tc>
          <w:tcPr>
            <w:tcW w:w="1382" w:type="dxa"/>
          </w:tcPr>
          <w:p>
            <w:pPr>
              <w:pStyle w:val="TableParagraph"/>
              <w:spacing w:before="32"/>
              <w:ind w:left="3"/>
              <w:jc w:val="center"/>
              <w:rPr>
                <w:sz w:val="18"/>
              </w:rPr>
            </w:pPr>
            <w:r>
              <w:rPr>
                <w:spacing w:val="-5"/>
                <w:sz w:val="13"/>
              </w:rPr>
              <w:t>41</w:t>
            </w:r>
          </w:p>
        </w:tc>
      </w:tr>
    </w:tbl>
    <w:p>
      <w:pPr>
        <w:spacing w:before="2" w:line="207" w:lineRule="exact"/>
        <w:ind w:left="986" w:right="0" w:firstLine="0"/>
        <w:jc w:val="left"/>
        <w:rPr>
          <w:sz w:val="18"/>
        </w:rPr>
      </w:pPr>
      <w:r>
        <w:rPr>
          <w:spacing w:val="-2"/>
          <w:sz w:val="13"/>
        </w:rPr>
        <w:t>注意してほしい：</w:t>
      </w:r>
    </w:p>
    <w:p>
      <w:pPr>
        <w:pStyle w:val="ListParagraph"/>
        <w:numPr>
          <w:ilvl w:val="0"/>
          <w:numId w:val="39"/>
        </w:numPr>
        <w:tabs>
          <w:tab w:val="left" w:pos="1338"/>
          <w:tab w:val="left" w:pos="1341"/>
        </w:tabs>
        <w:spacing w:before="0" w:after="0" w:line="240" w:lineRule="auto"/>
        <w:ind w:left="1341" w:right="168" w:hanging="360"/>
        <w:jc w:val="left"/>
        <w:rPr>
          <w:sz w:val="18"/>
        </w:rPr>
      </w:pPr>
      <w:r>
        <w:rPr>
          <w:sz w:val="13"/>
        </w:rPr>
        <w:t>AQOによる</w:t>
      </w:r>
      <w:r>
        <w:rPr>
          <w:sz w:val="13"/>
        </w:rPr>
        <w:t>1日</w:t>
      </w:r>
      <w:r>
        <w:rPr>
          <w:sz w:val="13"/>
        </w:rPr>
        <w:t>平均</w:t>
      </w:r>
      <w:r>
        <w:rPr>
          <w:sz w:val="13"/>
        </w:rPr>
        <w:t>RSP</w:t>
      </w:r>
      <w:r>
        <w:rPr>
          <w:sz w:val="13"/>
        </w:rPr>
        <w:t>濃度</w:t>
      </w:r>
      <w:r>
        <w:rPr>
          <w:sz w:val="13"/>
        </w:rPr>
        <w:t>規制</w:t>
      </w:r>
      <w:r>
        <w:rPr>
          <w:sz w:val="13"/>
        </w:rPr>
        <w:t>値は</w:t>
      </w:r>
      <w:r>
        <w:rPr>
          <w:sz w:val="13"/>
        </w:rPr>
        <w:t>100</w:t>
      </w:r>
      <w:r>
        <w:rPr>
          <w:sz w:val="13"/>
        </w:rPr>
        <w:t>g/m</w:t>
      </w:r>
      <w:r>
        <w:rPr>
          <w:sz w:val="13"/>
          <w:vertAlign w:val="superscript"/>
        </w:rPr>
        <w:t>3</w:t>
      </w:r>
      <w:r>
        <w:rPr>
          <w:sz w:val="13"/>
          <w:vertAlign w:val="baseline"/>
        </w:rPr>
        <w:t>で、超過許容</w:t>
      </w:r>
      <w:r>
        <w:rPr>
          <w:sz w:val="13"/>
          <w:vertAlign w:val="baseline"/>
        </w:rPr>
        <w:t>9回である。</w:t>
      </w:r>
    </w:p>
    <w:p>
      <w:pPr>
        <w:pStyle w:val="ListParagraph"/>
        <w:numPr>
          <w:ilvl w:val="0"/>
          <w:numId w:val="39"/>
        </w:numPr>
        <w:tabs>
          <w:tab w:val="left" w:pos="1338"/>
        </w:tabs>
        <w:spacing w:before="5" w:after="0" w:line="217" w:lineRule="exact"/>
        <w:ind w:left="1338" w:right="0" w:hanging="357"/>
        <w:jc w:val="left"/>
        <w:rPr>
          <w:sz w:val="18"/>
        </w:rPr>
      </w:pPr>
      <w:r>
        <w:rPr>
          <w:sz w:val="13"/>
        </w:rPr>
        <w:t>AQOによる</w:t>
      </w:r>
      <w:r>
        <w:rPr>
          <w:sz w:val="13"/>
        </w:rPr>
        <w:t>RSP</w:t>
      </w:r>
      <w:r>
        <w:rPr>
          <w:sz w:val="13"/>
        </w:rPr>
        <w:t>濃度の</w:t>
      </w:r>
      <w:r>
        <w:rPr>
          <w:sz w:val="13"/>
        </w:rPr>
        <w:t>年間平均値は</w:t>
      </w:r>
      <w:r>
        <w:rPr>
          <w:sz w:val="13"/>
        </w:rPr>
        <w:t>50</w:t>
      </w:r>
      <w:r>
        <w:rPr>
          <w:rFonts w:ascii="Calibri" w:hAnsi="Calibri"/>
          <w:spacing w:val="-2"/>
          <w:sz w:val="13"/>
        </w:rPr>
        <w:t>μg</w:t>
      </w:r>
      <w:r>
        <w:rPr>
          <w:spacing w:val="-2"/>
          <w:sz w:val="13"/>
        </w:rPr>
        <w:t>/</w:t>
      </w:r>
      <w:r>
        <w:rPr>
          <w:rFonts w:ascii="Calibri" w:hAnsi="Calibri"/>
          <w:spacing w:val="-2"/>
          <w:sz w:val="13"/>
        </w:rPr>
        <w:t>m</w:t>
      </w:r>
      <w:r>
        <w:rPr>
          <w:spacing w:val="-2"/>
          <w:sz w:val="13"/>
          <w:vertAlign w:val="superscript"/>
        </w:rPr>
        <w:t>(3)である</w:t>
      </w:r>
      <w:r>
        <w:rPr>
          <w:spacing w:val="-2"/>
          <w:sz w:val="13"/>
          <w:vertAlign w:val="baseline"/>
        </w:rPr>
        <w:t>。</w:t>
      </w:r>
    </w:p>
    <w:p>
      <w:pPr>
        <w:pStyle w:val="ListParagraph"/>
        <w:numPr>
          <w:ilvl w:val="0"/>
          <w:numId w:val="39"/>
        </w:numPr>
        <w:tabs>
          <w:tab w:val="left" w:pos="1338"/>
          <w:tab w:val="left" w:pos="1341"/>
        </w:tabs>
        <w:spacing w:before="0" w:after="0" w:line="240" w:lineRule="auto"/>
        <w:ind w:left="1341" w:right="187" w:hanging="360"/>
        <w:jc w:val="both"/>
        <w:rPr>
          <w:sz w:val="18"/>
        </w:rPr>
      </w:pPr>
      <w:r>
        <w:rPr>
          <w:sz w:val="13"/>
        </w:rPr>
        <w:t>太字と下線は、予測されたRSP濃度がそれぞれの</w:t>
      </w:r>
      <w:r>
        <w:rPr>
          <w:spacing w:val="-2"/>
          <w:sz w:val="13"/>
        </w:rPr>
        <w:t>基準を超えて</w:t>
      </w:r>
      <w:r>
        <w:rPr>
          <w:sz w:val="13"/>
        </w:rPr>
        <w:t>いることを示す。</w:t>
      </w:r>
    </w:p>
    <w:p>
      <w:pPr>
        <w:pStyle w:val="ListParagraph"/>
        <w:numPr>
          <w:ilvl w:val="0"/>
          <w:numId w:val="39"/>
        </w:numPr>
        <w:tabs>
          <w:tab w:val="left" w:pos="1338"/>
          <w:tab w:val="left" w:pos="1341"/>
        </w:tabs>
        <w:spacing w:before="0" w:after="0" w:line="242"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0"/>
          <w:numId w:val="39"/>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numPr>
          <w:ilvl w:val="0"/>
          <w:numId w:val="39"/>
        </w:numPr>
        <w:tabs>
          <w:tab w:val="left" w:pos="1339"/>
        </w:tabs>
        <w:spacing w:before="0" w:after="0" w:line="204" w:lineRule="exact"/>
        <w:ind w:left="1339" w:right="0" w:hanging="358"/>
        <w:jc w:val="both"/>
        <w:rPr>
          <w:sz w:val="18"/>
        </w:rPr>
      </w:pPr>
      <w:r>
        <w:rPr>
          <w:sz w:val="13"/>
        </w:rPr>
        <w:t>活動</w:t>
      </w:r>
      <w:r>
        <w:rPr>
          <w:sz w:val="13"/>
        </w:rPr>
        <w:t>エリアは</w:t>
      </w:r>
      <w:r>
        <w:rPr>
          <w:sz w:val="13"/>
        </w:rPr>
        <w:t>建設</w:t>
      </w:r>
      <w:r>
        <w:rPr>
          <w:sz w:val="13"/>
        </w:rPr>
        <w:t>現場の</w:t>
      </w:r>
      <w:r>
        <w:rPr>
          <w:sz w:val="13"/>
        </w:rPr>
        <w:t>100％と</w:t>
      </w:r>
      <w:r>
        <w:rPr>
          <w:sz w:val="13"/>
        </w:rPr>
        <w:t>し、</w:t>
      </w:r>
      <w:r>
        <w:rPr>
          <w:spacing w:val="-4"/>
          <w:sz w:val="13"/>
        </w:rPr>
        <w:t>1日</w:t>
      </w:r>
      <w:r>
        <w:rPr>
          <w:sz w:val="13"/>
        </w:rPr>
        <w:t>8</w:t>
      </w:r>
      <w:r>
        <w:rPr>
          <w:sz w:val="13"/>
        </w:rPr>
        <w:t>回の</w:t>
      </w:r>
      <w:r>
        <w:rPr>
          <w:sz w:val="13"/>
        </w:rPr>
        <w:t>散水を行った</w:t>
      </w:r>
      <w:r>
        <w:rPr>
          <w:spacing w:val="-4"/>
          <w:sz w:val="13"/>
        </w:rPr>
        <w:t>。</w:t>
      </w:r>
    </w:p>
    <w:p>
      <w:pPr>
        <w:pStyle w:val="ListParagraph"/>
        <w:spacing w:after="0" w:line="204" w:lineRule="exact"/>
        <w:jc w:val="both"/>
        <w:rPr>
          <w:sz w:val="18"/>
        </w:rPr>
        <w:sectPr>
          <w:pgSz w:w="11910" w:h="16840"/>
          <w:pgMar w:top="1560" w:right="1275" w:bottom="860" w:left="1417" w:header="734" w:footer="679"/>
          <w:cols w:space="708"/>
        </w:sectPr>
      </w:pPr>
    </w:p>
    <w:p>
      <w:pPr>
        <w:pStyle w:val="Heading4"/>
        <w:spacing w:before="120"/>
        <w:ind w:left="2180" w:right="173" w:hanging="1295"/>
        <w:jc w:val="both"/>
      </w:pPr>
      <w:r>
        <w:rPr>
          <w:sz w:val="15"/>
        </w:rPr>
        <w:t>表</w:t>
      </w:r>
      <w:r>
        <w:rPr>
          <w:sz w:val="15"/>
        </w:rPr>
        <w:t xml:space="preserve">1.6 </w:t>
      </w:r>
      <w:r>
        <w:rPr>
          <w:sz w:val="15"/>
          <w:vertAlign w:val="baseline"/>
        </w:rPr>
        <w:t>代表的な大気感受性の高いレシーバーにおける、</w:t>
      </w:r>
      <w:r>
        <w:rPr>
          <w:sz w:val="15"/>
        </w:rPr>
        <w:t>累積最大日</w:t>
      </w:r>
      <w:r>
        <w:rPr>
          <w:sz w:val="15"/>
          <w:vertAlign w:val="baseline"/>
        </w:rPr>
        <w:t>濃度</w:t>
      </w:r>
      <w:r>
        <w:rPr>
          <w:sz w:val="15"/>
        </w:rPr>
        <w:t>、10</w:t>
      </w:r>
      <w:r>
        <w:rPr>
          <w:sz w:val="15"/>
          <w:vertAlign w:val="superscript"/>
        </w:rPr>
        <w:t>th</w:t>
      </w:r>
      <w:r>
        <w:rPr>
          <w:sz w:val="15"/>
          <w:vertAlign w:val="baseline"/>
        </w:rPr>
        <w:t>最高日濃度、および年平均FSP濃度の</w:t>
      </w:r>
      <w:r>
        <w:rPr>
          <w:sz w:val="15"/>
        </w:rPr>
        <w:t>予測</w:t>
      </w:r>
      <w:r>
        <w:rPr>
          <w:sz w:val="15"/>
          <w:vertAlign w:val="baseline"/>
        </w:rPr>
        <w:t>（ミティゲーションTier 1）</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1506"/>
        <w:gridCol w:w="1506"/>
        <w:gridCol w:w="1377"/>
        <w:gridCol w:w="1377"/>
        <w:gridCol w:w="1382"/>
      </w:tblGrid>
      <w:tr>
        <w:tblPrEx>
          <w:tblW w:w="0" w:type="auto"/>
          <w:tblInd w:w="929" w:type="dxa"/>
          <w:tblLayout w:type="fixed"/>
          <w:tblLook w:val="01E0"/>
        </w:tblPrEx>
        <w:trPr>
          <w:trHeight w:val="522"/>
        </w:trPr>
        <w:tc>
          <w:tcPr>
            <w:tcW w:w="1031" w:type="dxa"/>
            <w:vMerge w:val="restart"/>
          </w:tcPr>
          <w:p>
            <w:pPr>
              <w:pStyle w:val="TableParagraph"/>
              <w:rPr>
                <w:b/>
                <w:sz w:val="18"/>
              </w:rPr>
            </w:pPr>
          </w:p>
          <w:p>
            <w:pPr>
              <w:pStyle w:val="TableParagraph"/>
              <w:spacing w:before="112"/>
              <w:rPr>
                <w:b/>
                <w:sz w:val="18"/>
              </w:rPr>
            </w:pPr>
          </w:p>
          <w:p>
            <w:pPr>
              <w:pStyle w:val="TableParagraph"/>
              <w:ind w:left="273"/>
              <w:rPr>
                <w:b/>
                <w:sz w:val="18"/>
              </w:rPr>
            </w:pPr>
            <w:r>
              <w:rPr>
                <w:b/>
                <w:spacing w:val="-4"/>
                <w:sz w:val="13"/>
              </w:rPr>
              <w:t>ASR</w:t>
            </w:r>
          </w:p>
        </w:tc>
        <w:tc>
          <w:tcPr>
            <w:tcW w:w="1506" w:type="dxa"/>
            <w:vMerge w:val="restart"/>
          </w:tcPr>
          <w:p>
            <w:pPr>
              <w:pStyle w:val="TableParagraph"/>
              <w:rPr>
                <w:b/>
                <w:sz w:val="18"/>
              </w:rPr>
            </w:pPr>
          </w:p>
          <w:p>
            <w:pPr>
              <w:pStyle w:val="TableParagraph"/>
              <w:spacing w:before="11"/>
              <w:rPr>
                <w:b/>
                <w:sz w:val="18"/>
              </w:rPr>
            </w:pPr>
          </w:p>
          <w:p>
            <w:pPr>
              <w:pStyle w:val="TableParagraph"/>
              <w:ind w:left="253" w:firstLine="167"/>
              <w:rPr>
                <w:b/>
                <w:sz w:val="18"/>
              </w:rPr>
            </w:pPr>
            <w:r>
              <w:rPr>
                <w:b/>
                <w:spacing w:val="-2"/>
                <w:sz w:val="13"/>
              </w:rPr>
              <w:t>最も近い</w:t>
            </w:r>
            <w:r>
              <w:rPr>
                <w:b/>
                <w:sz w:val="13"/>
              </w:rPr>
              <w:t>プロジェクト・</w:t>
            </w:r>
            <w:r>
              <w:rPr>
                <w:b/>
                <w:sz w:val="13"/>
              </w:rPr>
              <w:t>サイト</w:t>
            </w:r>
          </w:p>
        </w:tc>
        <w:tc>
          <w:tcPr>
            <w:tcW w:w="1506" w:type="dxa"/>
            <w:vMerge w:val="restart"/>
          </w:tcPr>
          <w:p>
            <w:pPr>
              <w:pStyle w:val="TableParagraph"/>
              <w:spacing w:before="69"/>
              <w:rPr>
                <w:b/>
                <w:sz w:val="18"/>
              </w:rPr>
            </w:pPr>
          </w:p>
          <w:p>
            <w:pPr>
              <w:pStyle w:val="TableParagraph"/>
              <w:spacing w:before="1" w:line="288" w:lineRule="auto"/>
              <w:ind w:left="469" w:hanging="250"/>
              <w:rPr>
                <w:b/>
                <w:sz w:val="18"/>
              </w:rPr>
            </w:pPr>
            <w:r>
              <w:rPr>
                <w:b/>
                <w:spacing w:val="-2"/>
                <w:sz w:val="13"/>
              </w:rPr>
              <w:t>評価の高さ（mAG）</w:t>
            </w:r>
          </w:p>
        </w:tc>
        <w:tc>
          <w:tcPr>
            <w:tcW w:w="4136" w:type="dxa"/>
            <w:gridSpan w:val="3"/>
          </w:tcPr>
          <w:p>
            <w:pPr>
              <w:pStyle w:val="TableParagraph"/>
              <w:spacing w:before="154"/>
              <w:ind w:left="368"/>
              <w:rPr>
                <w:b/>
                <w:sz w:val="18"/>
              </w:rPr>
            </w:pPr>
            <w:r>
              <w:rPr>
                <w:b/>
                <w:sz w:val="13"/>
              </w:rPr>
              <w:t>累積</w:t>
            </w:r>
            <w:r>
              <w:rPr>
                <w:b/>
                <w:sz w:val="13"/>
              </w:rPr>
              <w:t>FSP</w:t>
            </w:r>
            <w:r>
              <w:rPr>
                <w:b/>
                <w:sz w:val="13"/>
              </w:rPr>
              <w:t>濃度</w:t>
            </w:r>
            <w:r>
              <w:rPr>
                <w:b/>
                <w:spacing w:val="-2"/>
                <w:sz w:val="13"/>
              </w:rPr>
              <w:t>（</w:t>
            </w:r>
            <w:r>
              <w:rPr>
                <w:rFonts w:ascii="Calibri" w:hAnsi="Calibri"/>
                <w:b/>
                <w:spacing w:val="-2"/>
                <w:sz w:val="13"/>
              </w:rPr>
              <w:t>μg</w:t>
            </w:r>
            <w:r>
              <w:rPr>
                <w:b/>
                <w:spacing w:val="-2"/>
                <w:sz w:val="13"/>
              </w:rPr>
              <w:t>/</w:t>
            </w:r>
            <w:r>
              <w:rPr>
                <w:rFonts w:ascii="Calibri" w:hAnsi="Calibri"/>
                <w:b/>
                <w:spacing w:val="-2"/>
                <w:sz w:val="13"/>
              </w:rPr>
              <w:t>m</w:t>
            </w:r>
            <w:r>
              <w:rPr>
                <w:b/>
                <w:spacing w:val="-2"/>
                <w:sz w:val="13"/>
                <w:vertAlign w:val="superscript"/>
              </w:rPr>
              <w:t>(3</w:t>
            </w:r>
            <w:r>
              <w:rPr>
                <w:b/>
                <w:spacing w:val="-2"/>
                <w:sz w:val="13"/>
                <w:vertAlign w:val="baseline"/>
              </w:rPr>
              <w:t>)</w:t>
            </w:r>
          </w:p>
        </w:tc>
      </w:tr>
      <w:tr>
        <w:tblPrEx>
          <w:tblW w:w="0" w:type="auto"/>
          <w:tblInd w:w="929" w:type="dxa"/>
          <w:tblLayout w:type="fixed"/>
          <w:tblLook w:val="01E0"/>
        </w:tblPrEx>
        <w:trPr>
          <w:trHeight w:val="742"/>
        </w:trPr>
        <w:tc>
          <w:tcPr>
            <w:tcW w:w="1031" w:type="dxa"/>
            <w:vMerge/>
            <w:tcBorders>
              <w:top w:val="nil"/>
            </w:tcBorders>
          </w:tcPr>
          <w:p>
            <w:pPr>
              <w:rPr>
                <w:sz w:val="2"/>
                <w:szCs w:val="2"/>
              </w:rPr>
            </w:pPr>
          </w:p>
        </w:tc>
        <w:tc>
          <w:tcPr>
            <w:tcW w:w="1506" w:type="dxa"/>
            <w:vMerge/>
            <w:tcBorders>
              <w:top w:val="nil"/>
            </w:tcBorders>
          </w:tcPr>
          <w:p>
            <w:pPr>
              <w:rPr>
                <w:sz w:val="2"/>
                <w:szCs w:val="2"/>
              </w:rPr>
            </w:pPr>
          </w:p>
        </w:tc>
        <w:tc>
          <w:tcPr>
            <w:tcW w:w="1506" w:type="dxa"/>
            <w:vMerge/>
            <w:tcBorders>
              <w:top w:val="nil"/>
            </w:tcBorders>
          </w:tcPr>
          <w:p>
            <w:pPr>
              <w:rPr>
                <w:sz w:val="2"/>
                <w:szCs w:val="2"/>
              </w:rPr>
            </w:pPr>
          </w:p>
        </w:tc>
        <w:tc>
          <w:tcPr>
            <w:tcW w:w="1377" w:type="dxa"/>
          </w:tcPr>
          <w:p>
            <w:pPr>
              <w:pStyle w:val="TableParagraph"/>
              <w:spacing w:before="32"/>
              <w:ind w:left="15" w:right="12"/>
              <w:jc w:val="center"/>
              <w:rPr>
                <w:b/>
                <w:sz w:val="18"/>
              </w:rPr>
            </w:pPr>
            <w:r>
              <w:rPr>
                <w:b/>
                <w:spacing w:val="-2"/>
                <w:sz w:val="13"/>
              </w:rPr>
              <w:t>最大</w:t>
            </w:r>
          </w:p>
          <w:p>
            <w:pPr>
              <w:pStyle w:val="TableParagraph"/>
              <w:spacing w:before="42"/>
              <w:ind w:left="334" w:right="317" w:firstLine="6"/>
              <w:jc w:val="center"/>
              <w:rPr>
                <w:b/>
                <w:sz w:val="18"/>
              </w:rPr>
            </w:pPr>
            <w:r>
              <w:rPr>
                <w:b/>
                <w:spacing w:val="-2"/>
                <w:sz w:val="13"/>
              </w:rPr>
              <w:t>日平均</w:t>
            </w:r>
          </w:p>
        </w:tc>
        <w:tc>
          <w:tcPr>
            <w:tcW w:w="1377" w:type="dxa"/>
          </w:tcPr>
          <w:p>
            <w:pPr>
              <w:pStyle w:val="TableParagraph"/>
              <w:spacing w:before="32"/>
              <w:ind w:left="15" w:right="6"/>
              <w:jc w:val="center"/>
              <w:rPr>
                <w:b/>
                <w:sz w:val="18"/>
              </w:rPr>
            </w:pPr>
            <w:r>
              <w:rPr>
                <w:b/>
                <w:sz w:val="13"/>
              </w:rPr>
              <w:t>10</w:t>
            </w:r>
            <w:r>
              <w:rPr>
                <w:b/>
                <w:sz w:val="13"/>
                <w:vertAlign w:val="superscript"/>
              </w:rPr>
              <w:t xml:space="preserve">th </w:t>
            </w:r>
            <w:r>
              <w:rPr>
                <w:b/>
                <w:spacing w:val="-2"/>
                <w:sz w:val="13"/>
                <w:vertAlign w:val="baseline"/>
              </w:rPr>
              <w:t>最高</w:t>
            </w:r>
          </w:p>
          <w:p>
            <w:pPr>
              <w:pStyle w:val="TableParagraph"/>
              <w:spacing w:before="42"/>
              <w:ind w:left="334" w:right="317" w:firstLine="6"/>
              <w:jc w:val="center"/>
              <w:rPr>
                <w:b/>
                <w:sz w:val="18"/>
              </w:rPr>
            </w:pPr>
            <w:r>
              <w:rPr>
                <w:b/>
                <w:spacing w:val="-2"/>
                <w:sz w:val="13"/>
              </w:rPr>
              <w:t>日平均</w:t>
            </w:r>
          </w:p>
        </w:tc>
        <w:tc>
          <w:tcPr>
            <w:tcW w:w="1382" w:type="dxa"/>
          </w:tcPr>
          <w:p>
            <w:pPr>
              <w:pStyle w:val="TableParagraph"/>
              <w:spacing w:before="157"/>
              <w:ind w:left="333" w:right="322" w:firstLine="47"/>
              <w:rPr>
                <w:b/>
                <w:sz w:val="18"/>
              </w:rPr>
            </w:pPr>
            <w:r>
              <w:rPr>
                <w:b/>
                <w:spacing w:val="-2"/>
                <w:sz w:val="13"/>
              </w:rPr>
              <w:t>年間平均</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A104</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64</w:t>
            </w:r>
          </w:p>
        </w:tc>
        <w:tc>
          <w:tcPr>
            <w:tcW w:w="1382" w:type="dxa"/>
          </w:tcPr>
          <w:p>
            <w:pPr>
              <w:pStyle w:val="TableParagraph"/>
              <w:spacing w:before="32"/>
              <w:ind w:left="3"/>
              <w:jc w:val="center"/>
              <w:rPr>
                <w:sz w:val="18"/>
              </w:rPr>
            </w:pPr>
            <w:r>
              <w:rPr>
                <w:spacing w:val="-5"/>
                <w:sz w:val="13"/>
              </w:rPr>
              <w:t>31</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A105</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63</w:t>
            </w:r>
          </w:p>
        </w:tc>
        <w:tc>
          <w:tcPr>
            <w:tcW w:w="1382" w:type="dxa"/>
          </w:tcPr>
          <w:p>
            <w:pPr>
              <w:pStyle w:val="TableParagraph"/>
              <w:spacing w:before="32"/>
              <w:ind w:left="3"/>
              <w:jc w:val="center"/>
              <w:rPr>
                <w:sz w:val="18"/>
              </w:rPr>
            </w:pPr>
            <w:r>
              <w:rPr>
                <w:spacing w:val="-5"/>
                <w:sz w:val="13"/>
              </w:rPr>
              <w:t>31</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A106</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94</w:t>
            </w:r>
          </w:p>
        </w:tc>
        <w:tc>
          <w:tcPr>
            <w:tcW w:w="1377" w:type="dxa"/>
          </w:tcPr>
          <w:p>
            <w:pPr>
              <w:pStyle w:val="TableParagraph"/>
              <w:spacing w:before="32"/>
              <w:ind w:left="15" w:right="5"/>
              <w:jc w:val="center"/>
              <w:rPr>
                <w:sz w:val="18"/>
              </w:rPr>
            </w:pPr>
            <w:r>
              <w:rPr>
                <w:spacing w:val="-5"/>
                <w:sz w:val="13"/>
              </w:rPr>
              <w:t>63</w:t>
            </w:r>
          </w:p>
        </w:tc>
        <w:tc>
          <w:tcPr>
            <w:tcW w:w="1382" w:type="dxa"/>
          </w:tcPr>
          <w:p>
            <w:pPr>
              <w:pStyle w:val="TableParagraph"/>
              <w:spacing w:before="32"/>
              <w:ind w:left="3"/>
              <w:jc w:val="center"/>
              <w:rPr>
                <w:sz w:val="18"/>
              </w:rPr>
            </w:pPr>
            <w:r>
              <w:rPr>
                <w:spacing w:val="-5"/>
                <w:sz w:val="13"/>
              </w:rPr>
              <w:t>32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A107</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92</w:t>
            </w:r>
          </w:p>
        </w:tc>
        <w:tc>
          <w:tcPr>
            <w:tcW w:w="1377" w:type="dxa"/>
          </w:tcPr>
          <w:p>
            <w:pPr>
              <w:pStyle w:val="TableParagraph"/>
              <w:spacing w:before="32"/>
              <w:ind w:left="15" w:right="5"/>
              <w:jc w:val="center"/>
              <w:rPr>
                <w:sz w:val="18"/>
              </w:rPr>
            </w:pPr>
            <w:r>
              <w:rPr>
                <w:spacing w:val="-5"/>
                <w:sz w:val="13"/>
              </w:rPr>
              <w:t>62</w:t>
            </w:r>
          </w:p>
        </w:tc>
        <w:tc>
          <w:tcPr>
            <w:tcW w:w="1382" w:type="dxa"/>
          </w:tcPr>
          <w:p>
            <w:pPr>
              <w:pStyle w:val="TableParagraph"/>
              <w:spacing w:before="32"/>
              <w:ind w:left="3"/>
              <w:jc w:val="center"/>
              <w:rPr>
                <w:sz w:val="18"/>
              </w:rPr>
            </w:pPr>
            <w:r>
              <w:rPr>
                <w:spacing w:val="-5"/>
                <w:sz w:val="13"/>
              </w:rPr>
              <w:t>32</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A108</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8"/>
              <w:jc w:val="center"/>
              <w:rPr>
                <w:b/>
                <w:sz w:val="18"/>
              </w:rPr>
            </w:pPr>
            <w:r>
              <w:rPr>
                <w:b/>
                <w:spacing w:val="-5"/>
                <w:sz w:val="13"/>
                <w:u w:val="single"/>
              </w:rPr>
              <w:t>106</w:t>
            </w:r>
          </w:p>
        </w:tc>
        <w:tc>
          <w:tcPr>
            <w:tcW w:w="1377" w:type="dxa"/>
          </w:tcPr>
          <w:p>
            <w:pPr>
              <w:pStyle w:val="TableParagraph"/>
              <w:spacing w:before="32"/>
              <w:ind w:left="15" w:right="5"/>
              <w:jc w:val="center"/>
              <w:rPr>
                <w:sz w:val="18"/>
              </w:rPr>
            </w:pPr>
            <w:r>
              <w:rPr>
                <w:spacing w:val="-5"/>
                <w:sz w:val="13"/>
              </w:rPr>
              <w:t>66</w:t>
            </w:r>
          </w:p>
        </w:tc>
        <w:tc>
          <w:tcPr>
            <w:tcW w:w="1382" w:type="dxa"/>
          </w:tcPr>
          <w:p>
            <w:pPr>
              <w:pStyle w:val="TableParagraph"/>
              <w:spacing w:before="32"/>
              <w:ind w:left="3"/>
              <w:jc w:val="center"/>
              <w:rPr>
                <w:sz w:val="18"/>
              </w:rPr>
            </w:pPr>
            <w:r>
              <w:rPr>
                <w:spacing w:val="-5"/>
                <w:sz w:val="13"/>
              </w:rPr>
              <w:t>34</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90</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A203</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58</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A204</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58</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A205</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28</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A206</w:t>
            </w:r>
          </w:p>
        </w:tc>
        <w:tc>
          <w:tcPr>
            <w:tcW w:w="1506" w:type="dxa"/>
          </w:tcPr>
          <w:p>
            <w:pPr>
              <w:pStyle w:val="TableParagraph"/>
              <w:spacing w:before="37"/>
              <w:ind w:left="8" w:right="6"/>
              <w:jc w:val="center"/>
              <w:rPr>
                <w:sz w:val="18"/>
              </w:rPr>
            </w:pPr>
            <w:r>
              <w:rPr>
                <w:spacing w:val="-5"/>
                <w:sz w:val="13"/>
              </w:rPr>
              <w:t>シウ・ホー・ワン</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3"/>
              <w:jc w:val="center"/>
              <w:rPr>
                <w:b/>
                <w:sz w:val="18"/>
              </w:rPr>
            </w:pPr>
            <w:r>
              <w:rPr>
                <w:b/>
                <w:spacing w:val="-5"/>
                <w:sz w:val="13"/>
                <w:u w:val="single"/>
              </w:rPr>
              <w:t>89</w:t>
            </w:r>
          </w:p>
        </w:tc>
        <w:tc>
          <w:tcPr>
            <w:tcW w:w="1377" w:type="dxa"/>
          </w:tcPr>
          <w:p>
            <w:pPr>
              <w:pStyle w:val="TableParagraph"/>
              <w:spacing w:before="37"/>
              <w:ind w:left="15" w:right="5"/>
              <w:jc w:val="center"/>
              <w:rPr>
                <w:sz w:val="18"/>
              </w:rPr>
            </w:pPr>
            <w:r>
              <w:rPr>
                <w:spacing w:val="-5"/>
                <w:sz w:val="13"/>
              </w:rPr>
              <w:t>59</w:t>
            </w:r>
          </w:p>
        </w:tc>
        <w:tc>
          <w:tcPr>
            <w:tcW w:w="1382" w:type="dxa"/>
          </w:tcPr>
          <w:p>
            <w:pPr>
              <w:pStyle w:val="TableParagraph"/>
              <w:spacing w:before="37"/>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A207</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90</w:t>
            </w:r>
          </w:p>
        </w:tc>
        <w:tc>
          <w:tcPr>
            <w:tcW w:w="1377" w:type="dxa"/>
          </w:tcPr>
          <w:p>
            <w:pPr>
              <w:pStyle w:val="TableParagraph"/>
              <w:spacing w:before="32"/>
              <w:ind w:left="15" w:right="5"/>
              <w:jc w:val="center"/>
              <w:rPr>
                <w:sz w:val="18"/>
              </w:rPr>
            </w:pPr>
            <w:r>
              <w:rPr>
                <w:spacing w:val="-5"/>
                <w:sz w:val="13"/>
              </w:rPr>
              <w:t>61</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A208</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89</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A209</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A210</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92</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A211</w:t>
            </w:r>
          </w:p>
        </w:tc>
        <w:tc>
          <w:tcPr>
            <w:tcW w:w="1506" w:type="dxa"/>
          </w:tcPr>
          <w:p>
            <w:pPr>
              <w:pStyle w:val="TableParagraph"/>
              <w:spacing w:before="32"/>
              <w:ind w:left="8" w:right="6"/>
              <w:jc w:val="center"/>
              <w:rPr>
                <w:sz w:val="18"/>
              </w:rPr>
            </w:pPr>
            <w:r>
              <w:rPr>
                <w:spacing w:val="-5"/>
                <w:sz w:val="13"/>
              </w:rPr>
              <w:t>シウ・ホー・ワン</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A212</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91</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2"/>
        </w:trPr>
        <w:tc>
          <w:tcPr>
            <w:tcW w:w="1031" w:type="dxa"/>
          </w:tcPr>
          <w:p>
            <w:pPr>
              <w:pStyle w:val="TableParagraph"/>
              <w:spacing w:before="32"/>
              <w:ind w:left="4"/>
              <w:jc w:val="center"/>
              <w:rPr>
                <w:sz w:val="18"/>
              </w:rPr>
            </w:pPr>
            <w:r>
              <w:rPr>
                <w:spacing w:val="-4"/>
                <w:sz w:val="13"/>
              </w:rPr>
              <w:t>A214</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93</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31</w:t>
            </w:r>
          </w:p>
        </w:tc>
      </w:tr>
      <w:tr>
        <w:tblPrEx>
          <w:tblW w:w="0" w:type="auto"/>
          <w:tblInd w:w="929" w:type="dxa"/>
          <w:tblLayout w:type="fixed"/>
          <w:tblLook w:val="01E0"/>
        </w:tblPrEx>
        <w:trPr>
          <w:trHeight w:val="287"/>
        </w:trPr>
        <w:tc>
          <w:tcPr>
            <w:tcW w:w="1031" w:type="dxa"/>
          </w:tcPr>
          <w:p>
            <w:pPr>
              <w:pStyle w:val="TableParagraph"/>
              <w:spacing w:before="37"/>
              <w:ind w:left="4"/>
              <w:jc w:val="center"/>
              <w:rPr>
                <w:sz w:val="18"/>
              </w:rPr>
            </w:pPr>
            <w:r>
              <w:rPr>
                <w:spacing w:val="-4"/>
                <w:sz w:val="13"/>
              </w:rPr>
              <w:t>A215</w:t>
            </w:r>
          </w:p>
        </w:tc>
        <w:tc>
          <w:tcPr>
            <w:tcW w:w="1506" w:type="dxa"/>
          </w:tcPr>
          <w:p>
            <w:pPr>
              <w:pStyle w:val="TableParagraph"/>
              <w:spacing w:before="37"/>
              <w:ind w:left="8"/>
              <w:jc w:val="center"/>
              <w:rPr>
                <w:sz w:val="18"/>
              </w:rPr>
            </w:pPr>
            <w:r>
              <w:rPr>
                <w:sz w:val="13"/>
              </w:rPr>
              <w:t>サニー</w:t>
            </w:r>
            <w:r>
              <w:rPr>
                <w:spacing w:val="-5"/>
                <w:sz w:val="13"/>
              </w:rPr>
              <w:t>ベイ</w:t>
            </w:r>
          </w:p>
        </w:tc>
        <w:tc>
          <w:tcPr>
            <w:tcW w:w="1506" w:type="dxa"/>
          </w:tcPr>
          <w:p>
            <w:pPr>
              <w:pStyle w:val="TableParagraph"/>
              <w:spacing w:before="37"/>
              <w:ind w:left="8"/>
              <w:jc w:val="center"/>
              <w:rPr>
                <w:sz w:val="18"/>
              </w:rPr>
            </w:pPr>
            <w:r>
              <w:rPr>
                <w:spacing w:val="-5"/>
                <w:sz w:val="13"/>
              </w:rPr>
              <w:t>1.5</w:t>
            </w:r>
          </w:p>
        </w:tc>
        <w:tc>
          <w:tcPr>
            <w:tcW w:w="1377" w:type="dxa"/>
          </w:tcPr>
          <w:p>
            <w:pPr>
              <w:pStyle w:val="TableParagraph"/>
              <w:spacing w:before="37"/>
              <w:ind w:left="15" w:right="3"/>
              <w:jc w:val="center"/>
              <w:rPr>
                <w:b/>
                <w:sz w:val="18"/>
              </w:rPr>
            </w:pPr>
            <w:r>
              <w:rPr>
                <w:b/>
                <w:spacing w:val="-5"/>
                <w:sz w:val="13"/>
                <w:u w:val="single"/>
              </w:rPr>
              <w:t>93</w:t>
            </w:r>
          </w:p>
        </w:tc>
        <w:tc>
          <w:tcPr>
            <w:tcW w:w="1377" w:type="dxa"/>
          </w:tcPr>
          <w:p>
            <w:pPr>
              <w:pStyle w:val="TableParagraph"/>
              <w:spacing w:before="37"/>
              <w:ind w:left="15" w:right="5"/>
              <w:jc w:val="center"/>
              <w:rPr>
                <w:sz w:val="18"/>
              </w:rPr>
            </w:pPr>
            <w:r>
              <w:rPr>
                <w:spacing w:val="-5"/>
                <w:sz w:val="13"/>
              </w:rPr>
              <w:t>60</w:t>
            </w:r>
          </w:p>
        </w:tc>
        <w:tc>
          <w:tcPr>
            <w:tcW w:w="1382" w:type="dxa"/>
          </w:tcPr>
          <w:p>
            <w:pPr>
              <w:pStyle w:val="TableParagraph"/>
              <w:spacing w:before="37"/>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A216</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90</w:t>
            </w:r>
          </w:p>
        </w:tc>
        <w:tc>
          <w:tcPr>
            <w:tcW w:w="1377" w:type="dxa"/>
          </w:tcPr>
          <w:p>
            <w:pPr>
              <w:pStyle w:val="TableParagraph"/>
              <w:spacing w:before="32"/>
              <w:ind w:left="15" w:right="5"/>
              <w:jc w:val="center"/>
              <w:rPr>
                <w:sz w:val="18"/>
              </w:rPr>
            </w:pPr>
            <w:r>
              <w:rPr>
                <w:spacing w:val="-5"/>
                <w:sz w:val="13"/>
              </w:rPr>
              <w:t>60</w:t>
            </w:r>
          </w:p>
        </w:tc>
        <w:tc>
          <w:tcPr>
            <w:tcW w:w="1382" w:type="dxa"/>
          </w:tcPr>
          <w:p>
            <w:pPr>
              <w:pStyle w:val="TableParagraph"/>
              <w:spacing w:before="32"/>
              <w:ind w:left="3"/>
              <w:jc w:val="center"/>
              <w:rPr>
                <w:sz w:val="18"/>
              </w:rPr>
            </w:pPr>
            <w:r>
              <w:rPr>
                <w:spacing w:val="-5"/>
                <w:sz w:val="13"/>
              </w:rPr>
              <w:t>30</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A217</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88</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A218</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A219</w:t>
            </w:r>
          </w:p>
        </w:tc>
        <w:tc>
          <w:tcPr>
            <w:tcW w:w="1506" w:type="dxa"/>
          </w:tcPr>
          <w:p>
            <w:pPr>
              <w:pStyle w:val="TableParagraph"/>
              <w:spacing w:before="32"/>
              <w:ind w:left="8"/>
              <w:jc w:val="center"/>
              <w:rPr>
                <w:sz w:val="18"/>
              </w:rPr>
            </w:pPr>
            <w:r>
              <w:rPr>
                <w:sz w:val="13"/>
              </w:rPr>
              <w:t>サニー</w:t>
            </w:r>
            <w:r>
              <w:rPr>
                <w:spacing w:val="-5"/>
                <w:sz w:val="13"/>
              </w:rPr>
              <w:t>ベイ</w:t>
            </w:r>
          </w:p>
        </w:tc>
        <w:tc>
          <w:tcPr>
            <w:tcW w:w="1506" w:type="dxa"/>
          </w:tcPr>
          <w:p>
            <w:pPr>
              <w:pStyle w:val="TableParagraph"/>
              <w:spacing w:before="32"/>
              <w:ind w:left="8"/>
              <w:jc w:val="center"/>
              <w:rPr>
                <w:sz w:val="18"/>
              </w:rPr>
            </w:pPr>
            <w:r>
              <w:rPr>
                <w:spacing w:val="-5"/>
                <w:sz w:val="13"/>
              </w:rPr>
              <w:t>1.5</w:t>
            </w:r>
          </w:p>
        </w:tc>
        <w:tc>
          <w:tcPr>
            <w:tcW w:w="1377" w:type="dxa"/>
          </w:tcPr>
          <w:p>
            <w:pPr>
              <w:pStyle w:val="TableParagraph"/>
              <w:spacing w:before="32"/>
              <w:ind w:left="15" w:right="3"/>
              <w:jc w:val="center"/>
              <w:rPr>
                <w:b/>
                <w:sz w:val="18"/>
              </w:rPr>
            </w:pPr>
            <w:r>
              <w:rPr>
                <w:b/>
                <w:spacing w:val="-5"/>
                <w:sz w:val="13"/>
                <w:u w:val="single"/>
              </w:rPr>
              <w:t>87</w:t>
            </w:r>
          </w:p>
        </w:tc>
        <w:tc>
          <w:tcPr>
            <w:tcW w:w="1377" w:type="dxa"/>
          </w:tcPr>
          <w:p>
            <w:pPr>
              <w:pStyle w:val="TableParagraph"/>
              <w:spacing w:before="32"/>
              <w:ind w:left="15" w:right="5"/>
              <w:jc w:val="center"/>
              <w:rPr>
                <w:sz w:val="18"/>
              </w:rPr>
            </w:pPr>
            <w:r>
              <w:rPr>
                <w:spacing w:val="-5"/>
                <w:sz w:val="13"/>
              </w:rPr>
              <w:t>59</w:t>
            </w:r>
          </w:p>
        </w:tc>
        <w:tc>
          <w:tcPr>
            <w:tcW w:w="1382" w:type="dxa"/>
          </w:tcPr>
          <w:p>
            <w:pPr>
              <w:pStyle w:val="TableParagraph"/>
              <w:spacing w:before="32"/>
              <w:ind w:left="3"/>
              <w:jc w:val="center"/>
              <w:rPr>
                <w:sz w:val="18"/>
              </w:rPr>
            </w:pPr>
            <w:r>
              <w:rPr>
                <w:spacing w:val="-5"/>
                <w:sz w:val="13"/>
              </w:rPr>
              <w:t>29</w:t>
            </w:r>
          </w:p>
        </w:tc>
      </w:tr>
    </w:tbl>
    <w:p>
      <w:pPr>
        <w:spacing w:before="2"/>
        <w:ind w:left="986" w:right="0" w:firstLine="0"/>
        <w:jc w:val="left"/>
        <w:rPr>
          <w:sz w:val="18"/>
        </w:rPr>
      </w:pPr>
      <w:r>
        <w:rPr>
          <w:spacing w:val="-2"/>
          <w:sz w:val="13"/>
        </w:rPr>
        <w:t>注意してほしい：</w:t>
      </w:r>
    </w:p>
    <w:p>
      <w:pPr>
        <w:pStyle w:val="ListParagraph"/>
        <w:numPr>
          <w:ilvl w:val="0"/>
          <w:numId w:val="38"/>
        </w:numPr>
        <w:tabs>
          <w:tab w:val="left" w:pos="1338"/>
          <w:tab w:val="left" w:pos="1341"/>
        </w:tabs>
        <w:spacing w:before="11" w:after="0" w:line="232" w:lineRule="auto"/>
        <w:ind w:left="1341" w:right="173" w:hanging="360"/>
        <w:jc w:val="left"/>
        <w:rPr>
          <w:sz w:val="18"/>
        </w:rPr>
      </w:pPr>
      <w:r>
        <w:rPr>
          <w:sz w:val="13"/>
        </w:rPr>
        <w:t>AQOによる</w:t>
      </w:r>
      <w:r>
        <w:rPr>
          <w:sz w:val="13"/>
        </w:rPr>
        <w:t>1日</w:t>
      </w:r>
      <w:r>
        <w:rPr>
          <w:sz w:val="13"/>
        </w:rPr>
        <w:t>平均</w:t>
      </w:r>
      <w:r>
        <w:rPr>
          <w:sz w:val="13"/>
        </w:rPr>
        <w:t>FSP</w:t>
      </w:r>
      <w:r>
        <w:rPr>
          <w:sz w:val="13"/>
        </w:rPr>
        <w:t>濃度</w:t>
      </w:r>
      <w:r>
        <w:rPr>
          <w:sz w:val="13"/>
        </w:rPr>
        <w:t>規制</w:t>
      </w:r>
      <w:r>
        <w:rPr>
          <w:sz w:val="13"/>
        </w:rPr>
        <w:t>値は</w:t>
      </w:r>
      <w:r>
        <w:rPr>
          <w:sz w:val="13"/>
        </w:rPr>
        <w:t>75</w:t>
      </w:r>
      <w:r>
        <w:rPr>
          <w:rFonts w:ascii="Calibri" w:hAnsi="Calibri"/>
          <w:sz w:val="13"/>
        </w:rPr>
        <w:t>μg</w:t>
      </w:r>
      <w:r>
        <w:rPr>
          <w:sz w:val="13"/>
        </w:rPr>
        <w:t>/</w:t>
      </w:r>
      <w:r>
        <w:rPr>
          <w:rFonts w:ascii="Calibri" w:hAnsi="Calibri"/>
          <w:sz w:val="13"/>
        </w:rPr>
        <w:t>m</w:t>
      </w:r>
      <w:r>
        <w:rPr>
          <w:sz w:val="13"/>
          <w:vertAlign w:val="superscript"/>
        </w:rPr>
        <w:t>3</w:t>
      </w:r>
      <w:r>
        <w:rPr>
          <w:sz w:val="13"/>
          <w:vertAlign w:val="baseline"/>
        </w:rPr>
        <w:t>で</w:t>
      </w:r>
      <w:r>
        <w:rPr>
          <w:sz w:val="13"/>
          <w:vertAlign w:val="baseline"/>
        </w:rPr>
        <w:t>、超過許容</w:t>
      </w:r>
      <w:r>
        <w:rPr>
          <w:sz w:val="13"/>
          <w:vertAlign w:val="baseline"/>
        </w:rPr>
        <w:t>9回である。</w:t>
      </w:r>
    </w:p>
    <w:p>
      <w:pPr>
        <w:pStyle w:val="ListParagraph"/>
        <w:numPr>
          <w:ilvl w:val="0"/>
          <w:numId w:val="38"/>
        </w:numPr>
        <w:tabs>
          <w:tab w:val="left" w:pos="1338"/>
        </w:tabs>
        <w:spacing w:before="8" w:after="0" w:line="217" w:lineRule="exact"/>
        <w:ind w:left="1338" w:right="0" w:hanging="357"/>
        <w:jc w:val="left"/>
        <w:rPr>
          <w:sz w:val="18"/>
        </w:rPr>
      </w:pPr>
      <w:r>
        <w:rPr>
          <w:sz w:val="13"/>
        </w:rPr>
        <w:t>AQOの</w:t>
      </w:r>
      <w:r>
        <w:rPr>
          <w:sz w:val="13"/>
        </w:rPr>
        <w:t>年間</w:t>
      </w:r>
      <w:r>
        <w:rPr>
          <w:sz w:val="13"/>
        </w:rPr>
        <w:t>平均</w:t>
      </w:r>
      <w:r>
        <w:rPr>
          <w:sz w:val="13"/>
        </w:rPr>
        <w:t>FSP</w:t>
      </w:r>
      <w:r>
        <w:rPr>
          <w:sz w:val="13"/>
        </w:rPr>
        <w:t>濃度</w:t>
      </w:r>
      <w:r>
        <w:rPr>
          <w:sz w:val="13"/>
        </w:rPr>
        <w:t>規制値は</w:t>
      </w:r>
      <w:r>
        <w:rPr>
          <w:sz w:val="13"/>
        </w:rPr>
        <w:t>35</w:t>
      </w:r>
      <w:r>
        <w:rPr>
          <w:rFonts w:ascii="Calibri" w:hAnsi="Calibri"/>
          <w:spacing w:val="-2"/>
          <w:sz w:val="13"/>
        </w:rPr>
        <w:t>μg/</w:t>
      </w:r>
      <w:r>
        <w:rPr>
          <w:spacing w:val="-2"/>
          <w:sz w:val="13"/>
        </w:rPr>
        <w:t>m</w:t>
      </w:r>
      <w:r>
        <w:rPr>
          <w:spacing w:val="-2"/>
          <w:sz w:val="13"/>
          <w:vertAlign w:val="superscript"/>
        </w:rPr>
        <w:t>(3)である</w:t>
      </w:r>
      <w:r>
        <w:rPr>
          <w:spacing w:val="-2"/>
          <w:sz w:val="13"/>
          <w:vertAlign w:val="baseline"/>
        </w:rPr>
        <w:t>。</w:t>
      </w:r>
    </w:p>
    <w:p>
      <w:pPr>
        <w:pStyle w:val="ListParagraph"/>
        <w:numPr>
          <w:ilvl w:val="0"/>
          <w:numId w:val="38"/>
        </w:numPr>
        <w:tabs>
          <w:tab w:val="left" w:pos="1338"/>
          <w:tab w:val="left" w:pos="1341"/>
        </w:tabs>
        <w:spacing w:before="0" w:after="0" w:line="240" w:lineRule="auto"/>
        <w:ind w:left="1341" w:right="175" w:hanging="360"/>
        <w:jc w:val="both"/>
        <w:rPr>
          <w:sz w:val="18"/>
        </w:rPr>
      </w:pPr>
      <w:r>
        <w:rPr>
          <w:sz w:val="13"/>
        </w:rPr>
        <w:t>太字と下線は、予測されたFSP濃度がそれぞれの</w:t>
      </w:r>
      <w:r>
        <w:rPr>
          <w:spacing w:val="-2"/>
          <w:sz w:val="13"/>
        </w:rPr>
        <w:t>基準を超えて</w:t>
      </w:r>
      <w:r>
        <w:rPr>
          <w:sz w:val="13"/>
        </w:rPr>
        <w:t>いることを示す。</w:t>
      </w:r>
    </w:p>
    <w:p>
      <w:pPr>
        <w:pStyle w:val="ListParagraph"/>
        <w:numPr>
          <w:ilvl w:val="0"/>
          <w:numId w:val="38"/>
        </w:numPr>
        <w:tabs>
          <w:tab w:val="left" w:pos="1338"/>
          <w:tab w:val="left" w:pos="1341"/>
        </w:tabs>
        <w:spacing w:before="0" w:after="0" w:line="242" w:lineRule="auto"/>
        <w:ind w:left="1341" w:right="176" w:hanging="360"/>
        <w:jc w:val="both"/>
        <w:rPr>
          <w:sz w:val="18"/>
        </w:rPr>
      </w:pPr>
      <w:r>
        <w:rPr>
          <w:sz w:val="13"/>
        </w:rPr>
        <w:t>A203とA204は将来、空気に影響を受けやすくなるレシーバーであり、TCNTDE</w:t>
      </w:r>
      <w:r>
        <w:rPr>
          <w:sz w:val="13"/>
        </w:rPr>
        <w:t>フェーズ</w:t>
      </w:r>
      <w:r>
        <w:rPr>
          <w:sz w:val="13"/>
        </w:rPr>
        <w:t>1</w:t>
      </w:r>
      <w:r>
        <w:rPr>
          <w:sz w:val="13"/>
        </w:rPr>
        <w:t>フューチャートゥンチョンイースト</w:t>
      </w:r>
      <w:r>
        <w:rPr>
          <w:sz w:val="13"/>
        </w:rPr>
        <w:t>開発の完了後に入居する予定である。</w:t>
      </w:r>
      <w:r>
        <w:rPr>
          <w:sz w:val="13"/>
        </w:rPr>
        <w:t>従って、</w:t>
      </w:r>
      <w:r>
        <w:rPr>
          <w:sz w:val="13"/>
        </w:rPr>
        <w:t>TCNTDE</w:t>
      </w:r>
      <w:r>
        <w:rPr>
          <w:sz w:val="13"/>
        </w:rPr>
        <w:t>フェーズ</w:t>
      </w:r>
      <w:r>
        <w:rPr>
          <w:sz w:val="13"/>
        </w:rPr>
        <w:t>1は累積アセスメントに含まれていない。</w:t>
      </w:r>
    </w:p>
    <w:p>
      <w:pPr>
        <w:pStyle w:val="ListParagraph"/>
        <w:numPr>
          <w:ilvl w:val="0"/>
          <w:numId w:val="38"/>
        </w:numPr>
        <w:tabs>
          <w:tab w:val="left" w:pos="1338"/>
          <w:tab w:val="left" w:pos="1341"/>
        </w:tabs>
        <w:spacing w:before="0" w:after="0" w:line="240" w:lineRule="auto"/>
        <w:ind w:left="1341" w:right="175" w:hanging="360"/>
        <w:jc w:val="both"/>
        <w:rPr>
          <w:sz w:val="18"/>
        </w:rPr>
      </w:pPr>
      <w:r>
        <w:rPr>
          <w:sz w:val="13"/>
        </w:rPr>
        <w:t>現場視察によると、ランタオトールプラザ管理棟（A214）はセントラル空調で、</w:t>
      </w:r>
      <w:r>
        <w:rPr>
          <w:sz w:val="13"/>
        </w:rPr>
        <w:t>空調</w:t>
      </w:r>
      <w:r>
        <w:rPr>
          <w:sz w:val="13"/>
        </w:rPr>
        <w:t>システムの</w:t>
      </w:r>
      <w:r>
        <w:rPr>
          <w:sz w:val="13"/>
        </w:rPr>
        <w:t>新鮮空気の</w:t>
      </w:r>
      <w:r>
        <w:rPr>
          <w:sz w:val="13"/>
        </w:rPr>
        <w:t>取り入れ</w:t>
      </w:r>
      <w:r>
        <w:rPr>
          <w:sz w:val="13"/>
        </w:rPr>
        <w:t>口は</w:t>
      </w:r>
      <w:r>
        <w:rPr>
          <w:sz w:val="13"/>
        </w:rPr>
        <w:t>地上8mと10mにあることが確認された。建設段階の評価では、保守的なアプローチとして1.5mAGの評価高さを選択した。</w:t>
      </w:r>
    </w:p>
    <w:p>
      <w:pPr>
        <w:pStyle w:val="ListParagraph"/>
        <w:numPr>
          <w:ilvl w:val="0"/>
          <w:numId w:val="38"/>
        </w:numPr>
        <w:tabs>
          <w:tab w:val="left" w:pos="1339"/>
        </w:tabs>
        <w:spacing w:before="0" w:after="0" w:line="204" w:lineRule="exact"/>
        <w:ind w:left="1339" w:right="0" w:hanging="358"/>
        <w:jc w:val="both"/>
        <w:rPr>
          <w:sz w:val="18"/>
        </w:rPr>
      </w:pPr>
      <w:r>
        <w:rPr>
          <w:sz w:val="13"/>
        </w:rPr>
        <w:t>活動</w:t>
      </w:r>
      <w:r>
        <w:rPr>
          <w:sz w:val="13"/>
        </w:rPr>
        <w:t>エリアは</w:t>
      </w:r>
      <w:r>
        <w:rPr>
          <w:sz w:val="13"/>
        </w:rPr>
        <w:t>建設</w:t>
      </w:r>
      <w:r>
        <w:rPr>
          <w:sz w:val="13"/>
        </w:rPr>
        <w:t>現場の</w:t>
      </w:r>
      <w:r>
        <w:rPr>
          <w:sz w:val="13"/>
        </w:rPr>
        <w:t>100％と</w:t>
      </w:r>
      <w:r>
        <w:rPr>
          <w:sz w:val="13"/>
        </w:rPr>
        <w:t>し、</w:t>
      </w:r>
      <w:r>
        <w:rPr>
          <w:spacing w:val="-4"/>
          <w:sz w:val="13"/>
        </w:rPr>
        <w:t>1日</w:t>
      </w:r>
      <w:r>
        <w:rPr>
          <w:sz w:val="13"/>
        </w:rPr>
        <w:t>8</w:t>
      </w:r>
      <w:r>
        <w:rPr>
          <w:sz w:val="13"/>
        </w:rPr>
        <w:t>回の</w:t>
      </w:r>
      <w:r>
        <w:rPr>
          <w:sz w:val="13"/>
        </w:rPr>
        <w:t>散水を行った</w:t>
      </w:r>
      <w:r>
        <w:rPr>
          <w:spacing w:val="-4"/>
          <w:sz w:val="13"/>
        </w:rPr>
        <w:t>。</w:t>
      </w:r>
    </w:p>
    <w:p>
      <w:pPr>
        <w:pStyle w:val="ListParagraph"/>
        <w:spacing w:after="0" w:line="204" w:lineRule="exact"/>
        <w:jc w:val="both"/>
        <w:rPr>
          <w:sz w:val="18"/>
        </w:rPr>
        <w:sectPr>
          <w:pgSz w:w="11910" w:h="16840"/>
          <w:pgMar w:top="1560" w:right="1275" w:bottom="860" w:left="1417" w:header="734" w:footer="679"/>
          <w:cols w:space="708"/>
        </w:sectPr>
      </w:pPr>
    </w:p>
    <w:p>
      <w:pPr>
        <w:pStyle w:val="Heading4"/>
        <w:spacing w:before="120"/>
        <w:ind w:left="2180" w:right="175" w:hanging="1295"/>
        <w:jc w:val="both"/>
      </w:pPr>
      <w:r>
        <w:rPr>
          <w:sz w:val="15"/>
        </w:rPr>
        <w:t>表</w:t>
      </w:r>
      <w:r>
        <w:rPr>
          <w:sz w:val="15"/>
        </w:rPr>
        <w:t>1.7</w:t>
      </w:r>
      <w:r>
        <w:rPr>
          <w:spacing w:val="40"/>
          <w:sz w:val="15"/>
        </w:rPr>
        <w:t xml:space="preserve">  </w:t>
      </w:r>
      <w:r>
        <w:rPr>
          <w:sz w:val="15"/>
        </w:rPr>
        <w:t xml:space="preserve"> 代表的な大気影響を受けやすいレシーバーにおける累積最大時間平均TSP濃度予測</w:t>
      </w:r>
      <w:r>
        <w:rPr>
          <w:sz w:val="15"/>
        </w:rPr>
        <w:t>値（ミティゲーションTier2）。</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7"/>
        <w:gridCol w:w="2272"/>
        <w:gridCol w:w="2267"/>
        <w:gridCol w:w="2272"/>
      </w:tblGrid>
      <w:tr>
        <w:tblPrEx>
          <w:tblW w:w="0" w:type="auto"/>
          <w:tblInd w:w="929" w:type="dxa"/>
          <w:tblLayout w:type="fixed"/>
          <w:tblLook w:val="01E0"/>
        </w:tblPrEx>
        <w:trPr>
          <w:trHeight w:val="714"/>
        </w:trPr>
        <w:tc>
          <w:tcPr>
            <w:tcW w:w="1347" w:type="dxa"/>
          </w:tcPr>
          <w:p>
            <w:pPr>
              <w:pStyle w:val="TableParagraph"/>
              <w:spacing w:before="41"/>
              <w:rPr>
                <w:b/>
                <w:sz w:val="18"/>
              </w:rPr>
            </w:pPr>
          </w:p>
          <w:p>
            <w:pPr>
              <w:pStyle w:val="TableParagraph"/>
              <w:ind w:left="4" w:right="1"/>
              <w:jc w:val="center"/>
              <w:rPr>
                <w:b/>
                <w:sz w:val="18"/>
              </w:rPr>
            </w:pPr>
            <w:r>
              <w:rPr>
                <w:b/>
                <w:spacing w:val="-4"/>
                <w:sz w:val="13"/>
              </w:rPr>
              <w:t>ASR</w:t>
            </w:r>
          </w:p>
        </w:tc>
        <w:tc>
          <w:tcPr>
            <w:tcW w:w="2272" w:type="dxa"/>
          </w:tcPr>
          <w:p>
            <w:pPr>
              <w:pStyle w:val="TableParagraph"/>
              <w:spacing w:before="41"/>
              <w:rPr>
                <w:b/>
                <w:sz w:val="18"/>
              </w:rPr>
            </w:pPr>
          </w:p>
          <w:p>
            <w:pPr>
              <w:pStyle w:val="TableParagraph"/>
              <w:ind w:left="24" w:right="17"/>
              <w:jc w:val="center"/>
              <w:rPr>
                <w:b/>
                <w:sz w:val="18"/>
              </w:rPr>
            </w:pPr>
            <w:r>
              <w:rPr>
                <w:b/>
                <w:sz w:val="13"/>
              </w:rPr>
              <w:t>最も近いプロジェクト・</w:t>
            </w:r>
            <w:r>
              <w:rPr>
                <w:b/>
                <w:spacing w:val="-4"/>
                <w:sz w:val="13"/>
              </w:rPr>
              <w:t>サイト</w:t>
            </w:r>
          </w:p>
        </w:tc>
        <w:tc>
          <w:tcPr>
            <w:tcW w:w="2267" w:type="dxa"/>
          </w:tcPr>
          <w:p>
            <w:pPr>
              <w:pStyle w:val="TableParagraph"/>
              <w:spacing w:before="123" w:line="288" w:lineRule="auto"/>
              <w:ind w:left="859" w:right="282" w:hanging="562"/>
              <w:rPr>
                <w:b/>
                <w:sz w:val="18"/>
              </w:rPr>
            </w:pPr>
            <w:r>
              <w:rPr>
                <w:b/>
                <w:sz w:val="13"/>
              </w:rPr>
              <w:t>評価の</w:t>
            </w:r>
            <w:r>
              <w:rPr>
                <w:b/>
                <w:sz w:val="13"/>
              </w:rPr>
              <w:t>高さ</w:t>
            </w:r>
            <w:r>
              <w:rPr>
                <w:b/>
                <w:spacing w:val="-2"/>
                <w:sz w:val="13"/>
              </w:rPr>
              <w:t>（mAG）</w:t>
            </w:r>
          </w:p>
        </w:tc>
        <w:tc>
          <w:tcPr>
            <w:tcW w:w="2272" w:type="dxa"/>
          </w:tcPr>
          <w:p>
            <w:pPr>
              <w:pStyle w:val="TableParagraph"/>
              <w:spacing w:before="32" w:line="249" w:lineRule="auto"/>
              <w:ind w:left="150" w:right="125" w:hanging="12"/>
              <w:jc w:val="center"/>
              <w:rPr>
                <w:b/>
                <w:sz w:val="18"/>
              </w:rPr>
            </w:pPr>
            <w:r>
              <w:rPr>
                <w:b/>
                <w:sz w:val="13"/>
              </w:rPr>
              <w:t>累積最大1時間平均TSP濃度</w:t>
            </w:r>
            <w:r>
              <w:rPr>
                <w:b/>
                <w:sz w:val="13"/>
              </w:rPr>
              <w:t>（</w:t>
            </w:r>
            <w:r>
              <w:rPr>
                <w:rFonts w:ascii="Calibri" w:hAnsi="Calibri"/>
                <w:b/>
                <w:sz w:val="13"/>
              </w:rPr>
              <w:t>μ</w:t>
            </w:r>
            <w:r>
              <w:rPr>
                <w:b/>
                <w:sz w:val="13"/>
              </w:rPr>
              <w:t>g</w:t>
            </w:r>
            <w:r>
              <w:rPr>
                <w:rFonts w:ascii="Calibri" w:hAnsi="Calibri"/>
                <w:b/>
                <w:sz w:val="13"/>
              </w:rPr>
              <w:t>/m</w:t>
            </w:r>
            <w:r>
              <w:rPr>
                <w:b/>
                <w:sz w:val="13"/>
                <w:vertAlign w:val="superscript"/>
              </w:rPr>
              <w:t>(3</w:t>
            </w:r>
            <w:r>
              <w:rPr>
                <w:b/>
                <w:sz w:val="13"/>
                <w:vertAlign w:val="baseline"/>
              </w:rPr>
              <w:t>)</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A105</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227</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A106</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390</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A107</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407</w:t>
            </w:r>
          </w:p>
        </w:tc>
      </w:tr>
      <w:tr>
        <w:tblPrEx>
          <w:tblW w:w="0" w:type="auto"/>
          <w:tblInd w:w="929" w:type="dxa"/>
          <w:tblLayout w:type="fixed"/>
          <w:tblLook w:val="01E0"/>
        </w:tblPrEx>
        <w:trPr>
          <w:trHeight w:val="282"/>
        </w:trPr>
        <w:tc>
          <w:tcPr>
            <w:tcW w:w="1347" w:type="dxa"/>
          </w:tcPr>
          <w:p>
            <w:pPr>
              <w:pStyle w:val="TableParagraph"/>
              <w:spacing w:before="32"/>
              <w:ind w:left="4"/>
              <w:jc w:val="center"/>
              <w:rPr>
                <w:sz w:val="18"/>
              </w:rPr>
            </w:pPr>
            <w:r>
              <w:rPr>
                <w:spacing w:val="-4"/>
                <w:sz w:val="13"/>
              </w:rPr>
              <w:t>A108</w:t>
            </w:r>
          </w:p>
        </w:tc>
        <w:tc>
          <w:tcPr>
            <w:tcW w:w="2272" w:type="dxa"/>
          </w:tcPr>
          <w:p>
            <w:pPr>
              <w:pStyle w:val="TableParagraph"/>
              <w:spacing w:before="32"/>
              <w:ind w:left="24" w:right="19"/>
              <w:jc w:val="center"/>
              <w:rPr>
                <w:sz w:val="18"/>
              </w:rPr>
            </w:pPr>
            <w:r>
              <w:rPr>
                <w:sz w:val="13"/>
              </w:rPr>
              <w:t>ロン・</w:t>
            </w:r>
            <w:r>
              <w:rPr>
                <w:spacing w:val="-5"/>
                <w:sz w:val="13"/>
              </w:rPr>
              <w:t>クウ・タン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332</w:t>
            </w:r>
          </w:p>
        </w:tc>
      </w:tr>
      <w:tr>
        <w:tblPrEx>
          <w:tblW w:w="0" w:type="auto"/>
          <w:tblInd w:w="929" w:type="dxa"/>
          <w:tblLayout w:type="fixed"/>
          <w:tblLook w:val="01E0"/>
        </w:tblPrEx>
        <w:trPr>
          <w:trHeight w:val="287"/>
        </w:trPr>
        <w:tc>
          <w:tcPr>
            <w:tcW w:w="1347" w:type="dxa"/>
          </w:tcPr>
          <w:p>
            <w:pPr>
              <w:pStyle w:val="TableParagraph"/>
              <w:spacing w:before="37"/>
              <w:ind w:left="4"/>
              <w:jc w:val="center"/>
              <w:rPr>
                <w:sz w:val="18"/>
              </w:rPr>
            </w:pPr>
            <w:r>
              <w:rPr>
                <w:spacing w:val="-4"/>
                <w:sz w:val="13"/>
              </w:rPr>
              <w:t>A206</w:t>
            </w:r>
          </w:p>
        </w:tc>
        <w:tc>
          <w:tcPr>
            <w:tcW w:w="2272" w:type="dxa"/>
          </w:tcPr>
          <w:p>
            <w:pPr>
              <w:pStyle w:val="TableParagraph"/>
              <w:spacing w:before="37"/>
              <w:ind w:left="24" w:right="19"/>
              <w:jc w:val="center"/>
              <w:rPr>
                <w:sz w:val="18"/>
              </w:rPr>
            </w:pPr>
            <w:r>
              <w:rPr>
                <w:spacing w:val="-5"/>
                <w:sz w:val="13"/>
              </w:rPr>
              <w:t>シウ・ホー・ワン</w:t>
            </w:r>
          </w:p>
        </w:tc>
        <w:tc>
          <w:tcPr>
            <w:tcW w:w="2267" w:type="dxa"/>
          </w:tcPr>
          <w:p>
            <w:pPr>
              <w:pStyle w:val="TableParagraph"/>
              <w:spacing w:before="37"/>
              <w:ind w:left="18"/>
              <w:jc w:val="center"/>
              <w:rPr>
                <w:sz w:val="18"/>
              </w:rPr>
            </w:pPr>
            <w:r>
              <w:rPr>
                <w:spacing w:val="-5"/>
                <w:sz w:val="13"/>
              </w:rPr>
              <w:t>1.5</w:t>
            </w:r>
          </w:p>
        </w:tc>
        <w:tc>
          <w:tcPr>
            <w:tcW w:w="2272" w:type="dxa"/>
          </w:tcPr>
          <w:p>
            <w:pPr>
              <w:pStyle w:val="TableParagraph"/>
              <w:spacing w:before="37"/>
              <w:ind w:left="24" w:right="5"/>
              <w:jc w:val="center"/>
              <w:rPr>
                <w:sz w:val="18"/>
              </w:rPr>
            </w:pPr>
            <w:r>
              <w:rPr>
                <w:spacing w:val="-5"/>
                <w:sz w:val="13"/>
              </w:rPr>
              <w:t>418</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A207</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204</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A208</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155</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A209</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191</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A210</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228</w:t>
            </w:r>
          </w:p>
        </w:tc>
      </w:tr>
      <w:tr>
        <w:tblPrEx>
          <w:tblW w:w="0" w:type="auto"/>
          <w:tblInd w:w="929" w:type="dxa"/>
          <w:tblLayout w:type="fixed"/>
          <w:tblLook w:val="01E0"/>
        </w:tblPrEx>
        <w:trPr>
          <w:trHeight w:val="287"/>
        </w:trPr>
        <w:tc>
          <w:tcPr>
            <w:tcW w:w="1347" w:type="dxa"/>
          </w:tcPr>
          <w:p>
            <w:pPr>
              <w:pStyle w:val="TableParagraph"/>
              <w:spacing w:before="32"/>
              <w:ind w:left="4"/>
              <w:jc w:val="center"/>
              <w:rPr>
                <w:sz w:val="18"/>
              </w:rPr>
            </w:pPr>
            <w:r>
              <w:rPr>
                <w:spacing w:val="-4"/>
                <w:sz w:val="13"/>
              </w:rPr>
              <w:t>A211</w:t>
            </w:r>
          </w:p>
        </w:tc>
        <w:tc>
          <w:tcPr>
            <w:tcW w:w="2272" w:type="dxa"/>
          </w:tcPr>
          <w:p>
            <w:pPr>
              <w:pStyle w:val="TableParagraph"/>
              <w:spacing w:before="32"/>
              <w:ind w:left="24" w:right="19"/>
              <w:jc w:val="center"/>
              <w:rPr>
                <w:sz w:val="18"/>
              </w:rPr>
            </w:pPr>
            <w:r>
              <w:rPr>
                <w:spacing w:val="-5"/>
                <w:sz w:val="13"/>
              </w:rPr>
              <w:t>シウ・ホー・ワン</w:t>
            </w:r>
          </w:p>
        </w:tc>
        <w:tc>
          <w:tcPr>
            <w:tcW w:w="2267" w:type="dxa"/>
          </w:tcPr>
          <w:p>
            <w:pPr>
              <w:pStyle w:val="TableParagraph"/>
              <w:spacing w:before="32"/>
              <w:ind w:left="18"/>
              <w:jc w:val="center"/>
              <w:rPr>
                <w:sz w:val="18"/>
              </w:rPr>
            </w:pPr>
            <w:r>
              <w:rPr>
                <w:spacing w:val="-5"/>
                <w:sz w:val="13"/>
              </w:rPr>
              <w:t>1.5</w:t>
            </w:r>
          </w:p>
        </w:tc>
        <w:tc>
          <w:tcPr>
            <w:tcW w:w="2272" w:type="dxa"/>
          </w:tcPr>
          <w:p>
            <w:pPr>
              <w:pStyle w:val="TableParagraph"/>
              <w:spacing w:before="32"/>
              <w:ind w:left="24" w:right="5"/>
              <w:jc w:val="center"/>
              <w:rPr>
                <w:sz w:val="18"/>
              </w:rPr>
            </w:pPr>
            <w:r>
              <w:rPr>
                <w:spacing w:val="-5"/>
                <w:sz w:val="13"/>
              </w:rPr>
              <w:t>259</w:t>
            </w:r>
          </w:p>
        </w:tc>
      </w:tr>
    </w:tbl>
    <w:p>
      <w:pPr>
        <w:spacing w:before="0"/>
        <w:ind w:left="986" w:right="0" w:firstLine="0"/>
        <w:jc w:val="left"/>
        <w:rPr>
          <w:sz w:val="18"/>
        </w:rPr>
      </w:pPr>
      <w:r>
        <w:rPr>
          <w:spacing w:val="-2"/>
          <w:sz w:val="13"/>
        </w:rPr>
        <w:t>注意してほしい：</w:t>
      </w:r>
    </w:p>
    <w:p>
      <w:pPr>
        <w:pStyle w:val="ListParagraph"/>
        <w:numPr>
          <w:ilvl w:val="0"/>
          <w:numId w:val="37"/>
        </w:numPr>
        <w:tabs>
          <w:tab w:val="left" w:pos="1338"/>
        </w:tabs>
        <w:spacing w:before="3" w:after="0" w:line="217" w:lineRule="exact"/>
        <w:ind w:left="1338" w:right="0" w:hanging="357"/>
        <w:jc w:val="both"/>
        <w:rPr>
          <w:sz w:val="18"/>
        </w:rPr>
      </w:pPr>
      <w:r>
        <w:rPr>
          <w:sz w:val="13"/>
        </w:rPr>
        <w:t>時間</w:t>
      </w:r>
      <w:r>
        <w:rPr>
          <w:sz w:val="13"/>
        </w:rPr>
        <w:t>平均</w:t>
      </w:r>
      <w:r>
        <w:rPr>
          <w:sz w:val="13"/>
        </w:rPr>
        <w:t xml:space="preserve">TSP </w:t>
      </w:r>
      <w:r>
        <w:rPr>
          <w:sz w:val="13"/>
        </w:rPr>
        <w:t>EIAO-TM</w:t>
      </w:r>
      <w:r>
        <w:rPr>
          <w:sz w:val="13"/>
        </w:rPr>
        <w:t>基準は</w:t>
      </w:r>
      <w:r>
        <w:rPr>
          <w:sz w:val="13"/>
        </w:rPr>
        <w:t>500</w:t>
      </w:r>
      <w:r>
        <w:rPr>
          <w:spacing w:val="-2"/>
          <w:sz w:val="13"/>
        </w:rPr>
        <w:t>μ</w:t>
      </w:r>
      <w:r>
        <w:rPr>
          <w:rFonts w:ascii="Calibri" w:hAnsi="Calibri"/>
          <w:spacing w:val="-2"/>
          <w:sz w:val="13"/>
        </w:rPr>
        <w:t>g/m</w:t>
      </w:r>
      <w:r>
        <w:rPr>
          <w:spacing w:val="-2"/>
          <w:sz w:val="13"/>
          <w:vertAlign w:val="superscript"/>
        </w:rPr>
        <w:t>(3)である</w:t>
      </w:r>
      <w:r>
        <w:rPr>
          <w:spacing w:val="-2"/>
          <w:sz w:val="13"/>
          <w:vertAlign w:val="baseline"/>
        </w:rPr>
        <w:t>。</w:t>
      </w:r>
    </w:p>
    <w:p>
      <w:pPr>
        <w:pStyle w:val="ListParagraph"/>
        <w:numPr>
          <w:ilvl w:val="0"/>
          <w:numId w:val="37"/>
        </w:numPr>
        <w:tabs>
          <w:tab w:val="left" w:pos="1338"/>
          <w:tab w:val="left" w:pos="1341"/>
        </w:tabs>
        <w:spacing w:before="0" w:after="0" w:line="240" w:lineRule="auto"/>
        <w:ind w:left="1341" w:right="176" w:hanging="360"/>
        <w:jc w:val="both"/>
        <w:rPr>
          <w:sz w:val="18"/>
        </w:rPr>
      </w:pPr>
      <w:r>
        <w:rPr>
          <w:sz w:val="13"/>
        </w:rPr>
        <w:t>シウ・ホワン・サイトのASRのほとんどは、1時間当たりのTSP濃度が超過すると予測されている。</w:t>
      </w:r>
      <w:r>
        <w:rPr>
          <w:sz w:val="13"/>
        </w:rPr>
        <w:t>したがって、シウ・ホー・ワン・サイトの近くに位置するA208も、保守的な目的のためにTier2アセスメントで選択された。</w:t>
      </w:r>
    </w:p>
    <w:p>
      <w:pPr>
        <w:pStyle w:val="ListParagraph"/>
        <w:numPr>
          <w:ilvl w:val="0"/>
          <w:numId w:val="37"/>
        </w:numPr>
        <w:tabs>
          <w:tab w:val="left" w:pos="1338"/>
          <w:tab w:val="left" w:pos="1341"/>
        </w:tabs>
        <w:spacing w:before="0" w:after="0" w:line="240" w:lineRule="auto"/>
        <w:ind w:left="1341" w:right="175" w:hanging="360"/>
        <w:jc w:val="both"/>
        <w:rPr>
          <w:sz w:val="18"/>
        </w:rPr>
      </w:pPr>
      <w:r>
        <w:rPr>
          <w:sz w:val="13"/>
        </w:rPr>
        <w:t>年間平均作付面積は、ロン・クウ・タンPRSで20ヘクタール、</w:t>
      </w:r>
      <w:r>
        <w:rPr>
          <w:sz w:val="13"/>
        </w:rPr>
        <w:t>シウ・ホー・ワンPRSで</w:t>
      </w:r>
      <w:r>
        <w:rPr>
          <w:sz w:val="13"/>
        </w:rPr>
        <w:t>10ヘクタール</w:t>
      </w:r>
      <w:r>
        <w:rPr>
          <w:sz w:val="13"/>
        </w:rPr>
        <w:t>、サニー・ベイPRSで</w:t>
      </w:r>
      <w:r>
        <w:rPr>
          <w:sz w:val="13"/>
        </w:rPr>
        <w:t>10ヘクタールと想定</w:t>
      </w:r>
      <w:r>
        <w:rPr>
          <w:sz w:val="13"/>
        </w:rPr>
        <w:t>し、</w:t>
      </w:r>
      <w:r>
        <w:rPr>
          <w:spacing w:val="-4"/>
          <w:sz w:val="13"/>
        </w:rPr>
        <w:t>1日</w:t>
      </w:r>
      <w:r>
        <w:rPr>
          <w:sz w:val="13"/>
        </w:rPr>
        <w:t>12回の散水を行った。</w:t>
      </w:r>
    </w:p>
    <w:p>
      <w:pPr>
        <w:pStyle w:val="BodyText"/>
        <w:spacing w:before="112"/>
        <w:rPr>
          <w:sz w:val="18"/>
        </w:rPr>
      </w:pPr>
    </w:p>
    <w:p>
      <w:pPr>
        <w:pStyle w:val="Heading4"/>
        <w:ind w:left="2180" w:right="173" w:hanging="1295"/>
        <w:jc w:val="both"/>
      </w:pPr>
      <w:r>
        <w:rPr>
          <w:sz w:val="15"/>
        </w:rPr>
        <w:t>表</w:t>
      </w:r>
      <w:r>
        <w:rPr>
          <w:sz w:val="15"/>
        </w:rPr>
        <w:t xml:space="preserve">1.8 </w:t>
      </w:r>
      <w:r>
        <w:rPr>
          <w:sz w:val="15"/>
          <w:vertAlign w:val="baseline"/>
        </w:rPr>
        <w:t>代表的な大気影響を受けやすいレシーバーにおける、</w:t>
      </w:r>
      <w:r>
        <w:rPr>
          <w:sz w:val="15"/>
        </w:rPr>
        <w:t>累積最大日</w:t>
      </w:r>
      <w:r>
        <w:rPr>
          <w:sz w:val="15"/>
          <w:vertAlign w:val="baseline"/>
        </w:rPr>
        <w:t>濃度</w:t>
      </w:r>
      <w:r>
        <w:rPr>
          <w:sz w:val="15"/>
        </w:rPr>
        <w:t>、10</w:t>
      </w:r>
      <w:r>
        <w:rPr>
          <w:sz w:val="15"/>
          <w:vertAlign w:val="superscript"/>
        </w:rPr>
        <w:t>th</w:t>
      </w:r>
      <w:r>
        <w:rPr>
          <w:sz w:val="15"/>
          <w:vertAlign w:val="baseline"/>
        </w:rPr>
        <w:t>最高日濃度、および年平均RSP濃度</w:t>
      </w:r>
      <w:r>
        <w:rPr>
          <w:sz w:val="15"/>
        </w:rPr>
        <w:t>予測</w:t>
      </w:r>
      <w:r>
        <w:rPr>
          <w:sz w:val="15"/>
          <w:vertAlign w:val="baseline"/>
        </w:rPr>
        <w:t>（ミティゲーションTier 2）</w:t>
      </w:r>
    </w:p>
    <w:p>
      <w:pPr>
        <w:pStyle w:val="BodyText"/>
        <w:spacing w:before="10" w:after="1"/>
        <w:rPr>
          <w:b/>
          <w:sz w:val="10"/>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1"/>
        <w:gridCol w:w="1506"/>
        <w:gridCol w:w="1506"/>
        <w:gridCol w:w="2067"/>
        <w:gridCol w:w="2067"/>
      </w:tblGrid>
      <w:tr>
        <w:tblPrEx>
          <w:tblW w:w="0" w:type="auto"/>
          <w:tblInd w:w="929" w:type="dxa"/>
          <w:tblLayout w:type="fixed"/>
          <w:tblLook w:val="01E0"/>
        </w:tblPrEx>
        <w:trPr>
          <w:trHeight w:val="527"/>
        </w:trPr>
        <w:tc>
          <w:tcPr>
            <w:tcW w:w="1031" w:type="dxa"/>
            <w:vMerge w:val="restart"/>
          </w:tcPr>
          <w:p>
            <w:pPr>
              <w:pStyle w:val="TableParagraph"/>
              <w:rPr>
                <w:b/>
                <w:sz w:val="18"/>
              </w:rPr>
            </w:pPr>
          </w:p>
          <w:p>
            <w:pPr>
              <w:pStyle w:val="TableParagraph"/>
              <w:spacing w:before="11"/>
              <w:rPr>
                <w:b/>
                <w:sz w:val="18"/>
              </w:rPr>
            </w:pPr>
          </w:p>
          <w:p>
            <w:pPr>
              <w:pStyle w:val="TableParagraph"/>
              <w:ind w:left="273"/>
              <w:rPr>
                <w:b/>
                <w:sz w:val="18"/>
              </w:rPr>
            </w:pPr>
            <w:r>
              <w:rPr>
                <w:b/>
                <w:spacing w:val="-4"/>
                <w:sz w:val="13"/>
              </w:rPr>
              <w:t>ASR</w:t>
            </w:r>
          </w:p>
        </w:tc>
        <w:tc>
          <w:tcPr>
            <w:tcW w:w="1506" w:type="dxa"/>
            <w:vMerge w:val="restart"/>
          </w:tcPr>
          <w:p>
            <w:pPr>
              <w:pStyle w:val="TableParagraph"/>
              <w:spacing w:before="117"/>
              <w:rPr>
                <w:b/>
                <w:sz w:val="18"/>
              </w:rPr>
            </w:pPr>
          </w:p>
          <w:p>
            <w:pPr>
              <w:pStyle w:val="TableParagraph"/>
              <w:spacing w:before="1"/>
              <w:ind w:left="253" w:firstLine="167"/>
              <w:rPr>
                <w:b/>
                <w:sz w:val="18"/>
              </w:rPr>
            </w:pPr>
            <w:r>
              <w:rPr>
                <w:b/>
                <w:spacing w:val="-2"/>
                <w:sz w:val="13"/>
              </w:rPr>
              <w:t>最も近い</w:t>
            </w:r>
            <w:r>
              <w:rPr>
                <w:b/>
                <w:sz w:val="13"/>
              </w:rPr>
              <w:t>プロジェクト・</w:t>
            </w:r>
            <w:r>
              <w:rPr>
                <w:b/>
                <w:sz w:val="13"/>
              </w:rPr>
              <w:t>サイト</w:t>
            </w:r>
          </w:p>
        </w:tc>
        <w:tc>
          <w:tcPr>
            <w:tcW w:w="1506" w:type="dxa"/>
            <w:vMerge w:val="restart"/>
          </w:tcPr>
          <w:p>
            <w:pPr>
              <w:pStyle w:val="TableParagraph"/>
              <w:spacing w:before="181" w:line="285" w:lineRule="auto"/>
              <w:ind w:left="469" w:hanging="250"/>
              <w:rPr>
                <w:b/>
                <w:sz w:val="18"/>
              </w:rPr>
            </w:pPr>
            <w:r>
              <w:rPr>
                <w:b/>
                <w:spacing w:val="-2"/>
                <w:sz w:val="13"/>
              </w:rPr>
              <w:t>評価の高さ（mAG）</w:t>
            </w:r>
          </w:p>
        </w:tc>
        <w:tc>
          <w:tcPr>
            <w:tcW w:w="4134" w:type="dxa"/>
            <w:gridSpan w:val="2"/>
          </w:tcPr>
          <w:p>
            <w:pPr>
              <w:pStyle w:val="TableParagraph"/>
              <w:spacing w:before="159"/>
              <w:ind w:left="353"/>
              <w:rPr>
                <w:b/>
                <w:sz w:val="18"/>
              </w:rPr>
            </w:pPr>
            <w:r>
              <w:rPr>
                <w:b/>
                <w:sz w:val="13"/>
              </w:rPr>
              <w:t>累積</w:t>
            </w:r>
            <w:r>
              <w:rPr>
                <w:b/>
                <w:sz w:val="13"/>
              </w:rPr>
              <w:t>RSP</w:t>
            </w:r>
            <w:r>
              <w:rPr>
                <w:b/>
                <w:sz w:val="13"/>
              </w:rPr>
              <w:t>濃度</w:t>
            </w:r>
            <w:r>
              <w:rPr>
                <w:b/>
                <w:spacing w:val="-2"/>
                <w:sz w:val="13"/>
              </w:rPr>
              <w:t>（</w:t>
            </w:r>
            <w:r>
              <w:rPr>
                <w:rFonts w:ascii="Calibri" w:hAnsi="Calibri"/>
                <w:b/>
                <w:spacing w:val="-2"/>
                <w:sz w:val="13"/>
              </w:rPr>
              <w:t>μ</w:t>
            </w:r>
            <w:r>
              <w:rPr>
                <w:b/>
                <w:spacing w:val="-2"/>
                <w:sz w:val="13"/>
              </w:rPr>
              <w:t>g</w:t>
            </w:r>
            <w:r>
              <w:rPr>
                <w:rFonts w:ascii="Calibri" w:hAnsi="Calibri"/>
                <w:b/>
                <w:spacing w:val="-2"/>
                <w:sz w:val="13"/>
              </w:rPr>
              <w:t>/m</w:t>
            </w:r>
            <w:r>
              <w:rPr>
                <w:b/>
                <w:spacing w:val="-2"/>
                <w:sz w:val="13"/>
                <w:vertAlign w:val="superscript"/>
              </w:rPr>
              <w:t>(3</w:t>
            </w:r>
            <w:r>
              <w:rPr>
                <w:b/>
                <w:spacing w:val="-2"/>
                <w:sz w:val="13"/>
                <w:vertAlign w:val="baseline"/>
              </w:rPr>
              <w:t>)</w:t>
            </w:r>
          </w:p>
        </w:tc>
      </w:tr>
      <w:tr>
        <w:tblPrEx>
          <w:tblW w:w="0" w:type="auto"/>
          <w:tblInd w:w="929" w:type="dxa"/>
          <w:tblLayout w:type="fixed"/>
          <w:tblLook w:val="01E0"/>
        </w:tblPrEx>
        <w:trPr>
          <w:trHeight w:val="531"/>
        </w:trPr>
        <w:tc>
          <w:tcPr>
            <w:tcW w:w="1031" w:type="dxa"/>
            <w:vMerge/>
            <w:tcBorders>
              <w:top w:val="nil"/>
            </w:tcBorders>
          </w:tcPr>
          <w:p>
            <w:pPr>
              <w:rPr>
                <w:sz w:val="2"/>
                <w:szCs w:val="2"/>
              </w:rPr>
            </w:pPr>
          </w:p>
        </w:tc>
        <w:tc>
          <w:tcPr>
            <w:tcW w:w="1506" w:type="dxa"/>
            <w:vMerge/>
            <w:tcBorders>
              <w:top w:val="nil"/>
            </w:tcBorders>
          </w:tcPr>
          <w:p>
            <w:pPr>
              <w:rPr>
                <w:sz w:val="2"/>
                <w:szCs w:val="2"/>
              </w:rPr>
            </w:pPr>
          </w:p>
        </w:tc>
        <w:tc>
          <w:tcPr>
            <w:tcW w:w="1506" w:type="dxa"/>
            <w:vMerge/>
            <w:tcBorders>
              <w:top w:val="nil"/>
            </w:tcBorders>
          </w:tcPr>
          <w:p>
            <w:pPr>
              <w:rPr>
                <w:sz w:val="2"/>
                <w:szCs w:val="2"/>
              </w:rPr>
            </w:pPr>
          </w:p>
        </w:tc>
        <w:tc>
          <w:tcPr>
            <w:tcW w:w="2067" w:type="dxa"/>
          </w:tcPr>
          <w:p>
            <w:pPr>
              <w:pStyle w:val="TableParagraph"/>
              <w:spacing w:before="1" w:line="250" w:lineRule="exact"/>
              <w:ind w:left="440" w:right="419" w:firstLine="177"/>
              <w:rPr>
                <w:b/>
                <w:sz w:val="18"/>
              </w:rPr>
            </w:pPr>
            <w:r>
              <w:rPr>
                <w:b/>
                <w:sz w:val="13"/>
              </w:rPr>
              <w:t>1日</w:t>
            </w:r>
            <w:r>
              <w:rPr>
                <w:b/>
                <w:spacing w:val="-2"/>
                <w:sz w:val="13"/>
              </w:rPr>
              <w:t>最大</w:t>
            </w:r>
            <w:r>
              <w:rPr>
                <w:b/>
                <w:sz w:val="13"/>
              </w:rPr>
              <w:t>平均</w:t>
            </w:r>
          </w:p>
        </w:tc>
        <w:tc>
          <w:tcPr>
            <w:tcW w:w="2067" w:type="dxa"/>
          </w:tcPr>
          <w:p>
            <w:pPr>
              <w:pStyle w:val="TableParagraph"/>
              <w:spacing w:before="1" w:line="250" w:lineRule="exact"/>
              <w:ind w:left="435" w:right="424" w:firstLine="81"/>
              <w:rPr>
                <w:b/>
                <w:sz w:val="18"/>
              </w:rPr>
            </w:pPr>
            <w:r>
              <w:rPr>
                <w:b/>
                <w:sz w:val="13"/>
              </w:rPr>
              <w:t>10</w:t>
            </w:r>
            <w:r>
              <w:rPr>
                <w:b/>
                <w:sz w:val="13"/>
                <w:vertAlign w:val="superscript"/>
              </w:rPr>
              <w:t xml:space="preserve">日 </w:t>
            </w:r>
            <w:r>
              <w:rPr>
                <w:b/>
                <w:sz w:val="13"/>
                <w:vertAlign w:val="baseline"/>
              </w:rPr>
              <w:t>最高1日</w:t>
            </w:r>
            <w:r>
              <w:rPr>
                <w:b/>
                <w:spacing w:val="-2"/>
                <w:sz w:val="13"/>
                <w:vertAlign w:val="baseline"/>
              </w:rPr>
              <w:t>平均</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A105</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2067" w:type="dxa"/>
          </w:tcPr>
          <w:p>
            <w:pPr>
              <w:pStyle w:val="TableParagraph"/>
              <w:spacing w:before="32"/>
              <w:ind w:left="7"/>
              <w:jc w:val="center"/>
              <w:rPr>
                <w:b/>
                <w:sz w:val="18"/>
              </w:rPr>
            </w:pPr>
            <w:r>
              <w:rPr>
                <w:b/>
                <w:spacing w:val="-5"/>
                <w:sz w:val="13"/>
              </w:rPr>
              <w:t>123</w:t>
            </w:r>
          </w:p>
        </w:tc>
        <w:tc>
          <w:tcPr>
            <w:tcW w:w="2067" w:type="dxa"/>
          </w:tcPr>
          <w:p>
            <w:pPr>
              <w:pStyle w:val="TableParagraph"/>
              <w:spacing w:before="32"/>
              <w:ind w:left="7" w:right="5"/>
              <w:jc w:val="center"/>
              <w:rPr>
                <w:sz w:val="18"/>
              </w:rPr>
            </w:pPr>
            <w:r>
              <w:rPr>
                <w:spacing w:val="-5"/>
                <w:sz w:val="13"/>
              </w:rPr>
              <w:t>85</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A106</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2067" w:type="dxa"/>
          </w:tcPr>
          <w:p>
            <w:pPr>
              <w:pStyle w:val="TableParagraph"/>
              <w:spacing w:before="32"/>
              <w:ind w:left="7"/>
              <w:jc w:val="center"/>
              <w:rPr>
                <w:b/>
                <w:sz w:val="18"/>
              </w:rPr>
            </w:pPr>
            <w:r>
              <w:rPr>
                <w:b/>
                <w:spacing w:val="-5"/>
                <w:sz w:val="13"/>
              </w:rPr>
              <w:t>125</w:t>
            </w:r>
          </w:p>
        </w:tc>
        <w:tc>
          <w:tcPr>
            <w:tcW w:w="2067" w:type="dxa"/>
          </w:tcPr>
          <w:p>
            <w:pPr>
              <w:pStyle w:val="TableParagraph"/>
              <w:spacing w:before="32"/>
              <w:ind w:left="7" w:right="5"/>
              <w:jc w:val="center"/>
              <w:rPr>
                <w:sz w:val="18"/>
              </w:rPr>
            </w:pPr>
            <w:r>
              <w:rPr>
                <w:spacing w:val="-5"/>
                <w:sz w:val="13"/>
              </w:rPr>
              <w:t>86</w:t>
            </w:r>
          </w:p>
        </w:tc>
      </w:tr>
      <w:tr>
        <w:tblPrEx>
          <w:tblW w:w="0" w:type="auto"/>
          <w:tblInd w:w="929" w:type="dxa"/>
          <w:tblLayout w:type="fixed"/>
          <w:tblLook w:val="01E0"/>
        </w:tblPrEx>
        <w:trPr>
          <w:trHeight w:val="287"/>
        </w:trPr>
        <w:tc>
          <w:tcPr>
            <w:tcW w:w="1031" w:type="dxa"/>
          </w:tcPr>
          <w:p>
            <w:pPr>
              <w:pStyle w:val="TableParagraph"/>
              <w:spacing w:before="32"/>
              <w:ind w:left="4"/>
              <w:jc w:val="center"/>
              <w:rPr>
                <w:sz w:val="18"/>
              </w:rPr>
            </w:pPr>
            <w:r>
              <w:rPr>
                <w:spacing w:val="-4"/>
                <w:sz w:val="13"/>
              </w:rPr>
              <w:t>A107</w:t>
            </w:r>
          </w:p>
        </w:tc>
        <w:tc>
          <w:tcPr>
            <w:tcW w:w="1506" w:type="dxa"/>
          </w:tcPr>
          <w:p>
            <w:pPr>
              <w:pStyle w:val="TableParagraph"/>
              <w:spacing w:before="32"/>
              <w:ind w:left="8" w:right="5"/>
              <w:jc w:val="center"/>
              <w:rPr>
                <w:sz w:val="18"/>
              </w:rPr>
            </w:pPr>
            <w:r>
              <w:rPr>
                <w:sz w:val="13"/>
              </w:rPr>
              <w:t>ロン・</w:t>
            </w:r>
            <w:r>
              <w:rPr>
                <w:spacing w:val="-5"/>
                <w:sz w:val="13"/>
              </w:rPr>
              <w:t>クウ・タン</w:t>
            </w:r>
          </w:p>
        </w:tc>
        <w:tc>
          <w:tcPr>
            <w:tcW w:w="1506" w:type="dxa"/>
          </w:tcPr>
          <w:p>
            <w:pPr>
              <w:pStyle w:val="TableParagraph"/>
              <w:spacing w:before="32"/>
              <w:ind w:left="8"/>
              <w:jc w:val="center"/>
              <w:rPr>
                <w:sz w:val="18"/>
              </w:rPr>
            </w:pPr>
            <w:r>
              <w:rPr>
                <w:spacing w:val="-5"/>
                <w:sz w:val="13"/>
              </w:rPr>
              <w:t>1.5</w:t>
            </w:r>
          </w:p>
        </w:tc>
        <w:tc>
          <w:tcPr>
            <w:tcW w:w="2067" w:type="dxa"/>
          </w:tcPr>
          <w:p>
            <w:pPr>
              <w:pStyle w:val="TableParagraph"/>
              <w:spacing w:before="32"/>
              <w:ind w:left="7"/>
              <w:jc w:val="center"/>
              <w:rPr>
                <w:b/>
                <w:sz w:val="18"/>
              </w:rPr>
            </w:pPr>
            <w:r>
              <w:rPr>
                <w:b/>
                <w:spacing w:val="-5"/>
                <w:sz w:val="13"/>
              </w:rPr>
              <w:t>122</w:t>
            </w:r>
          </w:p>
        </w:tc>
        <w:tc>
          <w:tcPr>
            <w:tcW w:w="2067" w:type="dxa"/>
          </w:tcPr>
          <w:p>
            <w:pPr>
              <w:pStyle w:val="TableParagraph"/>
              <w:spacing w:before="32"/>
              <w:ind w:left="7" w:right="5"/>
              <w:jc w:val="center"/>
              <w:rPr>
                <w:sz w:val="18"/>
              </w:rPr>
            </w:pPr>
            <w:r>
              <w:rPr>
                <w:spacing w:val="-5"/>
                <w:sz w:val="13"/>
              </w:rPr>
              <w:t>86</w:t>
            </w:r>
          </w:p>
        </w:tc>
      </w:tr>
    </w:tbl>
    <w:p>
      <w:pPr>
        <w:spacing w:before="0"/>
        <w:ind w:left="986" w:right="0" w:firstLine="0"/>
        <w:jc w:val="left"/>
        <w:rPr>
          <w:sz w:val="18"/>
        </w:rPr>
      </w:pPr>
      <w:r>
        <w:rPr>
          <w:spacing w:val="-2"/>
          <w:sz w:val="13"/>
        </w:rPr>
        <w:t>注意してほしい：</w:t>
      </w:r>
    </w:p>
    <w:p>
      <w:pPr>
        <w:pStyle w:val="ListParagraph"/>
        <w:numPr>
          <w:ilvl w:val="0"/>
          <w:numId w:val="36"/>
        </w:numPr>
        <w:tabs>
          <w:tab w:val="left" w:pos="1338"/>
          <w:tab w:val="left" w:pos="1341"/>
        </w:tabs>
        <w:spacing w:before="7" w:after="0" w:line="232" w:lineRule="auto"/>
        <w:ind w:left="1341" w:right="180" w:hanging="360"/>
        <w:jc w:val="both"/>
        <w:rPr>
          <w:sz w:val="18"/>
        </w:rPr>
      </w:pPr>
      <w:r>
        <w:rPr>
          <w:sz w:val="13"/>
        </w:rPr>
        <w:t>AQOによる1日平均RSP濃度規制値は100</w:t>
      </w:r>
      <w:r>
        <w:rPr>
          <w:rFonts w:ascii="Calibri" w:hAnsi="Calibri"/>
          <w:sz w:val="13"/>
        </w:rPr>
        <w:t>μg</w:t>
      </w:r>
      <w:r>
        <w:rPr>
          <w:sz w:val="13"/>
        </w:rPr>
        <w:t>/</w:t>
      </w:r>
      <w:r>
        <w:rPr>
          <w:rFonts w:ascii="Calibri" w:hAnsi="Calibri"/>
          <w:sz w:val="13"/>
        </w:rPr>
        <w:t>m</w:t>
      </w:r>
      <w:r>
        <w:rPr>
          <w:sz w:val="13"/>
          <w:vertAlign w:val="superscript"/>
        </w:rPr>
        <w:t>(3)で</w:t>
      </w:r>
      <w:r>
        <w:rPr>
          <w:sz w:val="13"/>
          <w:vertAlign w:val="baseline"/>
        </w:rPr>
        <w:t>、超過許容回数は9回である。</w:t>
      </w:r>
    </w:p>
    <w:p>
      <w:pPr>
        <w:pStyle w:val="ListParagraph"/>
        <w:numPr>
          <w:ilvl w:val="0"/>
          <w:numId w:val="36"/>
        </w:numPr>
        <w:tabs>
          <w:tab w:val="left" w:pos="1338"/>
        </w:tabs>
        <w:spacing w:before="0" w:after="0" w:line="207" w:lineRule="exact"/>
        <w:ind w:left="1338" w:right="0" w:hanging="357"/>
        <w:jc w:val="both"/>
        <w:rPr>
          <w:sz w:val="18"/>
        </w:rPr>
      </w:pPr>
      <w:r>
        <w:rPr>
          <w:sz w:val="13"/>
        </w:rPr>
        <w:t>太字は</w:t>
      </w:r>
      <w:r>
        <w:rPr>
          <w:sz w:val="13"/>
        </w:rPr>
        <w:t>、</w:t>
      </w:r>
      <w:r>
        <w:rPr>
          <w:sz w:val="13"/>
        </w:rPr>
        <w:t>RSP</w:t>
      </w:r>
      <w:r>
        <w:rPr>
          <w:sz w:val="13"/>
        </w:rPr>
        <w:t>濃度が</w:t>
      </w:r>
      <w:r>
        <w:rPr>
          <w:sz w:val="13"/>
        </w:rPr>
        <w:t>それぞれの</w:t>
      </w:r>
      <w:r>
        <w:rPr>
          <w:spacing w:val="-2"/>
          <w:sz w:val="13"/>
        </w:rPr>
        <w:t>基準を超えて</w:t>
      </w:r>
      <w:r>
        <w:rPr>
          <w:sz w:val="13"/>
        </w:rPr>
        <w:t>いる</w:t>
      </w:r>
      <w:r>
        <w:rPr>
          <w:sz w:val="13"/>
        </w:rPr>
        <w:t>ことを</w:t>
      </w:r>
      <w:r>
        <w:rPr>
          <w:sz w:val="13"/>
        </w:rPr>
        <w:t>示す</w:t>
      </w:r>
      <w:r>
        <w:rPr>
          <w:spacing w:val="-2"/>
          <w:sz w:val="13"/>
        </w:rPr>
        <w:t>。</w:t>
      </w:r>
    </w:p>
    <w:p>
      <w:pPr>
        <w:pStyle w:val="ListParagraph"/>
        <w:numPr>
          <w:ilvl w:val="0"/>
          <w:numId w:val="36"/>
        </w:numPr>
        <w:tabs>
          <w:tab w:val="left" w:pos="1338"/>
          <w:tab w:val="left" w:pos="1341"/>
        </w:tabs>
        <w:spacing w:before="0" w:after="0" w:line="240" w:lineRule="auto"/>
        <w:ind w:left="1341" w:right="175" w:hanging="360"/>
        <w:jc w:val="both"/>
        <w:rPr>
          <w:sz w:val="18"/>
        </w:rPr>
      </w:pPr>
      <w:r>
        <w:rPr>
          <w:sz w:val="13"/>
        </w:rPr>
        <w:t>年間平均作付面積は、ロン・クウ・タンPRSで20ヘクタール、</w:t>
      </w:r>
      <w:r>
        <w:rPr>
          <w:sz w:val="13"/>
        </w:rPr>
        <w:t>シウ・ホー・ワンPRSで</w:t>
      </w:r>
      <w:r>
        <w:rPr>
          <w:sz w:val="13"/>
        </w:rPr>
        <w:t>10ヘクタール</w:t>
      </w:r>
      <w:r>
        <w:rPr>
          <w:sz w:val="13"/>
        </w:rPr>
        <w:t>、サニー・ベイPRSで</w:t>
      </w:r>
      <w:r>
        <w:rPr>
          <w:sz w:val="13"/>
        </w:rPr>
        <w:t>10ヘクタールと想定</w:t>
      </w:r>
      <w:r>
        <w:rPr>
          <w:sz w:val="13"/>
        </w:rPr>
        <w:t>し、</w:t>
      </w:r>
      <w:r>
        <w:rPr>
          <w:spacing w:val="-4"/>
          <w:sz w:val="13"/>
        </w:rPr>
        <w:t>1日</w:t>
      </w:r>
      <w:r>
        <w:rPr>
          <w:sz w:val="13"/>
        </w:rPr>
        <w:t>12回の散水を行った。</w:t>
      </w:r>
    </w:p>
    <w:p>
      <w:pPr>
        <w:pStyle w:val="ListParagraph"/>
        <w:spacing w:after="0" w:line="240" w:lineRule="auto"/>
        <w:jc w:val="both"/>
        <w:rPr>
          <w:sz w:val="18"/>
        </w:rPr>
        <w:sectPr>
          <w:pgSz w:w="11910" w:h="16840"/>
          <w:pgMar w:top="1560" w:right="1275" w:bottom="860" w:left="1417" w:header="734" w:footer="679"/>
          <w:cols w:space="708"/>
        </w:sectPr>
      </w:pPr>
    </w:p>
    <w:p>
      <w:pPr>
        <w:pStyle w:val="Heading3"/>
        <w:numPr>
          <w:ilvl w:val="0"/>
          <w:numId w:val="42"/>
        </w:numPr>
        <w:tabs>
          <w:tab w:val="left" w:pos="1735"/>
        </w:tabs>
        <w:spacing w:before="156" w:after="0" w:line="240" w:lineRule="auto"/>
        <w:ind w:left="1735" w:right="0" w:hanging="863"/>
        <w:jc w:val="left"/>
      </w:pPr>
      <w:r>
        <w:rPr>
          <w:sz w:val="15"/>
        </w:rPr>
        <w:t>運用</w:t>
      </w:r>
      <w:r>
        <w:rPr>
          <w:sz w:val="15"/>
        </w:rPr>
        <w:t xml:space="preserve">段階 </w:t>
      </w:r>
      <w:r>
        <w:rPr>
          <w:sz w:val="15"/>
        </w:rPr>
        <w:t xml:space="preserve">- </w:t>
      </w:r>
      <w:r>
        <w:rPr>
          <w:sz w:val="15"/>
        </w:rPr>
        <w:t>基準</w:t>
      </w:r>
      <w:r>
        <w:rPr>
          <w:sz w:val="15"/>
        </w:rPr>
        <w:t>大気</w:t>
      </w:r>
      <w:r>
        <w:rPr>
          <w:spacing w:val="-2"/>
          <w:sz w:val="15"/>
        </w:rPr>
        <w:t>汚染物質</w:t>
      </w:r>
    </w:p>
    <w:p>
      <w:pPr>
        <w:pStyle w:val="BodyText"/>
        <w:spacing w:before="10"/>
        <w:rPr>
          <w:b/>
        </w:rPr>
      </w:pPr>
    </w:p>
    <w:p>
      <w:pPr>
        <w:pStyle w:val="Heading4"/>
        <w:numPr>
          <w:ilvl w:val="1"/>
          <w:numId w:val="42"/>
        </w:numPr>
        <w:tabs>
          <w:tab w:val="left" w:pos="1711"/>
        </w:tabs>
        <w:spacing w:before="0" w:after="0" w:line="240" w:lineRule="auto"/>
        <w:ind w:left="1711" w:right="0" w:hanging="839"/>
        <w:jc w:val="left"/>
      </w:pPr>
      <w:r>
        <w:rPr>
          <w:sz w:val="15"/>
        </w:rPr>
        <w:t>ラング・クウ・タン</w:t>
      </w:r>
      <w:r>
        <w:rPr>
          <w:sz w:val="15"/>
        </w:rPr>
        <w:t>調査</w:t>
      </w:r>
      <w:r>
        <w:rPr>
          <w:spacing w:val="-4"/>
          <w:sz w:val="15"/>
        </w:rPr>
        <w:t>地域</w:t>
      </w:r>
    </w:p>
    <w:p>
      <w:pPr>
        <w:pStyle w:val="BodyText"/>
        <w:spacing w:before="10"/>
        <w:rPr>
          <w:b/>
        </w:rPr>
      </w:pPr>
    </w:p>
    <w:p>
      <w:pPr>
        <w:tabs>
          <w:tab w:val="left" w:pos="3030"/>
        </w:tabs>
        <w:spacing w:before="0"/>
        <w:ind w:left="1735" w:right="0" w:firstLine="0"/>
        <w:jc w:val="left"/>
        <w:rPr>
          <w:b/>
          <w:sz w:val="20"/>
        </w:rPr>
      </w:pPr>
      <w:r>
        <w:rPr>
          <w:b/>
          <w:sz w:val="15"/>
        </w:rPr>
        <w:t>表</w:t>
      </w:r>
      <w:r>
        <w:rPr>
          <w:b/>
          <w:spacing w:val="-5"/>
          <w:sz w:val="15"/>
        </w:rPr>
        <w:t>2.1</w:t>
      </w:r>
      <w:r>
        <w:rPr>
          <w:b/>
          <w:sz w:val="15"/>
        </w:rPr>
        <w:tab/>
      </w:r>
      <w:r>
        <w:rPr>
          <w:b/>
          <w:sz w:val="15"/>
        </w:rPr>
        <w:t xml:space="preserve">Lung </w:t>
      </w:r>
      <w:r>
        <w:rPr>
          <w:b/>
          <w:sz w:val="15"/>
        </w:rPr>
        <w:t xml:space="preserve">Kwu </w:t>
      </w:r>
      <w:r>
        <w:rPr>
          <w:b/>
          <w:sz w:val="15"/>
        </w:rPr>
        <w:t>Tan</w:t>
      </w:r>
      <w:r>
        <w:rPr>
          <w:b/>
          <w:sz w:val="15"/>
        </w:rPr>
        <w:t>調査</w:t>
      </w:r>
      <w:r>
        <w:rPr>
          <w:b/>
          <w:sz w:val="15"/>
        </w:rPr>
        <w:t>地域の</w:t>
      </w:r>
      <w:r>
        <w:rPr>
          <w:b/>
          <w:sz w:val="15"/>
        </w:rPr>
        <w:t>代表的な</w:t>
      </w:r>
      <w:r>
        <w:rPr>
          <w:b/>
          <w:sz w:val="15"/>
        </w:rPr>
        <w:t>ASRにおける</w:t>
      </w:r>
      <w:r>
        <w:rPr>
          <w:b/>
          <w:sz w:val="15"/>
        </w:rPr>
        <w:t>予測</w:t>
      </w:r>
      <w:r>
        <w:rPr>
          <w:b/>
          <w:sz w:val="15"/>
        </w:rPr>
        <w:t>累積</w:t>
      </w:r>
      <w:r>
        <w:rPr>
          <w:b/>
          <w:sz w:val="15"/>
        </w:rPr>
        <w:t>濃度</w:t>
      </w:r>
      <w:r>
        <w:rPr>
          <w:b/>
          <w:sz w:val="15"/>
        </w:rPr>
        <w:t>-</w:t>
      </w:r>
      <w:r>
        <w:rPr>
          <w:b/>
          <w:sz w:val="15"/>
        </w:rPr>
        <w:t>テーマ</w:t>
      </w:r>
      <w:r>
        <w:rPr>
          <w:b/>
          <w:spacing w:val="-10"/>
          <w:sz w:val="15"/>
        </w:rPr>
        <w:t>B</w:t>
      </w:r>
    </w:p>
    <w:p>
      <w:pPr>
        <w:pStyle w:val="BodyText"/>
        <w:spacing w:before="4"/>
        <w:rPr>
          <w:b/>
          <w:sz w:val="11"/>
        </w:rPr>
      </w:pPr>
    </w:p>
    <w:tbl>
      <w:tblPr>
        <w:tblStyle w:val="TableNormal"/>
        <w:tblW w:w="0" w:type="auto"/>
        <w:jc w:val="left"/>
        <w:tblInd w:w="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93"/>
        <w:gridCol w:w="3318"/>
        <w:gridCol w:w="530"/>
        <w:gridCol w:w="453"/>
        <w:gridCol w:w="892"/>
        <w:gridCol w:w="887"/>
        <w:gridCol w:w="544"/>
        <w:gridCol w:w="462"/>
        <w:gridCol w:w="891"/>
        <w:gridCol w:w="886"/>
        <w:gridCol w:w="920"/>
        <w:gridCol w:w="886"/>
        <w:gridCol w:w="886"/>
        <w:gridCol w:w="891"/>
        <w:gridCol w:w="438"/>
        <w:gridCol w:w="461"/>
        <w:gridCol w:w="886"/>
      </w:tblGrid>
      <w:tr>
        <w:tblPrEx>
          <w:tblW w:w="0" w:type="auto"/>
          <w:tblInd w:w="163" w:type="dxa"/>
          <w:tblLayout w:type="fixed"/>
          <w:tblLook w:val="01E0"/>
        </w:tblPrEx>
        <w:trPr>
          <w:trHeight w:val="440"/>
        </w:trPr>
        <w:tc>
          <w:tcPr>
            <w:tcW w:w="1093" w:type="dxa"/>
            <w:vMerge w:val="restart"/>
          </w:tcPr>
          <w:p>
            <w:pPr>
              <w:pStyle w:val="TableParagraph"/>
              <w:rPr>
                <w:b/>
                <w:sz w:val="18"/>
              </w:rPr>
            </w:pPr>
          </w:p>
          <w:p>
            <w:pPr>
              <w:pStyle w:val="TableParagraph"/>
              <w:spacing w:before="121"/>
              <w:rPr>
                <w:b/>
                <w:sz w:val="18"/>
              </w:rPr>
            </w:pPr>
          </w:p>
          <w:p>
            <w:pPr>
              <w:pStyle w:val="TableParagraph"/>
              <w:ind w:left="354"/>
              <w:rPr>
                <w:b/>
                <w:sz w:val="18"/>
              </w:rPr>
            </w:pPr>
            <w:r>
              <w:rPr>
                <w:b/>
                <w:spacing w:val="-5"/>
                <w:sz w:val="13"/>
              </w:rPr>
              <w:t>海難救助隊</w:t>
            </w:r>
          </w:p>
        </w:tc>
        <w:tc>
          <w:tcPr>
            <w:tcW w:w="3318" w:type="dxa"/>
            <w:vMerge w:val="restart"/>
          </w:tcPr>
          <w:p>
            <w:pPr>
              <w:pStyle w:val="TableParagraph"/>
              <w:rPr>
                <w:b/>
                <w:sz w:val="18"/>
              </w:rPr>
            </w:pPr>
          </w:p>
          <w:p>
            <w:pPr>
              <w:pStyle w:val="TableParagraph"/>
              <w:spacing w:before="121"/>
              <w:rPr>
                <w:b/>
                <w:sz w:val="18"/>
              </w:rPr>
            </w:pPr>
          </w:p>
          <w:p>
            <w:pPr>
              <w:pStyle w:val="TableParagraph"/>
              <w:ind w:left="24"/>
              <w:jc w:val="center"/>
              <w:rPr>
                <w:b/>
                <w:sz w:val="18"/>
              </w:rPr>
            </w:pPr>
            <w:r>
              <w:rPr>
                <w:b/>
                <w:spacing w:val="-2"/>
                <w:sz w:val="13"/>
              </w:rPr>
              <w:t>所在地</w:t>
            </w:r>
          </w:p>
        </w:tc>
        <w:tc>
          <w:tcPr>
            <w:tcW w:w="2762" w:type="dxa"/>
            <w:gridSpan w:val="4"/>
            <w:tcBorders>
              <w:bottom w:val="single" w:sz="4" w:space="0" w:color="000000"/>
            </w:tcBorders>
          </w:tcPr>
          <w:p>
            <w:pPr>
              <w:pStyle w:val="TableParagraph"/>
              <w:spacing w:before="14" w:line="230" w:lineRule="auto"/>
              <w:ind w:left="345" w:right="323" w:firstLine="383"/>
              <w:rPr>
                <w:b/>
                <w:sz w:val="18"/>
              </w:rPr>
            </w:pPr>
            <w:r>
              <w:rPr>
                <w:b/>
                <w:position w:val="2"/>
                <w:sz w:val="13"/>
              </w:rPr>
              <w:t>累積</w:t>
            </w:r>
            <w:r>
              <w:rPr>
                <w:b/>
                <w:sz w:val="9"/>
              </w:rPr>
              <w:t>NO</w:t>
            </w:r>
            <w:r>
              <w:rPr>
                <w:b/>
                <w:position w:val="2"/>
                <w:sz w:val="13"/>
              </w:rPr>
              <w:t>2</w:t>
            </w:r>
            <w:r>
              <w:rPr>
                <w:b/>
                <w:sz w:val="13"/>
              </w:rPr>
              <w:t>濃度</w:t>
            </w:r>
            <w:r>
              <w:rPr>
                <w:b/>
                <w:sz w:val="13"/>
              </w:rPr>
              <w:t>（</w:t>
            </w:r>
            <w:r>
              <w:rPr>
                <w:b/>
                <w:sz w:val="13"/>
              </w:rPr>
              <w:t>g</w:t>
            </w:r>
            <w:r>
              <w:rPr>
                <w:b/>
                <w:sz w:val="13"/>
                <w:vertAlign w:val="superscript"/>
              </w:rPr>
              <w:t>3</w:t>
            </w:r>
          </w:p>
        </w:tc>
        <w:tc>
          <w:tcPr>
            <w:tcW w:w="2783" w:type="dxa"/>
            <w:gridSpan w:val="4"/>
            <w:tcBorders>
              <w:bottom w:val="single" w:sz="4" w:space="0" w:color="000000"/>
            </w:tcBorders>
          </w:tcPr>
          <w:p>
            <w:pPr>
              <w:pStyle w:val="TableParagraph"/>
              <w:spacing w:before="8" w:line="206" w:lineRule="exact"/>
              <w:ind w:left="355" w:right="334" w:firstLine="340"/>
              <w:rPr>
                <w:b/>
                <w:sz w:val="18"/>
              </w:rPr>
            </w:pPr>
            <w:r>
              <w:rPr>
                <w:b/>
                <w:sz w:val="13"/>
              </w:rPr>
              <w:t>累積RSP濃度</w:t>
            </w:r>
            <w:r>
              <w:rPr>
                <w:b/>
                <w:sz w:val="13"/>
              </w:rPr>
              <w:t>（</w:t>
            </w:r>
            <w:r>
              <w:rPr>
                <w:b/>
                <w:sz w:val="13"/>
              </w:rPr>
              <w:t>g</w:t>
            </w:r>
            <w:r>
              <w:rPr>
                <w:b/>
                <w:sz w:val="13"/>
                <w:vertAlign w:val="superscript"/>
              </w:rPr>
              <w:t>3</w:t>
            </w:r>
          </w:p>
        </w:tc>
        <w:tc>
          <w:tcPr>
            <w:tcW w:w="2692" w:type="dxa"/>
            <w:gridSpan w:val="3"/>
            <w:tcBorders>
              <w:bottom w:val="single" w:sz="4" w:space="0" w:color="000000"/>
            </w:tcBorders>
          </w:tcPr>
          <w:p>
            <w:pPr>
              <w:pStyle w:val="TableParagraph"/>
              <w:spacing w:before="8" w:line="206" w:lineRule="exact"/>
              <w:ind w:left="314" w:right="284" w:firstLine="345"/>
              <w:rPr>
                <w:b/>
                <w:sz w:val="18"/>
              </w:rPr>
            </w:pPr>
            <w:r>
              <w:rPr>
                <w:b/>
                <w:sz w:val="13"/>
              </w:rPr>
              <w:t>累積FSP濃度</w:t>
            </w:r>
            <w:r>
              <w:rPr>
                <w:b/>
                <w:sz w:val="13"/>
              </w:rPr>
              <w:t>g</w:t>
            </w:r>
            <w:r>
              <w:rPr>
                <w:b/>
                <w:sz w:val="13"/>
                <w:vertAlign w:val="superscript"/>
              </w:rPr>
              <w:t>3</w:t>
            </w:r>
          </w:p>
        </w:tc>
        <w:tc>
          <w:tcPr>
            <w:tcW w:w="2676" w:type="dxa"/>
            <w:gridSpan w:val="4"/>
            <w:tcBorders>
              <w:bottom w:val="single" w:sz="4" w:space="0" w:color="000000"/>
            </w:tcBorders>
          </w:tcPr>
          <w:p>
            <w:pPr>
              <w:pStyle w:val="TableParagraph"/>
              <w:spacing w:before="14" w:line="230" w:lineRule="auto"/>
              <w:ind w:left="308" w:right="274" w:firstLine="359"/>
              <w:rPr>
                <w:b/>
                <w:sz w:val="18"/>
              </w:rPr>
            </w:pPr>
            <w:r>
              <w:rPr>
                <w:b/>
                <w:position w:val="2"/>
                <w:sz w:val="13"/>
              </w:rPr>
              <w:t>累積</w:t>
            </w:r>
            <w:r>
              <w:rPr>
                <w:b/>
                <w:sz w:val="9"/>
              </w:rPr>
              <w:t>SO</w:t>
            </w:r>
            <w:r>
              <w:rPr>
                <w:b/>
                <w:position w:val="2"/>
                <w:sz w:val="13"/>
              </w:rPr>
              <w:t>2</w:t>
            </w:r>
            <w:r>
              <w:rPr>
                <w:b/>
                <w:sz w:val="13"/>
              </w:rPr>
              <w:t>濃度</w:t>
            </w:r>
            <w:r>
              <w:rPr>
                <w:b/>
                <w:sz w:val="13"/>
              </w:rPr>
              <w:t>（</w:t>
            </w:r>
            <w:r>
              <w:rPr>
                <w:b/>
                <w:sz w:val="13"/>
              </w:rPr>
              <w:t>g</w:t>
            </w:r>
            <w:r>
              <w:rPr>
                <w:b/>
                <w:sz w:val="13"/>
                <w:vertAlign w:val="superscript"/>
              </w:rPr>
              <w:t>3</w:t>
            </w:r>
          </w:p>
        </w:tc>
      </w:tr>
      <w:tr>
        <w:tblPrEx>
          <w:tblW w:w="0" w:type="auto"/>
          <w:tblInd w:w="163" w:type="dxa"/>
          <w:tblLayout w:type="fixed"/>
          <w:tblLook w:val="01E0"/>
        </w:tblPrEx>
        <w:trPr>
          <w:trHeight w:val="833"/>
        </w:trPr>
        <w:tc>
          <w:tcPr>
            <w:tcW w:w="1093" w:type="dxa"/>
            <w:vMerge/>
            <w:tcBorders>
              <w:top w:val="nil"/>
            </w:tcBorders>
          </w:tcPr>
          <w:p>
            <w:pPr>
              <w:rPr>
                <w:sz w:val="2"/>
                <w:szCs w:val="2"/>
              </w:rPr>
            </w:pPr>
          </w:p>
        </w:tc>
        <w:tc>
          <w:tcPr>
            <w:tcW w:w="3318" w:type="dxa"/>
            <w:vMerge/>
            <w:tcBorders>
              <w:top w:val="nil"/>
            </w:tcBorders>
          </w:tcPr>
          <w:p>
            <w:pPr>
              <w:rPr>
                <w:sz w:val="2"/>
                <w:szCs w:val="2"/>
              </w:rPr>
            </w:pPr>
          </w:p>
        </w:tc>
        <w:tc>
          <w:tcPr>
            <w:tcW w:w="983" w:type="dxa"/>
            <w:gridSpan w:val="2"/>
            <w:tcBorders>
              <w:top w:val="single" w:sz="4" w:space="0" w:color="000000"/>
              <w:bottom w:val="single" w:sz="4" w:space="0" w:color="000000"/>
              <w:right w:val="single" w:sz="4" w:space="0" w:color="000000"/>
            </w:tcBorders>
          </w:tcPr>
          <w:p>
            <w:pPr>
              <w:pStyle w:val="TableParagraph"/>
              <w:spacing w:before="104"/>
              <w:ind w:left="201" w:right="188" w:hanging="3"/>
              <w:jc w:val="center"/>
              <w:rPr>
                <w:b/>
                <w:sz w:val="18"/>
              </w:rPr>
            </w:pPr>
            <w:r>
              <w:rPr>
                <w:b/>
                <w:spacing w:val="-4"/>
                <w:sz w:val="13"/>
              </w:rPr>
              <w:t>最大</w:t>
            </w:r>
            <w:r>
              <w:rPr>
                <w:b/>
                <w:spacing w:val="-2"/>
                <w:sz w:val="13"/>
              </w:rPr>
              <w:t>時間</w:t>
            </w:r>
            <w:r>
              <w:rPr>
                <w:b/>
                <w:spacing w:val="-4"/>
                <w:sz w:val="13"/>
              </w:rPr>
              <w:t>平均</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22" w:right="7"/>
              <w:jc w:val="center"/>
              <w:rPr>
                <w:b/>
                <w:sz w:val="12"/>
              </w:rPr>
            </w:pPr>
            <w:r>
              <w:rPr>
                <w:b/>
                <w:spacing w:val="-4"/>
                <w:position w:val="-8"/>
                <w:sz w:val="13"/>
              </w:rPr>
              <w:t>19</w:t>
            </w:r>
            <w:r>
              <w:rPr>
                <w:b/>
                <w:spacing w:val="-4"/>
                <w:sz w:val="9"/>
              </w:rPr>
              <w:t>番目</w:t>
            </w:r>
          </w:p>
          <w:p>
            <w:pPr>
              <w:pStyle w:val="TableParagraph"/>
              <w:spacing w:before="71"/>
              <w:ind w:left="22" w:right="14"/>
              <w:jc w:val="center"/>
              <w:rPr>
                <w:b/>
                <w:sz w:val="18"/>
              </w:rPr>
            </w:pPr>
            <w:r>
              <w:rPr>
                <w:b/>
                <w:spacing w:val="-2"/>
                <w:sz w:val="13"/>
              </w:rPr>
              <w:t>最高</w:t>
            </w:r>
          </w:p>
          <w:p>
            <w:pPr>
              <w:pStyle w:val="TableParagraph"/>
              <w:spacing w:line="206" w:lineRule="exact"/>
              <w:ind w:left="259" w:right="238" w:hanging="2"/>
              <w:jc w:val="center"/>
              <w:rPr>
                <w:b/>
                <w:sz w:val="18"/>
              </w:rPr>
            </w:pPr>
            <w:r>
              <w:rPr>
                <w:b/>
                <w:spacing w:val="-4"/>
                <w:sz w:val="13"/>
              </w:rPr>
              <w:t>1時間アベレージ</w:t>
            </w:r>
          </w:p>
        </w:tc>
        <w:tc>
          <w:tcPr>
            <w:tcW w:w="887" w:type="dxa"/>
            <w:tcBorders>
              <w:top w:val="single" w:sz="4" w:space="0" w:color="000000"/>
              <w:left w:val="single" w:sz="4" w:space="0" w:color="000000"/>
              <w:bottom w:val="single" w:sz="4" w:space="0" w:color="000000"/>
            </w:tcBorders>
          </w:tcPr>
          <w:p>
            <w:pPr>
              <w:pStyle w:val="TableParagraph"/>
              <w:spacing w:before="204" w:line="244" w:lineRule="auto"/>
              <w:ind w:left="259" w:right="111" w:hanging="116"/>
              <w:rPr>
                <w:b/>
                <w:sz w:val="18"/>
              </w:rPr>
            </w:pPr>
            <w:r>
              <w:rPr>
                <w:b/>
                <w:spacing w:val="-2"/>
                <w:sz w:val="13"/>
              </w:rPr>
              <w:t>年間</w:t>
            </w:r>
            <w:r>
              <w:rPr>
                <w:b/>
                <w:spacing w:val="-4"/>
                <w:sz w:val="13"/>
              </w:rPr>
              <w:t>平均。</w:t>
            </w:r>
          </w:p>
        </w:tc>
        <w:tc>
          <w:tcPr>
            <w:tcW w:w="1006" w:type="dxa"/>
            <w:gridSpan w:val="2"/>
            <w:tcBorders>
              <w:top w:val="single" w:sz="4" w:space="0" w:color="000000"/>
              <w:bottom w:val="single" w:sz="4" w:space="0" w:color="000000"/>
              <w:right w:val="single" w:sz="4" w:space="0" w:color="000000"/>
            </w:tcBorders>
          </w:tcPr>
          <w:p>
            <w:pPr>
              <w:pStyle w:val="TableParagraph"/>
              <w:spacing w:before="104"/>
              <w:ind w:left="297" w:hanging="130"/>
              <w:rPr>
                <w:b/>
                <w:sz w:val="18"/>
              </w:rPr>
            </w:pPr>
            <w:r>
              <w:rPr>
                <w:b/>
                <w:sz w:val="13"/>
              </w:rPr>
              <w:t>最大</w:t>
            </w:r>
            <w:r>
              <w:rPr>
                <w:b/>
                <w:sz w:val="13"/>
              </w:rPr>
              <w:t>24</w:t>
            </w:r>
            <w:r>
              <w:rPr>
                <w:b/>
                <w:spacing w:val="-4"/>
                <w:sz w:val="13"/>
              </w:rPr>
              <w:t>時間平均</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30" w:right="3"/>
              <w:jc w:val="center"/>
              <w:rPr>
                <w:b/>
                <w:sz w:val="12"/>
              </w:rPr>
            </w:pPr>
            <w:r>
              <w:rPr>
                <w:b/>
                <w:spacing w:val="-4"/>
                <w:position w:val="-8"/>
                <w:sz w:val="13"/>
              </w:rPr>
              <w:t>10</w:t>
            </w:r>
            <w:r>
              <w:rPr>
                <w:b/>
                <w:spacing w:val="-4"/>
                <w:sz w:val="9"/>
              </w:rPr>
              <w:t>番目</w:t>
            </w:r>
          </w:p>
          <w:p>
            <w:pPr>
              <w:pStyle w:val="TableParagraph"/>
              <w:spacing w:before="71"/>
              <w:ind w:left="30" w:right="9"/>
              <w:jc w:val="center"/>
              <w:rPr>
                <w:b/>
                <w:sz w:val="18"/>
              </w:rPr>
            </w:pPr>
            <w:r>
              <w:rPr>
                <w:b/>
                <w:spacing w:val="-2"/>
                <w:sz w:val="13"/>
              </w:rPr>
              <w:t>最高</w:t>
            </w:r>
          </w:p>
          <w:p>
            <w:pPr>
              <w:pStyle w:val="TableParagraph"/>
              <w:spacing w:line="206" w:lineRule="exact"/>
              <w:ind w:left="30" w:right="6"/>
              <w:jc w:val="center"/>
              <w:rPr>
                <w:b/>
                <w:sz w:val="18"/>
              </w:rPr>
            </w:pPr>
            <w:r>
              <w:rPr>
                <w:b/>
                <w:spacing w:val="-2"/>
                <w:sz w:val="13"/>
              </w:rPr>
              <w:t>24</w:t>
            </w:r>
            <w:r>
              <w:rPr>
                <w:b/>
                <w:spacing w:val="-2"/>
                <w:sz w:val="13"/>
              </w:rPr>
              <w:t>時間営業</w:t>
            </w:r>
            <w:r>
              <w:rPr>
                <w:b/>
                <w:spacing w:val="-4"/>
                <w:sz w:val="13"/>
              </w:rPr>
              <w:t>。</w:t>
            </w:r>
          </w:p>
        </w:tc>
        <w:tc>
          <w:tcPr>
            <w:tcW w:w="886" w:type="dxa"/>
            <w:tcBorders>
              <w:top w:val="single" w:sz="4" w:space="0" w:color="000000"/>
              <w:left w:val="single" w:sz="4" w:space="0" w:color="000000"/>
              <w:bottom w:val="single" w:sz="4" w:space="0" w:color="000000"/>
            </w:tcBorders>
          </w:tcPr>
          <w:p>
            <w:pPr>
              <w:pStyle w:val="TableParagraph"/>
              <w:spacing w:before="204" w:line="244" w:lineRule="auto"/>
              <w:ind w:left="256" w:right="113" w:hanging="116"/>
              <w:rPr>
                <w:b/>
                <w:sz w:val="18"/>
              </w:rPr>
            </w:pPr>
            <w:r>
              <w:rPr>
                <w:b/>
                <w:spacing w:val="-2"/>
                <w:sz w:val="13"/>
              </w:rPr>
              <w:t>年間</w:t>
            </w:r>
            <w:r>
              <w:rPr>
                <w:b/>
                <w:spacing w:val="-4"/>
                <w:sz w:val="13"/>
              </w:rPr>
              <w:t>平均。</w:t>
            </w:r>
          </w:p>
        </w:tc>
        <w:tc>
          <w:tcPr>
            <w:tcW w:w="920" w:type="dxa"/>
            <w:tcBorders>
              <w:top w:val="single" w:sz="4" w:space="0" w:color="000000"/>
              <w:bottom w:val="single" w:sz="4" w:space="0" w:color="000000"/>
              <w:right w:val="single" w:sz="4" w:space="0" w:color="000000"/>
            </w:tcBorders>
          </w:tcPr>
          <w:p>
            <w:pPr>
              <w:pStyle w:val="TableParagraph"/>
              <w:spacing w:before="104"/>
              <w:ind w:left="257" w:right="7" w:hanging="130"/>
              <w:rPr>
                <w:b/>
                <w:sz w:val="18"/>
              </w:rPr>
            </w:pPr>
            <w:r>
              <w:rPr>
                <w:b/>
                <w:sz w:val="13"/>
              </w:rPr>
              <w:t>最大</w:t>
            </w:r>
            <w:r>
              <w:rPr>
                <w:b/>
                <w:sz w:val="13"/>
              </w:rPr>
              <w:t>24</w:t>
            </w:r>
            <w:r>
              <w:rPr>
                <w:b/>
                <w:spacing w:val="-4"/>
                <w:sz w:val="13"/>
              </w:rPr>
              <w:t>時間平均</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28"/>
              <w:jc w:val="center"/>
              <w:rPr>
                <w:b/>
                <w:sz w:val="12"/>
              </w:rPr>
            </w:pPr>
            <w:r>
              <w:rPr>
                <w:b/>
                <w:spacing w:val="-4"/>
                <w:position w:val="-8"/>
                <w:sz w:val="13"/>
              </w:rPr>
              <w:t>10</w:t>
            </w:r>
            <w:r>
              <w:rPr>
                <w:b/>
                <w:spacing w:val="-4"/>
                <w:sz w:val="9"/>
              </w:rPr>
              <w:t>番目</w:t>
            </w:r>
          </w:p>
          <w:p>
            <w:pPr>
              <w:pStyle w:val="TableParagraph"/>
              <w:spacing w:before="71"/>
              <w:ind w:left="111" w:right="90"/>
              <w:jc w:val="center"/>
              <w:rPr>
                <w:b/>
                <w:sz w:val="18"/>
              </w:rPr>
            </w:pPr>
            <w:r>
              <w:rPr>
                <w:b/>
                <w:spacing w:val="-2"/>
                <w:sz w:val="13"/>
              </w:rPr>
              <w:t>最高</w:t>
            </w:r>
          </w:p>
          <w:p>
            <w:pPr>
              <w:pStyle w:val="TableParagraph"/>
              <w:spacing w:line="206" w:lineRule="exact"/>
              <w:ind w:left="115" w:right="90"/>
              <w:jc w:val="center"/>
              <w:rPr>
                <w:b/>
                <w:sz w:val="18"/>
              </w:rPr>
            </w:pPr>
            <w:r>
              <w:rPr>
                <w:b/>
                <w:spacing w:val="-2"/>
                <w:sz w:val="13"/>
              </w:rPr>
              <w:t>24</w:t>
            </w:r>
            <w:r>
              <w:rPr>
                <w:b/>
                <w:spacing w:val="-2"/>
                <w:sz w:val="13"/>
              </w:rPr>
              <w:t>時間営業</w:t>
            </w:r>
            <w:r>
              <w:rPr>
                <w:b/>
                <w:spacing w:val="-4"/>
                <w:sz w:val="13"/>
              </w:rPr>
              <w:t>。</w:t>
            </w:r>
          </w:p>
        </w:tc>
        <w:tc>
          <w:tcPr>
            <w:tcW w:w="886" w:type="dxa"/>
            <w:tcBorders>
              <w:top w:val="single" w:sz="4" w:space="0" w:color="000000"/>
              <w:left w:val="single" w:sz="4" w:space="0" w:color="000000"/>
              <w:bottom w:val="single" w:sz="4" w:space="0" w:color="000000"/>
            </w:tcBorders>
          </w:tcPr>
          <w:p>
            <w:pPr>
              <w:pStyle w:val="TableParagraph"/>
              <w:spacing w:before="204" w:line="244" w:lineRule="auto"/>
              <w:ind w:left="264" w:right="105" w:hanging="116"/>
              <w:rPr>
                <w:b/>
                <w:sz w:val="18"/>
              </w:rPr>
            </w:pPr>
            <w:r>
              <w:rPr>
                <w:b/>
                <w:spacing w:val="-2"/>
                <w:sz w:val="13"/>
              </w:rPr>
              <w:t>年間</w:t>
            </w:r>
            <w:r>
              <w:rPr>
                <w:b/>
                <w:spacing w:val="-4"/>
                <w:sz w:val="13"/>
              </w:rPr>
              <w:t>平均。</w:t>
            </w:r>
          </w:p>
        </w:tc>
        <w:tc>
          <w:tcPr>
            <w:tcW w:w="891" w:type="dxa"/>
            <w:tcBorders>
              <w:top w:val="single" w:sz="4" w:space="0" w:color="000000"/>
              <w:right w:val="single" w:sz="4" w:space="0" w:color="000000"/>
            </w:tcBorders>
          </w:tcPr>
          <w:p>
            <w:pPr>
              <w:pStyle w:val="TableParagraph"/>
              <w:spacing w:before="104"/>
              <w:ind w:left="116" w:right="90"/>
              <w:jc w:val="center"/>
              <w:rPr>
                <w:b/>
                <w:sz w:val="18"/>
              </w:rPr>
            </w:pPr>
            <w:r>
              <w:rPr>
                <w:b/>
                <w:sz w:val="13"/>
              </w:rPr>
              <w:t xml:space="preserve">最大 </w:t>
            </w:r>
            <w:r>
              <w:rPr>
                <w:b/>
                <w:sz w:val="13"/>
              </w:rPr>
              <w:t xml:space="preserve">10- </w:t>
            </w:r>
            <w:r>
              <w:rPr>
                <w:b/>
                <w:spacing w:val="-4"/>
                <w:sz w:val="13"/>
              </w:rPr>
              <w:t>最小 平均</w:t>
            </w:r>
          </w:p>
        </w:tc>
        <w:tc>
          <w:tcPr>
            <w:tcW w:w="899" w:type="dxa"/>
            <w:gridSpan w:val="2"/>
            <w:tcBorders>
              <w:top w:val="single" w:sz="4" w:space="0" w:color="000000"/>
              <w:left w:val="single" w:sz="4" w:space="0" w:color="000000"/>
              <w:right w:val="single" w:sz="4" w:space="0" w:color="000000"/>
            </w:tcBorders>
          </w:tcPr>
          <w:p>
            <w:pPr>
              <w:pStyle w:val="TableParagraph"/>
              <w:spacing w:before="104"/>
              <w:ind w:left="256" w:hanging="130"/>
              <w:rPr>
                <w:b/>
                <w:sz w:val="18"/>
              </w:rPr>
            </w:pPr>
            <w:r>
              <w:rPr>
                <w:b/>
                <w:sz w:val="13"/>
              </w:rPr>
              <w:t>最大</w:t>
            </w:r>
            <w:r>
              <w:rPr>
                <w:b/>
                <w:sz w:val="13"/>
              </w:rPr>
              <w:t>24</w:t>
            </w:r>
            <w:r>
              <w:rPr>
                <w:b/>
                <w:spacing w:val="-4"/>
                <w:sz w:val="13"/>
              </w:rPr>
              <w:t>時間平均</w:t>
            </w:r>
          </w:p>
        </w:tc>
        <w:tc>
          <w:tcPr>
            <w:tcW w:w="886" w:type="dxa"/>
            <w:tcBorders>
              <w:top w:val="single" w:sz="4" w:space="0" w:color="000000"/>
              <w:left w:val="single" w:sz="4" w:space="0" w:color="000000"/>
            </w:tcBorders>
          </w:tcPr>
          <w:p>
            <w:pPr>
              <w:pStyle w:val="TableParagraph"/>
              <w:spacing w:before="7" w:line="108" w:lineRule="auto"/>
              <w:ind w:left="45" w:right="5"/>
              <w:jc w:val="center"/>
              <w:rPr>
                <w:b/>
                <w:sz w:val="12"/>
              </w:rPr>
            </w:pPr>
            <w:r>
              <w:rPr>
                <w:b/>
                <w:spacing w:val="-5"/>
                <w:position w:val="-8"/>
                <w:sz w:val="13"/>
              </w:rPr>
              <w:t>4</w:t>
            </w:r>
            <w:r>
              <w:rPr>
                <w:b/>
                <w:spacing w:val="-5"/>
                <w:sz w:val="9"/>
              </w:rPr>
              <w:t>番目</w:t>
            </w:r>
          </w:p>
          <w:p>
            <w:pPr>
              <w:pStyle w:val="TableParagraph"/>
              <w:spacing w:before="71"/>
              <w:ind w:left="45" w:right="7"/>
              <w:jc w:val="center"/>
              <w:rPr>
                <w:b/>
                <w:sz w:val="18"/>
              </w:rPr>
            </w:pPr>
            <w:r>
              <w:rPr>
                <w:b/>
                <w:spacing w:val="-2"/>
                <w:sz w:val="13"/>
              </w:rPr>
              <w:t>最高</w:t>
            </w:r>
          </w:p>
          <w:p>
            <w:pPr>
              <w:pStyle w:val="TableParagraph"/>
              <w:spacing w:line="206" w:lineRule="exact"/>
              <w:ind w:left="45" w:right="4"/>
              <w:jc w:val="center"/>
              <w:rPr>
                <w:b/>
                <w:sz w:val="18"/>
              </w:rPr>
            </w:pPr>
            <w:r>
              <w:rPr>
                <w:b/>
                <w:spacing w:val="-2"/>
                <w:sz w:val="13"/>
              </w:rPr>
              <w:t>24</w:t>
            </w:r>
            <w:r>
              <w:rPr>
                <w:b/>
                <w:spacing w:val="-2"/>
                <w:sz w:val="13"/>
              </w:rPr>
              <w:t>時間営業</w:t>
            </w:r>
            <w:r>
              <w:rPr>
                <w:b/>
                <w:spacing w:val="-4"/>
                <w:sz w:val="13"/>
              </w:rPr>
              <w:t>。</w:t>
            </w:r>
          </w:p>
        </w:tc>
      </w:tr>
      <w:tr>
        <w:tblPrEx>
          <w:tblW w:w="0" w:type="auto"/>
          <w:tblInd w:w="163" w:type="dxa"/>
          <w:tblLayout w:type="fixed"/>
          <w:tblLook w:val="01E0"/>
        </w:tblPrEx>
        <w:trPr>
          <w:trHeight w:val="267"/>
        </w:trPr>
        <w:tc>
          <w:tcPr>
            <w:tcW w:w="4411" w:type="dxa"/>
            <w:gridSpan w:val="2"/>
            <w:tcBorders>
              <w:bottom w:val="single" w:sz="4" w:space="0" w:color="000000"/>
            </w:tcBorders>
          </w:tcPr>
          <w:p>
            <w:pPr>
              <w:pStyle w:val="TableParagraph"/>
              <w:spacing w:before="27"/>
              <w:ind w:left="512"/>
              <w:rPr>
                <w:b/>
                <w:sz w:val="18"/>
              </w:rPr>
            </w:pPr>
            <w:r>
              <w:rPr>
                <w:b/>
                <w:sz w:val="13"/>
              </w:rPr>
              <w:t>AQO</w:t>
            </w:r>
            <w:r>
              <w:rPr>
                <w:b/>
                <w:sz w:val="13"/>
              </w:rPr>
              <w:t>（</w:t>
            </w:r>
            <w:r>
              <w:rPr>
                <w:b/>
                <w:spacing w:val="-2"/>
                <w:sz w:val="13"/>
              </w:rPr>
              <w:t>許容</w:t>
            </w:r>
            <w:r>
              <w:rPr>
                <w:b/>
                <w:sz w:val="13"/>
              </w:rPr>
              <w:t>超過</w:t>
            </w:r>
            <w:r>
              <w:rPr>
                <w:b/>
                <w:sz w:val="13"/>
              </w:rPr>
              <w:t>数）</w:t>
            </w:r>
          </w:p>
        </w:tc>
        <w:tc>
          <w:tcPr>
            <w:tcW w:w="983" w:type="dxa"/>
            <w:gridSpan w:val="2"/>
            <w:tcBorders>
              <w:top w:val="single" w:sz="4" w:space="0" w:color="000000"/>
              <w:bottom w:val="single" w:sz="4" w:space="0" w:color="000000"/>
              <w:right w:val="single" w:sz="4" w:space="0" w:color="000000"/>
            </w:tcBorders>
          </w:tcPr>
          <w:p>
            <w:pPr>
              <w:pStyle w:val="TableParagraph"/>
              <w:spacing w:before="27"/>
              <w:ind w:left="153"/>
              <w:rPr>
                <w:b/>
                <w:sz w:val="18"/>
              </w:rPr>
            </w:pPr>
            <w:r>
              <w:rPr>
                <w:b/>
                <w:sz w:val="13"/>
              </w:rPr>
              <w:t xml:space="preserve">200 </w:t>
            </w:r>
            <w:r>
              <w:rPr>
                <w:b/>
                <w:spacing w:val="-4"/>
                <w:sz w:val="13"/>
              </w:rPr>
              <w:t>(18)</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27"/>
              <w:ind w:left="22" w:right="7"/>
              <w:jc w:val="center"/>
              <w:rPr>
                <w:b/>
                <w:sz w:val="18"/>
              </w:rPr>
            </w:pPr>
            <w:r>
              <w:rPr>
                <w:b/>
                <w:spacing w:val="-5"/>
                <w:sz w:val="13"/>
              </w:rPr>
              <w:t>200</w:t>
            </w:r>
          </w:p>
        </w:tc>
        <w:tc>
          <w:tcPr>
            <w:tcW w:w="887" w:type="dxa"/>
            <w:tcBorders>
              <w:top w:val="single" w:sz="4" w:space="0" w:color="000000"/>
              <w:left w:val="single" w:sz="4" w:space="0" w:color="000000"/>
              <w:bottom w:val="single" w:sz="4" w:space="0" w:color="000000"/>
            </w:tcBorders>
          </w:tcPr>
          <w:p>
            <w:pPr>
              <w:pStyle w:val="TableParagraph"/>
              <w:spacing w:before="27"/>
              <w:ind w:left="30"/>
              <w:jc w:val="center"/>
              <w:rPr>
                <w:b/>
                <w:sz w:val="18"/>
              </w:rPr>
            </w:pPr>
            <w:r>
              <w:rPr>
                <w:b/>
                <w:spacing w:val="-5"/>
                <w:sz w:val="13"/>
              </w:rPr>
              <w:t>40</w:t>
            </w:r>
          </w:p>
        </w:tc>
        <w:tc>
          <w:tcPr>
            <w:tcW w:w="1006" w:type="dxa"/>
            <w:gridSpan w:val="2"/>
            <w:tcBorders>
              <w:top w:val="single" w:sz="4" w:space="0" w:color="000000"/>
              <w:bottom w:val="single" w:sz="4" w:space="0" w:color="000000"/>
              <w:right w:val="single" w:sz="4" w:space="0" w:color="000000"/>
            </w:tcBorders>
          </w:tcPr>
          <w:p>
            <w:pPr>
              <w:pStyle w:val="TableParagraph"/>
              <w:spacing w:before="27"/>
              <w:ind w:left="215"/>
              <w:rPr>
                <w:b/>
                <w:sz w:val="18"/>
              </w:rPr>
            </w:pPr>
            <w:r>
              <w:rPr>
                <w:b/>
                <w:sz w:val="13"/>
              </w:rPr>
              <w:t xml:space="preserve">100 </w:t>
            </w:r>
            <w:r>
              <w:rPr>
                <w:b/>
                <w:spacing w:val="-5"/>
                <w:sz w:val="13"/>
              </w:rPr>
              <w:t>(9)</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7"/>
              <w:ind w:left="30" w:right="2"/>
              <w:jc w:val="center"/>
              <w:rPr>
                <w:b/>
                <w:sz w:val="18"/>
              </w:rPr>
            </w:pPr>
            <w:r>
              <w:rPr>
                <w:b/>
                <w:spacing w:val="-5"/>
                <w:sz w:val="13"/>
              </w:rPr>
              <w:t>100</w:t>
            </w:r>
          </w:p>
        </w:tc>
        <w:tc>
          <w:tcPr>
            <w:tcW w:w="886" w:type="dxa"/>
            <w:tcBorders>
              <w:top w:val="single" w:sz="4" w:space="0" w:color="000000"/>
              <w:left w:val="single" w:sz="4" w:space="0" w:color="000000"/>
              <w:bottom w:val="single" w:sz="4" w:space="0" w:color="000000"/>
            </w:tcBorders>
          </w:tcPr>
          <w:p>
            <w:pPr>
              <w:pStyle w:val="TableParagraph"/>
              <w:spacing w:before="27"/>
              <w:ind w:left="45" w:right="20"/>
              <w:jc w:val="center"/>
              <w:rPr>
                <w:b/>
                <w:sz w:val="18"/>
              </w:rPr>
            </w:pPr>
            <w:r>
              <w:rPr>
                <w:b/>
                <w:spacing w:val="-5"/>
                <w:sz w:val="13"/>
              </w:rPr>
              <w:t>50</w:t>
            </w:r>
          </w:p>
        </w:tc>
        <w:tc>
          <w:tcPr>
            <w:tcW w:w="920" w:type="dxa"/>
            <w:tcBorders>
              <w:top w:val="single" w:sz="4" w:space="0" w:color="000000"/>
              <w:bottom w:val="single" w:sz="4" w:space="0" w:color="000000"/>
              <w:right w:val="single" w:sz="4" w:space="0" w:color="000000"/>
            </w:tcBorders>
          </w:tcPr>
          <w:p>
            <w:pPr>
              <w:pStyle w:val="TableParagraph"/>
              <w:spacing w:before="27"/>
              <w:ind w:left="23" w:right="6"/>
              <w:jc w:val="center"/>
              <w:rPr>
                <w:b/>
                <w:sz w:val="18"/>
              </w:rPr>
            </w:pPr>
            <w:r>
              <w:rPr>
                <w:b/>
                <w:sz w:val="13"/>
              </w:rPr>
              <w:t xml:space="preserve">75 </w:t>
            </w:r>
            <w:r>
              <w:rPr>
                <w:b/>
                <w:spacing w:val="-5"/>
                <w:sz w:val="13"/>
              </w:rPr>
              <w:t>(9)</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7"/>
              <w:ind w:left="114" w:right="90"/>
              <w:jc w:val="center"/>
              <w:rPr>
                <w:b/>
                <w:sz w:val="18"/>
              </w:rPr>
            </w:pPr>
            <w:r>
              <w:rPr>
                <w:b/>
                <w:spacing w:val="-5"/>
                <w:sz w:val="13"/>
              </w:rPr>
              <w:t>75</w:t>
            </w:r>
          </w:p>
        </w:tc>
        <w:tc>
          <w:tcPr>
            <w:tcW w:w="886" w:type="dxa"/>
            <w:tcBorders>
              <w:top w:val="single" w:sz="4" w:space="0" w:color="000000"/>
              <w:left w:val="single" w:sz="4" w:space="0" w:color="000000"/>
              <w:bottom w:val="single" w:sz="4" w:space="0" w:color="000000"/>
            </w:tcBorders>
          </w:tcPr>
          <w:p>
            <w:pPr>
              <w:pStyle w:val="TableParagraph"/>
              <w:spacing w:before="27"/>
              <w:ind w:left="45" w:right="5"/>
              <w:jc w:val="center"/>
              <w:rPr>
                <w:b/>
                <w:sz w:val="18"/>
              </w:rPr>
            </w:pPr>
            <w:r>
              <w:rPr>
                <w:b/>
                <w:spacing w:val="-5"/>
                <w:sz w:val="13"/>
              </w:rPr>
              <w:t>35</w:t>
            </w:r>
          </w:p>
        </w:tc>
        <w:tc>
          <w:tcPr>
            <w:tcW w:w="891" w:type="dxa"/>
            <w:tcBorders>
              <w:bottom w:val="single" w:sz="4" w:space="0" w:color="000000"/>
              <w:right w:val="single" w:sz="4" w:space="0" w:color="000000"/>
            </w:tcBorders>
          </w:tcPr>
          <w:p>
            <w:pPr>
              <w:pStyle w:val="TableParagraph"/>
              <w:spacing w:before="27"/>
              <w:ind w:left="113" w:right="90"/>
              <w:jc w:val="center"/>
              <w:rPr>
                <w:b/>
                <w:sz w:val="18"/>
              </w:rPr>
            </w:pPr>
            <w:r>
              <w:rPr>
                <w:b/>
                <w:spacing w:val="-5"/>
                <w:sz w:val="13"/>
              </w:rPr>
              <w:t>500</w:t>
            </w:r>
          </w:p>
        </w:tc>
        <w:tc>
          <w:tcPr>
            <w:tcW w:w="899" w:type="dxa"/>
            <w:gridSpan w:val="2"/>
            <w:tcBorders>
              <w:left w:val="single" w:sz="4" w:space="0" w:color="000000"/>
              <w:bottom w:val="single" w:sz="4" w:space="0" w:color="000000"/>
              <w:right w:val="single" w:sz="4" w:space="0" w:color="000000"/>
            </w:tcBorders>
          </w:tcPr>
          <w:p>
            <w:pPr>
              <w:pStyle w:val="TableParagraph"/>
              <w:spacing w:before="27"/>
              <w:ind w:left="175"/>
              <w:rPr>
                <w:b/>
                <w:sz w:val="18"/>
              </w:rPr>
            </w:pPr>
            <w:r>
              <w:rPr>
                <w:b/>
                <w:sz w:val="13"/>
              </w:rPr>
              <w:t xml:space="preserve">125 </w:t>
            </w:r>
            <w:r>
              <w:rPr>
                <w:b/>
                <w:spacing w:val="-5"/>
                <w:sz w:val="13"/>
              </w:rPr>
              <w:t>(3)</w:t>
            </w:r>
          </w:p>
        </w:tc>
        <w:tc>
          <w:tcPr>
            <w:tcW w:w="886" w:type="dxa"/>
            <w:tcBorders>
              <w:left w:val="single" w:sz="4" w:space="0" w:color="000000"/>
              <w:bottom w:val="single" w:sz="4" w:space="0" w:color="000000"/>
            </w:tcBorders>
          </w:tcPr>
          <w:p>
            <w:pPr>
              <w:pStyle w:val="TableParagraph"/>
              <w:spacing w:before="27"/>
              <w:ind w:left="45"/>
              <w:jc w:val="center"/>
              <w:rPr>
                <w:b/>
                <w:sz w:val="18"/>
              </w:rPr>
            </w:pPr>
            <w:r>
              <w:rPr>
                <w:b/>
                <w:spacing w:val="-5"/>
                <w:sz w:val="13"/>
              </w:rPr>
              <w:t>125</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A101</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 xml:space="preserve">EPD </w:t>
            </w:r>
            <w:r>
              <w:rPr>
                <w:sz w:val="13"/>
              </w:rPr>
              <w:t>WENT</w:t>
            </w:r>
            <w:r>
              <w:rPr>
                <w:sz w:val="13"/>
              </w:rPr>
              <w:t>埋立</w:t>
            </w:r>
            <w:r>
              <w:rPr>
                <w:sz w:val="13"/>
              </w:rPr>
              <w:t>地</w:t>
            </w:r>
            <w:r>
              <w:rPr>
                <w:spacing w:val="-2"/>
                <w:sz w:val="13"/>
              </w:rPr>
              <w:t>事務所</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176</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133</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27</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122</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43</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04"/>
              <w:rPr>
                <w:sz w:val="18"/>
              </w:rPr>
            </w:pPr>
            <w:r>
              <w:rPr>
                <w:sz w:val="13"/>
              </w:rPr>
              <w:t xml:space="preserve">91 </w:t>
            </w:r>
            <w:r>
              <w:rPr>
                <w:spacing w:val="-5"/>
                <w:sz w:val="13"/>
              </w:rPr>
              <w:t>(2)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341</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63</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38</w:t>
            </w:r>
          </w:p>
        </w:tc>
      </w:tr>
      <w:tr>
        <w:tblPrEx>
          <w:tblW w:w="0" w:type="auto"/>
          <w:tblInd w:w="163" w:type="dxa"/>
          <w:tblLayout w:type="fixed"/>
          <w:tblLook w:val="01E0"/>
        </w:tblPrEx>
        <w:trPr>
          <w:trHeight w:val="258"/>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6" w:line="192" w:lineRule="exact"/>
              <w:ind w:left="110"/>
              <w:rPr>
                <w:sz w:val="18"/>
              </w:rPr>
            </w:pPr>
            <w:r>
              <w:rPr>
                <w:spacing w:val="-4"/>
                <w:sz w:val="13"/>
              </w:rPr>
              <w:t>A102</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22"/>
              <w:ind w:left="115"/>
              <w:rPr>
                <w:sz w:val="18"/>
              </w:rPr>
            </w:pPr>
            <w:r>
              <w:rPr>
                <w:sz w:val="13"/>
              </w:rPr>
              <w:t>汚泥</w:t>
            </w:r>
            <w:r>
              <w:rPr>
                <w:sz w:val="13"/>
              </w:rPr>
              <w:t>処理</w:t>
            </w:r>
            <w:r>
              <w:rPr>
                <w:sz w:val="13"/>
              </w:rPr>
              <w:t>施設</w:t>
            </w:r>
            <w:r>
              <w:rPr>
                <w:spacing w:val="-2"/>
                <w:sz w:val="13"/>
              </w:rPr>
              <w:t>事務所</w:t>
            </w:r>
          </w:p>
        </w:tc>
        <w:tc>
          <w:tcPr>
            <w:tcW w:w="530" w:type="dxa"/>
            <w:tcBorders>
              <w:top w:val="single" w:sz="4" w:space="0" w:color="000000"/>
              <w:left w:val="single" w:sz="4" w:space="0" w:color="000000"/>
              <w:bottom w:val="single" w:sz="4" w:space="0" w:color="000000"/>
              <w:right w:val="nil"/>
            </w:tcBorders>
          </w:tcPr>
          <w:p>
            <w:pPr>
              <w:pStyle w:val="TableParagraph"/>
              <w:spacing w:before="22"/>
              <w:ind w:left="142"/>
              <w:jc w:val="center"/>
              <w:rPr>
                <w:sz w:val="18"/>
              </w:rPr>
            </w:pPr>
            <w:r>
              <w:rPr>
                <w:spacing w:val="-5"/>
                <w:sz w:val="13"/>
              </w:rPr>
              <w:t>193</w:t>
            </w:r>
          </w:p>
        </w:tc>
        <w:tc>
          <w:tcPr>
            <w:tcW w:w="453" w:type="dxa"/>
            <w:tcBorders>
              <w:top w:val="single" w:sz="4" w:space="0" w:color="000000"/>
              <w:left w:val="nil"/>
              <w:bottom w:val="single" w:sz="4" w:space="0" w:color="000000"/>
              <w:right w:val="single" w:sz="4" w:space="0" w:color="000000"/>
            </w:tcBorders>
          </w:tcPr>
          <w:p>
            <w:pPr>
              <w:pStyle w:val="TableParagraph"/>
              <w:spacing w:before="22"/>
              <w:ind w:left="60"/>
              <w:rPr>
                <w:sz w:val="18"/>
              </w:rPr>
            </w:pPr>
            <w:r>
              <w:rPr>
                <w:spacing w:val="-5"/>
                <w:sz w:val="13"/>
              </w:rPr>
              <w:t>(0)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22"/>
              <w:ind w:left="22" w:right="7"/>
              <w:jc w:val="center"/>
              <w:rPr>
                <w:sz w:val="18"/>
              </w:rPr>
            </w:pPr>
            <w:r>
              <w:rPr>
                <w:spacing w:val="-5"/>
                <w:sz w:val="13"/>
              </w:rPr>
              <w:t>142</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22"/>
              <w:ind w:left="32" w:right="7"/>
              <w:jc w:val="center"/>
              <w:rPr>
                <w:sz w:val="18"/>
              </w:rPr>
            </w:pPr>
            <w:r>
              <w:rPr>
                <w:spacing w:val="-5"/>
                <w:sz w:val="13"/>
              </w:rPr>
              <w:t>33</w:t>
            </w:r>
          </w:p>
        </w:tc>
        <w:tc>
          <w:tcPr>
            <w:tcW w:w="544" w:type="dxa"/>
            <w:tcBorders>
              <w:top w:val="single" w:sz="4" w:space="0" w:color="000000"/>
              <w:left w:val="single" w:sz="4" w:space="0" w:color="000000"/>
              <w:bottom w:val="single" w:sz="4" w:space="0" w:color="000000"/>
              <w:right w:val="nil"/>
            </w:tcBorders>
          </w:tcPr>
          <w:p>
            <w:pPr>
              <w:pStyle w:val="TableParagraph"/>
              <w:spacing w:before="22"/>
              <w:ind w:right="37"/>
              <w:jc w:val="right"/>
              <w:rPr>
                <w:sz w:val="18"/>
              </w:rPr>
            </w:pPr>
            <w:r>
              <w:rPr>
                <w:spacing w:val="-5"/>
                <w:sz w:val="13"/>
              </w:rPr>
              <w:t>124</w:t>
            </w:r>
          </w:p>
        </w:tc>
        <w:tc>
          <w:tcPr>
            <w:tcW w:w="462" w:type="dxa"/>
            <w:tcBorders>
              <w:top w:val="single" w:sz="4" w:space="0" w:color="000000"/>
              <w:left w:val="nil"/>
              <w:bottom w:val="single" w:sz="4" w:space="0" w:color="000000"/>
              <w:right w:val="single" w:sz="4" w:space="0" w:color="000000"/>
            </w:tcBorders>
          </w:tcPr>
          <w:p>
            <w:pPr>
              <w:pStyle w:val="TableParagraph"/>
              <w:spacing w:before="22"/>
              <w:ind w:right="112"/>
              <w:jc w:val="center"/>
              <w:rPr>
                <w:sz w:val="18"/>
              </w:rPr>
            </w:pPr>
            <w:r>
              <w:rPr>
                <w:spacing w:val="-5"/>
                <w:sz w:val="13"/>
              </w:rPr>
              <w:t>(2)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7"/>
              <w:jc w:val="center"/>
              <w:rPr>
                <w:sz w:val="18"/>
              </w:rPr>
            </w:pPr>
            <w:r>
              <w:rPr>
                <w:spacing w:val="-5"/>
                <w:sz w:val="13"/>
              </w:rPr>
              <w:t>84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0" w:right="90"/>
              <w:jc w:val="center"/>
              <w:rPr>
                <w:sz w:val="18"/>
              </w:rPr>
            </w:pPr>
            <w:r>
              <w:rPr>
                <w:spacing w:val="-5"/>
                <w:sz w:val="13"/>
              </w:rPr>
              <w:t>45</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22"/>
              <w:ind w:left="204"/>
              <w:rPr>
                <w:sz w:val="18"/>
              </w:rPr>
            </w:pPr>
            <w:r>
              <w:rPr>
                <w:sz w:val="13"/>
              </w:rPr>
              <w:t xml:space="preserve">93 </w:t>
            </w:r>
            <w:r>
              <w:rPr>
                <w:spacing w:val="-5"/>
                <w:sz w:val="13"/>
              </w:rPr>
              <w:t>(2)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sz w:val="18"/>
              </w:rPr>
            </w:pPr>
            <w:r>
              <w:rPr>
                <w:spacing w:val="-5"/>
                <w:sz w:val="13"/>
              </w:rPr>
              <w:t>33</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2"/>
              <w:jc w:val="center"/>
              <w:rPr>
                <w:sz w:val="18"/>
              </w:rPr>
            </w:pPr>
            <w:r>
              <w:rPr>
                <w:spacing w:val="-5"/>
                <w:sz w:val="13"/>
              </w:rPr>
              <w:t>413</w:t>
            </w:r>
          </w:p>
        </w:tc>
        <w:tc>
          <w:tcPr>
            <w:tcW w:w="438" w:type="dxa"/>
            <w:tcBorders>
              <w:top w:val="single" w:sz="4" w:space="0" w:color="000000"/>
              <w:left w:val="single" w:sz="4" w:space="0" w:color="000000"/>
              <w:bottom w:val="single" w:sz="4" w:space="0" w:color="000000"/>
              <w:right w:val="nil"/>
            </w:tcBorders>
          </w:tcPr>
          <w:p>
            <w:pPr>
              <w:pStyle w:val="TableParagraph"/>
              <w:spacing w:before="22"/>
              <w:ind w:right="30"/>
              <w:jc w:val="right"/>
              <w:rPr>
                <w:sz w:val="18"/>
              </w:rPr>
            </w:pPr>
            <w:r>
              <w:rPr>
                <w:spacing w:val="-5"/>
                <w:sz w:val="13"/>
              </w:rPr>
              <w:t>75</w:t>
            </w:r>
          </w:p>
        </w:tc>
        <w:tc>
          <w:tcPr>
            <w:tcW w:w="461" w:type="dxa"/>
            <w:tcBorders>
              <w:top w:val="single" w:sz="4" w:space="0" w:color="000000"/>
              <w:left w:val="nil"/>
              <w:bottom w:val="single" w:sz="4" w:space="0" w:color="000000"/>
              <w:right w:val="single" w:sz="4" w:space="0" w:color="000000"/>
            </w:tcBorders>
          </w:tcPr>
          <w:p>
            <w:pPr>
              <w:pStyle w:val="TableParagraph"/>
              <w:spacing w:before="22"/>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sz w:val="18"/>
              </w:rPr>
            </w:pPr>
            <w:r>
              <w:rPr>
                <w:spacing w:val="-5"/>
                <w:sz w:val="13"/>
              </w:rPr>
              <w:t>37</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A103</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IWMF</w:t>
            </w:r>
            <w:r>
              <w:rPr>
                <w:sz w:val="13"/>
              </w:rPr>
              <w:t>サイト</w:t>
            </w:r>
            <w:r>
              <w:rPr>
                <w:spacing w:val="-2"/>
                <w:sz w:val="13"/>
              </w:rPr>
              <w:t>オフィス</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204</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(1)</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140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27</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123</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44</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04"/>
              <w:rPr>
                <w:sz w:val="18"/>
              </w:rPr>
            </w:pPr>
            <w:r>
              <w:rPr>
                <w:sz w:val="13"/>
              </w:rPr>
              <w:t xml:space="preserve">92 </w:t>
            </w:r>
            <w:r>
              <w:rPr>
                <w:spacing w:val="-5"/>
                <w:sz w:val="13"/>
              </w:rPr>
              <w:t>(2)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413</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75</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37</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A104</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ブラック</w:t>
            </w:r>
            <w:r>
              <w:rPr>
                <w:sz w:val="13"/>
              </w:rPr>
              <w:t>ポイント</w:t>
            </w:r>
            <w:r>
              <w:rPr>
                <w:sz w:val="13"/>
              </w:rPr>
              <w:t>発電所</w:t>
            </w:r>
            <w:r>
              <w:rPr>
                <w:spacing w:val="-2"/>
                <w:sz w:val="13"/>
              </w:rPr>
              <w:t>（オフィス）</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180</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137</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33</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124</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44</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04"/>
              <w:rPr>
                <w:sz w:val="18"/>
              </w:rPr>
            </w:pPr>
            <w:r>
              <w:rPr>
                <w:sz w:val="13"/>
              </w:rPr>
              <w:t xml:space="preserve">93 </w:t>
            </w:r>
            <w:r>
              <w:rPr>
                <w:spacing w:val="-5"/>
                <w:sz w:val="13"/>
              </w:rPr>
              <w:t>(2)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333</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61</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40</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A105</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pacing w:val="-5"/>
                <w:sz w:val="13"/>
              </w:rPr>
              <w:t>ロン・クウ・シェン・タン</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184</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147</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32</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123</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43</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04"/>
              <w:rPr>
                <w:sz w:val="18"/>
              </w:rPr>
            </w:pPr>
            <w:r>
              <w:rPr>
                <w:sz w:val="13"/>
              </w:rPr>
              <w:t xml:space="preserve">93 </w:t>
            </w:r>
            <w:r>
              <w:rPr>
                <w:spacing w:val="-5"/>
                <w:sz w:val="13"/>
              </w:rPr>
              <w:t>(1)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315</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55</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40</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A106</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pacing w:val="-4"/>
                <w:sz w:val="13"/>
              </w:rPr>
              <w:t>パク・ロンの</w:t>
            </w:r>
            <w:r>
              <w:rPr>
                <w:sz w:val="13"/>
              </w:rPr>
              <w:t>ドラゴン・コーブ</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229</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(8)</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182</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b/>
                <w:sz w:val="18"/>
              </w:rPr>
            </w:pPr>
            <w:r>
              <w:rPr>
                <w:b/>
                <w:spacing w:val="-5"/>
                <w:sz w:val="13"/>
                <w:u w:val="single"/>
              </w:rPr>
              <w:t>41</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126</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45</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04"/>
              <w:rPr>
                <w:sz w:val="18"/>
              </w:rPr>
            </w:pPr>
            <w:r>
              <w:rPr>
                <w:sz w:val="13"/>
              </w:rPr>
              <w:t xml:space="preserve">95 </w:t>
            </w:r>
            <w:r>
              <w:rPr>
                <w:spacing w:val="-5"/>
                <w:sz w:val="13"/>
              </w:rPr>
              <w:t>(1)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338</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51</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40</w:t>
            </w:r>
          </w:p>
        </w:tc>
      </w:tr>
      <w:tr>
        <w:tblPrEx>
          <w:tblW w:w="0" w:type="auto"/>
          <w:tblInd w:w="163" w:type="dxa"/>
          <w:tblLayout w:type="fixed"/>
          <w:tblLook w:val="01E0"/>
        </w:tblPrEx>
        <w:trPr>
          <w:trHeight w:val="258"/>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6" w:line="192" w:lineRule="exact"/>
              <w:ind w:left="110"/>
              <w:rPr>
                <w:sz w:val="18"/>
              </w:rPr>
            </w:pPr>
            <w:r>
              <w:rPr>
                <w:spacing w:val="-4"/>
                <w:sz w:val="13"/>
              </w:rPr>
              <w:t>A107</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22"/>
              <w:ind w:left="115"/>
              <w:rPr>
                <w:sz w:val="18"/>
              </w:rPr>
            </w:pPr>
            <w:r>
              <w:rPr>
                <w:sz w:val="13"/>
              </w:rPr>
              <w:t>ロン・</w:t>
            </w:r>
            <w:r>
              <w:rPr>
                <w:spacing w:val="-5"/>
                <w:sz w:val="13"/>
              </w:rPr>
              <w:t>クウ・タン</w:t>
            </w:r>
          </w:p>
        </w:tc>
        <w:tc>
          <w:tcPr>
            <w:tcW w:w="530" w:type="dxa"/>
            <w:tcBorders>
              <w:top w:val="single" w:sz="4" w:space="0" w:color="000000"/>
              <w:left w:val="single" w:sz="4" w:space="0" w:color="000000"/>
              <w:bottom w:val="single" w:sz="4" w:space="0" w:color="000000"/>
              <w:right w:val="nil"/>
            </w:tcBorders>
          </w:tcPr>
          <w:p>
            <w:pPr>
              <w:pStyle w:val="TableParagraph"/>
              <w:spacing w:before="22"/>
              <w:ind w:left="142"/>
              <w:jc w:val="center"/>
              <w:rPr>
                <w:sz w:val="18"/>
              </w:rPr>
            </w:pPr>
            <w:r>
              <w:rPr>
                <w:spacing w:val="-5"/>
                <w:sz w:val="13"/>
              </w:rPr>
              <w:t>188</w:t>
            </w:r>
          </w:p>
        </w:tc>
        <w:tc>
          <w:tcPr>
            <w:tcW w:w="453" w:type="dxa"/>
            <w:tcBorders>
              <w:top w:val="single" w:sz="4" w:space="0" w:color="000000"/>
              <w:left w:val="nil"/>
              <w:bottom w:val="single" w:sz="4" w:space="0" w:color="000000"/>
              <w:right w:val="single" w:sz="4" w:space="0" w:color="000000"/>
            </w:tcBorders>
          </w:tcPr>
          <w:p>
            <w:pPr>
              <w:pStyle w:val="TableParagraph"/>
              <w:spacing w:before="22"/>
              <w:ind w:left="60"/>
              <w:rPr>
                <w:sz w:val="18"/>
              </w:rPr>
            </w:pPr>
            <w:r>
              <w:rPr>
                <w:spacing w:val="-5"/>
                <w:sz w:val="13"/>
              </w:rPr>
              <w:t>(0)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22"/>
              <w:ind w:left="22" w:right="7"/>
              <w:jc w:val="center"/>
              <w:rPr>
                <w:sz w:val="18"/>
              </w:rPr>
            </w:pPr>
            <w:r>
              <w:rPr>
                <w:spacing w:val="-5"/>
                <w:sz w:val="13"/>
              </w:rPr>
              <w:t>148</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22"/>
              <w:ind w:left="32" w:right="7"/>
              <w:jc w:val="center"/>
              <w:rPr>
                <w:sz w:val="18"/>
              </w:rPr>
            </w:pPr>
            <w:r>
              <w:rPr>
                <w:spacing w:val="-5"/>
                <w:sz w:val="13"/>
              </w:rPr>
              <w:t>34</w:t>
            </w:r>
          </w:p>
        </w:tc>
        <w:tc>
          <w:tcPr>
            <w:tcW w:w="544" w:type="dxa"/>
            <w:tcBorders>
              <w:top w:val="single" w:sz="4" w:space="0" w:color="000000"/>
              <w:left w:val="single" w:sz="4" w:space="0" w:color="000000"/>
              <w:bottom w:val="single" w:sz="4" w:space="0" w:color="000000"/>
              <w:right w:val="nil"/>
            </w:tcBorders>
          </w:tcPr>
          <w:p>
            <w:pPr>
              <w:pStyle w:val="TableParagraph"/>
              <w:spacing w:before="22"/>
              <w:ind w:right="37"/>
              <w:jc w:val="right"/>
              <w:rPr>
                <w:sz w:val="18"/>
              </w:rPr>
            </w:pPr>
            <w:r>
              <w:rPr>
                <w:spacing w:val="-5"/>
                <w:sz w:val="13"/>
              </w:rPr>
              <w:t>123</w:t>
            </w:r>
          </w:p>
        </w:tc>
        <w:tc>
          <w:tcPr>
            <w:tcW w:w="462" w:type="dxa"/>
            <w:tcBorders>
              <w:top w:val="single" w:sz="4" w:space="0" w:color="000000"/>
              <w:left w:val="nil"/>
              <w:bottom w:val="single" w:sz="4" w:space="0" w:color="000000"/>
              <w:right w:val="single" w:sz="4" w:space="0" w:color="000000"/>
            </w:tcBorders>
          </w:tcPr>
          <w:p>
            <w:pPr>
              <w:pStyle w:val="TableParagraph"/>
              <w:spacing w:before="22"/>
              <w:ind w:right="112"/>
              <w:jc w:val="center"/>
              <w:rPr>
                <w:sz w:val="18"/>
              </w:rPr>
            </w:pPr>
            <w:r>
              <w:rPr>
                <w:spacing w:val="-5"/>
                <w:sz w:val="13"/>
              </w:rPr>
              <w:t>(1)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7"/>
              <w:jc w:val="center"/>
              <w:rPr>
                <w:sz w:val="18"/>
              </w:rPr>
            </w:pPr>
            <w:r>
              <w:rPr>
                <w:spacing w:val="-5"/>
                <w:sz w:val="13"/>
              </w:rPr>
              <w:t>81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0" w:right="90"/>
              <w:jc w:val="center"/>
              <w:rPr>
                <w:sz w:val="18"/>
              </w:rPr>
            </w:pPr>
            <w:r>
              <w:rPr>
                <w:spacing w:val="-5"/>
                <w:sz w:val="13"/>
              </w:rPr>
              <w:t>45</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22"/>
              <w:ind w:left="204"/>
              <w:rPr>
                <w:sz w:val="18"/>
              </w:rPr>
            </w:pPr>
            <w:r>
              <w:rPr>
                <w:sz w:val="13"/>
              </w:rPr>
              <w:t xml:space="preserve">92 </w:t>
            </w:r>
            <w:r>
              <w:rPr>
                <w:spacing w:val="-5"/>
                <w:sz w:val="13"/>
              </w:rPr>
              <w:t>(1)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4" w:right="90"/>
              <w:jc w:val="center"/>
              <w:rPr>
                <w:sz w:val="18"/>
              </w:rPr>
            </w:pPr>
            <w:r>
              <w:rPr>
                <w:spacing w:val="-5"/>
                <w:sz w:val="13"/>
              </w:rPr>
              <w:t>61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sz w:val="18"/>
              </w:rPr>
            </w:pPr>
            <w:r>
              <w:rPr>
                <w:spacing w:val="-5"/>
                <w:sz w:val="13"/>
              </w:rPr>
              <w:t>32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2"/>
              <w:jc w:val="center"/>
              <w:rPr>
                <w:sz w:val="18"/>
              </w:rPr>
            </w:pPr>
            <w:r>
              <w:rPr>
                <w:spacing w:val="-5"/>
                <w:sz w:val="13"/>
              </w:rPr>
              <w:t>269</w:t>
            </w:r>
          </w:p>
        </w:tc>
        <w:tc>
          <w:tcPr>
            <w:tcW w:w="438" w:type="dxa"/>
            <w:tcBorders>
              <w:top w:val="single" w:sz="4" w:space="0" w:color="000000"/>
              <w:left w:val="single" w:sz="4" w:space="0" w:color="000000"/>
              <w:bottom w:val="single" w:sz="4" w:space="0" w:color="000000"/>
              <w:right w:val="nil"/>
            </w:tcBorders>
          </w:tcPr>
          <w:p>
            <w:pPr>
              <w:pStyle w:val="TableParagraph"/>
              <w:spacing w:before="22"/>
              <w:ind w:right="30"/>
              <w:jc w:val="right"/>
              <w:rPr>
                <w:sz w:val="18"/>
              </w:rPr>
            </w:pPr>
            <w:r>
              <w:rPr>
                <w:spacing w:val="-5"/>
                <w:sz w:val="13"/>
              </w:rPr>
              <w:t>52</w:t>
            </w:r>
          </w:p>
        </w:tc>
        <w:tc>
          <w:tcPr>
            <w:tcW w:w="461" w:type="dxa"/>
            <w:tcBorders>
              <w:top w:val="single" w:sz="4" w:space="0" w:color="000000"/>
              <w:left w:val="nil"/>
              <w:bottom w:val="single" w:sz="4" w:space="0" w:color="000000"/>
              <w:right w:val="single" w:sz="4" w:space="0" w:color="000000"/>
            </w:tcBorders>
          </w:tcPr>
          <w:p>
            <w:pPr>
              <w:pStyle w:val="TableParagraph"/>
              <w:spacing w:before="22"/>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sz w:val="18"/>
              </w:rPr>
            </w:pPr>
            <w:r>
              <w:rPr>
                <w:spacing w:val="-5"/>
                <w:sz w:val="13"/>
              </w:rPr>
              <w:t>37</w:t>
            </w:r>
          </w:p>
        </w:tc>
      </w:tr>
      <w:tr>
        <w:tblPrEx>
          <w:tblW w:w="0" w:type="auto"/>
          <w:tblInd w:w="163" w:type="dxa"/>
          <w:tblLayout w:type="fixed"/>
          <w:tblLook w:val="01E0"/>
        </w:tblPrEx>
        <w:trPr>
          <w:trHeight w:val="479"/>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60"/>
              <w:rPr>
                <w:b/>
                <w:sz w:val="18"/>
              </w:rPr>
            </w:pPr>
          </w:p>
          <w:p>
            <w:pPr>
              <w:pStyle w:val="TableParagraph"/>
              <w:spacing w:line="192" w:lineRule="exact"/>
              <w:ind w:left="110"/>
              <w:rPr>
                <w:sz w:val="18"/>
              </w:rPr>
            </w:pPr>
            <w:r>
              <w:rPr>
                <w:spacing w:val="-4"/>
                <w:sz w:val="13"/>
              </w:rPr>
              <w:t>A108</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27"/>
              <w:ind w:left="115"/>
              <w:rPr>
                <w:sz w:val="18"/>
              </w:rPr>
            </w:pPr>
            <w:r>
              <w:rPr>
                <w:sz w:val="13"/>
              </w:rPr>
              <w:t>キャッスルピーク</w:t>
            </w:r>
            <w:r>
              <w:rPr>
                <w:spacing w:val="-2"/>
                <w:sz w:val="13"/>
              </w:rPr>
              <w:t>発電所</w:t>
            </w:r>
            <w:r>
              <w:rPr>
                <w:sz w:val="13"/>
              </w:rPr>
              <w:t>敷地内</w:t>
            </w:r>
            <w:r>
              <w:rPr>
                <w:sz w:val="13"/>
              </w:rPr>
              <w:t>事務所</w:t>
            </w:r>
          </w:p>
        </w:tc>
        <w:tc>
          <w:tcPr>
            <w:tcW w:w="530" w:type="dxa"/>
            <w:tcBorders>
              <w:top w:val="single" w:sz="4" w:space="0" w:color="000000"/>
              <w:left w:val="single" w:sz="4" w:space="0" w:color="000000"/>
              <w:bottom w:val="single" w:sz="4" w:space="0" w:color="000000"/>
              <w:right w:val="nil"/>
            </w:tcBorders>
          </w:tcPr>
          <w:p>
            <w:pPr>
              <w:pStyle w:val="TableParagraph"/>
              <w:spacing w:before="128"/>
              <w:ind w:left="142"/>
              <w:jc w:val="center"/>
              <w:rPr>
                <w:sz w:val="18"/>
              </w:rPr>
            </w:pPr>
            <w:r>
              <w:rPr>
                <w:spacing w:val="-5"/>
                <w:sz w:val="13"/>
              </w:rPr>
              <w:t>217</w:t>
            </w:r>
          </w:p>
        </w:tc>
        <w:tc>
          <w:tcPr>
            <w:tcW w:w="453" w:type="dxa"/>
            <w:tcBorders>
              <w:top w:val="single" w:sz="4" w:space="0" w:color="000000"/>
              <w:left w:val="nil"/>
              <w:bottom w:val="single" w:sz="4" w:space="0" w:color="000000"/>
              <w:right w:val="single" w:sz="4" w:space="0" w:color="000000"/>
            </w:tcBorders>
          </w:tcPr>
          <w:p>
            <w:pPr>
              <w:pStyle w:val="TableParagraph"/>
              <w:spacing w:before="128"/>
              <w:ind w:left="60"/>
              <w:rPr>
                <w:sz w:val="18"/>
              </w:rPr>
            </w:pPr>
            <w:r>
              <w:rPr>
                <w:spacing w:val="-5"/>
                <w:sz w:val="13"/>
              </w:rPr>
              <w:t>(4)</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28"/>
              <w:ind w:left="22" w:right="7"/>
              <w:jc w:val="center"/>
              <w:rPr>
                <w:sz w:val="18"/>
              </w:rPr>
            </w:pPr>
            <w:r>
              <w:rPr>
                <w:spacing w:val="-5"/>
                <w:sz w:val="13"/>
              </w:rPr>
              <w:t>145</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28"/>
              <w:ind w:left="32" w:right="7"/>
              <w:jc w:val="center"/>
              <w:rPr>
                <w:sz w:val="18"/>
              </w:rPr>
            </w:pPr>
            <w:r>
              <w:rPr>
                <w:spacing w:val="-5"/>
                <w:sz w:val="13"/>
              </w:rPr>
              <w:t>36</w:t>
            </w:r>
          </w:p>
        </w:tc>
        <w:tc>
          <w:tcPr>
            <w:tcW w:w="544" w:type="dxa"/>
            <w:tcBorders>
              <w:top w:val="single" w:sz="4" w:space="0" w:color="000000"/>
              <w:left w:val="single" w:sz="4" w:space="0" w:color="000000"/>
              <w:bottom w:val="single" w:sz="4" w:space="0" w:color="000000"/>
              <w:right w:val="nil"/>
            </w:tcBorders>
          </w:tcPr>
          <w:p>
            <w:pPr>
              <w:pStyle w:val="TableParagraph"/>
              <w:spacing w:before="128"/>
              <w:ind w:right="37"/>
              <w:jc w:val="right"/>
              <w:rPr>
                <w:sz w:val="18"/>
              </w:rPr>
            </w:pPr>
            <w:r>
              <w:rPr>
                <w:spacing w:val="-5"/>
                <w:sz w:val="13"/>
              </w:rPr>
              <w:t>144</w:t>
            </w:r>
          </w:p>
        </w:tc>
        <w:tc>
          <w:tcPr>
            <w:tcW w:w="462" w:type="dxa"/>
            <w:tcBorders>
              <w:top w:val="single" w:sz="4" w:space="0" w:color="000000"/>
              <w:left w:val="nil"/>
              <w:bottom w:val="single" w:sz="4" w:space="0" w:color="000000"/>
              <w:right w:val="single" w:sz="4" w:space="0" w:color="000000"/>
            </w:tcBorders>
          </w:tcPr>
          <w:p>
            <w:pPr>
              <w:pStyle w:val="TableParagraph"/>
              <w:spacing w:before="128"/>
              <w:ind w:right="112"/>
              <w:jc w:val="center"/>
              <w:rPr>
                <w:sz w:val="18"/>
              </w:rPr>
            </w:pPr>
            <w:r>
              <w:rPr>
                <w:spacing w:val="-5"/>
                <w:sz w:val="13"/>
              </w:rPr>
              <w:t>(3)</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28"/>
              <w:ind w:left="30" w:right="7"/>
              <w:jc w:val="center"/>
              <w:rPr>
                <w:sz w:val="18"/>
              </w:rPr>
            </w:pPr>
            <w:r>
              <w:rPr>
                <w:spacing w:val="-5"/>
                <w:sz w:val="13"/>
              </w:rPr>
              <w:t>88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110" w:right="90"/>
              <w:jc w:val="center"/>
              <w:rPr>
                <w:sz w:val="18"/>
              </w:rPr>
            </w:pPr>
            <w:r>
              <w:rPr>
                <w:spacing w:val="-5"/>
                <w:sz w:val="13"/>
              </w:rPr>
              <w:t>49</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28"/>
              <w:ind w:left="156"/>
              <w:rPr>
                <w:sz w:val="18"/>
              </w:rPr>
            </w:pPr>
            <w:r>
              <w:rPr>
                <w:sz w:val="13"/>
              </w:rPr>
              <w:t xml:space="preserve">113 </w:t>
            </w:r>
            <w:r>
              <w:rPr>
                <w:spacing w:val="-5"/>
                <w:sz w:val="13"/>
              </w:rPr>
              <w:t>(5)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114" w:right="90"/>
              <w:jc w:val="center"/>
              <w:rPr>
                <w:sz w:val="18"/>
              </w:rPr>
            </w:pPr>
            <w:r>
              <w:rPr>
                <w:spacing w:val="-5"/>
                <w:sz w:val="13"/>
              </w:rPr>
              <w:t>67</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35"/>
              <w:jc w:val="center"/>
              <w:rPr>
                <w:sz w:val="18"/>
              </w:rPr>
            </w:pPr>
            <w:r>
              <w:rPr>
                <w:spacing w:val="-5"/>
                <w:sz w:val="13"/>
              </w:rPr>
              <w:t>35</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28"/>
              <w:ind w:left="30" w:right="2"/>
              <w:jc w:val="center"/>
              <w:rPr>
                <w:sz w:val="18"/>
              </w:rPr>
            </w:pPr>
            <w:r>
              <w:rPr>
                <w:spacing w:val="-5"/>
                <w:sz w:val="13"/>
              </w:rPr>
              <w:t>188</w:t>
            </w:r>
          </w:p>
        </w:tc>
        <w:tc>
          <w:tcPr>
            <w:tcW w:w="438" w:type="dxa"/>
            <w:tcBorders>
              <w:top w:val="single" w:sz="4" w:space="0" w:color="000000"/>
              <w:left w:val="single" w:sz="4" w:space="0" w:color="000000"/>
              <w:bottom w:val="single" w:sz="4" w:space="0" w:color="000000"/>
              <w:right w:val="nil"/>
            </w:tcBorders>
          </w:tcPr>
          <w:p>
            <w:pPr>
              <w:pStyle w:val="TableParagraph"/>
              <w:spacing w:before="128"/>
              <w:ind w:right="30"/>
              <w:jc w:val="right"/>
              <w:rPr>
                <w:sz w:val="18"/>
              </w:rPr>
            </w:pPr>
            <w:r>
              <w:rPr>
                <w:spacing w:val="-5"/>
                <w:sz w:val="13"/>
              </w:rPr>
              <w:t>49</w:t>
            </w:r>
          </w:p>
        </w:tc>
        <w:tc>
          <w:tcPr>
            <w:tcW w:w="461" w:type="dxa"/>
            <w:tcBorders>
              <w:top w:val="single" w:sz="4" w:space="0" w:color="000000"/>
              <w:left w:val="nil"/>
              <w:bottom w:val="single" w:sz="4" w:space="0" w:color="000000"/>
              <w:right w:val="single" w:sz="4" w:space="0" w:color="000000"/>
            </w:tcBorders>
          </w:tcPr>
          <w:p>
            <w:pPr>
              <w:pStyle w:val="TableParagraph"/>
              <w:spacing w:before="12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35"/>
              <w:jc w:val="center"/>
              <w:rPr>
                <w:sz w:val="18"/>
              </w:rPr>
            </w:pPr>
            <w:r>
              <w:rPr>
                <w:spacing w:val="-5"/>
                <w:sz w:val="13"/>
              </w:rPr>
              <w:t>36</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A109</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グリーン</w:t>
            </w:r>
            <w:r>
              <w:rPr>
                <w:sz w:val="13"/>
              </w:rPr>
              <w:t>島</w:t>
            </w:r>
            <w:r>
              <w:rPr>
                <w:sz w:val="13"/>
              </w:rPr>
              <w:t>セメント</w:t>
            </w:r>
            <w:r>
              <w:rPr>
                <w:sz w:val="13"/>
              </w:rPr>
              <w:t>工場</w:t>
            </w:r>
            <w:r>
              <w:rPr>
                <w:spacing w:val="-2"/>
                <w:sz w:val="13"/>
              </w:rPr>
              <w:t>（事務所）</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217</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(3)</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149</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36</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146</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(5)</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50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156"/>
              <w:rPr>
                <w:sz w:val="18"/>
              </w:rPr>
            </w:pPr>
            <w:r>
              <w:rPr>
                <w:sz w:val="13"/>
              </w:rPr>
              <w:t xml:space="preserve">111 </w:t>
            </w:r>
            <w:r>
              <w:rPr>
                <w:spacing w:val="-5"/>
                <w:sz w:val="13"/>
              </w:rPr>
              <w:t>(5)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35</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192</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49</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36</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A110</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石</w:t>
            </w:r>
            <w:r>
              <w:rPr>
                <w:sz w:val="13"/>
              </w:rPr>
              <w:t>宇詠</w:t>
            </w:r>
            <w:r>
              <w:rPr>
                <w:spacing w:val="-4"/>
                <w:sz w:val="13"/>
              </w:rPr>
              <w:t>製鉄所</w:t>
            </w:r>
            <w:r>
              <w:rPr>
                <w:sz w:val="13"/>
              </w:rPr>
              <w:t>敷地内</w:t>
            </w:r>
            <w:r>
              <w:rPr>
                <w:sz w:val="13"/>
              </w:rPr>
              <w:t>事務所</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217</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(4)</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153</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38</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151</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(9)</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48</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156"/>
              <w:rPr>
                <w:sz w:val="18"/>
              </w:rPr>
            </w:pPr>
            <w:r>
              <w:rPr>
                <w:sz w:val="13"/>
              </w:rPr>
              <w:t xml:space="preserve">113 </w:t>
            </w:r>
            <w:r>
              <w:rPr>
                <w:spacing w:val="-5"/>
                <w:sz w:val="13"/>
              </w:rPr>
              <w:t>(8)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73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35</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211</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49</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36</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A111</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エコ</w:t>
            </w:r>
            <w:r>
              <w:rPr>
                <w:spacing w:val="-4"/>
                <w:sz w:val="13"/>
              </w:rPr>
              <w:t>パーク</w:t>
            </w:r>
            <w:r>
              <w:rPr>
                <w:sz w:val="13"/>
              </w:rPr>
              <w:t>事務局</w:t>
            </w:r>
          </w:p>
        </w:tc>
        <w:tc>
          <w:tcPr>
            <w:tcW w:w="530" w:type="dxa"/>
            <w:tcBorders>
              <w:top w:val="single" w:sz="4" w:space="0" w:color="000000"/>
              <w:left w:val="single" w:sz="4" w:space="0" w:color="000000"/>
              <w:bottom w:val="single" w:sz="4" w:space="0" w:color="000000"/>
              <w:right w:val="nil"/>
            </w:tcBorders>
          </w:tcPr>
          <w:p>
            <w:pPr>
              <w:pStyle w:val="TableParagraph"/>
              <w:spacing w:before="18"/>
              <w:ind w:left="142"/>
              <w:jc w:val="center"/>
              <w:rPr>
                <w:sz w:val="18"/>
              </w:rPr>
            </w:pPr>
            <w:r>
              <w:rPr>
                <w:spacing w:val="-5"/>
                <w:sz w:val="13"/>
              </w:rPr>
              <w:t>217</w:t>
            </w:r>
          </w:p>
        </w:tc>
        <w:tc>
          <w:tcPr>
            <w:tcW w:w="453" w:type="dxa"/>
            <w:tcBorders>
              <w:top w:val="single" w:sz="4" w:space="0" w:color="000000"/>
              <w:left w:val="nil"/>
              <w:bottom w:val="single" w:sz="4" w:space="0" w:color="000000"/>
              <w:right w:val="single" w:sz="4" w:space="0" w:color="000000"/>
            </w:tcBorders>
          </w:tcPr>
          <w:p>
            <w:pPr>
              <w:pStyle w:val="TableParagraph"/>
              <w:spacing w:before="18"/>
              <w:ind w:left="60"/>
              <w:rPr>
                <w:sz w:val="18"/>
              </w:rPr>
            </w:pPr>
            <w:r>
              <w:rPr>
                <w:spacing w:val="-5"/>
                <w:sz w:val="13"/>
              </w:rPr>
              <w:t>(3)</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162</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38</w:t>
            </w:r>
          </w:p>
        </w:tc>
        <w:tc>
          <w:tcPr>
            <w:tcW w:w="544" w:type="dxa"/>
            <w:tcBorders>
              <w:top w:val="single" w:sz="4" w:space="0" w:color="000000"/>
              <w:left w:val="single" w:sz="4" w:space="0" w:color="000000"/>
              <w:bottom w:val="single" w:sz="4" w:space="0" w:color="000000"/>
              <w:right w:val="nil"/>
            </w:tcBorders>
          </w:tcPr>
          <w:p>
            <w:pPr>
              <w:pStyle w:val="TableParagraph"/>
              <w:spacing w:before="18"/>
              <w:ind w:right="37"/>
              <w:jc w:val="right"/>
              <w:rPr>
                <w:sz w:val="18"/>
              </w:rPr>
            </w:pPr>
            <w:r>
              <w:rPr>
                <w:spacing w:val="-5"/>
                <w:sz w:val="13"/>
              </w:rPr>
              <w:t>135</w:t>
            </w:r>
          </w:p>
        </w:tc>
        <w:tc>
          <w:tcPr>
            <w:tcW w:w="462" w:type="dxa"/>
            <w:tcBorders>
              <w:top w:val="single" w:sz="4" w:space="0" w:color="000000"/>
              <w:left w:val="nil"/>
              <w:bottom w:val="single" w:sz="4" w:space="0" w:color="000000"/>
              <w:right w:val="single" w:sz="4" w:space="0" w:color="000000"/>
            </w:tcBorders>
          </w:tcPr>
          <w:p>
            <w:pPr>
              <w:pStyle w:val="TableParagraph"/>
              <w:spacing w:before="18"/>
              <w:ind w:right="112"/>
              <w:jc w:val="center"/>
              <w:rPr>
                <w:sz w:val="18"/>
              </w:rPr>
            </w:pPr>
            <w:r>
              <w:rPr>
                <w:spacing w:val="-5"/>
                <w:sz w:val="13"/>
              </w:rPr>
              <w:t>(6)</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44</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156"/>
              <w:rPr>
                <w:sz w:val="18"/>
              </w:rPr>
            </w:pPr>
            <w:r>
              <w:rPr>
                <w:sz w:val="13"/>
              </w:rPr>
              <w:t xml:space="preserve">102 </w:t>
            </w:r>
            <w:r>
              <w:rPr>
                <w:spacing w:val="-5"/>
                <w:sz w:val="13"/>
              </w:rPr>
              <w:t>(6)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72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286</w:t>
            </w:r>
          </w:p>
        </w:tc>
        <w:tc>
          <w:tcPr>
            <w:tcW w:w="438" w:type="dxa"/>
            <w:tcBorders>
              <w:top w:val="single" w:sz="4" w:space="0" w:color="000000"/>
              <w:left w:val="single" w:sz="4" w:space="0" w:color="000000"/>
              <w:bottom w:val="single" w:sz="4" w:space="0" w:color="000000"/>
              <w:right w:val="nil"/>
            </w:tcBorders>
          </w:tcPr>
          <w:p>
            <w:pPr>
              <w:pStyle w:val="TableParagraph"/>
              <w:spacing w:before="18"/>
              <w:ind w:right="30"/>
              <w:jc w:val="right"/>
              <w:rPr>
                <w:sz w:val="18"/>
              </w:rPr>
            </w:pPr>
            <w:r>
              <w:rPr>
                <w:spacing w:val="-5"/>
                <w:sz w:val="13"/>
              </w:rPr>
              <w:t>49</w:t>
            </w:r>
          </w:p>
        </w:tc>
        <w:tc>
          <w:tcPr>
            <w:tcW w:w="461"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36</w:t>
            </w:r>
          </w:p>
        </w:tc>
      </w:tr>
      <w:tr>
        <w:tblPrEx>
          <w:tblW w:w="0" w:type="auto"/>
          <w:tblInd w:w="163" w:type="dxa"/>
          <w:tblLayout w:type="fixed"/>
          <w:tblLook w:val="01E0"/>
        </w:tblPrEx>
        <w:trPr>
          <w:trHeight w:val="498"/>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138"/>
              <w:ind w:left="110"/>
              <w:rPr>
                <w:sz w:val="18"/>
              </w:rPr>
            </w:pPr>
            <w:r>
              <w:rPr>
                <w:spacing w:val="-4"/>
                <w:sz w:val="13"/>
              </w:rPr>
              <w:t>A112</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37"/>
              <w:ind w:left="115"/>
              <w:rPr>
                <w:sz w:val="18"/>
              </w:rPr>
            </w:pPr>
            <w:r>
              <w:rPr>
                <w:sz w:val="13"/>
              </w:rPr>
              <w:t>トゥエンムン地区40と46の</w:t>
            </w:r>
            <w:r>
              <w:rPr>
                <w:sz w:val="13"/>
              </w:rPr>
              <w:t>影響の</w:t>
            </w:r>
            <w:r>
              <w:rPr>
                <w:sz w:val="13"/>
              </w:rPr>
              <w:t>可能</w:t>
            </w:r>
            <w:r>
              <w:rPr>
                <w:sz w:val="13"/>
              </w:rPr>
              <w:t>性</w:t>
            </w:r>
          </w:p>
        </w:tc>
        <w:tc>
          <w:tcPr>
            <w:tcW w:w="530" w:type="dxa"/>
            <w:tcBorders>
              <w:top w:val="single" w:sz="4" w:space="0" w:color="000000"/>
              <w:left w:val="single" w:sz="4" w:space="0" w:color="000000"/>
              <w:bottom w:val="single" w:sz="4" w:space="0" w:color="000000"/>
              <w:right w:val="nil"/>
            </w:tcBorders>
          </w:tcPr>
          <w:p>
            <w:pPr>
              <w:pStyle w:val="TableParagraph"/>
              <w:spacing w:before="138"/>
              <w:ind w:left="142"/>
              <w:jc w:val="center"/>
              <w:rPr>
                <w:sz w:val="18"/>
              </w:rPr>
            </w:pPr>
            <w:r>
              <w:rPr>
                <w:spacing w:val="-5"/>
                <w:sz w:val="13"/>
              </w:rPr>
              <w:t>287</w:t>
            </w:r>
          </w:p>
        </w:tc>
        <w:tc>
          <w:tcPr>
            <w:tcW w:w="453" w:type="dxa"/>
            <w:tcBorders>
              <w:top w:val="single" w:sz="4" w:space="0" w:color="000000"/>
              <w:left w:val="nil"/>
              <w:bottom w:val="single" w:sz="4" w:space="0" w:color="000000"/>
              <w:right w:val="single" w:sz="4" w:space="0" w:color="000000"/>
            </w:tcBorders>
          </w:tcPr>
          <w:p>
            <w:pPr>
              <w:pStyle w:val="TableParagraph"/>
              <w:spacing w:before="138"/>
              <w:ind w:left="60"/>
              <w:rPr>
                <w:sz w:val="18"/>
              </w:rPr>
            </w:pPr>
            <w:r>
              <w:rPr>
                <w:spacing w:val="-5"/>
                <w:sz w:val="13"/>
              </w:rPr>
              <w:t>(6)</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38"/>
              <w:ind w:left="22" w:right="7"/>
              <w:jc w:val="center"/>
              <w:rPr>
                <w:sz w:val="18"/>
              </w:rPr>
            </w:pPr>
            <w:r>
              <w:rPr>
                <w:spacing w:val="-5"/>
                <w:sz w:val="13"/>
              </w:rPr>
              <w:t>170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38"/>
              <w:ind w:left="32" w:right="7"/>
              <w:jc w:val="center"/>
              <w:rPr>
                <w:sz w:val="18"/>
              </w:rPr>
            </w:pPr>
            <w:r>
              <w:rPr>
                <w:spacing w:val="-5"/>
                <w:sz w:val="13"/>
              </w:rPr>
              <w:t>37</w:t>
            </w:r>
          </w:p>
        </w:tc>
        <w:tc>
          <w:tcPr>
            <w:tcW w:w="544" w:type="dxa"/>
            <w:tcBorders>
              <w:top w:val="single" w:sz="4" w:space="0" w:color="000000"/>
              <w:left w:val="single" w:sz="4" w:space="0" w:color="000000"/>
              <w:bottom w:val="single" w:sz="4" w:space="0" w:color="000000"/>
              <w:right w:val="nil"/>
            </w:tcBorders>
          </w:tcPr>
          <w:p>
            <w:pPr>
              <w:pStyle w:val="TableParagraph"/>
              <w:spacing w:before="138"/>
              <w:ind w:right="37"/>
              <w:jc w:val="right"/>
              <w:rPr>
                <w:sz w:val="18"/>
              </w:rPr>
            </w:pPr>
            <w:r>
              <w:rPr>
                <w:spacing w:val="-5"/>
                <w:sz w:val="13"/>
              </w:rPr>
              <w:t>133</w:t>
            </w:r>
          </w:p>
        </w:tc>
        <w:tc>
          <w:tcPr>
            <w:tcW w:w="462" w:type="dxa"/>
            <w:tcBorders>
              <w:top w:val="single" w:sz="4" w:space="0" w:color="000000"/>
              <w:left w:val="nil"/>
              <w:bottom w:val="single" w:sz="4" w:space="0" w:color="000000"/>
              <w:right w:val="single" w:sz="4" w:space="0" w:color="000000"/>
            </w:tcBorders>
          </w:tcPr>
          <w:p>
            <w:pPr>
              <w:pStyle w:val="TableParagraph"/>
              <w:spacing w:before="138"/>
              <w:ind w:right="112"/>
              <w:jc w:val="center"/>
              <w:rPr>
                <w:sz w:val="18"/>
              </w:rPr>
            </w:pPr>
            <w:r>
              <w:rPr>
                <w:spacing w:val="-5"/>
                <w:sz w:val="13"/>
              </w:rPr>
              <w:t>(2)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38"/>
              <w:ind w:left="30" w:right="7"/>
              <w:jc w:val="center"/>
              <w:rPr>
                <w:sz w:val="18"/>
              </w:rPr>
            </w:pPr>
            <w:r>
              <w:rPr>
                <w:spacing w:val="-5"/>
                <w:sz w:val="13"/>
              </w:rPr>
              <w:t>84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38"/>
              <w:ind w:left="110" w:right="90"/>
              <w:jc w:val="center"/>
              <w:rPr>
                <w:sz w:val="18"/>
              </w:rPr>
            </w:pPr>
            <w:r>
              <w:rPr>
                <w:spacing w:val="-5"/>
                <w:sz w:val="13"/>
              </w:rPr>
              <w:t>43</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38"/>
              <w:ind w:left="204"/>
              <w:rPr>
                <w:sz w:val="18"/>
              </w:rPr>
            </w:pPr>
            <w:r>
              <w:rPr>
                <w:sz w:val="13"/>
              </w:rPr>
              <w:t xml:space="preserve">99 </w:t>
            </w:r>
            <w:r>
              <w:rPr>
                <w:spacing w:val="-5"/>
                <w:sz w:val="13"/>
              </w:rPr>
              <w:t>(2)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38"/>
              <w:ind w:left="114" w:right="90"/>
              <w:jc w:val="center"/>
              <w:rPr>
                <w:sz w:val="18"/>
              </w:rPr>
            </w:pPr>
            <w:r>
              <w:rPr>
                <w:spacing w:val="-5"/>
                <w:sz w:val="13"/>
              </w:rPr>
              <w:t>63</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38"/>
              <w:ind w:left="35"/>
              <w:jc w:val="center"/>
              <w:rPr>
                <w:sz w:val="18"/>
              </w:rPr>
            </w:pPr>
            <w:r>
              <w:rPr>
                <w:spacing w:val="-5"/>
                <w:sz w:val="13"/>
              </w:rPr>
              <w:t>31</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38"/>
              <w:ind w:left="30" w:right="2"/>
              <w:jc w:val="center"/>
              <w:rPr>
                <w:sz w:val="18"/>
              </w:rPr>
            </w:pPr>
            <w:r>
              <w:rPr>
                <w:spacing w:val="-5"/>
                <w:sz w:val="13"/>
              </w:rPr>
              <w:t>406</w:t>
            </w:r>
          </w:p>
        </w:tc>
        <w:tc>
          <w:tcPr>
            <w:tcW w:w="438" w:type="dxa"/>
            <w:tcBorders>
              <w:top w:val="single" w:sz="4" w:space="0" w:color="000000"/>
              <w:left w:val="single" w:sz="4" w:space="0" w:color="000000"/>
              <w:bottom w:val="single" w:sz="4" w:space="0" w:color="000000"/>
              <w:right w:val="nil"/>
            </w:tcBorders>
          </w:tcPr>
          <w:p>
            <w:pPr>
              <w:pStyle w:val="TableParagraph"/>
              <w:spacing w:before="138"/>
              <w:ind w:right="30"/>
              <w:jc w:val="right"/>
              <w:rPr>
                <w:sz w:val="18"/>
              </w:rPr>
            </w:pPr>
            <w:r>
              <w:rPr>
                <w:spacing w:val="-5"/>
                <w:sz w:val="13"/>
              </w:rPr>
              <w:t>60</w:t>
            </w:r>
          </w:p>
        </w:tc>
        <w:tc>
          <w:tcPr>
            <w:tcW w:w="461" w:type="dxa"/>
            <w:tcBorders>
              <w:top w:val="single" w:sz="4" w:space="0" w:color="000000"/>
              <w:left w:val="nil"/>
              <w:bottom w:val="single" w:sz="4" w:space="0" w:color="000000"/>
              <w:right w:val="single" w:sz="4" w:space="0" w:color="000000"/>
            </w:tcBorders>
          </w:tcPr>
          <w:p>
            <w:pPr>
              <w:pStyle w:val="TableParagraph"/>
              <w:spacing w:before="138"/>
              <w:ind w:left="68"/>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38"/>
              <w:ind w:left="35"/>
              <w:jc w:val="center"/>
              <w:rPr>
                <w:sz w:val="18"/>
              </w:rPr>
            </w:pPr>
            <w:r>
              <w:rPr>
                <w:spacing w:val="-5"/>
                <w:sz w:val="13"/>
              </w:rPr>
              <w:t>34</w:t>
            </w:r>
          </w:p>
        </w:tc>
      </w:tr>
      <w:tr>
        <w:tblPrEx>
          <w:tblW w:w="0" w:type="auto"/>
          <w:tblInd w:w="163" w:type="dxa"/>
          <w:tblLayout w:type="fixed"/>
          <w:tblLook w:val="01E0"/>
        </w:tblPrEx>
        <w:trPr>
          <w:trHeight w:val="479"/>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39" w:line="210" w:lineRule="atLeast"/>
              <w:ind w:left="110"/>
              <w:rPr>
                <w:sz w:val="18"/>
              </w:rPr>
            </w:pPr>
            <w:r>
              <w:rPr>
                <w:spacing w:val="-2"/>
                <w:sz w:val="13"/>
              </w:rPr>
              <w:t>P101-138</w:t>
            </w:r>
            <w:r>
              <w:rPr>
                <w:spacing w:val="-2"/>
                <w:sz w:val="13"/>
              </w:rPr>
              <w:t xml:space="preserve">, </w:t>
            </w:r>
            <w:r>
              <w:rPr>
                <w:spacing w:val="-4"/>
                <w:sz w:val="13"/>
              </w:rPr>
              <w:t>P145</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2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7" w:line="207" w:lineRule="exact"/>
              <w:ind w:left="17"/>
              <w:jc w:val="center"/>
              <w:rPr>
                <w:sz w:val="18"/>
              </w:rPr>
            </w:pPr>
            <w:r>
              <w:rPr>
                <w:spacing w:val="-5"/>
                <w:sz w:val="13"/>
              </w:rPr>
              <w:t>181-225</w:t>
            </w:r>
          </w:p>
          <w:p>
            <w:pPr>
              <w:pStyle w:val="TableParagraph"/>
              <w:spacing w:line="207" w:lineRule="exact"/>
              <w:ind w:left="17" w:right="4"/>
              <w:jc w:val="center"/>
              <w:rPr>
                <w:sz w:val="18"/>
              </w:rPr>
            </w:pPr>
            <w:r>
              <w:rPr>
                <w:sz w:val="13"/>
              </w:rPr>
              <w:t>(0-4</w:t>
            </w:r>
            <w:r>
              <w:rPr>
                <w:spacing w:val="-5"/>
                <w:sz w:val="13"/>
              </w:rPr>
              <w:t>)</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28"/>
              <w:ind w:left="22" w:right="9"/>
              <w:jc w:val="center"/>
              <w:rPr>
                <w:sz w:val="18"/>
              </w:rPr>
            </w:pPr>
            <w:r>
              <w:rPr>
                <w:spacing w:val="-5"/>
                <w:sz w:val="13"/>
              </w:rPr>
              <w:t>138-161</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28"/>
              <w:ind w:left="32"/>
              <w:jc w:val="center"/>
              <w:rPr>
                <w:sz w:val="18"/>
              </w:rPr>
            </w:pPr>
            <w:r>
              <w:rPr>
                <w:spacing w:val="-7"/>
                <w:sz w:val="13"/>
              </w:rPr>
              <w:t>31-37</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7" w:line="207" w:lineRule="exact"/>
              <w:ind w:left="19" w:right="5"/>
              <w:jc w:val="center"/>
              <w:rPr>
                <w:sz w:val="18"/>
              </w:rPr>
            </w:pPr>
            <w:r>
              <w:rPr>
                <w:spacing w:val="-5"/>
                <w:sz w:val="13"/>
              </w:rPr>
              <w:t>122-126</w:t>
            </w:r>
          </w:p>
          <w:p>
            <w:pPr>
              <w:pStyle w:val="TableParagraph"/>
              <w:spacing w:line="207" w:lineRule="exact"/>
              <w:ind w:left="19"/>
              <w:jc w:val="center"/>
              <w:rPr>
                <w:sz w:val="18"/>
              </w:rPr>
            </w:pPr>
            <w:r>
              <w:rPr>
                <w:sz w:val="13"/>
              </w:rPr>
              <w:t>(</w:t>
            </w:r>
            <w:r>
              <w:rPr>
                <w:spacing w:val="-5"/>
                <w:sz w:val="13"/>
              </w:rPr>
              <w:t>1-2)</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28"/>
              <w:ind w:left="30" w:right="5"/>
              <w:jc w:val="center"/>
              <w:rPr>
                <w:sz w:val="18"/>
              </w:rPr>
            </w:pPr>
            <w:r>
              <w:rPr>
                <w:spacing w:val="-7"/>
                <w:sz w:val="13"/>
              </w:rPr>
              <w:t>81-86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112" w:right="90"/>
              <w:jc w:val="center"/>
              <w:rPr>
                <w:sz w:val="18"/>
              </w:rPr>
            </w:pPr>
            <w:r>
              <w:rPr>
                <w:spacing w:val="-7"/>
                <w:sz w:val="13"/>
              </w:rPr>
              <w:t>43-46</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27" w:line="207" w:lineRule="exact"/>
              <w:ind w:left="233"/>
              <w:rPr>
                <w:sz w:val="18"/>
              </w:rPr>
            </w:pPr>
            <w:r>
              <w:rPr>
                <w:spacing w:val="-7"/>
                <w:sz w:val="13"/>
              </w:rPr>
              <w:t>91-95</w:t>
            </w:r>
          </w:p>
          <w:p>
            <w:pPr>
              <w:pStyle w:val="TableParagraph"/>
              <w:spacing w:line="207" w:lineRule="exact"/>
              <w:ind w:left="276"/>
              <w:rPr>
                <w:sz w:val="18"/>
              </w:rPr>
            </w:pPr>
            <w:r>
              <w:rPr>
                <w:sz w:val="13"/>
              </w:rPr>
              <w:t>(1-3</w:t>
            </w:r>
            <w:r>
              <w:rPr>
                <w:spacing w:val="-5"/>
                <w:sz w:val="13"/>
              </w:rPr>
              <w:t>)</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26"/>
              <w:jc w:val="center"/>
              <w:rPr>
                <w:sz w:val="18"/>
              </w:rPr>
            </w:pPr>
            <w:r>
              <w:rPr>
                <w:spacing w:val="-7"/>
                <w:sz w:val="13"/>
              </w:rPr>
              <w:t>61-65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38"/>
              <w:jc w:val="center"/>
              <w:rPr>
                <w:sz w:val="18"/>
              </w:rPr>
            </w:pPr>
            <w:r>
              <w:rPr>
                <w:spacing w:val="-7"/>
                <w:sz w:val="13"/>
              </w:rPr>
              <w:t>31-33</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28"/>
              <w:ind w:left="30"/>
              <w:jc w:val="center"/>
              <w:rPr>
                <w:sz w:val="18"/>
              </w:rPr>
            </w:pPr>
            <w:r>
              <w:rPr>
                <w:spacing w:val="-5"/>
                <w:sz w:val="13"/>
              </w:rPr>
              <w:t>209-344</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7" w:line="207" w:lineRule="exact"/>
              <w:ind w:left="29"/>
              <w:jc w:val="center"/>
              <w:rPr>
                <w:sz w:val="18"/>
              </w:rPr>
            </w:pPr>
            <w:r>
              <w:rPr>
                <w:spacing w:val="-7"/>
                <w:sz w:val="13"/>
              </w:rPr>
              <w:t>51-63</w:t>
            </w:r>
          </w:p>
          <w:p>
            <w:pPr>
              <w:pStyle w:val="TableParagraph"/>
              <w:spacing w:line="207" w:lineRule="exact"/>
              <w:ind w:left="29" w:right="2"/>
              <w:jc w:val="center"/>
              <w:rPr>
                <w:sz w:val="18"/>
              </w:rPr>
            </w:pP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28"/>
              <w:ind w:left="37"/>
              <w:jc w:val="center"/>
              <w:rPr>
                <w:sz w:val="18"/>
              </w:rPr>
            </w:pPr>
            <w:r>
              <w:rPr>
                <w:spacing w:val="-7"/>
                <w:sz w:val="13"/>
              </w:rPr>
              <w:t>38-44</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P139</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06"/>
              <w:rPr>
                <w:sz w:val="18"/>
              </w:rPr>
            </w:pPr>
            <w:r>
              <w:rPr>
                <w:sz w:val="13"/>
              </w:rPr>
              <w:t xml:space="preserve">233 </w:t>
            </w:r>
            <w:r>
              <w:rPr>
                <w:spacing w:val="-5"/>
                <w:sz w:val="13"/>
              </w:rPr>
              <w:t>(4)</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169</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35</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0"/>
              <w:rPr>
                <w:sz w:val="18"/>
              </w:rPr>
            </w:pPr>
            <w:r>
              <w:rPr>
                <w:sz w:val="13"/>
              </w:rPr>
              <w:t xml:space="preserve">128 </w:t>
            </w:r>
            <w:r>
              <w:rPr>
                <w:spacing w:val="-5"/>
                <w:sz w:val="13"/>
              </w:rPr>
              <w:t>(3)</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88</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49</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jc w:val="center"/>
              <w:rPr>
                <w:sz w:val="18"/>
              </w:rPr>
            </w:pPr>
            <w:r>
              <w:rPr>
                <w:sz w:val="13"/>
              </w:rPr>
              <w:t xml:space="preserve">96 </w:t>
            </w:r>
            <w:r>
              <w:rPr>
                <w:spacing w:val="-5"/>
                <w:sz w:val="13"/>
              </w:rPr>
              <w:t>(4)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66</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b/>
                <w:sz w:val="18"/>
              </w:rPr>
            </w:pPr>
            <w:r>
              <w:rPr>
                <w:b/>
                <w:spacing w:val="-5"/>
                <w:sz w:val="13"/>
                <w:u w:val="single"/>
              </w:rPr>
              <w:t>36</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185</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3"/>
              <w:rPr>
                <w:sz w:val="18"/>
              </w:rPr>
            </w:pPr>
            <w:r>
              <w:rPr>
                <w:sz w:val="13"/>
              </w:rPr>
              <w:t xml:space="preserve">53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41</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P140</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06"/>
              <w:rPr>
                <w:sz w:val="18"/>
              </w:rPr>
            </w:pPr>
            <w:r>
              <w:rPr>
                <w:sz w:val="13"/>
              </w:rPr>
              <w:t xml:space="preserve">233 </w:t>
            </w:r>
            <w:r>
              <w:rPr>
                <w:spacing w:val="-5"/>
                <w:sz w:val="13"/>
              </w:rPr>
              <w:t>(5)</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170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36</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0"/>
              <w:rPr>
                <w:sz w:val="18"/>
              </w:rPr>
            </w:pPr>
            <w:r>
              <w:rPr>
                <w:sz w:val="13"/>
              </w:rPr>
              <w:t xml:space="preserve">153 </w:t>
            </w:r>
            <w:r>
              <w:rPr>
                <w:spacing w:val="-5"/>
                <w:sz w:val="13"/>
              </w:rPr>
              <w:t>(3)</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sz w:val="18"/>
              </w:rPr>
            </w:pPr>
            <w:r>
              <w:rPr>
                <w:spacing w:val="-5"/>
                <w:sz w:val="13"/>
              </w:rPr>
              <w:t>49</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jc w:val="center"/>
              <w:rPr>
                <w:sz w:val="18"/>
              </w:rPr>
            </w:pPr>
            <w:r>
              <w:rPr>
                <w:sz w:val="13"/>
              </w:rPr>
              <w:t xml:space="preserve">135 </w:t>
            </w:r>
            <w:r>
              <w:rPr>
                <w:spacing w:val="-5"/>
                <w:sz w:val="13"/>
              </w:rPr>
              <w:t>(4)</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72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b/>
                <w:sz w:val="18"/>
              </w:rPr>
            </w:pPr>
            <w:r>
              <w:rPr>
                <w:b/>
                <w:spacing w:val="-5"/>
                <w:sz w:val="13"/>
                <w:u w:val="single"/>
              </w:rPr>
              <w:t>36</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187</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3"/>
              <w:rPr>
                <w:sz w:val="18"/>
              </w:rPr>
            </w:pPr>
            <w:r>
              <w:rPr>
                <w:sz w:val="13"/>
              </w:rPr>
              <w:t xml:space="preserve">52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40</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P141</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06"/>
              <w:rPr>
                <w:sz w:val="18"/>
              </w:rPr>
            </w:pPr>
            <w:r>
              <w:rPr>
                <w:sz w:val="13"/>
              </w:rPr>
              <w:t xml:space="preserve">233 </w:t>
            </w:r>
            <w:r>
              <w:rPr>
                <w:spacing w:val="-5"/>
                <w:sz w:val="13"/>
              </w:rPr>
              <w:t>(5)</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170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36</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0"/>
              <w:rPr>
                <w:sz w:val="18"/>
              </w:rPr>
            </w:pPr>
            <w:r>
              <w:rPr>
                <w:sz w:val="13"/>
              </w:rPr>
              <w:t xml:space="preserve">132 </w:t>
            </w:r>
            <w:r>
              <w:rPr>
                <w:spacing w:val="-5"/>
                <w:sz w:val="13"/>
              </w:rPr>
              <w:t>(5)</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95</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b/>
                <w:sz w:val="18"/>
              </w:rPr>
            </w:pPr>
            <w:r>
              <w:rPr>
                <w:b/>
                <w:spacing w:val="-5"/>
                <w:sz w:val="13"/>
                <w:u w:val="single"/>
              </w:rPr>
              <w:t>50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jc w:val="center"/>
              <w:rPr>
                <w:sz w:val="18"/>
              </w:rPr>
            </w:pPr>
            <w:r>
              <w:rPr>
                <w:sz w:val="13"/>
              </w:rPr>
              <w:t xml:space="preserve">119 </w:t>
            </w:r>
            <w:r>
              <w:rPr>
                <w:spacing w:val="-5"/>
                <w:sz w:val="13"/>
              </w:rPr>
              <w:t>(7)</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70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b/>
                <w:sz w:val="18"/>
              </w:rPr>
            </w:pPr>
            <w:r>
              <w:rPr>
                <w:b/>
                <w:spacing w:val="-5"/>
                <w:sz w:val="13"/>
                <w:u w:val="single"/>
              </w:rPr>
              <w:t>37</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192</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3"/>
              <w:rPr>
                <w:sz w:val="18"/>
              </w:rPr>
            </w:pPr>
            <w:r>
              <w:rPr>
                <w:sz w:val="13"/>
              </w:rPr>
              <w:t xml:space="preserve">51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40</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P142</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06"/>
              <w:rPr>
                <w:sz w:val="18"/>
              </w:rPr>
            </w:pPr>
            <w:r>
              <w:rPr>
                <w:sz w:val="13"/>
              </w:rPr>
              <w:t xml:space="preserve">233 </w:t>
            </w:r>
            <w:r>
              <w:rPr>
                <w:spacing w:val="-5"/>
                <w:sz w:val="13"/>
              </w:rPr>
              <w:t>(4)</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170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35</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0"/>
              <w:rPr>
                <w:sz w:val="18"/>
              </w:rPr>
            </w:pPr>
            <w:r>
              <w:rPr>
                <w:sz w:val="13"/>
              </w:rPr>
              <w:t xml:space="preserve">128 </w:t>
            </w:r>
            <w:r>
              <w:rPr>
                <w:spacing w:val="-5"/>
                <w:sz w:val="13"/>
              </w:rPr>
              <w:t>(4)</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b/>
                <w:sz w:val="18"/>
              </w:rPr>
            </w:pPr>
            <w:r>
              <w:rPr>
                <w:b/>
                <w:spacing w:val="-5"/>
                <w:sz w:val="13"/>
                <w:u w:val="single"/>
              </w:rPr>
              <w:t>52</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jc w:val="center"/>
              <w:rPr>
                <w:sz w:val="18"/>
              </w:rPr>
            </w:pPr>
            <w:r>
              <w:rPr>
                <w:sz w:val="13"/>
              </w:rPr>
              <w:t xml:space="preserve">98 </w:t>
            </w:r>
            <w:r>
              <w:rPr>
                <w:spacing w:val="-5"/>
                <w:sz w:val="13"/>
              </w:rPr>
              <w:t>(7)</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sz w:val="18"/>
              </w:rPr>
            </w:pPr>
            <w:r>
              <w:rPr>
                <w:spacing w:val="-5"/>
                <w:sz w:val="13"/>
              </w:rPr>
              <w:t>72</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b/>
                <w:sz w:val="18"/>
              </w:rPr>
            </w:pPr>
            <w:r>
              <w:rPr>
                <w:b/>
                <w:spacing w:val="-5"/>
                <w:sz w:val="13"/>
                <w:u w:val="single"/>
              </w:rPr>
              <w:t>38</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186</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3"/>
              <w:rPr>
                <w:sz w:val="18"/>
              </w:rPr>
            </w:pPr>
            <w:r>
              <w:rPr>
                <w:sz w:val="13"/>
              </w:rPr>
              <w:t xml:space="preserve">53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41</w:t>
            </w:r>
          </w:p>
        </w:tc>
      </w:tr>
      <w:tr>
        <w:tblPrEx>
          <w:tblW w:w="0" w:type="auto"/>
          <w:tblInd w:w="163" w:type="dxa"/>
          <w:tblLayout w:type="fixed"/>
          <w:tblLook w:val="01E0"/>
        </w:tblPrEx>
        <w:trPr>
          <w:trHeight w:val="258"/>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6" w:line="192" w:lineRule="exact"/>
              <w:ind w:left="110"/>
              <w:rPr>
                <w:sz w:val="18"/>
              </w:rPr>
            </w:pPr>
            <w:r>
              <w:rPr>
                <w:spacing w:val="-4"/>
                <w:sz w:val="13"/>
              </w:rPr>
              <w:t>P143</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22"/>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2"/>
              <w:ind w:left="206"/>
              <w:rPr>
                <w:sz w:val="18"/>
              </w:rPr>
            </w:pPr>
            <w:r>
              <w:rPr>
                <w:sz w:val="13"/>
              </w:rPr>
              <w:t xml:space="preserve">233 </w:t>
            </w:r>
            <w:r>
              <w:rPr>
                <w:spacing w:val="-5"/>
                <w:sz w:val="13"/>
              </w:rPr>
              <w:t>(5)</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22"/>
              <w:ind w:left="22" w:right="7"/>
              <w:jc w:val="center"/>
              <w:rPr>
                <w:sz w:val="18"/>
              </w:rPr>
            </w:pPr>
            <w:r>
              <w:rPr>
                <w:spacing w:val="-5"/>
                <w:sz w:val="13"/>
              </w:rPr>
              <w:t>170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22"/>
              <w:ind w:left="32" w:right="7"/>
              <w:jc w:val="center"/>
              <w:rPr>
                <w:sz w:val="18"/>
              </w:rPr>
            </w:pPr>
            <w:r>
              <w:rPr>
                <w:spacing w:val="-5"/>
                <w:sz w:val="13"/>
              </w:rPr>
              <w:t>35</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2"/>
              <w:ind w:left="220"/>
              <w:rPr>
                <w:sz w:val="18"/>
              </w:rPr>
            </w:pPr>
            <w:r>
              <w:rPr>
                <w:sz w:val="13"/>
              </w:rPr>
              <w:t xml:space="preserve">129 </w:t>
            </w:r>
            <w:r>
              <w:rPr>
                <w:spacing w:val="-5"/>
                <w:sz w:val="13"/>
              </w:rPr>
              <w:t>(8)</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7"/>
              <w:jc w:val="center"/>
              <w:rPr>
                <w:sz w:val="18"/>
              </w:rPr>
            </w:pPr>
            <w:r>
              <w:rPr>
                <w:spacing w:val="-5"/>
                <w:sz w:val="13"/>
              </w:rPr>
              <w:t>97</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0" w:right="90"/>
              <w:jc w:val="center"/>
              <w:rPr>
                <w:b/>
                <w:sz w:val="18"/>
              </w:rPr>
            </w:pPr>
            <w:r>
              <w:rPr>
                <w:b/>
                <w:spacing w:val="-5"/>
                <w:sz w:val="13"/>
                <w:u w:val="single"/>
              </w:rPr>
              <w:t>53</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22"/>
              <w:ind w:left="22" w:right="2"/>
              <w:jc w:val="center"/>
              <w:rPr>
                <w:sz w:val="18"/>
              </w:rPr>
            </w:pPr>
            <w:r>
              <w:rPr>
                <w:sz w:val="13"/>
              </w:rPr>
              <w:t xml:space="preserve">103 </w:t>
            </w:r>
            <w:r>
              <w:rPr>
                <w:spacing w:val="-4"/>
                <w:sz w:val="13"/>
              </w:rPr>
              <w:t>(</w:t>
            </w:r>
            <w:r>
              <w:rPr>
                <w:b/>
                <w:spacing w:val="-4"/>
                <w:sz w:val="13"/>
                <w:u w:val="single"/>
              </w:rPr>
              <w:t>13</w:t>
            </w:r>
            <w:r>
              <w:rPr>
                <w:spacing w:val="-4"/>
                <w:sz w:val="13"/>
              </w:rPr>
              <w:t>)</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114" w:right="90"/>
              <w:jc w:val="center"/>
              <w:rPr>
                <w:b/>
                <w:sz w:val="18"/>
              </w:rPr>
            </w:pPr>
            <w:r>
              <w:rPr>
                <w:b/>
                <w:spacing w:val="-5"/>
                <w:sz w:val="13"/>
                <w:u w:val="single"/>
              </w:rPr>
              <w:t>81</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b/>
                <w:sz w:val="18"/>
              </w:rPr>
            </w:pPr>
            <w:r>
              <w:rPr>
                <w:b/>
                <w:spacing w:val="-5"/>
                <w:sz w:val="13"/>
                <w:u w:val="single"/>
              </w:rPr>
              <w:t>40</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22"/>
              <w:ind w:left="30" w:right="2"/>
              <w:jc w:val="center"/>
              <w:rPr>
                <w:sz w:val="18"/>
              </w:rPr>
            </w:pPr>
            <w:r>
              <w:rPr>
                <w:spacing w:val="-5"/>
                <w:sz w:val="13"/>
              </w:rPr>
              <w:t>186</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2"/>
              <w:ind w:left="223"/>
              <w:rPr>
                <w:sz w:val="18"/>
              </w:rPr>
            </w:pPr>
            <w:r>
              <w:rPr>
                <w:sz w:val="13"/>
              </w:rPr>
              <w:t xml:space="preserve">52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22"/>
              <w:ind w:left="35"/>
              <w:jc w:val="center"/>
              <w:rPr>
                <w:sz w:val="18"/>
              </w:rPr>
            </w:pPr>
            <w:r>
              <w:rPr>
                <w:spacing w:val="-5"/>
                <w:sz w:val="13"/>
              </w:rPr>
              <w:t>41</w:t>
            </w:r>
          </w:p>
        </w:tc>
      </w:tr>
      <w:tr>
        <w:tblPrEx>
          <w:tblW w:w="0" w:type="auto"/>
          <w:tblInd w:w="163" w:type="dxa"/>
          <w:tblLayout w:type="fixed"/>
          <w:tblLook w:val="01E0"/>
        </w:tblPrEx>
        <w:trPr>
          <w:trHeight w:val="253"/>
        </w:trPr>
        <w:tc>
          <w:tcPr>
            <w:tcW w:w="1093" w:type="dxa"/>
            <w:tcBorders>
              <w:top w:val="single" w:sz="4" w:space="0" w:color="000000"/>
              <w:left w:val="single" w:sz="4" w:space="0" w:color="000000"/>
              <w:bottom w:val="single" w:sz="4" w:space="0" w:color="000000"/>
              <w:right w:val="single" w:sz="4" w:space="0" w:color="000000"/>
            </w:tcBorders>
          </w:tcPr>
          <w:p>
            <w:pPr>
              <w:pStyle w:val="TableParagraph"/>
              <w:spacing w:before="42" w:line="192" w:lineRule="exact"/>
              <w:ind w:left="110"/>
              <w:rPr>
                <w:sz w:val="18"/>
              </w:rPr>
            </w:pPr>
            <w:r>
              <w:rPr>
                <w:spacing w:val="-4"/>
                <w:sz w:val="13"/>
              </w:rPr>
              <w:t>P144</w:t>
            </w:r>
          </w:p>
        </w:tc>
        <w:tc>
          <w:tcPr>
            <w:tcW w:w="3318" w:type="dxa"/>
            <w:tcBorders>
              <w:top w:val="single" w:sz="4" w:space="0" w:color="000000"/>
              <w:left w:val="single" w:sz="4" w:space="0" w:color="000000"/>
              <w:bottom w:val="single" w:sz="4" w:space="0" w:color="000000"/>
              <w:right w:val="single" w:sz="4" w:space="0" w:color="000000"/>
            </w:tcBorders>
          </w:tcPr>
          <w:p>
            <w:pPr>
              <w:pStyle w:val="TableParagraph"/>
              <w:spacing w:before="18"/>
              <w:ind w:left="115"/>
              <w:rPr>
                <w:sz w:val="18"/>
              </w:rPr>
            </w:pPr>
            <w:r>
              <w:rPr>
                <w:sz w:val="13"/>
              </w:rPr>
              <w:t>ロン・クウ・タン</w:t>
            </w:r>
            <w:r>
              <w:rPr>
                <w:spacing w:val="-5"/>
                <w:sz w:val="13"/>
              </w:rPr>
              <w:t>PRS</w:t>
            </w:r>
          </w:p>
        </w:tc>
        <w:tc>
          <w:tcPr>
            <w:tcW w:w="983"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06"/>
              <w:rPr>
                <w:sz w:val="18"/>
              </w:rPr>
            </w:pPr>
            <w:r>
              <w:rPr>
                <w:sz w:val="13"/>
              </w:rPr>
              <w:t xml:space="preserve">233 </w:t>
            </w:r>
            <w:r>
              <w:rPr>
                <w:spacing w:val="-5"/>
                <w:sz w:val="13"/>
              </w:rPr>
              <w:t>(5)</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7"/>
              <w:jc w:val="center"/>
              <w:rPr>
                <w:sz w:val="18"/>
              </w:rPr>
            </w:pPr>
            <w:r>
              <w:rPr>
                <w:spacing w:val="-5"/>
                <w:sz w:val="13"/>
              </w:rPr>
              <w:t>168</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before="18"/>
              <w:ind w:left="32" w:right="7"/>
              <w:jc w:val="center"/>
              <w:rPr>
                <w:sz w:val="18"/>
              </w:rPr>
            </w:pPr>
            <w:r>
              <w:rPr>
                <w:spacing w:val="-5"/>
                <w:sz w:val="13"/>
              </w:rPr>
              <w:t>35</w:t>
            </w:r>
          </w:p>
        </w:tc>
        <w:tc>
          <w:tcPr>
            <w:tcW w:w="1006"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0"/>
              <w:rPr>
                <w:sz w:val="18"/>
              </w:rPr>
            </w:pPr>
            <w:r>
              <w:rPr>
                <w:sz w:val="13"/>
              </w:rPr>
              <w:t xml:space="preserve">138 </w:t>
            </w:r>
            <w:r>
              <w:rPr>
                <w:spacing w:val="-5"/>
                <w:sz w:val="13"/>
              </w:rPr>
              <w:t>(8)</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7"/>
              <w:jc w:val="center"/>
              <w:rPr>
                <w:sz w:val="18"/>
              </w:rPr>
            </w:pPr>
            <w:r>
              <w:rPr>
                <w:spacing w:val="-5"/>
                <w:sz w:val="13"/>
              </w:rPr>
              <w:t>97</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ight="90"/>
              <w:jc w:val="center"/>
              <w:rPr>
                <w:b/>
                <w:sz w:val="18"/>
              </w:rPr>
            </w:pPr>
            <w:r>
              <w:rPr>
                <w:b/>
                <w:spacing w:val="-5"/>
                <w:sz w:val="13"/>
                <w:u w:val="single"/>
              </w:rPr>
              <w:t>53</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before="18"/>
              <w:ind w:left="22" w:right="2"/>
              <w:jc w:val="center"/>
              <w:rPr>
                <w:sz w:val="18"/>
              </w:rPr>
            </w:pPr>
            <w:r>
              <w:rPr>
                <w:sz w:val="13"/>
              </w:rPr>
              <w:t xml:space="preserve">116 </w:t>
            </w:r>
            <w:r>
              <w:rPr>
                <w:spacing w:val="-4"/>
                <w:sz w:val="13"/>
              </w:rPr>
              <w:t>(</w:t>
            </w:r>
            <w:r>
              <w:rPr>
                <w:b/>
                <w:spacing w:val="-4"/>
                <w:sz w:val="13"/>
                <w:u w:val="single"/>
              </w:rPr>
              <w:t>13</w:t>
            </w:r>
            <w:r>
              <w:rPr>
                <w:spacing w:val="-4"/>
                <w:sz w:val="13"/>
              </w:rPr>
              <w:t>)</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ight="90"/>
              <w:jc w:val="center"/>
              <w:rPr>
                <w:b/>
                <w:sz w:val="18"/>
              </w:rPr>
            </w:pPr>
            <w:r>
              <w:rPr>
                <w:b/>
                <w:spacing w:val="-5"/>
                <w:sz w:val="13"/>
                <w:u w:val="single"/>
              </w:rPr>
              <w:t>79</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b/>
                <w:sz w:val="18"/>
              </w:rPr>
            </w:pPr>
            <w:r>
              <w:rPr>
                <w:b/>
                <w:spacing w:val="-5"/>
                <w:sz w:val="13"/>
                <w:u w:val="single"/>
              </w:rPr>
              <w:t>39</w:t>
            </w:r>
          </w:p>
        </w:tc>
        <w:tc>
          <w:tcPr>
            <w:tcW w:w="891" w:type="dxa"/>
            <w:tcBorders>
              <w:top w:val="single" w:sz="4" w:space="0" w:color="000000"/>
              <w:left w:val="single" w:sz="4" w:space="0" w:color="000000"/>
              <w:bottom w:val="single" w:sz="4" w:space="0" w:color="000000"/>
              <w:right w:val="single" w:sz="4" w:space="0" w:color="000000"/>
            </w:tcBorders>
          </w:tcPr>
          <w:p>
            <w:pPr>
              <w:pStyle w:val="TableParagraph"/>
              <w:spacing w:before="18"/>
              <w:ind w:left="30" w:right="2"/>
              <w:jc w:val="center"/>
              <w:rPr>
                <w:sz w:val="18"/>
              </w:rPr>
            </w:pPr>
            <w:r>
              <w:rPr>
                <w:spacing w:val="-5"/>
                <w:sz w:val="13"/>
              </w:rPr>
              <w:t>187</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8"/>
              <w:ind w:left="223"/>
              <w:rPr>
                <w:sz w:val="18"/>
              </w:rPr>
            </w:pPr>
            <w:r>
              <w:rPr>
                <w:sz w:val="13"/>
              </w:rPr>
              <w:t xml:space="preserve">53 </w:t>
            </w:r>
            <w:r>
              <w:rPr>
                <w:spacing w:val="-5"/>
                <w:sz w:val="13"/>
              </w:rPr>
              <w:t>(0)</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before="18"/>
              <w:ind w:left="35"/>
              <w:jc w:val="center"/>
              <w:rPr>
                <w:sz w:val="18"/>
              </w:rPr>
            </w:pPr>
            <w:r>
              <w:rPr>
                <w:spacing w:val="-5"/>
                <w:sz w:val="13"/>
              </w:rPr>
              <w:t>41</w:t>
            </w:r>
          </w:p>
        </w:tc>
      </w:tr>
    </w:tbl>
    <w:p>
      <w:pPr>
        <w:pStyle w:val="TableParagraph"/>
        <w:spacing w:after="0"/>
        <w:jc w:val="center"/>
        <w:rPr>
          <w:sz w:val="18"/>
        </w:rPr>
        <w:sectPr>
          <w:headerReference w:type="default" r:id="rId78"/>
          <w:footerReference w:type="default" r:id="rId79"/>
          <w:pgSz w:w="16840" w:h="11910" w:orient="landscape"/>
          <w:pgMar w:top="1400" w:right="566" w:bottom="1140" w:left="566" w:header="557" w:footer="953"/>
          <w:cols w:space="708"/>
        </w:sectPr>
      </w:pPr>
    </w:p>
    <w:p>
      <w:pPr>
        <w:spacing w:before="161" w:line="207" w:lineRule="exact"/>
        <w:ind w:left="1774" w:right="0" w:firstLine="0"/>
        <w:jc w:val="left"/>
        <w:rPr>
          <w:sz w:val="18"/>
        </w:rPr>
      </w:pPr>
      <w:r>
        <w:rPr>
          <w:spacing w:val="-2"/>
          <w:sz w:val="13"/>
        </w:rPr>
        <w:t>注意してほしい：</w:t>
      </w:r>
    </w:p>
    <w:p>
      <w:pPr>
        <w:pStyle w:val="ListParagraph"/>
        <w:numPr>
          <w:ilvl w:val="2"/>
          <w:numId w:val="42"/>
        </w:numPr>
        <w:tabs>
          <w:tab w:val="left" w:pos="2219"/>
        </w:tabs>
        <w:spacing w:before="0" w:after="0" w:line="206" w:lineRule="exact"/>
        <w:ind w:left="2219" w:right="0" w:hanging="445"/>
        <w:jc w:val="left"/>
        <w:rPr>
          <w:sz w:val="18"/>
        </w:rPr>
      </w:pPr>
      <w:r>
        <w:rPr>
          <w:sz w:val="13"/>
        </w:rPr>
        <w:t>太字と</w:t>
      </w:r>
      <w:r>
        <w:rPr>
          <w:sz w:val="13"/>
        </w:rPr>
        <w:t>下線は</w:t>
      </w:r>
      <w:r>
        <w:rPr>
          <w:sz w:val="13"/>
        </w:rPr>
        <w:t>、予測</w:t>
      </w:r>
      <w:r>
        <w:rPr>
          <w:sz w:val="13"/>
        </w:rPr>
        <w:t>濃度が</w:t>
      </w:r>
      <w:r>
        <w:rPr>
          <w:sz w:val="13"/>
        </w:rPr>
        <w:t>それぞれの</w:t>
      </w:r>
      <w:r>
        <w:rPr>
          <w:spacing w:val="-2"/>
          <w:sz w:val="13"/>
        </w:rPr>
        <w:t>基準を超えて</w:t>
      </w:r>
      <w:r>
        <w:rPr>
          <w:sz w:val="13"/>
        </w:rPr>
        <w:t>いる</w:t>
      </w:r>
      <w:r>
        <w:rPr>
          <w:sz w:val="13"/>
        </w:rPr>
        <w:t>ことを</w:t>
      </w:r>
      <w:r>
        <w:rPr>
          <w:sz w:val="13"/>
        </w:rPr>
        <w:t>示す</w:t>
      </w:r>
      <w:r>
        <w:rPr>
          <w:spacing w:val="-2"/>
          <w:sz w:val="13"/>
        </w:rPr>
        <w:t>。</w:t>
      </w:r>
    </w:p>
    <w:p>
      <w:pPr>
        <w:pStyle w:val="ListParagraph"/>
        <w:numPr>
          <w:ilvl w:val="2"/>
          <w:numId w:val="42"/>
        </w:numPr>
        <w:tabs>
          <w:tab w:val="left" w:pos="2219"/>
        </w:tabs>
        <w:spacing w:before="0" w:after="0" w:line="207" w:lineRule="exact"/>
        <w:ind w:left="2219" w:right="0" w:hanging="445"/>
        <w:jc w:val="left"/>
        <w:rPr>
          <w:sz w:val="18"/>
        </w:rPr>
      </w:pPr>
      <w:r>
        <w:rPr>
          <w:sz w:val="13"/>
        </w:rPr>
        <w:t>この</w:t>
      </w:r>
      <w:r>
        <w:rPr>
          <w:sz w:val="13"/>
        </w:rPr>
        <w:t>表は</w:t>
      </w:r>
      <w:r>
        <w:rPr>
          <w:sz w:val="13"/>
        </w:rPr>
        <w:t>、</w:t>
      </w:r>
      <w:r>
        <w:rPr>
          <w:spacing w:val="-4"/>
          <w:sz w:val="13"/>
        </w:rPr>
        <w:t>各ASRにおける</w:t>
      </w:r>
      <w:r>
        <w:rPr>
          <w:sz w:val="13"/>
        </w:rPr>
        <w:t>全評価</w:t>
      </w:r>
      <w:r>
        <w:rPr>
          <w:sz w:val="13"/>
        </w:rPr>
        <w:t>高度の</w:t>
      </w:r>
      <w:r>
        <w:rPr>
          <w:sz w:val="13"/>
        </w:rPr>
        <w:t>最大</w:t>
      </w:r>
      <w:r>
        <w:rPr>
          <w:sz w:val="13"/>
        </w:rPr>
        <w:t>予測</w:t>
      </w:r>
      <w:r>
        <w:rPr>
          <w:sz w:val="13"/>
        </w:rPr>
        <w:t>累積</w:t>
      </w:r>
      <w:r>
        <w:rPr>
          <w:spacing w:val="-4"/>
          <w:sz w:val="13"/>
        </w:rPr>
        <w:t>濃度を示している。</w:t>
      </w:r>
    </w:p>
    <w:p>
      <w:pPr>
        <w:pStyle w:val="BodyText"/>
        <w:rPr>
          <w:sz w:val="18"/>
        </w:rPr>
      </w:pPr>
    </w:p>
    <w:p>
      <w:pPr>
        <w:pStyle w:val="BodyText"/>
        <w:spacing w:before="121"/>
        <w:rPr>
          <w:sz w:val="18"/>
        </w:rPr>
      </w:pPr>
    </w:p>
    <w:p>
      <w:pPr>
        <w:pStyle w:val="Heading4"/>
        <w:tabs>
          <w:tab w:val="left" w:pos="3030"/>
        </w:tabs>
        <w:spacing w:line="235" w:lineRule="auto"/>
        <w:ind w:left="3030" w:right="895" w:hanging="1295"/>
      </w:pPr>
      <w:r>
        <w:rPr>
          <w:sz w:val="15"/>
        </w:rPr>
        <w:t>表2.2</w:t>
      </w:r>
      <w:r>
        <w:rPr>
          <w:sz w:val="15"/>
        </w:rPr>
        <w:tab/>
      </w:r>
      <w:r>
        <w:rPr>
          <w:sz w:val="15"/>
        </w:rPr>
        <w:t>キャッスルピーク発電所、グリーンアイランドセメント、シウウィング製鉄所における超過予測地点のRSPとFSP濃度の内訳</w:t>
      </w:r>
    </w:p>
    <w:p>
      <w:pPr>
        <w:pStyle w:val="BodyText"/>
        <w:spacing w:before="5"/>
        <w:rPr>
          <w:b/>
          <w:sz w:val="11"/>
        </w:rPr>
      </w:pPr>
    </w:p>
    <w:tbl>
      <w:tblPr>
        <w:tblStyle w:val="TableNormal"/>
        <w:tblW w:w="0" w:type="auto"/>
        <w:jc w:val="left"/>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1040"/>
        <w:gridCol w:w="2709"/>
        <w:gridCol w:w="1515"/>
        <w:gridCol w:w="1175"/>
        <w:gridCol w:w="1175"/>
        <w:gridCol w:w="1175"/>
        <w:gridCol w:w="1180"/>
        <w:gridCol w:w="1175"/>
        <w:gridCol w:w="1175"/>
      </w:tblGrid>
      <w:tr>
        <w:tblPrEx>
          <w:tblW w:w="0" w:type="auto"/>
          <w:tblInd w:w="834" w:type="dxa"/>
          <w:tblLayout w:type="fixed"/>
          <w:tblLook w:val="01E0"/>
        </w:tblPrEx>
        <w:trPr>
          <w:trHeight w:val="378"/>
        </w:trPr>
        <w:tc>
          <w:tcPr>
            <w:tcW w:w="1707" w:type="dxa"/>
            <w:vMerge w:val="restart"/>
          </w:tcPr>
          <w:p>
            <w:pPr>
              <w:pStyle w:val="TableParagraph"/>
              <w:rPr>
                <w:b/>
                <w:sz w:val="18"/>
              </w:rPr>
            </w:pPr>
          </w:p>
          <w:p>
            <w:pPr>
              <w:pStyle w:val="TableParagraph"/>
              <w:spacing w:before="97"/>
              <w:rPr>
                <w:b/>
                <w:sz w:val="18"/>
              </w:rPr>
            </w:pPr>
          </w:p>
          <w:p>
            <w:pPr>
              <w:pStyle w:val="TableParagraph"/>
              <w:spacing w:before="1"/>
              <w:ind w:left="464"/>
              <w:rPr>
                <w:b/>
                <w:sz w:val="18"/>
              </w:rPr>
            </w:pPr>
            <w:r>
              <w:rPr>
                <w:b/>
                <w:spacing w:val="-2"/>
                <w:sz w:val="13"/>
              </w:rPr>
              <w:t>汚染物質</w:t>
            </w:r>
          </w:p>
        </w:tc>
        <w:tc>
          <w:tcPr>
            <w:tcW w:w="1040" w:type="dxa"/>
            <w:vMerge w:val="restart"/>
          </w:tcPr>
          <w:p>
            <w:pPr>
              <w:pStyle w:val="TableParagraph"/>
              <w:spacing w:before="199"/>
              <w:rPr>
                <w:b/>
                <w:sz w:val="18"/>
              </w:rPr>
            </w:pPr>
          </w:p>
          <w:p>
            <w:pPr>
              <w:pStyle w:val="TableParagraph"/>
              <w:ind w:left="316"/>
              <w:rPr>
                <w:b/>
                <w:sz w:val="18"/>
              </w:rPr>
            </w:pPr>
            <w:r>
              <w:rPr>
                <w:b/>
                <w:spacing w:val="-5"/>
                <w:sz w:val="13"/>
              </w:rPr>
              <w:t>AQO</w:t>
            </w:r>
          </w:p>
          <w:p>
            <w:pPr>
              <w:pStyle w:val="TableParagraph"/>
              <w:spacing w:before="4"/>
              <w:ind w:left="215"/>
              <w:rPr>
                <w:b/>
                <w:sz w:val="18"/>
              </w:rPr>
            </w:pPr>
            <w:r>
              <w:rPr>
                <w:b/>
                <w:spacing w:val="-2"/>
                <w:sz w:val="13"/>
              </w:rPr>
              <w:t>(µg/m</w:t>
            </w:r>
            <w:r>
              <w:rPr>
                <w:b/>
                <w:spacing w:val="-2"/>
                <w:sz w:val="13"/>
                <w:vertAlign w:val="superscript"/>
              </w:rPr>
              <w:t>3</w:t>
            </w:r>
            <w:r>
              <w:rPr>
                <w:b/>
                <w:spacing w:val="-2"/>
                <w:sz w:val="13"/>
                <w:vertAlign w:val="baseline"/>
              </w:rPr>
              <w:t>)</w:t>
            </w:r>
          </w:p>
        </w:tc>
        <w:tc>
          <w:tcPr>
            <w:tcW w:w="2709" w:type="dxa"/>
            <w:vMerge w:val="restart"/>
          </w:tcPr>
          <w:p>
            <w:pPr>
              <w:pStyle w:val="TableParagraph"/>
              <w:rPr>
                <w:b/>
                <w:sz w:val="18"/>
              </w:rPr>
            </w:pPr>
          </w:p>
          <w:p>
            <w:pPr>
              <w:pStyle w:val="TableParagraph"/>
              <w:spacing w:before="97"/>
              <w:rPr>
                <w:b/>
                <w:sz w:val="18"/>
              </w:rPr>
            </w:pPr>
          </w:p>
          <w:p>
            <w:pPr>
              <w:pStyle w:val="TableParagraph"/>
              <w:spacing w:before="1"/>
              <w:ind w:left="326"/>
              <w:rPr>
                <w:b/>
                <w:sz w:val="18"/>
              </w:rPr>
            </w:pPr>
            <w:r>
              <w:rPr>
                <w:b/>
                <w:spacing w:val="-2"/>
                <w:sz w:val="13"/>
              </w:rPr>
              <w:t>超過地点</w:t>
            </w:r>
          </w:p>
        </w:tc>
        <w:tc>
          <w:tcPr>
            <w:tcW w:w="1515" w:type="dxa"/>
            <w:vMerge w:val="restart"/>
          </w:tcPr>
          <w:p>
            <w:pPr>
              <w:pStyle w:val="TableParagraph"/>
              <w:spacing w:before="200"/>
              <w:ind w:left="149" w:right="130" w:firstLine="2"/>
              <w:jc w:val="center"/>
              <w:rPr>
                <w:b/>
                <w:sz w:val="18"/>
              </w:rPr>
            </w:pPr>
            <w:r>
              <w:rPr>
                <w:b/>
                <w:spacing w:val="-2"/>
                <w:sz w:val="13"/>
              </w:rPr>
              <w:t>予測累積濃度 (µg/m</w:t>
            </w:r>
            <w:r>
              <w:rPr>
                <w:b/>
                <w:spacing w:val="-2"/>
                <w:sz w:val="13"/>
                <w:vertAlign w:val="superscript"/>
              </w:rPr>
              <w:t>3</w:t>
            </w:r>
            <w:r>
              <w:rPr>
                <w:b/>
                <w:spacing w:val="-2"/>
                <w:sz w:val="13"/>
                <w:vertAlign w:val="baseline"/>
              </w:rPr>
              <w:t>)</w:t>
            </w:r>
          </w:p>
        </w:tc>
        <w:tc>
          <w:tcPr>
            <w:tcW w:w="7055" w:type="dxa"/>
            <w:gridSpan w:val="6"/>
          </w:tcPr>
          <w:p>
            <w:pPr>
              <w:pStyle w:val="TableParagraph"/>
              <w:spacing w:before="80"/>
              <w:ind w:left="681"/>
              <w:rPr>
                <w:b/>
                <w:sz w:val="18"/>
              </w:rPr>
            </w:pPr>
            <w:r>
              <w:rPr>
                <w:b/>
                <w:sz w:val="13"/>
              </w:rPr>
              <w:t>累積</w:t>
            </w:r>
            <w:r>
              <w:rPr>
                <w:b/>
                <w:sz w:val="13"/>
              </w:rPr>
              <w:t>濃度への</w:t>
            </w:r>
            <w:r>
              <w:rPr>
                <w:b/>
                <w:sz w:val="13"/>
              </w:rPr>
              <w:t>寄与の</w:t>
            </w:r>
            <w:r>
              <w:rPr>
                <w:b/>
                <w:sz w:val="13"/>
              </w:rPr>
              <w:t>内訳</w:t>
            </w:r>
            <w:r>
              <w:rPr>
                <w:b/>
                <w:spacing w:val="-2"/>
                <w:sz w:val="13"/>
              </w:rPr>
              <w:t>（µg/m</w:t>
            </w:r>
            <w:r>
              <w:rPr>
                <w:b/>
                <w:spacing w:val="-2"/>
                <w:sz w:val="13"/>
                <w:vertAlign w:val="superscript"/>
              </w:rPr>
              <w:t>(3</w:t>
            </w:r>
            <w:r>
              <w:rPr>
                <w:b/>
                <w:spacing w:val="-2"/>
                <w:sz w:val="13"/>
                <w:vertAlign w:val="baseline"/>
              </w:rPr>
              <w:t>)</w:t>
            </w:r>
          </w:p>
        </w:tc>
      </w:tr>
      <w:tr>
        <w:tblPrEx>
          <w:tblW w:w="0" w:type="auto"/>
          <w:tblInd w:w="834" w:type="dxa"/>
          <w:tblLayout w:type="fixed"/>
          <w:tblLook w:val="01E0"/>
        </w:tblPrEx>
        <w:trPr>
          <w:trHeight w:val="853"/>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vMerge/>
            <w:tcBorders>
              <w:top w:val="nil"/>
            </w:tcBorders>
          </w:tcPr>
          <w:p>
            <w:pPr>
              <w:rPr>
                <w:sz w:val="2"/>
                <w:szCs w:val="2"/>
              </w:rPr>
            </w:pPr>
          </w:p>
        </w:tc>
        <w:tc>
          <w:tcPr>
            <w:tcW w:w="1515" w:type="dxa"/>
            <w:vMerge/>
            <w:tcBorders>
              <w:top w:val="nil"/>
            </w:tcBorders>
          </w:tcPr>
          <w:p>
            <w:pPr>
              <w:rPr>
                <w:sz w:val="2"/>
                <w:szCs w:val="2"/>
              </w:rPr>
            </w:pPr>
          </w:p>
        </w:tc>
        <w:tc>
          <w:tcPr>
            <w:tcW w:w="1175" w:type="dxa"/>
          </w:tcPr>
          <w:p>
            <w:pPr>
              <w:pStyle w:val="TableParagraph"/>
              <w:spacing w:before="108"/>
              <w:rPr>
                <w:b/>
                <w:sz w:val="18"/>
              </w:rPr>
            </w:pPr>
          </w:p>
          <w:p>
            <w:pPr>
              <w:pStyle w:val="TableParagraph"/>
              <w:ind w:left="149" w:right="141"/>
              <w:jc w:val="center"/>
              <w:rPr>
                <w:b/>
                <w:sz w:val="18"/>
              </w:rPr>
            </w:pPr>
            <w:r>
              <w:rPr>
                <w:b/>
                <w:spacing w:val="-2"/>
                <w:sz w:val="13"/>
              </w:rPr>
              <w:t>アンビエント</w:t>
            </w:r>
          </w:p>
        </w:tc>
        <w:tc>
          <w:tcPr>
            <w:tcW w:w="1175" w:type="dxa"/>
          </w:tcPr>
          <w:p>
            <w:pPr>
              <w:pStyle w:val="TableParagraph"/>
              <w:spacing w:before="7"/>
              <w:rPr>
                <w:b/>
                <w:sz w:val="18"/>
              </w:rPr>
            </w:pPr>
          </w:p>
          <w:p>
            <w:pPr>
              <w:pStyle w:val="TableParagraph"/>
              <w:ind w:left="187" w:right="135" w:hanging="5"/>
              <w:rPr>
                <w:b/>
                <w:sz w:val="18"/>
              </w:rPr>
            </w:pPr>
            <w:r>
              <w:rPr>
                <w:b/>
                <w:spacing w:val="-2"/>
                <w:sz w:val="13"/>
              </w:rPr>
              <w:t>自動車排出ガス</w:t>
            </w:r>
          </w:p>
        </w:tc>
        <w:tc>
          <w:tcPr>
            <w:tcW w:w="1175" w:type="dxa"/>
          </w:tcPr>
          <w:p>
            <w:pPr>
              <w:pStyle w:val="TableParagraph"/>
              <w:spacing w:before="3"/>
              <w:ind w:left="149" w:right="131"/>
              <w:jc w:val="center"/>
              <w:rPr>
                <w:b/>
                <w:sz w:val="18"/>
              </w:rPr>
            </w:pPr>
            <w:r>
              <w:rPr>
                <w:b/>
                <w:spacing w:val="-4"/>
                <w:sz w:val="13"/>
              </w:rPr>
              <w:t>キャッスル・ピーク</w:t>
            </w:r>
            <w:r>
              <w:rPr>
                <w:b/>
                <w:spacing w:val="-2"/>
                <w:sz w:val="13"/>
              </w:rPr>
              <w:t>発電所</w:t>
            </w:r>
          </w:p>
        </w:tc>
        <w:tc>
          <w:tcPr>
            <w:tcW w:w="1180" w:type="dxa"/>
          </w:tcPr>
          <w:p>
            <w:pPr>
              <w:pStyle w:val="TableParagraph"/>
              <w:spacing w:before="3"/>
              <w:ind w:left="259" w:right="244" w:hanging="7"/>
              <w:jc w:val="center"/>
              <w:rPr>
                <w:b/>
                <w:sz w:val="18"/>
              </w:rPr>
            </w:pPr>
            <w:r>
              <w:rPr>
                <w:b/>
                <w:spacing w:val="-2"/>
                <w:sz w:val="13"/>
              </w:rPr>
              <w:t>グリーン島セメント工場</w:t>
            </w:r>
          </w:p>
        </w:tc>
        <w:tc>
          <w:tcPr>
            <w:tcW w:w="1175" w:type="dxa"/>
          </w:tcPr>
          <w:p>
            <w:pPr>
              <w:pStyle w:val="TableParagraph"/>
              <w:spacing w:before="7"/>
              <w:rPr>
                <w:b/>
                <w:sz w:val="18"/>
              </w:rPr>
            </w:pPr>
          </w:p>
          <w:p>
            <w:pPr>
              <w:pStyle w:val="TableParagraph"/>
              <w:ind w:left="191" w:right="135" w:hanging="48"/>
              <w:rPr>
                <w:b/>
                <w:sz w:val="18"/>
              </w:rPr>
            </w:pPr>
            <w:r>
              <w:rPr>
                <w:b/>
                <w:sz w:val="13"/>
              </w:rPr>
              <w:t>シウウィング</w:t>
            </w:r>
            <w:r>
              <w:rPr>
                <w:b/>
                <w:spacing w:val="-4"/>
                <w:sz w:val="13"/>
              </w:rPr>
              <w:t>製鉄所</w:t>
            </w:r>
          </w:p>
        </w:tc>
        <w:tc>
          <w:tcPr>
            <w:tcW w:w="1175" w:type="dxa"/>
          </w:tcPr>
          <w:p>
            <w:pPr>
              <w:pStyle w:val="TableParagraph"/>
              <w:spacing w:before="109"/>
              <w:ind w:left="177" w:right="174" w:firstLine="6"/>
              <w:jc w:val="center"/>
              <w:rPr>
                <w:b/>
                <w:sz w:val="18"/>
              </w:rPr>
            </w:pPr>
            <w:r>
              <w:rPr>
                <w:b/>
                <w:spacing w:val="-2"/>
                <w:sz w:val="13"/>
              </w:rPr>
              <w:t>その他の産業資源</w:t>
            </w:r>
          </w:p>
        </w:tc>
      </w:tr>
      <w:tr>
        <w:tblPrEx>
          <w:tblW w:w="0" w:type="auto"/>
          <w:tblInd w:w="834" w:type="dxa"/>
          <w:tblLayout w:type="fixed"/>
          <w:tblLook w:val="01E0"/>
        </w:tblPrEx>
        <w:trPr>
          <w:trHeight w:val="296"/>
        </w:trPr>
        <w:tc>
          <w:tcPr>
            <w:tcW w:w="1707" w:type="dxa"/>
            <w:vMerge w:val="restart"/>
          </w:tcPr>
          <w:p>
            <w:pPr>
              <w:pStyle w:val="TableParagraph"/>
              <w:spacing w:before="41"/>
              <w:rPr>
                <w:b/>
                <w:sz w:val="18"/>
              </w:rPr>
            </w:pPr>
          </w:p>
          <w:p>
            <w:pPr>
              <w:pStyle w:val="TableParagraph"/>
              <w:ind w:left="306" w:right="143" w:hanging="154"/>
              <w:rPr>
                <w:sz w:val="18"/>
              </w:rPr>
            </w:pPr>
            <w:r>
              <w:rPr>
                <w:sz w:val="13"/>
              </w:rPr>
              <w:t>10</w:t>
            </w:r>
            <w:r>
              <w:rPr>
                <w:sz w:val="13"/>
                <w:vertAlign w:val="superscript"/>
              </w:rPr>
              <w:t xml:space="preserve">th </w:t>
            </w:r>
            <w:r>
              <w:rPr>
                <w:sz w:val="13"/>
                <w:vertAlign w:val="baseline"/>
              </w:rPr>
              <w:t>1日平均RSP</w:t>
            </w:r>
            <w:r>
              <w:rPr>
                <w:sz w:val="13"/>
                <w:vertAlign w:val="baseline"/>
              </w:rPr>
              <w:t>最高値</w:t>
            </w:r>
          </w:p>
        </w:tc>
        <w:tc>
          <w:tcPr>
            <w:tcW w:w="1040" w:type="dxa"/>
            <w:vMerge w:val="restart"/>
          </w:tcPr>
          <w:p>
            <w:pPr>
              <w:pStyle w:val="TableParagraph"/>
              <w:spacing w:before="141"/>
              <w:rPr>
                <w:b/>
                <w:sz w:val="18"/>
              </w:rPr>
            </w:pPr>
          </w:p>
          <w:p>
            <w:pPr>
              <w:pStyle w:val="TableParagraph"/>
              <w:spacing w:before="1"/>
              <w:ind w:left="15" w:right="5"/>
              <w:jc w:val="center"/>
              <w:rPr>
                <w:sz w:val="18"/>
              </w:rPr>
            </w:pPr>
            <w:r>
              <w:rPr>
                <w:spacing w:val="-5"/>
                <w:sz w:val="13"/>
              </w:rPr>
              <w:t>100</w:t>
            </w:r>
          </w:p>
        </w:tc>
        <w:tc>
          <w:tcPr>
            <w:tcW w:w="2709" w:type="dxa"/>
          </w:tcPr>
          <w:p>
            <w:pPr>
              <w:pStyle w:val="TableParagraph"/>
              <w:spacing w:before="42"/>
              <w:ind w:left="13"/>
              <w:jc w:val="center"/>
              <w:rPr>
                <w:sz w:val="18"/>
              </w:rPr>
            </w:pPr>
            <w:r>
              <w:rPr>
                <w:sz w:val="13"/>
              </w:rPr>
              <w:t>キャッスル・ピーク</w:t>
            </w:r>
            <w:r>
              <w:rPr>
                <w:sz w:val="13"/>
              </w:rPr>
              <w:t>発電所</w:t>
            </w:r>
            <w:r>
              <w:rPr>
                <w:spacing w:val="-5"/>
                <w:sz w:val="13"/>
                <w:vertAlign w:val="superscript"/>
              </w:rPr>
              <w:t>（(1)</w:t>
            </w:r>
          </w:p>
        </w:tc>
        <w:tc>
          <w:tcPr>
            <w:tcW w:w="1515" w:type="dxa"/>
          </w:tcPr>
          <w:p>
            <w:pPr>
              <w:pStyle w:val="TableParagraph"/>
              <w:spacing w:before="42"/>
              <w:ind w:left="16" w:right="2"/>
              <w:jc w:val="center"/>
              <w:rPr>
                <w:sz w:val="18"/>
              </w:rPr>
            </w:pPr>
            <w:r>
              <w:rPr>
                <w:spacing w:val="-10"/>
                <w:sz w:val="13"/>
              </w:rPr>
              <w:t>-</w:t>
            </w:r>
          </w:p>
        </w:tc>
        <w:tc>
          <w:tcPr>
            <w:tcW w:w="1175" w:type="dxa"/>
          </w:tcPr>
          <w:p>
            <w:pPr>
              <w:pStyle w:val="TableParagraph"/>
              <w:spacing w:before="42"/>
              <w:ind w:left="149" w:right="139"/>
              <w:jc w:val="center"/>
              <w:rPr>
                <w:sz w:val="18"/>
              </w:rPr>
            </w:pPr>
            <w:r>
              <w:rPr>
                <w:spacing w:val="-10"/>
                <w:sz w:val="13"/>
              </w:rPr>
              <w:t>-</w:t>
            </w:r>
          </w:p>
        </w:tc>
        <w:tc>
          <w:tcPr>
            <w:tcW w:w="1175" w:type="dxa"/>
          </w:tcPr>
          <w:p>
            <w:pPr>
              <w:pStyle w:val="TableParagraph"/>
              <w:spacing w:before="42"/>
              <w:ind w:left="150" w:right="131"/>
              <w:jc w:val="center"/>
              <w:rPr>
                <w:sz w:val="18"/>
              </w:rPr>
            </w:pPr>
            <w:r>
              <w:rPr>
                <w:spacing w:val="-10"/>
                <w:sz w:val="13"/>
              </w:rPr>
              <w:t>-</w:t>
            </w:r>
          </w:p>
        </w:tc>
        <w:tc>
          <w:tcPr>
            <w:tcW w:w="1175" w:type="dxa"/>
          </w:tcPr>
          <w:p>
            <w:pPr>
              <w:pStyle w:val="TableParagraph"/>
              <w:spacing w:before="42"/>
              <w:ind w:left="150" w:right="131"/>
              <w:jc w:val="center"/>
              <w:rPr>
                <w:sz w:val="18"/>
              </w:rPr>
            </w:pPr>
            <w:r>
              <w:rPr>
                <w:spacing w:val="-10"/>
                <w:sz w:val="13"/>
              </w:rPr>
              <w:t>-</w:t>
            </w:r>
          </w:p>
        </w:tc>
        <w:tc>
          <w:tcPr>
            <w:tcW w:w="1180" w:type="dxa"/>
          </w:tcPr>
          <w:p>
            <w:pPr>
              <w:pStyle w:val="TableParagraph"/>
              <w:spacing w:before="42"/>
              <w:ind w:left="13"/>
              <w:jc w:val="center"/>
              <w:rPr>
                <w:sz w:val="18"/>
              </w:rPr>
            </w:pPr>
            <w:r>
              <w:rPr>
                <w:spacing w:val="-10"/>
                <w:sz w:val="13"/>
              </w:rPr>
              <w:t>-</w:t>
            </w:r>
          </w:p>
        </w:tc>
        <w:tc>
          <w:tcPr>
            <w:tcW w:w="1175" w:type="dxa"/>
          </w:tcPr>
          <w:p>
            <w:pPr>
              <w:pStyle w:val="TableParagraph"/>
              <w:spacing w:before="42"/>
              <w:ind w:left="149" w:right="141"/>
              <w:jc w:val="center"/>
              <w:rPr>
                <w:sz w:val="18"/>
              </w:rPr>
            </w:pPr>
            <w:r>
              <w:rPr>
                <w:spacing w:val="-10"/>
                <w:sz w:val="13"/>
              </w:rPr>
              <w:t>-</w:t>
            </w:r>
          </w:p>
        </w:tc>
        <w:tc>
          <w:tcPr>
            <w:tcW w:w="1175" w:type="dxa"/>
          </w:tcPr>
          <w:p>
            <w:pPr>
              <w:pStyle w:val="TableParagraph"/>
              <w:spacing w:before="42"/>
              <w:ind w:left="149" w:right="141"/>
              <w:jc w:val="center"/>
              <w:rPr>
                <w:sz w:val="18"/>
              </w:rPr>
            </w:pPr>
            <w:r>
              <w:rPr>
                <w:spacing w:val="-10"/>
                <w:sz w:val="13"/>
              </w:rPr>
              <w:t>-</w:t>
            </w:r>
          </w:p>
        </w:tc>
      </w:tr>
      <w:tr>
        <w:tblPrEx>
          <w:tblW w:w="0" w:type="auto"/>
          <w:tblInd w:w="834" w:type="dxa"/>
          <w:tblLayout w:type="fixed"/>
          <w:tblLook w:val="01E0"/>
        </w:tblPrEx>
        <w:trPr>
          <w:trHeight w:val="301"/>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12"/>
              <w:jc w:val="center"/>
              <w:rPr>
                <w:sz w:val="18"/>
              </w:rPr>
            </w:pPr>
            <w:r>
              <w:rPr>
                <w:sz w:val="13"/>
              </w:rPr>
              <w:t>グリーン</w:t>
            </w:r>
            <w:r>
              <w:rPr>
                <w:sz w:val="13"/>
              </w:rPr>
              <w:t>島</w:t>
            </w:r>
            <w:r>
              <w:rPr>
                <w:sz w:val="13"/>
              </w:rPr>
              <w:t>セメント</w:t>
            </w:r>
            <w:r>
              <w:rPr>
                <w:spacing w:val="-4"/>
                <w:sz w:val="13"/>
              </w:rPr>
              <w:t>工場</w:t>
            </w:r>
          </w:p>
        </w:tc>
        <w:tc>
          <w:tcPr>
            <w:tcW w:w="1515" w:type="dxa"/>
          </w:tcPr>
          <w:p>
            <w:pPr>
              <w:pStyle w:val="TableParagraph"/>
              <w:spacing w:before="42"/>
              <w:ind w:left="16"/>
              <w:jc w:val="center"/>
              <w:rPr>
                <w:b/>
                <w:sz w:val="18"/>
              </w:rPr>
            </w:pPr>
            <w:r>
              <w:rPr>
                <w:b/>
                <w:spacing w:val="-5"/>
                <w:sz w:val="13"/>
                <w:u w:val="single"/>
              </w:rPr>
              <w:t>101</w:t>
            </w:r>
          </w:p>
        </w:tc>
        <w:tc>
          <w:tcPr>
            <w:tcW w:w="1175" w:type="dxa"/>
          </w:tcPr>
          <w:p>
            <w:pPr>
              <w:pStyle w:val="TableParagraph"/>
              <w:spacing w:before="42"/>
              <w:ind w:left="149" w:right="142"/>
              <w:jc w:val="center"/>
              <w:rPr>
                <w:sz w:val="18"/>
              </w:rPr>
            </w:pPr>
            <w:r>
              <w:rPr>
                <w:spacing w:val="-5"/>
                <w:sz w:val="13"/>
              </w:rPr>
              <w:t>77</w:t>
            </w:r>
          </w:p>
        </w:tc>
        <w:tc>
          <w:tcPr>
            <w:tcW w:w="1175" w:type="dxa"/>
          </w:tcPr>
          <w:p>
            <w:pPr>
              <w:pStyle w:val="TableParagraph"/>
              <w:spacing w:before="42"/>
              <w:ind w:left="149" w:right="133"/>
              <w:jc w:val="center"/>
              <w:rPr>
                <w:sz w:val="18"/>
              </w:rPr>
            </w:pPr>
            <w:r>
              <w:rPr>
                <w:spacing w:val="-4"/>
                <w:sz w:val="13"/>
              </w:rPr>
              <w:t>0.03</w:t>
            </w:r>
          </w:p>
        </w:tc>
        <w:tc>
          <w:tcPr>
            <w:tcW w:w="1175" w:type="dxa"/>
          </w:tcPr>
          <w:p>
            <w:pPr>
              <w:pStyle w:val="TableParagraph"/>
              <w:spacing w:before="42"/>
              <w:ind w:left="149" w:right="138"/>
              <w:jc w:val="center"/>
              <w:rPr>
                <w:sz w:val="18"/>
              </w:rPr>
            </w:pPr>
            <w:r>
              <w:rPr>
                <w:spacing w:val="-10"/>
                <w:sz w:val="13"/>
              </w:rPr>
              <w:t>0</w:t>
            </w:r>
          </w:p>
        </w:tc>
        <w:tc>
          <w:tcPr>
            <w:tcW w:w="1180" w:type="dxa"/>
          </w:tcPr>
          <w:p>
            <w:pPr>
              <w:pStyle w:val="TableParagraph"/>
              <w:spacing w:before="42"/>
              <w:ind w:left="13" w:right="3"/>
              <w:jc w:val="center"/>
              <w:rPr>
                <w:sz w:val="18"/>
              </w:rPr>
            </w:pPr>
            <w:r>
              <w:rPr>
                <w:spacing w:val="-5"/>
                <w:sz w:val="13"/>
              </w:rPr>
              <w:t>15</w:t>
            </w:r>
          </w:p>
        </w:tc>
        <w:tc>
          <w:tcPr>
            <w:tcW w:w="1175" w:type="dxa"/>
          </w:tcPr>
          <w:p>
            <w:pPr>
              <w:pStyle w:val="TableParagraph"/>
              <w:spacing w:before="42"/>
              <w:ind w:left="149" w:right="148"/>
              <w:jc w:val="center"/>
              <w:rPr>
                <w:sz w:val="18"/>
              </w:rPr>
            </w:pPr>
            <w:r>
              <w:rPr>
                <w:spacing w:val="-10"/>
                <w:sz w:val="13"/>
              </w:rPr>
              <w:t>9</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296"/>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12"/>
              <w:jc w:val="center"/>
              <w:rPr>
                <w:sz w:val="18"/>
              </w:rPr>
            </w:pPr>
            <w:r>
              <w:rPr>
                <w:sz w:val="13"/>
              </w:rPr>
              <w:t>シウウィング</w:t>
            </w:r>
            <w:r>
              <w:rPr>
                <w:spacing w:val="-4"/>
                <w:sz w:val="13"/>
              </w:rPr>
              <w:t>製鉄所</w:t>
            </w:r>
          </w:p>
        </w:tc>
        <w:tc>
          <w:tcPr>
            <w:tcW w:w="1515" w:type="dxa"/>
          </w:tcPr>
          <w:p>
            <w:pPr>
              <w:pStyle w:val="TableParagraph"/>
              <w:spacing w:before="42"/>
              <w:ind w:left="16"/>
              <w:jc w:val="center"/>
              <w:rPr>
                <w:b/>
                <w:sz w:val="18"/>
              </w:rPr>
            </w:pPr>
            <w:r>
              <w:rPr>
                <w:b/>
                <w:spacing w:val="-5"/>
                <w:sz w:val="13"/>
                <w:u w:val="single"/>
              </w:rPr>
              <w:t>111</w:t>
            </w:r>
          </w:p>
        </w:tc>
        <w:tc>
          <w:tcPr>
            <w:tcW w:w="1175" w:type="dxa"/>
          </w:tcPr>
          <w:p>
            <w:pPr>
              <w:pStyle w:val="TableParagraph"/>
              <w:spacing w:before="42"/>
              <w:ind w:left="149" w:right="142"/>
              <w:jc w:val="center"/>
              <w:rPr>
                <w:sz w:val="18"/>
              </w:rPr>
            </w:pPr>
            <w:r>
              <w:rPr>
                <w:spacing w:val="-5"/>
                <w:sz w:val="13"/>
              </w:rPr>
              <w:t>90</w:t>
            </w:r>
          </w:p>
        </w:tc>
        <w:tc>
          <w:tcPr>
            <w:tcW w:w="1175" w:type="dxa"/>
          </w:tcPr>
          <w:p>
            <w:pPr>
              <w:pStyle w:val="TableParagraph"/>
              <w:spacing w:before="42"/>
              <w:ind w:left="149" w:right="133"/>
              <w:jc w:val="center"/>
              <w:rPr>
                <w:sz w:val="18"/>
              </w:rPr>
            </w:pPr>
            <w:r>
              <w:rPr>
                <w:spacing w:val="-4"/>
                <w:sz w:val="13"/>
              </w:rPr>
              <w:t>0.26</w:t>
            </w:r>
          </w:p>
        </w:tc>
        <w:tc>
          <w:tcPr>
            <w:tcW w:w="1175" w:type="dxa"/>
          </w:tcPr>
          <w:p>
            <w:pPr>
              <w:pStyle w:val="TableParagraph"/>
              <w:spacing w:before="42"/>
              <w:ind w:left="149" w:right="134"/>
              <w:jc w:val="center"/>
              <w:rPr>
                <w:sz w:val="18"/>
              </w:rPr>
            </w:pPr>
            <w:r>
              <w:rPr>
                <w:spacing w:val="-5"/>
                <w:sz w:val="13"/>
              </w:rPr>
              <w:t>10</w:t>
            </w:r>
          </w:p>
        </w:tc>
        <w:tc>
          <w:tcPr>
            <w:tcW w:w="1180" w:type="dxa"/>
          </w:tcPr>
          <w:p>
            <w:pPr>
              <w:pStyle w:val="TableParagraph"/>
              <w:spacing w:before="42"/>
              <w:ind w:left="13" w:right="7"/>
              <w:jc w:val="center"/>
              <w:rPr>
                <w:sz w:val="18"/>
              </w:rPr>
            </w:pPr>
            <w:r>
              <w:rPr>
                <w:spacing w:val="-10"/>
                <w:sz w:val="13"/>
              </w:rPr>
              <w:t>3</w:t>
            </w:r>
          </w:p>
        </w:tc>
        <w:tc>
          <w:tcPr>
            <w:tcW w:w="1175" w:type="dxa"/>
          </w:tcPr>
          <w:p>
            <w:pPr>
              <w:pStyle w:val="TableParagraph"/>
              <w:spacing w:before="42"/>
              <w:ind w:left="149" w:right="148"/>
              <w:jc w:val="center"/>
              <w:rPr>
                <w:sz w:val="18"/>
              </w:rPr>
            </w:pPr>
            <w:r>
              <w:rPr>
                <w:spacing w:val="-10"/>
                <w:sz w:val="13"/>
              </w:rPr>
              <w:t>7</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val="restart"/>
          </w:tcPr>
          <w:p>
            <w:pPr>
              <w:pStyle w:val="TableParagraph"/>
              <w:spacing w:before="41"/>
              <w:rPr>
                <w:b/>
                <w:sz w:val="18"/>
              </w:rPr>
            </w:pPr>
          </w:p>
          <w:p>
            <w:pPr>
              <w:pStyle w:val="TableParagraph"/>
              <w:ind w:left="666" w:right="199" w:hanging="456"/>
              <w:rPr>
                <w:sz w:val="18"/>
              </w:rPr>
            </w:pPr>
            <w:r>
              <w:rPr>
                <w:sz w:val="13"/>
              </w:rPr>
              <w:t>年間</w:t>
            </w:r>
            <w:r>
              <w:rPr>
                <w:sz w:val="13"/>
              </w:rPr>
              <w:t>平均</w:t>
            </w:r>
            <w:r>
              <w:rPr>
                <w:spacing w:val="-4"/>
                <w:sz w:val="13"/>
              </w:rPr>
              <w:t>RSP</w:t>
            </w:r>
          </w:p>
        </w:tc>
        <w:tc>
          <w:tcPr>
            <w:tcW w:w="1040" w:type="dxa"/>
            <w:vMerge w:val="restart"/>
          </w:tcPr>
          <w:p>
            <w:pPr>
              <w:pStyle w:val="TableParagraph"/>
              <w:spacing w:before="146"/>
              <w:rPr>
                <w:b/>
                <w:sz w:val="18"/>
              </w:rPr>
            </w:pPr>
          </w:p>
          <w:p>
            <w:pPr>
              <w:pStyle w:val="TableParagraph"/>
              <w:ind w:left="15"/>
              <w:jc w:val="center"/>
              <w:rPr>
                <w:sz w:val="18"/>
              </w:rPr>
            </w:pPr>
            <w:r>
              <w:rPr>
                <w:spacing w:val="-5"/>
                <w:sz w:val="13"/>
              </w:rPr>
              <w:t>50</w:t>
            </w:r>
          </w:p>
        </w:tc>
        <w:tc>
          <w:tcPr>
            <w:tcW w:w="2709" w:type="dxa"/>
          </w:tcPr>
          <w:p>
            <w:pPr>
              <w:pStyle w:val="TableParagraph"/>
              <w:spacing w:before="42"/>
              <w:ind w:left="13" w:right="4"/>
              <w:jc w:val="center"/>
              <w:rPr>
                <w:sz w:val="18"/>
              </w:rPr>
            </w:pPr>
            <w:r>
              <w:rPr>
                <w:sz w:val="13"/>
              </w:rPr>
              <w:t>キャッスル・ピーク</w:t>
            </w:r>
            <w:r>
              <w:rPr>
                <w:spacing w:val="-2"/>
                <w:sz w:val="13"/>
              </w:rPr>
              <w:t>発電所</w:t>
            </w:r>
          </w:p>
        </w:tc>
        <w:tc>
          <w:tcPr>
            <w:tcW w:w="1515" w:type="dxa"/>
          </w:tcPr>
          <w:p>
            <w:pPr>
              <w:pStyle w:val="TableParagraph"/>
              <w:spacing w:before="42"/>
              <w:ind w:left="16" w:right="5"/>
              <w:jc w:val="center"/>
              <w:rPr>
                <w:b/>
                <w:sz w:val="18"/>
              </w:rPr>
            </w:pPr>
            <w:r>
              <w:rPr>
                <w:b/>
                <w:spacing w:val="-5"/>
                <w:sz w:val="13"/>
                <w:u w:val="single"/>
              </w:rPr>
              <w:t>51</w:t>
            </w:r>
          </w:p>
        </w:tc>
        <w:tc>
          <w:tcPr>
            <w:tcW w:w="1175" w:type="dxa"/>
          </w:tcPr>
          <w:p>
            <w:pPr>
              <w:pStyle w:val="TableParagraph"/>
              <w:spacing w:before="42"/>
              <w:ind w:left="149" w:right="142"/>
              <w:jc w:val="center"/>
              <w:rPr>
                <w:sz w:val="18"/>
              </w:rPr>
            </w:pPr>
            <w:r>
              <w:rPr>
                <w:spacing w:val="-5"/>
                <w:sz w:val="13"/>
              </w:rPr>
              <w:t>41</w:t>
            </w:r>
          </w:p>
        </w:tc>
        <w:tc>
          <w:tcPr>
            <w:tcW w:w="1175" w:type="dxa"/>
          </w:tcPr>
          <w:p>
            <w:pPr>
              <w:pStyle w:val="TableParagraph"/>
              <w:spacing w:before="42"/>
              <w:ind w:left="149" w:right="133"/>
              <w:jc w:val="center"/>
              <w:rPr>
                <w:sz w:val="18"/>
              </w:rPr>
            </w:pPr>
            <w:r>
              <w:rPr>
                <w:spacing w:val="-4"/>
                <w:sz w:val="13"/>
              </w:rPr>
              <w:t>0.31</w:t>
            </w:r>
          </w:p>
        </w:tc>
        <w:tc>
          <w:tcPr>
            <w:tcW w:w="1175" w:type="dxa"/>
          </w:tcPr>
          <w:p>
            <w:pPr>
              <w:pStyle w:val="TableParagraph"/>
              <w:spacing w:before="42"/>
              <w:ind w:left="149" w:right="138"/>
              <w:jc w:val="center"/>
              <w:rPr>
                <w:sz w:val="18"/>
              </w:rPr>
            </w:pPr>
            <w:r>
              <w:rPr>
                <w:spacing w:val="-10"/>
                <w:sz w:val="13"/>
              </w:rPr>
              <w:t>5</w:t>
            </w:r>
          </w:p>
        </w:tc>
        <w:tc>
          <w:tcPr>
            <w:tcW w:w="1180" w:type="dxa"/>
          </w:tcPr>
          <w:p>
            <w:pPr>
              <w:pStyle w:val="TableParagraph"/>
              <w:spacing w:before="42"/>
              <w:ind w:left="13" w:right="7"/>
              <w:jc w:val="center"/>
              <w:rPr>
                <w:sz w:val="18"/>
              </w:rPr>
            </w:pPr>
            <w:r>
              <w:rPr>
                <w:spacing w:val="-10"/>
                <w:sz w:val="13"/>
              </w:rPr>
              <w:t>4</w:t>
            </w:r>
          </w:p>
        </w:tc>
        <w:tc>
          <w:tcPr>
            <w:tcW w:w="1175" w:type="dxa"/>
          </w:tcPr>
          <w:p>
            <w:pPr>
              <w:pStyle w:val="TableParagraph"/>
              <w:spacing w:before="42"/>
              <w:ind w:left="149" w:right="148"/>
              <w:jc w:val="center"/>
              <w:rPr>
                <w:sz w:val="18"/>
              </w:rPr>
            </w:pPr>
            <w:r>
              <w:rPr>
                <w:spacing w:val="-10"/>
                <w:sz w:val="13"/>
              </w:rPr>
              <w:t>1</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5"/>
              <w:jc w:val="center"/>
              <w:rPr>
                <w:sz w:val="18"/>
              </w:rPr>
            </w:pPr>
            <w:r>
              <w:rPr>
                <w:sz w:val="13"/>
              </w:rPr>
              <w:t>グリーン島</w:t>
            </w:r>
            <w:r>
              <w:rPr>
                <w:sz w:val="13"/>
              </w:rPr>
              <w:t>セメント</w:t>
            </w:r>
            <w:r>
              <w:rPr>
                <w:spacing w:val="-4"/>
                <w:sz w:val="13"/>
              </w:rPr>
              <w:t>工場</w:t>
            </w:r>
          </w:p>
        </w:tc>
        <w:tc>
          <w:tcPr>
            <w:tcW w:w="1515" w:type="dxa"/>
          </w:tcPr>
          <w:p>
            <w:pPr>
              <w:pStyle w:val="TableParagraph"/>
              <w:spacing w:before="42"/>
              <w:ind w:left="16" w:right="5"/>
              <w:jc w:val="center"/>
              <w:rPr>
                <w:b/>
                <w:sz w:val="18"/>
              </w:rPr>
            </w:pPr>
            <w:r>
              <w:rPr>
                <w:b/>
                <w:spacing w:val="-5"/>
                <w:sz w:val="13"/>
                <w:u w:val="single"/>
              </w:rPr>
              <w:t>57</w:t>
            </w:r>
          </w:p>
        </w:tc>
        <w:tc>
          <w:tcPr>
            <w:tcW w:w="1175" w:type="dxa"/>
          </w:tcPr>
          <w:p>
            <w:pPr>
              <w:pStyle w:val="TableParagraph"/>
              <w:spacing w:before="42"/>
              <w:ind w:left="149" w:right="142"/>
              <w:jc w:val="center"/>
              <w:rPr>
                <w:sz w:val="18"/>
              </w:rPr>
            </w:pPr>
            <w:r>
              <w:rPr>
                <w:spacing w:val="-5"/>
                <w:sz w:val="13"/>
              </w:rPr>
              <w:t>41</w:t>
            </w:r>
          </w:p>
        </w:tc>
        <w:tc>
          <w:tcPr>
            <w:tcW w:w="1175" w:type="dxa"/>
          </w:tcPr>
          <w:p>
            <w:pPr>
              <w:pStyle w:val="TableParagraph"/>
              <w:spacing w:before="42"/>
              <w:ind w:left="149" w:right="133"/>
              <w:jc w:val="center"/>
              <w:rPr>
                <w:sz w:val="18"/>
              </w:rPr>
            </w:pPr>
            <w:r>
              <w:rPr>
                <w:spacing w:val="-4"/>
                <w:sz w:val="13"/>
              </w:rPr>
              <w:t>0.06</w:t>
            </w:r>
          </w:p>
        </w:tc>
        <w:tc>
          <w:tcPr>
            <w:tcW w:w="1175" w:type="dxa"/>
          </w:tcPr>
          <w:p>
            <w:pPr>
              <w:pStyle w:val="TableParagraph"/>
              <w:spacing w:before="42"/>
              <w:ind w:left="149" w:right="138"/>
              <w:jc w:val="center"/>
              <w:rPr>
                <w:sz w:val="18"/>
              </w:rPr>
            </w:pPr>
            <w:r>
              <w:rPr>
                <w:spacing w:val="-10"/>
                <w:sz w:val="13"/>
              </w:rPr>
              <w:t>1</w:t>
            </w:r>
          </w:p>
        </w:tc>
        <w:tc>
          <w:tcPr>
            <w:tcW w:w="1180" w:type="dxa"/>
          </w:tcPr>
          <w:p>
            <w:pPr>
              <w:pStyle w:val="TableParagraph"/>
              <w:spacing w:before="42"/>
              <w:ind w:left="13" w:right="7"/>
              <w:jc w:val="center"/>
              <w:rPr>
                <w:sz w:val="18"/>
              </w:rPr>
            </w:pPr>
            <w:r>
              <w:rPr>
                <w:spacing w:val="-10"/>
                <w:sz w:val="13"/>
              </w:rPr>
              <w:t>3</w:t>
            </w:r>
          </w:p>
        </w:tc>
        <w:tc>
          <w:tcPr>
            <w:tcW w:w="1175" w:type="dxa"/>
          </w:tcPr>
          <w:p>
            <w:pPr>
              <w:pStyle w:val="TableParagraph"/>
              <w:spacing w:before="42"/>
              <w:ind w:left="149" w:right="144"/>
              <w:jc w:val="center"/>
              <w:rPr>
                <w:sz w:val="18"/>
              </w:rPr>
            </w:pPr>
            <w:r>
              <w:rPr>
                <w:spacing w:val="-5"/>
                <w:sz w:val="13"/>
              </w:rPr>
              <w:t>12</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296"/>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37"/>
              <w:ind w:left="13" w:right="12"/>
              <w:jc w:val="center"/>
              <w:rPr>
                <w:sz w:val="18"/>
              </w:rPr>
            </w:pPr>
            <w:r>
              <w:rPr>
                <w:sz w:val="13"/>
              </w:rPr>
              <w:t>シウウィング</w:t>
            </w:r>
            <w:r>
              <w:rPr>
                <w:spacing w:val="-4"/>
                <w:sz w:val="13"/>
              </w:rPr>
              <w:t>製鉄所</w:t>
            </w:r>
          </w:p>
        </w:tc>
        <w:tc>
          <w:tcPr>
            <w:tcW w:w="1515" w:type="dxa"/>
          </w:tcPr>
          <w:p>
            <w:pPr>
              <w:pStyle w:val="TableParagraph"/>
              <w:spacing w:before="37"/>
              <w:ind w:left="16" w:right="5"/>
              <w:jc w:val="center"/>
              <w:rPr>
                <w:b/>
                <w:sz w:val="18"/>
              </w:rPr>
            </w:pPr>
            <w:r>
              <w:rPr>
                <w:b/>
                <w:spacing w:val="-5"/>
                <w:sz w:val="13"/>
                <w:u w:val="single"/>
              </w:rPr>
              <w:t>62</w:t>
            </w:r>
          </w:p>
        </w:tc>
        <w:tc>
          <w:tcPr>
            <w:tcW w:w="1175" w:type="dxa"/>
          </w:tcPr>
          <w:p>
            <w:pPr>
              <w:pStyle w:val="TableParagraph"/>
              <w:spacing w:before="37"/>
              <w:ind w:left="149" w:right="142"/>
              <w:jc w:val="center"/>
              <w:rPr>
                <w:sz w:val="18"/>
              </w:rPr>
            </w:pPr>
            <w:r>
              <w:rPr>
                <w:spacing w:val="-5"/>
                <w:sz w:val="13"/>
              </w:rPr>
              <w:t>41</w:t>
            </w:r>
          </w:p>
        </w:tc>
        <w:tc>
          <w:tcPr>
            <w:tcW w:w="1175" w:type="dxa"/>
          </w:tcPr>
          <w:p>
            <w:pPr>
              <w:pStyle w:val="TableParagraph"/>
              <w:spacing w:before="37"/>
              <w:ind w:left="149" w:right="133"/>
              <w:jc w:val="center"/>
              <w:rPr>
                <w:sz w:val="18"/>
              </w:rPr>
            </w:pPr>
            <w:r>
              <w:rPr>
                <w:spacing w:val="-4"/>
                <w:sz w:val="13"/>
              </w:rPr>
              <w:t>0.14</w:t>
            </w:r>
          </w:p>
        </w:tc>
        <w:tc>
          <w:tcPr>
            <w:tcW w:w="1175" w:type="dxa"/>
          </w:tcPr>
          <w:p>
            <w:pPr>
              <w:pStyle w:val="TableParagraph"/>
              <w:spacing w:before="37"/>
              <w:ind w:left="149" w:right="138"/>
              <w:jc w:val="center"/>
              <w:rPr>
                <w:sz w:val="18"/>
              </w:rPr>
            </w:pPr>
            <w:r>
              <w:rPr>
                <w:spacing w:val="-10"/>
                <w:sz w:val="13"/>
              </w:rPr>
              <w:t>1</w:t>
            </w:r>
          </w:p>
        </w:tc>
        <w:tc>
          <w:tcPr>
            <w:tcW w:w="1180" w:type="dxa"/>
          </w:tcPr>
          <w:p>
            <w:pPr>
              <w:pStyle w:val="TableParagraph"/>
              <w:spacing w:before="37"/>
              <w:ind w:left="13" w:right="7"/>
              <w:jc w:val="center"/>
              <w:rPr>
                <w:sz w:val="18"/>
              </w:rPr>
            </w:pPr>
            <w:r>
              <w:rPr>
                <w:spacing w:val="-10"/>
                <w:sz w:val="13"/>
              </w:rPr>
              <w:t>2</w:t>
            </w:r>
          </w:p>
        </w:tc>
        <w:tc>
          <w:tcPr>
            <w:tcW w:w="1175" w:type="dxa"/>
          </w:tcPr>
          <w:p>
            <w:pPr>
              <w:pStyle w:val="TableParagraph"/>
              <w:spacing w:before="37"/>
              <w:ind w:left="149" w:right="144"/>
              <w:jc w:val="center"/>
              <w:rPr>
                <w:sz w:val="18"/>
              </w:rPr>
            </w:pPr>
            <w:r>
              <w:rPr>
                <w:spacing w:val="-5"/>
                <w:sz w:val="13"/>
              </w:rPr>
              <w:t>18</w:t>
            </w:r>
          </w:p>
        </w:tc>
        <w:tc>
          <w:tcPr>
            <w:tcW w:w="1175" w:type="dxa"/>
          </w:tcPr>
          <w:p>
            <w:pPr>
              <w:pStyle w:val="TableParagraph"/>
              <w:spacing w:before="37"/>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val="restart"/>
          </w:tcPr>
          <w:p>
            <w:pPr>
              <w:pStyle w:val="TableParagraph"/>
              <w:spacing w:before="41"/>
              <w:rPr>
                <w:b/>
                <w:sz w:val="18"/>
              </w:rPr>
            </w:pPr>
          </w:p>
          <w:p>
            <w:pPr>
              <w:pStyle w:val="TableParagraph"/>
              <w:ind w:left="316" w:right="139" w:hanging="173"/>
              <w:rPr>
                <w:sz w:val="18"/>
              </w:rPr>
            </w:pPr>
            <w:r>
              <w:rPr>
                <w:sz w:val="13"/>
              </w:rPr>
              <w:t>10</w:t>
            </w:r>
            <w:r>
              <w:rPr>
                <w:sz w:val="13"/>
                <w:vertAlign w:val="superscript"/>
              </w:rPr>
              <w:t xml:space="preserve">th </w:t>
            </w:r>
            <w:r>
              <w:rPr>
                <w:sz w:val="13"/>
                <w:vertAlign w:val="baseline"/>
              </w:rPr>
              <w:t>1日平均FSP</w:t>
            </w:r>
            <w:r>
              <w:rPr>
                <w:sz w:val="13"/>
                <w:vertAlign w:val="baseline"/>
              </w:rPr>
              <w:t>最高値</w:t>
            </w:r>
          </w:p>
        </w:tc>
        <w:tc>
          <w:tcPr>
            <w:tcW w:w="1040" w:type="dxa"/>
            <w:vMerge w:val="restart"/>
          </w:tcPr>
          <w:p>
            <w:pPr>
              <w:pStyle w:val="TableParagraph"/>
              <w:spacing w:before="146"/>
              <w:rPr>
                <w:b/>
                <w:sz w:val="18"/>
              </w:rPr>
            </w:pPr>
          </w:p>
          <w:p>
            <w:pPr>
              <w:pStyle w:val="TableParagraph"/>
              <w:ind w:left="15"/>
              <w:jc w:val="center"/>
              <w:rPr>
                <w:sz w:val="18"/>
              </w:rPr>
            </w:pPr>
            <w:r>
              <w:rPr>
                <w:spacing w:val="-5"/>
                <w:sz w:val="13"/>
              </w:rPr>
              <w:t>75</w:t>
            </w:r>
          </w:p>
        </w:tc>
        <w:tc>
          <w:tcPr>
            <w:tcW w:w="2709" w:type="dxa"/>
          </w:tcPr>
          <w:p>
            <w:pPr>
              <w:pStyle w:val="TableParagraph"/>
              <w:spacing w:before="42"/>
              <w:ind w:left="13"/>
              <w:jc w:val="center"/>
              <w:rPr>
                <w:sz w:val="18"/>
              </w:rPr>
            </w:pPr>
            <w:r>
              <w:rPr>
                <w:sz w:val="13"/>
              </w:rPr>
              <w:t>キャッスル・ピーク</w:t>
            </w:r>
            <w:r>
              <w:rPr>
                <w:sz w:val="13"/>
              </w:rPr>
              <w:t>発電所</w:t>
            </w:r>
            <w:r>
              <w:rPr>
                <w:spacing w:val="-5"/>
                <w:sz w:val="13"/>
                <w:vertAlign w:val="superscript"/>
              </w:rPr>
              <w:t>（(1)</w:t>
            </w:r>
          </w:p>
        </w:tc>
        <w:tc>
          <w:tcPr>
            <w:tcW w:w="1515" w:type="dxa"/>
          </w:tcPr>
          <w:p>
            <w:pPr>
              <w:pStyle w:val="TableParagraph"/>
              <w:spacing w:before="42"/>
              <w:ind w:left="16" w:right="2"/>
              <w:jc w:val="center"/>
              <w:rPr>
                <w:sz w:val="18"/>
              </w:rPr>
            </w:pPr>
            <w:r>
              <w:rPr>
                <w:spacing w:val="-10"/>
                <w:sz w:val="13"/>
              </w:rPr>
              <w:t>-</w:t>
            </w:r>
          </w:p>
        </w:tc>
        <w:tc>
          <w:tcPr>
            <w:tcW w:w="1175" w:type="dxa"/>
          </w:tcPr>
          <w:p>
            <w:pPr>
              <w:pStyle w:val="TableParagraph"/>
              <w:spacing w:before="42"/>
              <w:ind w:left="149" w:right="139"/>
              <w:jc w:val="center"/>
              <w:rPr>
                <w:sz w:val="18"/>
              </w:rPr>
            </w:pPr>
            <w:r>
              <w:rPr>
                <w:spacing w:val="-10"/>
                <w:sz w:val="13"/>
              </w:rPr>
              <w:t>-</w:t>
            </w:r>
          </w:p>
        </w:tc>
        <w:tc>
          <w:tcPr>
            <w:tcW w:w="1175" w:type="dxa"/>
          </w:tcPr>
          <w:p>
            <w:pPr>
              <w:pStyle w:val="TableParagraph"/>
              <w:spacing w:before="42"/>
              <w:ind w:left="150" w:right="131"/>
              <w:jc w:val="center"/>
              <w:rPr>
                <w:sz w:val="18"/>
              </w:rPr>
            </w:pPr>
            <w:r>
              <w:rPr>
                <w:spacing w:val="-10"/>
                <w:sz w:val="13"/>
              </w:rPr>
              <w:t>-</w:t>
            </w:r>
          </w:p>
        </w:tc>
        <w:tc>
          <w:tcPr>
            <w:tcW w:w="1175" w:type="dxa"/>
          </w:tcPr>
          <w:p>
            <w:pPr>
              <w:pStyle w:val="TableParagraph"/>
              <w:spacing w:before="42"/>
              <w:ind w:left="150" w:right="131"/>
              <w:jc w:val="center"/>
              <w:rPr>
                <w:sz w:val="18"/>
              </w:rPr>
            </w:pPr>
            <w:r>
              <w:rPr>
                <w:spacing w:val="-10"/>
                <w:sz w:val="13"/>
              </w:rPr>
              <w:t>-</w:t>
            </w:r>
          </w:p>
        </w:tc>
        <w:tc>
          <w:tcPr>
            <w:tcW w:w="1180" w:type="dxa"/>
          </w:tcPr>
          <w:p>
            <w:pPr>
              <w:pStyle w:val="TableParagraph"/>
              <w:spacing w:before="42"/>
              <w:ind w:left="13"/>
              <w:jc w:val="center"/>
              <w:rPr>
                <w:sz w:val="18"/>
              </w:rPr>
            </w:pPr>
            <w:r>
              <w:rPr>
                <w:spacing w:val="-10"/>
                <w:sz w:val="13"/>
              </w:rPr>
              <w:t>-</w:t>
            </w:r>
          </w:p>
        </w:tc>
        <w:tc>
          <w:tcPr>
            <w:tcW w:w="1175" w:type="dxa"/>
          </w:tcPr>
          <w:p>
            <w:pPr>
              <w:pStyle w:val="TableParagraph"/>
              <w:spacing w:before="42"/>
              <w:ind w:left="149" w:right="141"/>
              <w:jc w:val="center"/>
              <w:rPr>
                <w:sz w:val="18"/>
              </w:rPr>
            </w:pPr>
            <w:r>
              <w:rPr>
                <w:spacing w:val="-10"/>
                <w:sz w:val="13"/>
              </w:rPr>
              <w:t>-</w:t>
            </w:r>
          </w:p>
        </w:tc>
        <w:tc>
          <w:tcPr>
            <w:tcW w:w="1175" w:type="dxa"/>
          </w:tcPr>
          <w:p>
            <w:pPr>
              <w:pStyle w:val="TableParagraph"/>
              <w:spacing w:before="42"/>
              <w:ind w:left="149" w:right="141"/>
              <w:jc w:val="center"/>
              <w:rPr>
                <w:sz w:val="18"/>
              </w:rPr>
            </w:pPr>
            <w:r>
              <w:rPr>
                <w:spacing w:val="-10"/>
                <w:sz w:val="13"/>
              </w:rPr>
              <w:t>-</w:t>
            </w:r>
          </w:p>
        </w:tc>
      </w:tr>
      <w:tr>
        <w:tblPrEx>
          <w:tblW w:w="0" w:type="auto"/>
          <w:tblInd w:w="834" w:type="dxa"/>
          <w:tblLayout w:type="fixed"/>
          <w:tblLook w:val="01E0"/>
        </w:tblPrEx>
        <w:trPr>
          <w:trHeight w:val="296"/>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5"/>
              <w:jc w:val="center"/>
              <w:rPr>
                <w:sz w:val="18"/>
              </w:rPr>
            </w:pPr>
            <w:r>
              <w:rPr>
                <w:sz w:val="13"/>
              </w:rPr>
              <w:t>グリーン島</w:t>
            </w:r>
            <w:r>
              <w:rPr>
                <w:sz w:val="13"/>
              </w:rPr>
              <w:t>セメント</w:t>
            </w:r>
            <w:r>
              <w:rPr>
                <w:spacing w:val="-4"/>
                <w:sz w:val="13"/>
              </w:rPr>
              <w:t>工場</w:t>
            </w:r>
          </w:p>
        </w:tc>
        <w:tc>
          <w:tcPr>
            <w:tcW w:w="1515" w:type="dxa"/>
          </w:tcPr>
          <w:p>
            <w:pPr>
              <w:pStyle w:val="TableParagraph"/>
              <w:spacing w:before="42"/>
              <w:ind w:left="16" w:right="5"/>
              <w:jc w:val="center"/>
              <w:rPr>
                <w:b/>
                <w:sz w:val="18"/>
              </w:rPr>
            </w:pPr>
            <w:r>
              <w:rPr>
                <w:b/>
                <w:spacing w:val="-5"/>
                <w:sz w:val="13"/>
                <w:u w:val="single"/>
              </w:rPr>
              <w:t>77</w:t>
            </w:r>
          </w:p>
        </w:tc>
        <w:tc>
          <w:tcPr>
            <w:tcW w:w="1175" w:type="dxa"/>
          </w:tcPr>
          <w:p>
            <w:pPr>
              <w:pStyle w:val="TableParagraph"/>
              <w:spacing w:before="42"/>
              <w:ind w:left="149" w:right="142"/>
              <w:jc w:val="center"/>
              <w:rPr>
                <w:sz w:val="18"/>
              </w:rPr>
            </w:pPr>
            <w:r>
              <w:rPr>
                <w:spacing w:val="-5"/>
                <w:sz w:val="13"/>
              </w:rPr>
              <w:t>50</w:t>
            </w:r>
          </w:p>
        </w:tc>
        <w:tc>
          <w:tcPr>
            <w:tcW w:w="1175" w:type="dxa"/>
          </w:tcPr>
          <w:p>
            <w:pPr>
              <w:pStyle w:val="TableParagraph"/>
              <w:spacing w:before="42"/>
              <w:ind w:left="149" w:right="133"/>
              <w:jc w:val="center"/>
              <w:rPr>
                <w:sz w:val="18"/>
              </w:rPr>
            </w:pPr>
            <w:r>
              <w:rPr>
                <w:spacing w:val="-4"/>
                <w:sz w:val="13"/>
              </w:rPr>
              <w:t>0.14</w:t>
            </w:r>
          </w:p>
        </w:tc>
        <w:tc>
          <w:tcPr>
            <w:tcW w:w="1175" w:type="dxa"/>
          </w:tcPr>
          <w:p>
            <w:pPr>
              <w:pStyle w:val="TableParagraph"/>
              <w:spacing w:before="42"/>
              <w:ind w:left="149" w:right="138"/>
              <w:jc w:val="center"/>
              <w:rPr>
                <w:sz w:val="18"/>
              </w:rPr>
            </w:pPr>
            <w:r>
              <w:rPr>
                <w:spacing w:val="-10"/>
                <w:sz w:val="13"/>
              </w:rPr>
              <w:t>0</w:t>
            </w:r>
          </w:p>
        </w:tc>
        <w:tc>
          <w:tcPr>
            <w:tcW w:w="1180" w:type="dxa"/>
          </w:tcPr>
          <w:p>
            <w:pPr>
              <w:pStyle w:val="TableParagraph"/>
              <w:spacing w:before="42"/>
              <w:ind w:left="13" w:right="7"/>
              <w:jc w:val="center"/>
              <w:rPr>
                <w:sz w:val="18"/>
              </w:rPr>
            </w:pPr>
            <w:r>
              <w:rPr>
                <w:spacing w:val="-10"/>
                <w:sz w:val="13"/>
              </w:rPr>
              <w:t>0</w:t>
            </w:r>
          </w:p>
        </w:tc>
        <w:tc>
          <w:tcPr>
            <w:tcW w:w="1175" w:type="dxa"/>
          </w:tcPr>
          <w:p>
            <w:pPr>
              <w:pStyle w:val="TableParagraph"/>
              <w:spacing w:before="42"/>
              <w:ind w:left="149" w:right="144"/>
              <w:jc w:val="center"/>
              <w:rPr>
                <w:sz w:val="18"/>
              </w:rPr>
            </w:pPr>
            <w:r>
              <w:rPr>
                <w:spacing w:val="-5"/>
                <w:sz w:val="13"/>
              </w:rPr>
              <w:t>27</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12"/>
              <w:jc w:val="center"/>
              <w:rPr>
                <w:sz w:val="18"/>
              </w:rPr>
            </w:pPr>
            <w:r>
              <w:rPr>
                <w:sz w:val="13"/>
              </w:rPr>
              <w:t>シウウィング</w:t>
            </w:r>
            <w:r>
              <w:rPr>
                <w:spacing w:val="-4"/>
                <w:sz w:val="13"/>
              </w:rPr>
              <w:t>製鉄所</w:t>
            </w:r>
          </w:p>
        </w:tc>
        <w:tc>
          <w:tcPr>
            <w:tcW w:w="1515" w:type="dxa"/>
          </w:tcPr>
          <w:p>
            <w:pPr>
              <w:pStyle w:val="TableParagraph"/>
              <w:spacing w:before="42"/>
              <w:ind w:left="16" w:right="5"/>
              <w:jc w:val="center"/>
              <w:rPr>
                <w:b/>
                <w:sz w:val="18"/>
              </w:rPr>
            </w:pPr>
            <w:r>
              <w:rPr>
                <w:b/>
                <w:spacing w:val="-5"/>
                <w:sz w:val="13"/>
                <w:u w:val="single"/>
              </w:rPr>
              <w:t>91</w:t>
            </w:r>
          </w:p>
        </w:tc>
        <w:tc>
          <w:tcPr>
            <w:tcW w:w="1175" w:type="dxa"/>
          </w:tcPr>
          <w:p>
            <w:pPr>
              <w:pStyle w:val="TableParagraph"/>
              <w:spacing w:before="42"/>
              <w:ind w:left="149" w:right="142"/>
              <w:jc w:val="center"/>
              <w:rPr>
                <w:sz w:val="18"/>
              </w:rPr>
            </w:pPr>
            <w:r>
              <w:rPr>
                <w:spacing w:val="-5"/>
                <w:sz w:val="13"/>
              </w:rPr>
              <w:t>45</w:t>
            </w:r>
          </w:p>
        </w:tc>
        <w:tc>
          <w:tcPr>
            <w:tcW w:w="1175" w:type="dxa"/>
          </w:tcPr>
          <w:p>
            <w:pPr>
              <w:pStyle w:val="TableParagraph"/>
              <w:spacing w:before="42"/>
              <w:ind w:left="149" w:right="133"/>
              <w:jc w:val="center"/>
              <w:rPr>
                <w:sz w:val="18"/>
              </w:rPr>
            </w:pPr>
            <w:r>
              <w:rPr>
                <w:spacing w:val="-4"/>
                <w:sz w:val="13"/>
              </w:rPr>
              <w:t>0.14</w:t>
            </w:r>
          </w:p>
        </w:tc>
        <w:tc>
          <w:tcPr>
            <w:tcW w:w="1175" w:type="dxa"/>
          </w:tcPr>
          <w:p>
            <w:pPr>
              <w:pStyle w:val="TableParagraph"/>
              <w:spacing w:before="42"/>
              <w:ind w:left="149" w:right="138"/>
              <w:jc w:val="center"/>
              <w:rPr>
                <w:sz w:val="18"/>
              </w:rPr>
            </w:pPr>
            <w:r>
              <w:rPr>
                <w:spacing w:val="-10"/>
                <w:sz w:val="13"/>
              </w:rPr>
              <w:t>6</w:t>
            </w:r>
          </w:p>
        </w:tc>
        <w:tc>
          <w:tcPr>
            <w:tcW w:w="1180" w:type="dxa"/>
          </w:tcPr>
          <w:p>
            <w:pPr>
              <w:pStyle w:val="TableParagraph"/>
              <w:spacing w:before="42"/>
              <w:ind w:left="13" w:right="3"/>
              <w:jc w:val="center"/>
              <w:rPr>
                <w:sz w:val="18"/>
              </w:rPr>
            </w:pPr>
            <w:r>
              <w:rPr>
                <w:spacing w:val="-5"/>
                <w:sz w:val="13"/>
              </w:rPr>
              <w:t>12</w:t>
            </w:r>
          </w:p>
        </w:tc>
        <w:tc>
          <w:tcPr>
            <w:tcW w:w="1175" w:type="dxa"/>
          </w:tcPr>
          <w:p>
            <w:pPr>
              <w:pStyle w:val="TableParagraph"/>
              <w:spacing w:before="42"/>
              <w:ind w:left="149" w:right="144"/>
              <w:jc w:val="center"/>
              <w:rPr>
                <w:sz w:val="18"/>
              </w:rPr>
            </w:pPr>
            <w:r>
              <w:rPr>
                <w:spacing w:val="-5"/>
                <w:sz w:val="13"/>
              </w:rPr>
              <w:t>27</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val="restart"/>
          </w:tcPr>
          <w:p>
            <w:pPr>
              <w:pStyle w:val="TableParagraph"/>
              <w:spacing w:before="41"/>
              <w:rPr>
                <w:b/>
                <w:sz w:val="18"/>
              </w:rPr>
            </w:pPr>
          </w:p>
          <w:p>
            <w:pPr>
              <w:pStyle w:val="TableParagraph"/>
              <w:ind w:left="675" w:right="200" w:hanging="466"/>
              <w:rPr>
                <w:sz w:val="18"/>
              </w:rPr>
            </w:pPr>
            <w:r>
              <w:rPr>
                <w:sz w:val="13"/>
              </w:rPr>
              <w:t>年間</w:t>
            </w:r>
            <w:r>
              <w:rPr>
                <w:sz w:val="13"/>
              </w:rPr>
              <w:t>平均</w:t>
            </w:r>
            <w:r>
              <w:rPr>
                <w:spacing w:val="-4"/>
                <w:sz w:val="13"/>
              </w:rPr>
              <w:t>FSP</w:t>
            </w:r>
          </w:p>
        </w:tc>
        <w:tc>
          <w:tcPr>
            <w:tcW w:w="1040" w:type="dxa"/>
            <w:vMerge w:val="restart"/>
          </w:tcPr>
          <w:p>
            <w:pPr>
              <w:pStyle w:val="TableParagraph"/>
              <w:spacing w:before="141"/>
              <w:rPr>
                <w:b/>
                <w:sz w:val="18"/>
              </w:rPr>
            </w:pPr>
          </w:p>
          <w:p>
            <w:pPr>
              <w:pStyle w:val="TableParagraph"/>
              <w:spacing w:before="1"/>
              <w:ind w:left="15"/>
              <w:jc w:val="center"/>
              <w:rPr>
                <w:sz w:val="18"/>
              </w:rPr>
            </w:pPr>
            <w:r>
              <w:rPr>
                <w:spacing w:val="-5"/>
                <w:sz w:val="13"/>
              </w:rPr>
              <w:t>35</w:t>
            </w:r>
          </w:p>
        </w:tc>
        <w:tc>
          <w:tcPr>
            <w:tcW w:w="2709" w:type="dxa"/>
          </w:tcPr>
          <w:p>
            <w:pPr>
              <w:pStyle w:val="TableParagraph"/>
              <w:spacing w:before="42"/>
              <w:ind w:left="13" w:right="4"/>
              <w:jc w:val="center"/>
              <w:rPr>
                <w:sz w:val="18"/>
              </w:rPr>
            </w:pPr>
            <w:r>
              <w:rPr>
                <w:sz w:val="13"/>
              </w:rPr>
              <w:t>キャッスル・ピーク</w:t>
            </w:r>
            <w:r>
              <w:rPr>
                <w:spacing w:val="-2"/>
                <w:sz w:val="13"/>
              </w:rPr>
              <w:t>発電所</w:t>
            </w:r>
          </w:p>
        </w:tc>
        <w:tc>
          <w:tcPr>
            <w:tcW w:w="1515" w:type="dxa"/>
          </w:tcPr>
          <w:p>
            <w:pPr>
              <w:pStyle w:val="TableParagraph"/>
              <w:spacing w:before="42"/>
              <w:ind w:left="16" w:right="5"/>
              <w:jc w:val="center"/>
              <w:rPr>
                <w:b/>
                <w:sz w:val="18"/>
              </w:rPr>
            </w:pPr>
            <w:r>
              <w:rPr>
                <w:b/>
                <w:spacing w:val="-5"/>
                <w:sz w:val="13"/>
                <w:u w:val="single"/>
              </w:rPr>
              <w:t>37</w:t>
            </w:r>
          </w:p>
        </w:tc>
        <w:tc>
          <w:tcPr>
            <w:tcW w:w="1175" w:type="dxa"/>
          </w:tcPr>
          <w:p>
            <w:pPr>
              <w:pStyle w:val="TableParagraph"/>
              <w:spacing w:before="42"/>
              <w:ind w:left="149" w:right="142"/>
              <w:jc w:val="center"/>
              <w:rPr>
                <w:sz w:val="18"/>
              </w:rPr>
            </w:pPr>
            <w:r>
              <w:rPr>
                <w:spacing w:val="-5"/>
                <w:sz w:val="13"/>
              </w:rPr>
              <w:t>29</w:t>
            </w:r>
          </w:p>
        </w:tc>
        <w:tc>
          <w:tcPr>
            <w:tcW w:w="1175" w:type="dxa"/>
          </w:tcPr>
          <w:p>
            <w:pPr>
              <w:pStyle w:val="TableParagraph"/>
              <w:spacing w:before="42"/>
              <w:ind w:left="149" w:right="133"/>
              <w:jc w:val="center"/>
              <w:rPr>
                <w:sz w:val="18"/>
              </w:rPr>
            </w:pPr>
            <w:r>
              <w:rPr>
                <w:spacing w:val="-4"/>
                <w:sz w:val="13"/>
              </w:rPr>
              <w:t>0.31</w:t>
            </w:r>
          </w:p>
        </w:tc>
        <w:tc>
          <w:tcPr>
            <w:tcW w:w="1175" w:type="dxa"/>
          </w:tcPr>
          <w:p>
            <w:pPr>
              <w:pStyle w:val="TableParagraph"/>
              <w:spacing w:before="42"/>
              <w:ind w:left="149" w:right="138"/>
              <w:jc w:val="center"/>
              <w:rPr>
                <w:sz w:val="18"/>
              </w:rPr>
            </w:pPr>
            <w:r>
              <w:rPr>
                <w:spacing w:val="-10"/>
                <w:sz w:val="13"/>
              </w:rPr>
              <w:t>5</w:t>
            </w:r>
          </w:p>
        </w:tc>
        <w:tc>
          <w:tcPr>
            <w:tcW w:w="1180" w:type="dxa"/>
          </w:tcPr>
          <w:p>
            <w:pPr>
              <w:pStyle w:val="TableParagraph"/>
              <w:spacing w:before="42"/>
              <w:ind w:left="13" w:right="7"/>
              <w:jc w:val="center"/>
              <w:rPr>
                <w:sz w:val="18"/>
              </w:rPr>
            </w:pPr>
            <w:r>
              <w:rPr>
                <w:spacing w:val="-10"/>
                <w:sz w:val="13"/>
              </w:rPr>
              <w:t>2</w:t>
            </w:r>
          </w:p>
        </w:tc>
        <w:tc>
          <w:tcPr>
            <w:tcW w:w="1175" w:type="dxa"/>
          </w:tcPr>
          <w:p>
            <w:pPr>
              <w:pStyle w:val="TableParagraph"/>
              <w:spacing w:before="42"/>
              <w:ind w:left="149" w:right="148"/>
              <w:jc w:val="center"/>
              <w:rPr>
                <w:sz w:val="18"/>
              </w:rPr>
            </w:pPr>
            <w:r>
              <w:rPr>
                <w:spacing w:val="-10"/>
                <w:sz w:val="13"/>
              </w:rPr>
              <w:t>1</w:t>
            </w:r>
          </w:p>
        </w:tc>
        <w:tc>
          <w:tcPr>
            <w:tcW w:w="1175" w:type="dxa"/>
          </w:tcPr>
          <w:p>
            <w:pPr>
              <w:pStyle w:val="TableParagraph"/>
              <w:spacing w:before="42"/>
              <w:ind w:left="149" w:right="149"/>
              <w:jc w:val="center"/>
              <w:rPr>
                <w:sz w:val="18"/>
              </w:rPr>
            </w:pPr>
            <w:r>
              <w:rPr>
                <w:spacing w:val="-10"/>
                <w:sz w:val="13"/>
              </w:rPr>
              <w:t>0</w:t>
            </w:r>
          </w:p>
        </w:tc>
      </w:tr>
      <w:tr>
        <w:tblPrEx>
          <w:tblW w:w="0" w:type="auto"/>
          <w:tblInd w:w="834" w:type="dxa"/>
          <w:tblLayout w:type="fixed"/>
          <w:tblLook w:val="01E0"/>
        </w:tblPrEx>
        <w:trPr>
          <w:trHeight w:val="296"/>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37"/>
              <w:ind w:left="13" w:right="5"/>
              <w:jc w:val="center"/>
              <w:rPr>
                <w:sz w:val="18"/>
              </w:rPr>
            </w:pPr>
            <w:r>
              <w:rPr>
                <w:sz w:val="13"/>
              </w:rPr>
              <w:t>グリーン島</w:t>
            </w:r>
            <w:r>
              <w:rPr>
                <w:sz w:val="13"/>
              </w:rPr>
              <w:t>セメント</w:t>
            </w:r>
            <w:r>
              <w:rPr>
                <w:spacing w:val="-4"/>
                <w:sz w:val="13"/>
              </w:rPr>
              <w:t>工場</w:t>
            </w:r>
          </w:p>
        </w:tc>
        <w:tc>
          <w:tcPr>
            <w:tcW w:w="1515" w:type="dxa"/>
          </w:tcPr>
          <w:p>
            <w:pPr>
              <w:pStyle w:val="TableParagraph"/>
              <w:spacing w:before="37"/>
              <w:ind w:left="16" w:right="5"/>
              <w:jc w:val="center"/>
              <w:rPr>
                <w:b/>
                <w:sz w:val="18"/>
              </w:rPr>
            </w:pPr>
            <w:r>
              <w:rPr>
                <w:b/>
                <w:spacing w:val="-5"/>
                <w:sz w:val="13"/>
                <w:u w:val="single"/>
              </w:rPr>
              <w:t>43</w:t>
            </w:r>
          </w:p>
        </w:tc>
        <w:tc>
          <w:tcPr>
            <w:tcW w:w="1175" w:type="dxa"/>
          </w:tcPr>
          <w:p>
            <w:pPr>
              <w:pStyle w:val="TableParagraph"/>
              <w:spacing w:before="37"/>
              <w:ind w:left="149" w:right="142"/>
              <w:jc w:val="center"/>
              <w:rPr>
                <w:sz w:val="18"/>
              </w:rPr>
            </w:pPr>
            <w:r>
              <w:rPr>
                <w:spacing w:val="-5"/>
                <w:sz w:val="13"/>
              </w:rPr>
              <w:t>29</w:t>
            </w:r>
          </w:p>
        </w:tc>
        <w:tc>
          <w:tcPr>
            <w:tcW w:w="1175" w:type="dxa"/>
          </w:tcPr>
          <w:p>
            <w:pPr>
              <w:pStyle w:val="TableParagraph"/>
              <w:spacing w:before="37"/>
              <w:ind w:left="149" w:right="133"/>
              <w:jc w:val="center"/>
              <w:rPr>
                <w:sz w:val="18"/>
              </w:rPr>
            </w:pPr>
            <w:r>
              <w:rPr>
                <w:spacing w:val="-4"/>
                <w:sz w:val="13"/>
              </w:rPr>
              <w:t>0.06</w:t>
            </w:r>
          </w:p>
        </w:tc>
        <w:tc>
          <w:tcPr>
            <w:tcW w:w="1175" w:type="dxa"/>
          </w:tcPr>
          <w:p>
            <w:pPr>
              <w:pStyle w:val="TableParagraph"/>
              <w:spacing w:before="37"/>
              <w:ind w:left="149" w:right="138"/>
              <w:jc w:val="center"/>
              <w:rPr>
                <w:sz w:val="18"/>
              </w:rPr>
            </w:pPr>
            <w:r>
              <w:rPr>
                <w:spacing w:val="-10"/>
                <w:sz w:val="13"/>
              </w:rPr>
              <w:t>1</w:t>
            </w:r>
          </w:p>
        </w:tc>
        <w:tc>
          <w:tcPr>
            <w:tcW w:w="1180" w:type="dxa"/>
          </w:tcPr>
          <w:p>
            <w:pPr>
              <w:pStyle w:val="TableParagraph"/>
              <w:spacing w:before="37"/>
              <w:ind w:left="13" w:right="7"/>
              <w:jc w:val="center"/>
              <w:rPr>
                <w:sz w:val="18"/>
              </w:rPr>
            </w:pPr>
            <w:r>
              <w:rPr>
                <w:spacing w:val="-10"/>
                <w:sz w:val="13"/>
              </w:rPr>
              <w:t>2</w:t>
            </w:r>
          </w:p>
        </w:tc>
        <w:tc>
          <w:tcPr>
            <w:tcW w:w="1175" w:type="dxa"/>
          </w:tcPr>
          <w:p>
            <w:pPr>
              <w:pStyle w:val="TableParagraph"/>
              <w:spacing w:before="37"/>
              <w:ind w:left="149" w:right="144"/>
              <w:jc w:val="center"/>
              <w:rPr>
                <w:sz w:val="18"/>
              </w:rPr>
            </w:pPr>
            <w:r>
              <w:rPr>
                <w:spacing w:val="-5"/>
                <w:sz w:val="13"/>
              </w:rPr>
              <w:t>11</w:t>
            </w:r>
          </w:p>
        </w:tc>
        <w:tc>
          <w:tcPr>
            <w:tcW w:w="1175" w:type="dxa"/>
          </w:tcPr>
          <w:p>
            <w:pPr>
              <w:pStyle w:val="TableParagraph"/>
              <w:spacing w:before="37"/>
              <w:ind w:left="149" w:right="149"/>
              <w:jc w:val="center"/>
              <w:rPr>
                <w:sz w:val="18"/>
              </w:rPr>
            </w:pPr>
            <w:r>
              <w:rPr>
                <w:spacing w:val="-10"/>
                <w:sz w:val="13"/>
              </w:rPr>
              <w:t>0</w:t>
            </w:r>
          </w:p>
        </w:tc>
      </w:tr>
      <w:tr>
        <w:tblPrEx>
          <w:tblW w:w="0" w:type="auto"/>
          <w:tblInd w:w="834" w:type="dxa"/>
          <w:tblLayout w:type="fixed"/>
          <w:tblLook w:val="01E0"/>
        </w:tblPrEx>
        <w:trPr>
          <w:trHeight w:val="301"/>
        </w:trPr>
        <w:tc>
          <w:tcPr>
            <w:tcW w:w="1707" w:type="dxa"/>
            <w:vMerge/>
            <w:tcBorders>
              <w:top w:val="nil"/>
            </w:tcBorders>
          </w:tcPr>
          <w:p>
            <w:pPr>
              <w:rPr>
                <w:sz w:val="2"/>
                <w:szCs w:val="2"/>
              </w:rPr>
            </w:pPr>
          </w:p>
        </w:tc>
        <w:tc>
          <w:tcPr>
            <w:tcW w:w="1040" w:type="dxa"/>
            <w:vMerge/>
            <w:tcBorders>
              <w:top w:val="nil"/>
            </w:tcBorders>
          </w:tcPr>
          <w:p>
            <w:pPr>
              <w:rPr>
                <w:sz w:val="2"/>
                <w:szCs w:val="2"/>
              </w:rPr>
            </w:pPr>
          </w:p>
        </w:tc>
        <w:tc>
          <w:tcPr>
            <w:tcW w:w="2709" w:type="dxa"/>
          </w:tcPr>
          <w:p>
            <w:pPr>
              <w:pStyle w:val="TableParagraph"/>
              <w:spacing w:before="42"/>
              <w:ind w:left="13" w:right="12"/>
              <w:jc w:val="center"/>
              <w:rPr>
                <w:sz w:val="18"/>
              </w:rPr>
            </w:pPr>
            <w:r>
              <w:rPr>
                <w:sz w:val="13"/>
              </w:rPr>
              <w:t>シウウィング</w:t>
            </w:r>
            <w:r>
              <w:rPr>
                <w:spacing w:val="-4"/>
                <w:sz w:val="13"/>
              </w:rPr>
              <w:t>製鉄所</w:t>
            </w:r>
          </w:p>
        </w:tc>
        <w:tc>
          <w:tcPr>
            <w:tcW w:w="1515" w:type="dxa"/>
          </w:tcPr>
          <w:p>
            <w:pPr>
              <w:pStyle w:val="TableParagraph"/>
              <w:spacing w:before="42"/>
              <w:ind w:left="16" w:right="5"/>
              <w:jc w:val="center"/>
              <w:rPr>
                <w:b/>
                <w:sz w:val="18"/>
              </w:rPr>
            </w:pPr>
            <w:r>
              <w:rPr>
                <w:b/>
                <w:spacing w:val="-5"/>
                <w:sz w:val="13"/>
                <w:u w:val="single"/>
              </w:rPr>
              <w:t>49</w:t>
            </w:r>
          </w:p>
        </w:tc>
        <w:tc>
          <w:tcPr>
            <w:tcW w:w="1175" w:type="dxa"/>
          </w:tcPr>
          <w:p>
            <w:pPr>
              <w:pStyle w:val="TableParagraph"/>
              <w:spacing w:before="42"/>
              <w:ind w:left="149" w:right="142"/>
              <w:jc w:val="center"/>
              <w:rPr>
                <w:sz w:val="18"/>
              </w:rPr>
            </w:pPr>
            <w:r>
              <w:rPr>
                <w:spacing w:val="-5"/>
                <w:sz w:val="13"/>
              </w:rPr>
              <w:t>29</w:t>
            </w:r>
          </w:p>
        </w:tc>
        <w:tc>
          <w:tcPr>
            <w:tcW w:w="1175" w:type="dxa"/>
          </w:tcPr>
          <w:p>
            <w:pPr>
              <w:pStyle w:val="TableParagraph"/>
              <w:spacing w:before="42"/>
              <w:ind w:left="149" w:right="133"/>
              <w:jc w:val="center"/>
              <w:rPr>
                <w:sz w:val="18"/>
              </w:rPr>
            </w:pPr>
            <w:r>
              <w:rPr>
                <w:spacing w:val="-4"/>
                <w:sz w:val="13"/>
              </w:rPr>
              <w:t>0.14</w:t>
            </w:r>
          </w:p>
        </w:tc>
        <w:tc>
          <w:tcPr>
            <w:tcW w:w="1175" w:type="dxa"/>
          </w:tcPr>
          <w:p>
            <w:pPr>
              <w:pStyle w:val="TableParagraph"/>
              <w:spacing w:before="42"/>
              <w:ind w:left="149" w:right="138"/>
              <w:jc w:val="center"/>
              <w:rPr>
                <w:sz w:val="18"/>
              </w:rPr>
            </w:pPr>
            <w:r>
              <w:rPr>
                <w:spacing w:val="-10"/>
                <w:sz w:val="13"/>
              </w:rPr>
              <w:t>1</w:t>
            </w:r>
          </w:p>
        </w:tc>
        <w:tc>
          <w:tcPr>
            <w:tcW w:w="1180" w:type="dxa"/>
          </w:tcPr>
          <w:p>
            <w:pPr>
              <w:pStyle w:val="TableParagraph"/>
              <w:spacing w:before="42"/>
              <w:ind w:left="13" w:right="7"/>
              <w:jc w:val="center"/>
              <w:rPr>
                <w:sz w:val="18"/>
              </w:rPr>
            </w:pPr>
            <w:r>
              <w:rPr>
                <w:spacing w:val="-10"/>
                <w:sz w:val="13"/>
              </w:rPr>
              <w:t>1</w:t>
            </w:r>
          </w:p>
        </w:tc>
        <w:tc>
          <w:tcPr>
            <w:tcW w:w="1175" w:type="dxa"/>
          </w:tcPr>
          <w:p>
            <w:pPr>
              <w:pStyle w:val="TableParagraph"/>
              <w:spacing w:before="42"/>
              <w:ind w:left="149" w:right="144"/>
              <w:jc w:val="center"/>
              <w:rPr>
                <w:sz w:val="18"/>
              </w:rPr>
            </w:pPr>
            <w:r>
              <w:rPr>
                <w:spacing w:val="-5"/>
                <w:sz w:val="13"/>
              </w:rPr>
              <w:t>17</w:t>
            </w:r>
          </w:p>
        </w:tc>
        <w:tc>
          <w:tcPr>
            <w:tcW w:w="1175" w:type="dxa"/>
          </w:tcPr>
          <w:p>
            <w:pPr>
              <w:pStyle w:val="TableParagraph"/>
              <w:spacing w:before="42"/>
              <w:ind w:left="149" w:right="149"/>
              <w:jc w:val="center"/>
              <w:rPr>
                <w:sz w:val="18"/>
              </w:rPr>
            </w:pPr>
            <w:r>
              <w:rPr>
                <w:spacing w:val="-10"/>
                <w:sz w:val="13"/>
              </w:rPr>
              <w:t>0</w:t>
            </w:r>
          </w:p>
        </w:tc>
      </w:tr>
    </w:tbl>
    <w:p>
      <w:pPr>
        <w:spacing w:before="3" w:line="206" w:lineRule="exact"/>
        <w:ind w:left="1774" w:right="0" w:firstLine="0"/>
        <w:jc w:val="left"/>
        <w:rPr>
          <w:sz w:val="18"/>
        </w:rPr>
      </w:pPr>
      <w:r>
        <w:rPr>
          <w:spacing w:val="-2"/>
          <w:sz w:val="13"/>
        </w:rPr>
        <w:t>注意してほしい：</w:t>
      </w:r>
    </w:p>
    <w:p>
      <w:pPr>
        <w:pStyle w:val="ListParagraph"/>
        <w:numPr>
          <w:ilvl w:val="0"/>
          <w:numId w:val="35"/>
        </w:numPr>
        <w:tabs>
          <w:tab w:val="left" w:pos="2188"/>
          <w:tab w:val="left" w:pos="2191"/>
        </w:tabs>
        <w:spacing w:before="7" w:after="0" w:line="230" w:lineRule="auto"/>
        <w:ind w:left="2191" w:right="893" w:hanging="418"/>
        <w:jc w:val="left"/>
        <w:rPr>
          <w:position w:val="2"/>
          <w:sz w:val="18"/>
        </w:rPr>
      </w:pPr>
      <w:r>
        <w:rPr>
          <w:position w:val="2"/>
          <w:sz w:val="13"/>
        </w:rPr>
        <w:t>キャッスル・ピーク</w:t>
      </w:r>
      <w:r>
        <w:rPr>
          <w:position w:val="2"/>
          <w:sz w:val="13"/>
        </w:rPr>
        <w:t>発電所における</w:t>
      </w:r>
      <w:r>
        <w:rPr>
          <w:position w:val="2"/>
          <w:sz w:val="13"/>
        </w:rPr>
        <w:t>毎日の</w:t>
      </w:r>
      <w:r>
        <w:rPr>
          <w:position w:val="2"/>
          <w:sz w:val="13"/>
        </w:rPr>
        <w:t>RSPと</w:t>
      </w:r>
      <w:r>
        <w:rPr>
          <w:position w:val="2"/>
          <w:sz w:val="13"/>
        </w:rPr>
        <w:t>FSPの</w:t>
      </w:r>
      <w:r>
        <w:rPr>
          <w:position w:val="2"/>
          <w:sz w:val="13"/>
        </w:rPr>
        <w:t>超過エリアは</w:t>
      </w:r>
      <w:r>
        <w:rPr>
          <w:position w:val="2"/>
          <w:sz w:val="13"/>
        </w:rPr>
        <w:t>、石炭</w:t>
      </w:r>
      <w:r>
        <w:rPr>
          <w:position w:val="2"/>
          <w:sz w:val="13"/>
        </w:rPr>
        <w:t>貯蔵所、燃料油</w:t>
      </w:r>
      <w:r>
        <w:rPr>
          <w:position w:val="2"/>
          <w:sz w:val="13"/>
        </w:rPr>
        <w:t>タンク、</w:t>
      </w:r>
      <w:r>
        <w:rPr>
          <w:position w:val="2"/>
          <w:sz w:val="13"/>
        </w:rPr>
        <w:t>DG</w:t>
      </w:r>
      <w:r>
        <w:rPr>
          <w:position w:val="2"/>
          <w:sz w:val="13"/>
        </w:rPr>
        <w:t>貯蔵所、</w:t>
      </w:r>
      <w:r>
        <w:rPr>
          <w:position w:val="2"/>
          <w:sz w:val="13"/>
        </w:rPr>
        <w:t>LPG</w:t>
      </w:r>
      <w:r>
        <w:rPr>
          <w:position w:val="2"/>
          <w:sz w:val="13"/>
        </w:rPr>
        <w:t>貯蔵タンク、</w:t>
      </w:r>
      <w:r>
        <w:rPr>
          <w:sz w:val="9"/>
        </w:rPr>
        <w:t>CO2</w:t>
      </w:r>
      <w:r>
        <w:rPr>
          <w:position w:val="2"/>
          <w:sz w:val="13"/>
        </w:rPr>
        <w:t>貯蔵タンクであり</w:t>
      </w:r>
      <w:r>
        <w:rPr>
          <w:sz w:val="13"/>
        </w:rPr>
        <w:t>、これらは大気影響を受けにくい用途である。</w:t>
      </w:r>
    </w:p>
    <w:p>
      <w:pPr>
        <w:pStyle w:val="ListParagraph"/>
        <w:numPr>
          <w:ilvl w:val="0"/>
          <w:numId w:val="35"/>
        </w:numPr>
        <w:tabs>
          <w:tab w:val="left" w:pos="2189"/>
        </w:tabs>
        <w:spacing w:before="1" w:after="0" w:line="207" w:lineRule="exact"/>
        <w:ind w:left="2189" w:right="0" w:hanging="415"/>
        <w:jc w:val="left"/>
        <w:rPr>
          <w:sz w:val="18"/>
        </w:rPr>
      </w:pPr>
      <w:r>
        <w:rPr>
          <w:sz w:val="13"/>
        </w:rPr>
        <w:t>太字と</w:t>
      </w:r>
      <w:r>
        <w:rPr>
          <w:sz w:val="13"/>
        </w:rPr>
        <w:t>下線は</w:t>
      </w:r>
      <w:r>
        <w:rPr>
          <w:sz w:val="13"/>
        </w:rPr>
        <w:t>、予測</w:t>
      </w:r>
      <w:r>
        <w:rPr>
          <w:sz w:val="13"/>
        </w:rPr>
        <w:t>濃度が</w:t>
      </w:r>
      <w:r>
        <w:rPr>
          <w:sz w:val="13"/>
        </w:rPr>
        <w:t>それぞれの</w:t>
      </w:r>
      <w:r>
        <w:rPr>
          <w:spacing w:val="-2"/>
          <w:sz w:val="13"/>
        </w:rPr>
        <w:t>基準を超えて</w:t>
      </w:r>
      <w:r>
        <w:rPr>
          <w:sz w:val="13"/>
        </w:rPr>
        <w:t>いる</w:t>
      </w:r>
      <w:r>
        <w:rPr>
          <w:sz w:val="13"/>
        </w:rPr>
        <w:t>ことを</w:t>
      </w:r>
      <w:r>
        <w:rPr>
          <w:sz w:val="13"/>
        </w:rPr>
        <w:t>示す</w:t>
      </w:r>
      <w:r>
        <w:rPr>
          <w:spacing w:val="-2"/>
          <w:sz w:val="13"/>
        </w:rPr>
        <w:t>。</w:t>
      </w:r>
    </w:p>
    <w:p>
      <w:pPr>
        <w:pStyle w:val="ListParagraph"/>
        <w:numPr>
          <w:ilvl w:val="0"/>
          <w:numId w:val="35"/>
        </w:numPr>
        <w:tabs>
          <w:tab w:val="left" w:pos="2189"/>
        </w:tabs>
        <w:spacing w:before="0" w:after="0" w:line="207" w:lineRule="exact"/>
        <w:ind w:left="2189" w:right="0" w:hanging="415"/>
        <w:jc w:val="left"/>
        <w:rPr>
          <w:sz w:val="18"/>
        </w:rPr>
      </w:pPr>
      <w:r>
        <w:rPr>
          <w:sz w:val="13"/>
        </w:rPr>
        <w:t>この</w:t>
      </w:r>
      <w:r>
        <w:rPr>
          <w:sz w:val="13"/>
        </w:rPr>
        <w:t>表は</w:t>
      </w:r>
      <w:r>
        <w:rPr>
          <w:sz w:val="13"/>
        </w:rPr>
        <w:t>、</w:t>
      </w:r>
      <w:r>
        <w:rPr>
          <w:spacing w:val="-4"/>
          <w:sz w:val="13"/>
        </w:rPr>
        <w:t>各ASRにおける</w:t>
      </w:r>
      <w:r>
        <w:rPr>
          <w:sz w:val="13"/>
        </w:rPr>
        <w:t>全評価</w:t>
      </w:r>
      <w:r>
        <w:rPr>
          <w:sz w:val="13"/>
        </w:rPr>
        <w:t>高度の</w:t>
      </w:r>
      <w:r>
        <w:rPr>
          <w:sz w:val="13"/>
        </w:rPr>
        <w:t>最大</w:t>
      </w:r>
      <w:r>
        <w:rPr>
          <w:sz w:val="13"/>
        </w:rPr>
        <w:t>予測</w:t>
      </w:r>
      <w:r>
        <w:rPr>
          <w:sz w:val="13"/>
        </w:rPr>
        <w:t>累積</w:t>
      </w:r>
      <w:r>
        <w:rPr>
          <w:spacing w:val="-4"/>
          <w:sz w:val="13"/>
        </w:rPr>
        <w:t>濃度を示している。</w:t>
      </w:r>
    </w:p>
    <w:p>
      <w:pPr>
        <w:pStyle w:val="ListParagraph"/>
        <w:spacing w:after="0" w:line="207" w:lineRule="exact"/>
        <w:jc w:val="left"/>
        <w:rPr>
          <w:sz w:val="18"/>
        </w:rPr>
        <w:sectPr>
          <w:pgSz w:w="16840" w:h="11910" w:orient="landscape"/>
          <w:pgMar w:top="1400" w:right="566" w:bottom="1140" w:left="566" w:header="557" w:footer="953"/>
          <w:cols w:space="708"/>
        </w:sectPr>
      </w:pPr>
    </w:p>
    <w:p>
      <w:pPr>
        <w:pStyle w:val="Heading4"/>
        <w:numPr>
          <w:ilvl w:val="1"/>
          <w:numId w:val="42"/>
        </w:numPr>
        <w:tabs>
          <w:tab w:val="left" w:pos="1711"/>
        </w:tabs>
        <w:spacing w:before="156" w:after="0" w:line="240" w:lineRule="auto"/>
        <w:ind w:left="1711" w:right="0" w:hanging="839"/>
        <w:jc w:val="left"/>
      </w:pPr>
      <w:r>
        <w:rPr>
          <w:sz w:val="15"/>
        </w:rPr>
        <w:t>ランタオ</w:t>
      </w:r>
      <w:r>
        <w:rPr>
          <w:sz w:val="15"/>
        </w:rPr>
        <w:t>島</w:t>
      </w:r>
      <w:r>
        <w:rPr>
          <w:sz w:val="15"/>
        </w:rPr>
        <w:t>調査</w:t>
      </w:r>
      <w:r>
        <w:rPr>
          <w:spacing w:val="-4"/>
          <w:sz w:val="15"/>
        </w:rPr>
        <w:t>地域</w:t>
      </w:r>
    </w:p>
    <w:p>
      <w:pPr>
        <w:pStyle w:val="BodyText"/>
        <w:spacing w:before="10"/>
        <w:rPr>
          <w:b/>
        </w:rPr>
      </w:pPr>
    </w:p>
    <w:p>
      <w:pPr>
        <w:tabs>
          <w:tab w:val="left" w:pos="3030"/>
        </w:tabs>
        <w:spacing w:before="0"/>
        <w:ind w:left="1735" w:right="0" w:firstLine="0"/>
        <w:jc w:val="left"/>
        <w:rPr>
          <w:b/>
          <w:sz w:val="20"/>
        </w:rPr>
      </w:pPr>
      <w:r>
        <w:rPr>
          <w:b/>
          <w:sz w:val="15"/>
        </w:rPr>
        <w:t>表</w:t>
      </w:r>
      <w:r>
        <w:rPr>
          <w:b/>
          <w:spacing w:val="-5"/>
          <w:sz w:val="15"/>
        </w:rPr>
        <w:t>2.3</w:t>
      </w:r>
      <w:r>
        <w:rPr>
          <w:b/>
          <w:sz w:val="15"/>
        </w:rPr>
        <w:tab/>
      </w:r>
      <w:r>
        <w:rPr>
          <w:b/>
          <w:sz w:val="15"/>
        </w:rPr>
        <w:t>ランタオ</w:t>
      </w:r>
      <w:r>
        <w:rPr>
          <w:b/>
          <w:sz w:val="15"/>
        </w:rPr>
        <w:t>島</w:t>
      </w:r>
      <w:r>
        <w:rPr>
          <w:b/>
          <w:sz w:val="15"/>
        </w:rPr>
        <w:t>調査</w:t>
      </w:r>
      <w:r>
        <w:rPr>
          <w:b/>
          <w:sz w:val="15"/>
        </w:rPr>
        <w:t>地域の</w:t>
      </w:r>
      <w:r>
        <w:rPr>
          <w:b/>
          <w:sz w:val="15"/>
        </w:rPr>
        <w:t>代表的な</w:t>
      </w:r>
      <w:r>
        <w:rPr>
          <w:b/>
          <w:sz w:val="15"/>
        </w:rPr>
        <w:t>ASRにおける</w:t>
      </w:r>
      <w:r>
        <w:rPr>
          <w:b/>
          <w:sz w:val="15"/>
        </w:rPr>
        <w:t>予測</w:t>
      </w:r>
      <w:r>
        <w:rPr>
          <w:b/>
          <w:sz w:val="15"/>
        </w:rPr>
        <w:t>累積</w:t>
      </w:r>
      <w:r>
        <w:rPr>
          <w:b/>
          <w:sz w:val="15"/>
        </w:rPr>
        <w:t>濃度</w:t>
      </w:r>
      <w:r>
        <w:rPr>
          <w:b/>
          <w:sz w:val="15"/>
        </w:rPr>
        <w:t>-</w:t>
      </w:r>
      <w:r>
        <w:rPr>
          <w:b/>
          <w:sz w:val="15"/>
        </w:rPr>
        <w:t>テーマ</w:t>
      </w:r>
      <w:r>
        <w:rPr>
          <w:b/>
          <w:spacing w:val="-10"/>
          <w:sz w:val="15"/>
        </w:rPr>
        <w:t>B</w:t>
      </w:r>
    </w:p>
    <w:p>
      <w:pPr>
        <w:pStyle w:val="BodyText"/>
        <w:spacing w:before="4"/>
        <w:rPr>
          <w:b/>
          <w:sz w:val="11"/>
        </w:rPr>
      </w:pPr>
    </w:p>
    <w:tbl>
      <w:tblPr>
        <w:tblStyle w:val="TableNormal"/>
        <w:tblW w:w="0" w:type="auto"/>
        <w:jc w:val="left"/>
        <w:tblInd w:w="1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56"/>
        <w:gridCol w:w="3319"/>
        <w:gridCol w:w="504"/>
        <w:gridCol w:w="418"/>
        <w:gridCol w:w="902"/>
        <w:gridCol w:w="897"/>
        <w:gridCol w:w="487"/>
        <w:gridCol w:w="415"/>
        <w:gridCol w:w="897"/>
        <w:gridCol w:w="902"/>
        <w:gridCol w:w="440"/>
        <w:gridCol w:w="459"/>
        <w:gridCol w:w="903"/>
        <w:gridCol w:w="898"/>
        <w:gridCol w:w="903"/>
        <w:gridCol w:w="441"/>
        <w:gridCol w:w="460"/>
        <w:gridCol w:w="904"/>
      </w:tblGrid>
      <w:tr>
        <w:tblPrEx>
          <w:tblW w:w="0" w:type="auto"/>
          <w:tblInd w:w="163" w:type="dxa"/>
          <w:tblLayout w:type="fixed"/>
          <w:tblLook w:val="01E0"/>
        </w:tblPrEx>
        <w:trPr>
          <w:trHeight w:val="440"/>
        </w:trPr>
        <w:tc>
          <w:tcPr>
            <w:tcW w:w="1156" w:type="dxa"/>
            <w:vMerge w:val="restart"/>
          </w:tcPr>
          <w:p>
            <w:pPr>
              <w:pStyle w:val="TableParagraph"/>
              <w:rPr>
                <w:b/>
                <w:sz w:val="18"/>
              </w:rPr>
            </w:pPr>
          </w:p>
          <w:p>
            <w:pPr>
              <w:pStyle w:val="TableParagraph"/>
              <w:spacing w:before="121"/>
              <w:rPr>
                <w:b/>
                <w:sz w:val="18"/>
              </w:rPr>
            </w:pPr>
          </w:p>
          <w:p>
            <w:pPr>
              <w:pStyle w:val="TableParagraph"/>
              <w:ind w:left="383"/>
              <w:rPr>
                <w:b/>
                <w:sz w:val="18"/>
              </w:rPr>
            </w:pPr>
            <w:r>
              <w:rPr>
                <w:b/>
                <w:spacing w:val="-5"/>
                <w:sz w:val="13"/>
              </w:rPr>
              <w:t>海難救助隊</w:t>
            </w:r>
          </w:p>
        </w:tc>
        <w:tc>
          <w:tcPr>
            <w:tcW w:w="3319" w:type="dxa"/>
            <w:vMerge w:val="restart"/>
          </w:tcPr>
          <w:p>
            <w:pPr>
              <w:pStyle w:val="TableParagraph"/>
              <w:rPr>
                <w:b/>
                <w:sz w:val="18"/>
              </w:rPr>
            </w:pPr>
          </w:p>
          <w:p>
            <w:pPr>
              <w:pStyle w:val="TableParagraph"/>
              <w:spacing w:before="121"/>
              <w:rPr>
                <w:b/>
                <w:sz w:val="18"/>
              </w:rPr>
            </w:pPr>
          </w:p>
          <w:p>
            <w:pPr>
              <w:pStyle w:val="TableParagraph"/>
              <w:ind w:left="22"/>
              <w:jc w:val="center"/>
              <w:rPr>
                <w:b/>
                <w:sz w:val="18"/>
              </w:rPr>
            </w:pPr>
            <w:r>
              <w:rPr>
                <w:b/>
                <w:spacing w:val="-2"/>
                <w:sz w:val="13"/>
              </w:rPr>
              <w:t>所在地</w:t>
            </w:r>
          </w:p>
        </w:tc>
        <w:tc>
          <w:tcPr>
            <w:tcW w:w="2721" w:type="dxa"/>
            <w:gridSpan w:val="4"/>
            <w:tcBorders>
              <w:bottom w:val="single" w:sz="4" w:space="0" w:color="000000"/>
            </w:tcBorders>
          </w:tcPr>
          <w:p>
            <w:pPr>
              <w:pStyle w:val="TableParagraph"/>
              <w:spacing w:before="36" w:line="192" w:lineRule="exact"/>
              <w:ind w:left="324" w:right="303" w:firstLine="354"/>
              <w:rPr>
                <w:b/>
                <w:sz w:val="18"/>
              </w:rPr>
            </w:pPr>
            <w:r>
              <w:rPr>
                <w:b/>
                <w:position w:val="2"/>
                <w:sz w:val="13"/>
              </w:rPr>
              <w:t>累積</w:t>
            </w:r>
            <w:r>
              <w:rPr>
                <w:b/>
                <w:sz w:val="9"/>
              </w:rPr>
              <w:t>NO</w:t>
            </w:r>
            <w:r>
              <w:rPr>
                <w:b/>
                <w:position w:val="2"/>
                <w:sz w:val="13"/>
              </w:rPr>
              <w:t>2</w:t>
            </w:r>
            <w:r>
              <w:rPr>
                <w:b/>
                <w:sz w:val="13"/>
              </w:rPr>
              <w:t>濃度</w:t>
            </w:r>
            <w:r>
              <w:rPr>
                <w:b/>
                <w:sz w:val="13"/>
              </w:rPr>
              <w:t>（</w:t>
            </w:r>
            <w:r>
              <w:rPr>
                <w:b/>
                <w:sz w:val="13"/>
              </w:rPr>
              <w:t>g</w:t>
            </w:r>
            <w:r>
              <w:rPr>
                <w:b/>
                <w:sz w:val="13"/>
                <w:vertAlign w:val="superscript"/>
              </w:rPr>
              <w:t>3</w:t>
            </w:r>
          </w:p>
        </w:tc>
        <w:tc>
          <w:tcPr>
            <w:tcW w:w="2701" w:type="dxa"/>
            <w:gridSpan w:val="4"/>
            <w:tcBorders>
              <w:bottom w:val="single" w:sz="4" w:space="0" w:color="000000"/>
            </w:tcBorders>
          </w:tcPr>
          <w:p>
            <w:pPr>
              <w:pStyle w:val="TableParagraph"/>
              <w:spacing w:line="210" w:lineRule="atLeast"/>
              <w:ind w:left="308" w:right="299" w:firstLine="335"/>
              <w:rPr>
                <w:b/>
                <w:sz w:val="18"/>
              </w:rPr>
            </w:pPr>
            <w:r>
              <w:rPr>
                <w:b/>
                <w:sz w:val="13"/>
              </w:rPr>
              <w:t>累積RSP濃度</w:t>
            </w:r>
            <w:r>
              <w:rPr>
                <w:b/>
                <w:sz w:val="13"/>
              </w:rPr>
              <w:t>g</w:t>
            </w:r>
            <w:r>
              <w:rPr>
                <w:b/>
                <w:sz w:val="13"/>
                <w:vertAlign w:val="superscript"/>
              </w:rPr>
              <w:t>3</w:t>
            </w:r>
          </w:p>
        </w:tc>
        <w:tc>
          <w:tcPr>
            <w:tcW w:w="2700" w:type="dxa"/>
            <w:gridSpan w:val="4"/>
            <w:tcBorders>
              <w:bottom w:val="single" w:sz="4" w:space="0" w:color="000000"/>
            </w:tcBorders>
          </w:tcPr>
          <w:p>
            <w:pPr>
              <w:pStyle w:val="TableParagraph"/>
              <w:spacing w:line="210" w:lineRule="atLeast"/>
              <w:ind w:left="306" w:right="300" w:firstLine="345"/>
              <w:rPr>
                <w:b/>
                <w:sz w:val="18"/>
              </w:rPr>
            </w:pPr>
            <w:r>
              <w:rPr>
                <w:b/>
                <w:sz w:val="13"/>
              </w:rPr>
              <w:t>累積FSP濃度</w:t>
            </w:r>
            <w:r>
              <w:rPr>
                <w:b/>
                <w:sz w:val="13"/>
              </w:rPr>
              <w:t>g</w:t>
            </w:r>
            <w:r>
              <w:rPr>
                <w:b/>
                <w:sz w:val="13"/>
                <w:vertAlign w:val="superscript"/>
              </w:rPr>
              <w:t>3</w:t>
            </w:r>
          </w:p>
        </w:tc>
        <w:tc>
          <w:tcPr>
            <w:tcW w:w="2708" w:type="dxa"/>
            <w:gridSpan w:val="4"/>
            <w:tcBorders>
              <w:bottom w:val="single" w:sz="4" w:space="0" w:color="000000"/>
            </w:tcBorders>
          </w:tcPr>
          <w:p>
            <w:pPr>
              <w:pStyle w:val="TableParagraph"/>
              <w:spacing w:before="36" w:line="192" w:lineRule="exact"/>
              <w:ind w:left="301" w:right="313" w:firstLine="359"/>
              <w:rPr>
                <w:b/>
                <w:sz w:val="18"/>
              </w:rPr>
            </w:pPr>
            <w:r>
              <w:rPr>
                <w:b/>
                <w:position w:val="2"/>
                <w:sz w:val="13"/>
              </w:rPr>
              <w:t>累積</w:t>
            </w:r>
            <w:r>
              <w:rPr>
                <w:b/>
                <w:sz w:val="9"/>
              </w:rPr>
              <w:t>SO</w:t>
            </w:r>
            <w:r>
              <w:rPr>
                <w:b/>
                <w:position w:val="2"/>
                <w:sz w:val="13"/>
              </w:rPr>
              <w:t>2</w:t>
            </w:r>
            <w:r>
              <w:rPr>
                <w:b/>
                <w:sz w:val="13"/>
              </w:rPr>
              <w:t>濃度</w:t>
            </w:r>
            <w:r>
              <w:rPr>
                <w:b/>
                <w:sz w:val="13"/>
              </w:rPr>
              <w:t>（</w:t>
            </w:r>
            <w:r>
              <w:rPr>
                <w:b/>
                <w:sz w:val="13"/>
              </w:rPr>
              <w:t>g</w:t>
            </w:r>
            <w:r>
              <w:rPr>
                <w:b/>
                <w:sz w:val="13"/>
                <w:vertAlign w:val="superscript"/>
              </w:rPr>
              <w:t>3</w:t>
            </w:r>
          </w:p>
        </w:tc>
      </w:tr>
      <w:tr>
        <w:tblPrEx>
          <w:tblW w:w="0" w:type="auto"/>
          <w:tblInd w:w="163" w:type="dxa"/>
          <w:tblLayout w:type="fixed"/>
          <w:tblLook w:val="01E0"/>
        </w:tblPrEx>
        <w:trPr>
          <w:trHeight w:val="833"/>
        </w:trPr>
        <w:tc>
          <w:tcPr>
            <w:tcW w:w="1156" w:type="dxa"/>
            <w:vMerge/>
            <w:tcBorders>
              <w:top w:val="nil"/>
            </w:tcBorders>
          </w:tcPr>
          <w:p>
            <w:pPr>
              <w:rPr>
                <w:sz w:val="2"/>
                <w:szCs w:val="2"/>
              </w:rPr>
            </w:pPr>
          </w:p>
        </w:tc>
        <w:tc>
          <w:tcPr>
            <w:tcW w:w="3319" w:type="dxa"/>
            <w:vMerge/>
            <w:tcBorders>
              <w:top w:val="nil"/>
            </w:tcBorders>
          </w:tcPr>
          <w:p>
            <w:pPr>
              <w:rPr>
                <w:sz w:val="2"/>
                <w:szCs w:val="2"/>
              </w:rPr>
            </w:pPr>
          </w:p>
        </w:tc>
        <w:tc>
          <w:tcPr>
            <w:tcW w:w="922" w:type="dxa"/>
            <w:gridSpan w:val="2"/>
            <w:tcBorders>
              <w:top w:val="single" w:sz="4" w:space="0" w:color="000000"/>
              <w:bottom w:val="single" w:sz="4" w:space="0" w:color="000000"/>
              <w:right w:val="single" w:sz="4" w:space="0" w:color="000000"/>
            </w:tcBorders>
          </w:tcPr>
          <w:p>
            <w:pPr>
              <w:pStyle w:val="TableParagraph"/>
              <w:spacing w:before="104"/>
              <w:ind w:left="175" w:right="153" w:hanging="3"/>
              <w:jc w:val="center"/>
              <w:rPr>
                <w:b/>
                <w:sz w:val="18"/>
              </w:rPr>
            </w:pPr>
            <w:r>
              <w:rPr>
                <w:b/>
                <w:spacing w:val="-4"/>
                <w:sz w:val="13"/>
              </w:rPr>
              <w:t>最大</w:t>
            </w:r>
            <w:r>
              <w:rPr>
                <w:b/>
                <w:spacing w:val="-2"/>
                <w:sz w:val="13"/>
              </w:rPr>
              <w:t>時間</w:t>
            </w:r>
            <w:r>
              <w:rPr>
                <w:b/>
                <w:spacing w:val="-4"/>
                <w:sz w:val="13"/>
              </w:rPr>
              <w:t>平均</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8"/>
              <w:jc w:val="center"/>
              <w:rPr>
                <w:b/>
                <w:sz w:val="12"/>
              </w:rPr>
            </w:pPr>
            <w:r>
              <w:rPr>
                <w:b/>
                <w:spacing w:val="-4"/>
                <w:position w:val="-8"/>
                <w:sz w:val="13"/>
              </w:rPr>
              <w:t>19</w:t>
            </w:r>
            <w:r>
              <w:rPr>
                <w:b/>
                <w:spacing w:val="-4"/>
                <w:sz w:val="9"/>
              </w:rPr>
              <w:t>番目</w:t>
            </w:r>
          </w:p>
          <w:p>
            <w:pPr>
              <w:pStyle w:val="TableParagraph"/>
              <w:spacing w:before="61" w:line="206" w:lineRule="exact"/>
              <w:ind w:left="126" w:right="122"/>
              <w:jc w:val="center"/>
              <w:rPr>
                <w:b/>
                <w:sz w:val="18"/>
              </w:rPr>
            </w:pPr>
            <w:r>
              <w:rPr>
                <w:b/>
                <w:spacing w:val="-2"/>
                <w:sz w:val="13"/>
              </w:rPr>
              <w:t>最高</w:t>
            </w:r>
            <w:r>
              <w:rPr>
                <w:b/>
                <w:spacing w:val="-4"/>
                <w:sz w:val="13"/>
              </w:rPr>
              <w:t>1時間平均気温</w:t>
            </w:r>
          </w:p>
        </w:tc>
        <w:tc>
          <w:tcPr>
            <w:tcW w:w="897" w:type="dxa"/>
            <w:tcBorders>
              <w:top w:val="single" w:sz="4" w:space="0" w:color="000000"/>
              <w:left w:val="single" w:sz="4" w:space="0" w:color="000000"/>
              <w:bottom w:val="single" w:sz="4" w:space="0" w:color="000000"/>
            </w:tcBorders>
          </w:tcPr>
          <w:p>
            <w:pPr>
              <w:pStyle w:val="TableParagraph"/>
              <w:spacing w:before="2"/>
              <w:rPr>
                <w:b/>
                <w:sz w:val="18"/>
              </w:rPr>
            </w:pPr>
          </w:p>
          <w:p>
            <w:pPr>
              <w:pStyle w:val="TableParagraph"/>
              <w:ind w:left="260" w:right="120" w:hanging="116"/>
              <w:rPr>
                <w:b/>
                <w:sz w:val="18"/>
              </w:rPr>
            </w:pPr>
            <w:r>
              <w:rPr>
                <w:b/>
                <w:spacing w:val="-2"/>
                <w:sz w:val="13"/>
              </w:rPr>
              <w:t>年間</w:t>
            </w:r>
            <w:r>
              <w:rPr>
                <w:b/>
                <w:spacing w:val="-4"/>
                <w:sz w:val="13"/>
              </w:rPr>
              <w:t>平均。</w:t>
            </w:r>
          </w:p>
        </w:tc>
        <w:tc>
          <w:tcPr>
            <w:tcW w:w="902" w:type="dxa"/>
            <w:gridSpan w:val="2"/>
            <w:tcBorders>
              <w:top w:val="single" w:sz="4" w:space="0" w:color="000000"/>
              <w:bottom w:val="single" w:sz="4" w:space="0" w:color="000000"/>
              <w:right w:val="single" w:sz="4" w:space="0" w:color="000000"/>
            </w:tcBorders>
          </w:tcPr>
          <w:p>
            <w:pPr>
              <w:pStyle w:val="TableParagraph"/>
              <w:spacing w:before="104"/>
              <w:ind w:left="240" w:hanging="130"/>
              <w:rPr>
                <w:b/>
                <w:sz w:val="18"/>
              </w:rPr>
            </w:pPr>
            <w:r>
              <w:rPr>
                <w:b/>
                <w:sz w:val="13"/>
              </w:rPr>
              <w:t>最大</w:t>
            </w:r>
            <w:r>
              <w:rPr>
                <w:b/>
                <w:sz w:val="13"/>
              </w:rPr>
              <w:t>24</w:t>
            </w:r>
            <w:r>
              <w:rPr>
                <w:b/>
                <w:spacing w:val="-4"/>
                <w:sz w:val="13"/>
              </w:rPr>
              <w:t>時間平均</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24" w:right="23"/>
              <w:jc w:val="center"/>
              <w:rPr>
                <w:b/>
                <w:sz w:val="12"/>
              </w:rPr>
            </w:pPr>
            <w:r>
              <w:rPr>
                <w:b/>
                <w:spacing w:val="-4"/>
                <w:position w:val="-8"/>
                <w:sz w:val="13"/>
              </w:rPr>
              <w:t>10</w:t>
            </w:r>
            <w:r>
              <w:rPr>
                <w:b/>
                <w:spacing w:val="-4"/>
                <w:sz w:val="9"/>
              </w:rPr>
              <w:t>番目</w:t>
            </w:r>
          </w:p>
          <w:p>
            <w:pPr>
              <w:pStyle w:val="TableParagraph"/>
              <w:spacing w:before="61" w:line="206" w:lineRule="exact"/>
              <w:ind w:left="115" w:right="108" w:hanging="1"/>
              <w:jc w:val="center"/>
              <w:rPr>
                <w:b/>
                <w:sz w:val="18"/>
              </w:rPr>
            </w:pPr>
            <w:r>
              <w:rPr>
                <w:b/>
                <w:spacing w:val="-2"/>
                <w:sz w:val="13"/>
              </w:rPr>
              <w:t>最高の</w:t>
            </w:r>
            <w:r>
              <w:rPr>
                <w:b/>
                <w:spacing w:val="-2"/>
                <w:sz w:val="13"/>
              </w:rPr>
              <w:t>24</w:t>
            </w:r>
            <w:r>
              <w:rPr>
                <w:b/>
                <w:spacing w:val="-2"/>
                <w:sz w:val="13"/>
              </w:rPr>
              <w:t>時間</w:t>
            </w:r>
            <w:r>
              <w:rPr>
                <w:b/>
                <w:spacing w:val="-4"/>
                <w:sz w:val="13"/>
              </w:rPr>
              <w:t>アベニュー</w:t>
            </w:r>
          </w:p>
        </w:tc>
        <w:tc>
          <w:tcPr>
            <w:tcW w:w="902" w:type="dxa"/>
            <w:tcBorders>
              <w:top w:val="single" w:sz="4" w:space="0" w:color="000000"/>
              <w:left w:val="single" w:sz="4" w:space="0" w:color="000000"/>
              <w:bottom w:val="single" w:sz="4" w:space="0" w:color="000000"/>
            </w:tcBorders>
          </w:tcPr>
          <w:p>
            <w:pPr>
              <w:pStyle w:val="TableParagraph"/>
              <w:spacing w:before="2"/>
              <w:rPr>
                <w:b/>
                <w:sz w:val="18"/>
              </w:rPr>
            </w:pPr>
          </w:p>
          <w:p>
            <w:pPr>
              <w:pStyle w:val="TableParagraph"/>
              <w:ind w:left="254" w:right="131" w:hanging="116"/>
              <w:rPr>
                <w:b/>
                <w:sz w:val="18"/>
              </w:rPr>
            </w:pPr>
            <w:r>
              <w:rPr>
                <w:b/>
                <w:spacing w:val="-2"/>
                <w:sz w:val="13"/>
              </w:rPr>
              <w:t>年間</w:t>
            </w:r>
            <w:r>
              <w:rPr>
                <w:b/>
                <w:spacing w:val="-4"/>
                <w:sz w:val="13"/>
              </w:rPr>
              <w:t>平均。</w:t>
            </w:r>
          </w:p>
        </w:tc>
        <w:tc>
          <w:tcPr>
            <w:tcW w:w="899" w:type="dxa"/>
            <w:gridSpan w:val="2"/>
            <w:tcBorders>
              <w:top w:val="single" w:sz="4" w:space="0" w:color="000000"/>
              <w:bottom w:val="single" w:sz="4" w:space="0" w:color="000000"/>
              <w:right w:val="single" w:sz="4" w:space="0" w:color="000000"/>
            </w:tcBorders>
          </w:tcPr>
          <w:p>
            <w:pPr>
              <w:pStyle w:val="TableParagraph"/>
              <w:spacing w:before="104"/>
              <w:ind w:left="239" w:hanging="130"/>
              <w:rPr>
                <w:b/>
                <w:sz w:val="18"/>
              </w:rPr>
            </w:pPr>
            <w:r>
              <w:rPr>
                <w:b/>
                <w:sz w:val="13"/>
              </w:rPr>
              <w:t>最大</w:t>
            </w:r>
            <w:r>
              <w:rPr>
                <w:b/>
                <w:sz w:val="13"/>
              </w:rPr>
              <w:t>24</w:t>
            </w:r>
            <w:r>
              <w:rPr>
                <w:b/>
                <w:spacing w:val="-4"/>
                <w:sz w:val="13"/>
              </w:rPr>
              <w:t>時間平均</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5" w:right="13"/>
              <w:jc w:val="center"/>
              <w:rPr>
                <w:b/>
                <w:sz w:val="12"/>
              </w:rPr>
            </w:pPr>
            <w:r>
              <w:rPr>
                <w:b/>
                <w:spacing w:val="-4"/>
                <w:position w:val="-8"/>
                <w:sz w:val="13"/>
              </w:rPr>
              <w:t>10</w:t>
            </w:r>
            <w:r>
              <w:rPr>
                <w:b/>
                <w:spacing w:val="-4"/>
                <w:sz w:val="9"/>
              </w:rPr>
              <w:t>番目</w:t>
            </w:r>
          </w:p>
          <w:p>
            <w:pPr>
              <w:pStyle w:val="TableParagraph"/>
              <w:spacing w:before="61" w:line="206" w:lineRule="exact"/>
              <w:ind w:left="112" w:right="117" w:hanging="1"/>
              <w:jc w:val="center"/>
              <w:rPr>
                <w:b/>
                <w:sz w:val="18"/>
              </w:rPr>
            </w:pPr>
            <w:r>
              <w:rPr>
                <w:b/>
                <w:spacing w:val="-2"/>
                <w:sz w:val="13"/>
              </w:rPr>
              <w:t>最高の</w:t>
            </w:r>
            <w:r>
              <w:rPr>
                <w:b/>
                <w:spacing w:val="-2"/>
                <w:sz w:val="13"/>
              </w:rPr>
              <w:t>24</w:t>
            </w:r>
            <w:r>
              <w:rPr>
                <w:b/>
                <w:spacing w:val="-2"/>
                <w:sz w:val="13"/>
              </w:rPr>
              <w:t>時間</w:t>
            </w:r>
            <w:r>
              <w:rPr>
                <w:b/>
                <w:spacing w:val="-4"/>
                <w:sz w:val="13"/>
              </w:rPr>
              <w:t>アベニュー</w:t>
            </w:r>
          </w:p>
        </w:tc>
        <w:tc>
          <w:tcPr>
            <w:tcW w:w="898" w:type="dxa"/>
            <w:tcBorders>
              <w:top w:val="single" w:sz="4" w:space="0" w:color="000000"/>
              <w:left w:val="single" w:sz="4" w:space="0" w:color="000000"/>
              <w:bottom w:val="single" w:sz="4" w:space="0" w:color="000000"/>
            </w:tcBorders>
          </w:tcPr>
          <w:p>
            <w:pPr>
              <w:pStyle w:val="TableParagraph"/>
              <w:spacing w:before="2"/>
              <w:rPr>
                <w:b/>
                <w:sz w:val="18"/>
              </w:rPr>
            </w:pPr>
          </w:p>
          <w:p>
            <w:pPr>
              <w:pStyle w:val="TableParagraph"/>
              <w:ind w:left="250" w:right="131" w:hanging="116"/>
              <w:rPr>
                <w:b/>
                <w:sz w:val="18"/>
              </w:rPr>
            </w:pPr>
            <w:r>
              <w:rPr>
                <w:b/>
                <w:spacing w:val="-2"/>
                <w:sz w:val="13"/>
              </w:rPr>
              <w:t>年間</w:t>
            </w:r>
            <w:r>
              <w:rPr>
                <w:b/>
                <w:spacing w:val="-4"/>
                <w:sz w:val="13"/>
              </w:rPr>
              <w:t>平均。</w:t>
            </w:r>
          </w:p>
        </w:tc>
        <w:tc>
          <w:tcPr>
            <w:tcW w:w="903" w:type="dxa"/>
            <w:tcBorders>
              <w:top w:val="single" w:sz="4" w:space="0" w:color="000000"/>
              <w:right w:val="single" w:sz="4" w:space="0" w:color="000000"/>
            </w:tcBorders>
          </w:tcPr>
          <w:p>
            <w:pPr>
              <w:pStyle w:val="TableParagraph"/>
              <w:spacing w:before="104"/>
              <w:ind w:left="105" w:right="114"/>
              <w:jc w:val="center"/>
              <w:rPr>
                <w:b/>
                <w:sz w:val="18"/>
              </w:rPr>
            </w:pPr>
            <w:r>
              <w:rPr>
                <w:b/>
                <w:sz w:val="13"/>
              </w:rPr>
              <w:t xml:space="preserve">最大 </w:t>
            </w:r>
            <w:r>
              <w:rPr>
                <w:b/>
                <w:sz w:val="13"/>
              </w:rPr>
              <w:t xml:space="preserve">10- </w:t>
            </w:r>
            <w:r>
              <w:rPr>
                <w:b/>
                <w:spacing w:val="-4"/>
                <w:sz w:val="13"/>
              </w:rPr>
              <w:t>最小 平均</w:t>
            </w:r>
          </w:p>
        </w:tc>
        <w:tc>
          <w:tcPr>
            <w:tcW w:w="901" w:type="dxa"/>
            <w:gridSpan w:val="2"/>
            <w:tcBorders>
              <w:top w:val="single" w:sz="4" w:space="0" w:color="000000"/>
              <w:left w:val="single" w:sz="4" w:space="0" w:color="000000"/>
              <w:right w:val="single" w:sz="4" w:space="0" w:color="000000"/>
            </w:tcBorders>
          </w:tcPr>
          <w:p>
            <w:pPr>
              <w:pStyle w:val="TableParagraph"/>
              <w:spacing w:before="104"/>
              <w:ind w:left="238" w:hanging="130"/>
              <w:rPr>
                <w:b/>
                <w:sz w:val="18"/>
              </w:rPr>
            </w:pPr>
            <w:r>
              <w:rPr>
                <w:b/>
                <w:sz w:val="13"/>
              </w:rPr>
              <w:t>最大</w:t>
            </w:r>
            <w:r>
              <w:rPr>
                <w:b/>
                <w:sz w:val="13"/>
              </w:rPr>
              <w:t>24</w:t>
            </w:r>
            <w:r>
              <w:rPr>
                <w:b/>
                <w:spacing w:val="-4"/>
                <w:sz w:val="13"/>
              </w:rPr>
              <w:t>時間平均</w:t>
            </w:r>
          </w:p>
        </w:tc>
        <w:tc>
          <w:tcPr>
            <w:tcW w:w="904" w:type="dxa"/>
            <w:tcBorders>
              <w:top w:val="single" w:sz="4" w:space="0" w:color="000000"/>
              <w:left w:val="single" w:sz="4" w:space="0" w:color="000000"/>
            </w:tcBorders>
          </w:tcPr>
          <w:p>
            <w:pPr>
              <w:pStyle w:val="TableParagraph"/>
              <w:spacing w:before="7" w:line="108" w:lineRule="auto"/>
              <w:ind w:left="5" w:right="21"/>
              <w:jc w:val="center"/>
              <w:rPr>
                <w:b/>
                <w:sz w:val="12"/>
              </w:rPr>
            </w:pPr>
            <w:r>
              <w:rPr>
                <w:b/>
                <w:spacing w:val="-5"/>
                <w:position w:val="-8"/>
                <w:sz w:val="13"/>
              </w:rPr>
              <w:t>4</w:t>
            </w:r>
            <w:r>
              <w:rPr>
                <w:b/>
                <w:spacing w:val="-5"/>
                <w:sz w:val="9"/>
              </w:rPr>
              <w:t>番目</w:t>
            </w:r>
          </w:p>
          <w:p>
            <w:pPr>
              <w:pStyle w:val="TableParagraph"/>
              <w:spacing w:before="61" w:line="206" w:lineRule="exact"/>
              <w:ind w:left="104" w:right="122" w:hanging="1"/>
              <w:jc w:val="center"/>
              <w:rPr>
                <w:b/>
                <w:sz w:val="18"/>
              </w:rPr>
            </w:pPr>
            <w:r>
              <w:rPr>
                <w:b/>
                <w:spacing w:val="-2"/>
                <w:sz w:val="13"/>
              </w:rPr>
              <w:t>最高の</w:t>
            </w:r>
            <w:r>
              <w:rPr>
                <w:b/>
                <w:spacing w:val="-2"/>
                <w:sz w:val="13"/>
              </w:rPr>
              <w:t>24</w:t>
            </w:r>
            <w:r>
              <w:rPr>
                <w:b/>
                <w:spacing w:val="-2"/>
                <w:sz w:val="13"/>
              </w:rPr>
              <w:t>時間</w:t>
            </w:r>
            <w:r>
              <w:rPr>
                <w:b/>
                <w:spacing w:val="-4"/>
                <w:sz w:val="13"/>
              </w:rPr>
              <w:t>アベニュー</w:t>
            </w:r>
          </w:p>
        </w:tc>
      </w:tr>
      <w:tr>
        <w:tblPrEx>
          <w:tblW w:w="0" w:type="auto"/>
          <w:tblInd w:w="163" w:type="dxa"/>
          <w:tblLayout w:type="fixed"/>
          <w:tblLook w:val="01E0"/>
        </w:tblPrEx>
        <w:trPr>
          <w:trHeight w:val="205"/>
        </w:trPr>
        <w:tc>
          <w:tcPr>
            <w:tcW w:w="4475" w:type="dxa"/>
            <w:gridSpan w:val="2"/>
            <w:tcBorders>
              <w:left w:val="single" w:sz="4" w:space="0" w:color="000000"/>
              <w:bottom w:val="single" w:sz="4" w:space="0" w:color="000000"/>
            </w:tcBorders>
          </w:tcPr>
          <w:p>
            <w:pPr>
              <w:pStyle w:val="TableParagraph"/>
              <w:spacing w:line="186" w:lineRule="exact"/>
              <w:ind w:left="551"/>
              <w:rPr>
                <w:b/>
                <w:sz w:val="18"/>
              </w:rPr>
            </w:pPr>
            <w:r>
              <w:rPr>
                <w:b/>
                <w:sz w:val="13"/>
              </w:rPr>
              <w:t>AQO</w:t>
            </w:r>
            <w:r>
              <w:rPr>
                <w:b/>
                <w:sz w:val="13"/>
              </w:rPr>
              <w:t>（</w:t>
            </w:r>
            <w:r>
              <w:rPr>
                <w:b/>
                <w:spacing w:val="-2"/>
                <w:sz w:val="13"/>
              </w:rPr>
              <w:t>許容</w:t>
            </w:r>
            <w:r>
              <w:rPr>
                <w:b/>
                <w:sz w:val="13"/>
              </w:rPr>
              <w:t>超過</w:t>
            </w:r>
            <w:r>
              <w:rPr>
                <w:b/>
                <w:sz w:val="13"/>
              </w:rPr>
              <w:t>数）</w:t>
            </w:r>
          </w:p>
        </w:tc>
        <w:tc>
          <w:tcPr>
            <w:tcW w:w="922" w:type="dxa"/>
            <w:gridSpan w:val="2"/>
            <w:tcBorders>
              <w:top w:val="single" w:sz="4" w:space="0" w:color="000000"/>
              <w:bottom w:val="single" w:sz="4" w:space="0" w:color="000000"/>
              <w:right w:val="single" w:sz="4" w:space="0" w:color="000000"/>
            </w:tcBorders>
          </w:tcPr>
          <w:p>
            <w:pPr>
              <w:pStyle w:val="TableParagraph"/>
              <w:spacing w:line="186" w:lineRule="exact"/>
              <w:ind w:left="123"/>
              <w:rPr>
                <w:b/>
                <w:sz w:val="18"/>
              </w:rPr>
            </w:pPr>
            <w:r>
              <w:rPr>
                <w:b/>
                <w:sz w:val="13"/>
              </w:rPr>
              <w:t xml:space="preserve">200 </w:t>
            </w:r>
            <w:r>
              <w:rPr>
                <w:b/>
                <w:spacing w:val="-4"/>
                <w:sz w:val="13"/>
              </w:rPr>
              <w:t>(18)</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b/>
                <w:sz w:val="18"/>
              </w:rPr>
            </w:pPr>
            <w:r>
              <w:rPr>
                <w:b/>
                <w:spacing w:val="-5"/>
                <w:sz w:val="13"/>
              </w:rPr>
              <w:t>200</w:t>
            </w:r>
          </w:p>
        </w:tc>
        <w:tc>
          <w:tcPr>
            <w:tcW w:w="897" w:type="dxa"/>
            <w:tcBorders>
              <w:top w:val="single" w:sz="4" w:space="0" w:color="000000"/>
              <w:left w:val="single" w:sz="4" w:space="0" w:color="000000"/>
              <w:bottom w:val="single" w:sz="4" w:space="0" w:color="000000"/>
            </w:tcBorders>
          </w:tcPr>
          <w:p>
            <w:pPr>
              <w:pStyle w:val="TableParagraph"/>
              <w:spacing w:line="186" w:lineRule="exact"/>
              <w:ind w:left="22"/>
              <w:jc w:val="center"/>
              <w:rPr>
                <w:b/>
                <w:sz w:val="18"/>
              </w:rPr>
            </w:pPr>
            <w:r>
              <w:rPr>
                <w:b/>
                <w:spacing w:val="-5"/>
                <w:sz w:val="13"/>
              </w:rPr>
              <w:t>40</w:t>
            </w:r>
          </w:p>
        </w:tc>
        <w:tc>
          <w:tcPr>
            <w:tcW w:w="902" w:type="dxa"/>
            <w:gridSpan w:val="2"/>
            <w:tcBorders>
              <w:top w:val="single" w:sz="4" w:space="0" w:color="000000"/>
              <w:bottom w:val="single" w:sz="4" w:space="0" w:color="000000"/>
              <w:right w:val="single" w:sz="4" w:space="0" w:color="000000"/>
            </w:tcBorders>
          </w:tcPr>
          <w:p>
            <w:pPr>
              <w:pStyle w:val="TableParagraph"/>
              <w:spacing w:line="186" w:lineRule="exact"/>
              <w:ind w:left="154"/>
              <w:rPr>
                <w:b/>
                <w:sz w:val="18"/>
              </w:rPr>
            </w:pPr>
            <w:r>
              <w:rPr>
                <w:b/>
                <w:sz w:val="13"/>
              </w:rPr>
              <w:t xml:space="preserve">100 </w:t>
            </w:r>
            <w:r>
              <w:rPr>
                <w:b/>
                <w:spacing w:val="-5"/>
                <w:sz w:val="13"/>
              </w:rPr>
              <w:t>(9)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23"/>
              <w:jc w:val="center"/>
              <w:rPr>
                <w:b/>
                <w:sz w:val="18"/>
              </w:rPr>
            </w:pPr>
            <w:r>
              <w:rPr>
                <w:b/>
                <w:spacing w:val="-5"/>
                <w:sz w:val="13"/>
              </w:rPr>
              <w:t>100</w:t>
            </w:r>
          </w:p>
        </w:tc>
        <w:tc>
          <w:tcPr>
            <w:tcW w:w="902" w:type="dxa"/>
            <w:tcBorders>
              <w:top w:val="single" w:sz="4" w:space="0" w:color="000000"/>
              <w:left w:val="single" w:sz="4" w:space="0" w:color="000000"/>
              <w:bottom w:val="single" w:sz="4" w:space="0" w:color="000000"/>
            </w:tcBorders>
          </w:tcPr>
          <w:p>
            <w:pPr>
              <w:pStyle w:val="TableParagraph"/>
              <w:spacing w:line="186" w:lineRule="exact"/>
              <w:ind w:left="24" w:right="18"/>
              <w:jc w:val="center"/>
              <w:rPr>
                <w:b/>
                <w:sz w:val="18"/>
              </w:rPr>
            </w:pPr>
            <w:r>
              <w:rPr>
                <w:b/>
                <w:spacing w:val="-5"/>
                <w:sz w:val="13"/>
              </w:rPr>
              <w:t>50</w:t>
            </w:r>
          </w:p>
        </w:tc>
        <w:tc>
          <w:tcPr>
            <w:tcW w:w="899" w:type="dxa"/>
            <w:gridSpan w:val="2"/>
            <w:tcBorders>
              <w:top w:val="single" w:sz="4" w:space="0" w:color="000000"/>
              <w:bottom w:val="single" w:sz="4" w:space="0" w:color="000000"/>
              <w:right w:val="single" w:sz="4" w:space="0" w:color="000000"/>
            </w:tcBorders>
          </w:tcPr>
          <w:p>
            <w:pPr>
              <w:pStyle w:val="TableParagraph"/>
              <w:spacing w:line="186" w:lineRule="exact"/>
              <w:ind w:left="206"/>
              <w:rPr>
                <w:b/>
                <w:sz w:val="18"/>
              </w:rPr>
            </w:pPr>
            <w:r>
              <w:rPr>
                <w:b/>
                <w:sz w:val="13"/>
              </w:rPr>
              <w:t xml:space="preserve">75 </w:t>
            </w:r>
            <w:r>
              <w:rPr>
                <w:b/>
                <w:spacing w:val="-5"/>
                <w:sz w:val="13"/>
              </w:rPr>
              <w:t>(9)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b/>
                <w:sz w:val="18"/>
              </w:rPr>
            </w:pPr>
            <w:r>
              <w:rPr>
                <w:b/>
                <w:spacing w:val="-5"/>
                <w:sz w:val="13"/>
              </w:rPr>
              <w:t>75</w:t>
            </w:r>
          </w:p>
        </w:tc>
        <w:tc>
          <w:tcPr>
            <w:tcW w:w="898" w:type="dxa"/>
            <w:tcBorders>
              <w:top w:val="single" w:sz="4" w:space="0" w:color="000000"/>
              <w:left w:val="single" w:sz="4" w:space="0" w:color="000000"/>
              <w:bottom w:val="single" w:sz="4" w:space="0" w:color="000000"/>
            </w:tcBorders>
          </w:tcPr>
          <w:p>
            <w:pPr>
              <w:pStyle w:val="TableParagraph"/>
              <w:spacing w:line="186" w:lineRule="exact"/>
              <w:ind w:left="1"/>
              <w:jc w:val="center"/>
              <w:rPr>
                <w:b/>
                <w:sz w:val="18"/>
              </w:rPr>
            </w:pPr>
            <w:r>
              <w:rPr>
                <w:b/>
                <w:spacing w:val="-5"/>
                <w:sz w:val="13"/>
              </w:rPr>
              <w:t>35</w:t>
            </w:r>
          </w:p>
        </w:tc>
        <w:tc>
          <w:tcPr>
            <w:tcW w:w="903" w:type="dxa"/>
            <w:tcBorders>
              <w:bottom w:val="single" w:sz="4" w:space="0" w:color="000000"/>
              <w:right w:val="single" w:sz="4" w:space="0" w:color="000000"/>
            </w:tcBorders>
          </w:tcPr>
          <w:p>
            <w:pPr>
              <w:pStyle w:val="TableParagraph"/>
              <w:spacing w:line="186" w:lineRule="exact"/>
              <w:ind w:right="18"/>
              <w:jc w:val="center"/>
              <w:rPr>
                <w:b/>
                <w:sz w:val="18"/>
              </w:rPr>
            </w:pPr>
            <w:r>
              <w:rPr>
                <w:b/>
                <w:spacing w:val="-5"/>
                <w:sz w:val="13"/>
              </w:rPr>
              <w:t>500</w:t>
            </w:r>
          </w:p>
        </w:tc>
        <w:tc>
          <w:tcPr>
            <w:tcW w:w="901" w:type="dxa"/>
            <w:gridSpan w:val="2"/>
            <w:tcBorders>
              <w:left w:val="single" w:sz="4" w:space="0" w:color="000000"/>
              <w:bottom w:val="single" w:sz="4" w:space="0" w:color="000000"/>
              <w:right w:val="single" w:sz="4" w:space="0" w:color="000000"/>
            </w:tcBorders>
          </w:tcPr>
          <w:p>
            <w:pPr>
              <w:pStyle w:val="TableParagraph"/>
              <w:spacing w:line="186" w:lineRule="exact"/>
              <w:ind w:left="151"/>
              <w:rPr>
                <w:b/>
                <w:sz w:val="18"/>
              </w:rPr>
            </w:pPr>
            <w:r>
              <w:rPr>
                <w:b/>
                <w:sz w:val="13"/>
              </w:rPr>
              <w:t xml:space="preserve">125 </w:t>
            </w:r>
            <w:r>
              <w:rPr>
                <w:b/>
                <w:spacing w:val="-5"/>
                <w:sz w:val="13"/>
              </w:rPr>
              <w:t>(3)</w:t>
            </w:r>
          </w:p>
        </w:tc>
        <w:tc>
          <w:tcPr>
            <w:tcW w:w="904" w:type="dxa"/>
            <w:tcBorders>
              <w:left w:val="single" w:sz="4" w:space="0" w:color="000000"/>
              <w:bottom w:val="single" w:sz="4" w:space="0" w:color="000000"/>
            </w:tcBorders>
          </w:tcPr>
          <w:p>
            <w:pPr>
              <w:pStyle w:val="TableParagraph"/>
              <w:spacing w:line="186" w:lineRule="exact"/>
              <w:ind w:left="5" w:right="26"/>
              <w:jc w:val="center"/>
              <w:rPr>
                <w:b/>
                <w:sz w:val="18"/>
              </w:rPr>
            </w:pPr>
            <w:r>
              <w:rPr>
                <w:b/>
                <w:spacing w:val="-5"/>
                <w:sz w:val="13"/>
              </w:rPr>
              <w:t>125</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A201</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pacing w:val="-2"/>
                <w:sz w:val="13"/>
              </w:rPr>
              <w:t>HKBCF</w:t>
            </w:r>
            <w:r>
              <w:rPr>
                <w:sz w:val="13"/>
              </w:rPr>
              <w:t>オフィス</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8"/>
              <w:jc w:val="right"/>
              <w:rPr>
                <w:sz w:val="18"/>
              </w:rPr>
            </w:pPr>
            <w:r>
              <w:rPr>
                <w:spacing w:val="-5"/>
                <w:sz w:val="13"/>
              </w:rPr>
              <w:t>208</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8"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sz w:val="18"/>
              </w:rPr>
            </w:pPr>
            <w:r>
              <w:rPr>
                <w:spacing w:val="-5"/>
                <w:sz w:val="13"/>
              </w:rPr>
              <w:t>159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35</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119</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80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89</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4" w:right="13"/>
              <w:jc w:val="center"/>
              <w:rPr>
                <w:sz w:val="18"/>
              </w:rPr>
            </w:pPr>
            <w:r>
              <w:rPr>
                <w:spacing w:val="-5"/>
                <w:sz w:val="13"/>
              </w:rPr>
              <w:t>93</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43</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28</w:t>
            </w:r>
          </w:p>
        </w:tc>
      </w:tr>
      <w:tr>
        <w:tblPrEx>
          <w:tblW w:w="0" w:type="auto"/>
          <w:tblInd w:w="163" w:type="dxa"/>
          <w:tblLayout w:type="fixed"/>
          <w:tblLook w:val="01E0"/>
        </w:tblPrEx>
        <w:trPr>
          <w:trHeight w:val="258"/>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8"/>
              <w:ind w:left="31" w:right="17"/>
              <w:jc w:val="center"/>
              <w:rPr>
                <w:sz w:val="18"/>
              </w:rPr>
            </w:pPr>
            <w:r>
              <w:rPr>
                <w:spacing w:val="-4"/>
                <w:sz w:val="13"/>
              </w:rPr>
              <w:t>A202</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Pr>
                <w:sz w:val="18"/>
              </w:rPr>
            </w:pPr>
            <w:r>
              <w:rPr>
                <w:sz w:val="13"/>
              </w:rPr>
              <w:t>カリブ海</w:t>
            </w:r>
            <w:r>
              <w:rPr>
                <w:sz w:val="13"/>
              </w:rPr>
              <w:t>沿岸</w:t>
            </w:r>
            <w:r>
              <w:rPr>
                <w:sz w:val="13"/>
              </w:rPr>
              <w:t>ブロック</w:t>
            </w:r>
            <w:r>
              <w:rPr>
                <w:spacing w:val="-10"/>
                <w:sz w:val="13"/>
              </w:rPr>
              <w:t>1</w:t>
            </w:r>
          </w:p>
        </w:tc>
        <w:tc>
          <w:tcPr>
            <w:tcW w:w="504" w:type="dxa"/>
            <w:tcBorders>
              <w:top w:val="single" w:sz="4" w:space="0" w:color="000000"/>
              <w:left w:val="single" w:sz="4" w:space="0" w:color="000000"/>
              <w:bottom w:val="single" w:sz="4" w:space="0" w:color="000000"/>
              <w:right w:val="nil"/>
            </w:tcBorders>
          </w:tcPr>
          <w:p>
            <w:pPr>
              <w:pStyle w:val="TableParagraph"/>
              <w:spacing w:before="18"/>
              <w:ind w:right="38"/>
              <w:jc w:val="right"/>
              <w:rPr>
                <w:sz w:val="18"/>
              </w:rPr>
            </w:pPr>
            <w:r>
              <w:rPr>
                <w:spacing w:val="-5"/>
                <w:sz w:val="13"/>
              </w:rPr>
              <w:t>221</w:t>
            </w:r>
          </w:p>
        </w:tc>
        <w:tc>
          <w:tcPr>
            <w:tcW w:w="418" w:type="dxa"/>
            <w:tcBorders>
              <w:top w:val="single" w:sz="4" w:space="0" w:color="000000"/>
              <w:left w:val="nil"/>
              <w:bottom w:val="single" w:sz="4" w:space="0" w:color="000000"/>
              <w:right w:val="single" w:sz="4" w:space="0" w:color="000000"/>
            </w:tcBorders>
          </w:tcPr>
          <w:p>
            <w:pPr>
              <w:pStyle w:val="TableParagraph"/>
              <w:spacing w:before="18"/>
              <w:ind w:left="18" w:right="86"/>
              <w:jc w:val="center"/>
              <w:rPr>
                <w:sz w:val="18"/>
              </w:rPr>
            </w:pPr>
            <w:r>
              <w:rPr>
                <w:spacing w:val="-5"/>
                <w:sz w:val="13"/>
              </w:rPr>
              <w:t>(2)</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9"/>
              <w:jc w:val="center"/>
              <w:rPr>
                <w:sz w:val="18"/>
              </w:rPr>
            </w:pPr>
            <w:r>
              <w:rPr>
                <w:spacing w:val="-5"/>
                <w:sz w:val="13"/>
              </w:rPr>
              <w:t>136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7"/>
              <w:jc w:val="center"/>
              <w:rPr>
                <w:sz w:val="18"/>
              </w:rPr>
            </w:pPr>
            <w:r>
              <w:rPr>
                <w:spacing w:val="-5"/>
                <w:sz w:val="13"/>
              </w:rPr>
              <w:t>33</w:t>
            </w:r>
          </w:p>
        </w:tc>
        <w:tc>
          <w:tcPr>
            <w:tcW w:w="487" w:type="dxa"/>
            <w:tcBorders>
              <w:top w:val="single" w:sz="4" w:space="0" w:color="000000"/>
              <w:left w:val="single" w:sz="4" w:space="0" w:color="000000"/>
              <w:bottom w:val="single" w:sz="4" w:space="0" w:color="000000"/>
              <w:right w:val="nil"/>
            </w:tcBorders>
          </w:tcPr>
          <w:p>
            <w:pPr>
              <w:pStyle w:val="TableParagraph"/>
              <w:spacing w:before="18"/>
              <w:ind w:left="91"/>
              <w:jc w:val="center"/>
              <w:rPr>
                <w:sz w:val="18"/>
              </w:rPr>
            </w:pPr>
            <w:r>
              <w:rPr>
                <w:spacing w:val="-5"/>
                <w:sz w:val="13"/>
              </w:rPr>
              <w:t>116</w:t>
            </w:r>
          </w:p>
        </w:tc>
        <w:tc>
          <w:tcPr>
            <w:tcW w:w="415" w:type="dxa"/>
            <w:tcBorders>
              <w:top w:val="single" w:sz="4" w:space="0" w:color="000000"/>
              <w:left w:val="nil"/>
              <w:bottom w:val="single" w:sz="4" w:space="0" w:color="000000"/>
              <w:right w:val="single" w:sz="4" w:space="0" w:color="000000"/>
            </w:tcBorders>
          </w:tcPr>
          <w:p>
            <w:pPr>
              <w:pStyle w:val="TableParagraph"/>
              <w:spacing w:before="18"/>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18"/>
              <w:jc w:val="center"/>
              <w:rPr>
                <w:sz w:val="18"/>
              </w:rPr>
            </w:pPr>
            <w:r>
              <w:rPr>
                <w:spacing w:val="-5"/>
                <w:sz w:val="13"/>
              </w:rPr>
              <w:t>78</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before="18"/>
              <w:ind w:right="44"/>
              <w:jc w:val="right"/>
              <w:rPr>
                <w:sz w:val="18"/>
              </w:rPr>
            </w:pPr>
            <w:r>
              <w:rPr>
                <w:spacing w:val="-5"/>
                <w:sz w:val="13"/>
              </w:rPr>
              <w:t>87</w:t>
            </w:r>
          </w:p>
        </w:tc>
        <w:tc>
          <w:tcPr>
            <w:tcW w:w="459" w:type="dxa"/>
            <w:tcBorders>
              <w:top w:val="single" w:sz="4" w:space="0" w:color="000000"/>
              <w:left w:val="nil"/>
              <w:bottom w:val="single" w:sz="4" w:space="0" w:color="000000"/>
              <w:right w:val="single" w:sz="4" w:space="0" w:color="000000"/>
            </w:tcBorders>
          </w:tcPr>
          <w:p>
            <w:pPr>
              <w:pStyle w:val="TableParagraph"/>
              <w:spacing w:before="18"/>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8"/>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right="13"/>
              <w:jc w:val="center"/>
              <w:rPr>
                <w:sz w:val="18"/>
              </w:rPr>
            </w:pPr>
            <w:r>
              <w:rPr>
                <w:spacing w:val="-5"/>
                <w:sz w:val="13"/>
              </w:rPr>
              <w:t>123</w:t>
            </w:r>
          </w:p>
        </w:tc>
        <w:tc>
          <w:tcPr>
            <w:tcW w:w="441" w:type="dxa"/>
            <w:tcBorders>
              <w:top w:val="single" w:sz="4" w:space="0" w:color="000000"/>
              <w:left w:val="single" w:sz="4" w:space="0" w:color="000000"/>
              <w:bottom w:val="single" w:sz="4" w:space="0" w:color="000000"/>
              <w:right w:val="nil"/>
            </w:tcBorders>
          </w:tcPr>
          <w:p>
            <w:pPr>
              <w:pStyle w:val="TableParagraph"/>
              <w:spacing w:before="18"/>
              <w:ind w:left="126"/>
              <w:jc w:val="center"/>
              <w:rPr>
                <w:sz w:val="18"/>
              </w:rPr>
            </w:pPr>
            <w:r>
              <w:rPr>
                <w:spacing w:val="-5"/>
                <w:sz w:val="13"/>
              </w:rPr>
              <w:t>41</w:t>
            </w:r>
          </w:p>
        </w:tc>
        <w:tc>
          <w:tcPr>
            <w:tcW w:w="460" w:type="dxa"/>
            <w:tcBorders>
              <w:top w:val="single" w:sz="4" w:space="0" w:color="000000"/>
              <w:left w:val="nil"/>
              <w:bottom w:val="single" w:sz="4" w:space="0" w:color="000000"/>
              <w:right w:val="single" w:sz="4" w:space="0" w:color="000000"/>
            </w:tcBorders>
          </w:tcPr>
          <w:p>
            <w:pPr>
              <w:pStyle w:val="TableParagraph"/>
              <w:spacing w:before="18"/>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8"/>
              <w:ind w:right="21"/>
              <w:jc w:val="center"/>
              <w:rPr>
                <w:sz w:val="18"/>
              </w:rPr>
            </w:pPr>
            <w:r>
              <w:rPr>
                <w:spacing w:val="-5"/>
                <w:sz w:val="13"/>
              </w:rPr>
              <w:t>30</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A203</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z w:val="13"/>
              </w:rPr>
              <w:t>将来の</w:t>
            </w:r>
            <w:r>
              <w:rPr>
                <w:sz w:val="13"/>
              </w:rPr>
              <w:t>東</w:t>
            </w:r>
            <w:r>
              <w:rPr>
                <w:sz w:val="13"/>
              </w:rPr>
              <w:t>涌東</w:t>
            </w:r>
            <w:r>
              <w:rPr>
                <w:spacing w:val="-2"/>
                <w:sz w:val="13"/>
              </w:rPr>
              <w:t>開発</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9"/>
              <w:jc w:val="right"/>
              <w:rPr>
                <w:sz w:val="18"/>
              </w:rPr>
            </w:pPr>
            <w:r>
              <w:rPr>
                <w:spacing w:val="-5"/>
                <w:sz w:val="13"/>
              </w:rPr>
              <w:t>219</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6" w:right="86"/>
              <w:jc w:val="center"/>
              <w:rPr>
                <w:sz w:val="18"/>
              </w:rPr>
            </w:pPr>
            <w:r>
              <w:rPr>
                <w:spacing w:val="-5"/>
                <w:sz w:val="13"/>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sz w:val="18"/>
              </w:rPr>
            </w:pPr>
            <w:r>
              <w:rPr>
                <w:spacing w:val="-5"/>
                <w:sz w:val="13"/>
              </w:rPr>
              <w:t>135</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33</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77</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87</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58</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3"/>
              <w:jc w:val="center"/>
              <w:rPr>
                <w:sz w:val="18"/>
              </w:rPr>
            </w:pPr>
            <w:r>
              <w:rPr>
                <w:spacing w:val="-5"/>
                <w:sz w:val="13"/>
              </w:rPr>
              <w:t>124</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41</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28</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A204</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z w:val="13"/>
              </w:rPr>
              <w:t>将来の</w:t>
            </w:r>
            <w:r>
              <w:rPr>
                <w:sz w:val="13"/>
              </w:rPr>
              <w:t>東</w:t>
            </w:r>
            <w:r>
              <w:rPr>
                <w:sz w:val="13"/>
              </w:rPr>
              <w:t>涌東</w:t>
            </w:r>
            <w:r>
              <w:rPr>
                <w:spacing w:val="-2"/>
                <w:sz w:val="13"/>
              </w:rPr>
              <w:t>開発</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9"/>
              <w:jc w:val="right"/>
              <w:rPr>
                <w:sz w:val="18"/>
              </w:rPr>
            </w:pPr>
            <w:r>
              <w:rPr>
                <w:spacing w:val="-5"/>
                <w:sz w:val="13"/>
              </w:rPr>
              <w:t>218</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6" w:right="86"/>
              <w:jc w:val="center"/>
              <w:rPr>
                <w:sz w:val="18"/>
              </w:rPr>
            </w:pPr>
            <w:r>
              <w:rPr>
                <w:spacing w:val="-5"/>
                <w:sz w:val="13"/>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sz w:val="18"/>
              </w:rPr>
            </w:pPr>
            <w:r>
              <w:rPr>
                <w:spacing w:val="-5"/>
                <w:sz w:val="13"/>
              </w:rPr>
              <w:t>131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29</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77</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86</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58</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3"/>
              <w:jc w:val="center"/>
              <w:rPr>
                <w:sz w:val="18"/>
              </w:rPr>
            </w:pPr>
            <w:r>
              <w:rPr>
                <w:spacing w:val="-5"/>
                <w:sz w:val="13"/>
              </w:rPr>
              <w:t>124</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41</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28</w:t>
            </w:r>
          </w:p>
        </w:tc>
      </w:tr>
      <w:tr>
        <w:tblPrEx>
          <w:tblW w:w="0" w:type="auto"/>
          <w:tblInd w:w="163" w:type="dxa"/>
          <w:tblLayout w:type="fixed"/>
          <w:tblLook w:val="01E0"/>
        </w:tblPrEx>
        <w:trPr>
          <w:trHeight w:val="239"/>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31" w:right="17"/>
              <w:jc w:val="center"/>
              <w:rPr>
                <w:sz w:val="18"/>
              </w:rPr>
            </w:pPr>
            <w:r>
              <w:rPr>
                <w:spacing w:val="-4"/>
                <w:sz w:val="13"/>
              </w:rPr>
              <w:t>A205</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114"/>
              <w:rPr>
                <w:sz w:val="18"/>
              </w:rPr>
            </w:pPr>
            <w:r>
              <w:rPr>
                <w:spacing w:val="-2"/>
                <w:sz w:val="13"/>
              </w:rPr>
              <w:t>パクモン・ビレッジ・ハウス</w:t>
            </w:r>
          </w:p>
        </w:tc>
        <w:tc>
          <w:tcPr>
            <w:tcW w:w="504" w:type="dxa"/>
            <w:tcBorders>
              <w:top w:val="single" w:sz="4" w:space="0" w:color="000000"/>
              <w:left w:val="single" w:sz="4" w:space="0" w:color="000000"/>
              <w:bottom w:val="single" w:sz="4" w:space="0" w:color="000000"/>
              <w:right w:val="nil"/>
            </w:tcBorders>
          </w:tcPr>
          <w:p>
            <w:pPr>
              <w:pStyle w:val="TableParagraph"/>
              <w:spacing w:before="13" w:line="206" w:lineRule="exact"/>
              <w:ind w:right="38"/>
              <w:jc w:val="right"/>
              <w:rPr>
                <w:sz w:val="18"/>
              </w:rPr>
            </w:pPr>
            <w:r>
              <w:rPr>
                <w:spacing w:val="-5"/>
                <w:sz w:val="13"/>
              </w:rPr>
              <w:t>220</w:t>
            </w:r>
          </w:p>
        </w:tc>
        <w:tc>
          <w:tcPr>
            <w:tcW w:w="418" w:type="dxa"/>
            <w:tcBorders>
              <w:top w:val="single" w:sz="4" w:space="0" w:color="000000"/>
              <w:left w:val="nil"/>
              <w:bottom w:val="single" w:sz="4" w:space="0" w:color="000000"/>
              <w:right w:val="single" w:sz="4" w:space="0" w:color="000000"/>
            </w:tcBorders>
          </w:tcPr>
          <w:p>
            <w:pPr>
              <w:pStyle w:val="TableParagraph"/>
              <w:spacing w:before="13" w:line="206" w:lineRule="exact"/>
              <w:ind w:left="18" w:right="86"/>
              <w:jc w:val="center"/>
              <w:rPr>
                <w:sz w:val="18"/>
              </w:rPr>
            </w:pPr>
            <w:r>
              <w:rPr>
                <w:spacing w:val="-5"/>
                <w:sz w:val="13"/>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9"/>
              <w:jc w:val="center"/>
              <w:rPr>
                <w:sz w:val="18"/>
              </w:rPr>
            </w:pPr>
            <w:r>
              <w:rPr>
                <w:spacing w:val="-5"/>
                <w:sz w:val="13"/>
              </w:rPr>
              <w:t>132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24" w:right="7"/>
              <w:jc w:val="center"/>
              <w:rPr>
                <w:sz w:val="18"/>
              </w:rPr>
            </w:pPr>
            <w:r>
              <w:rPr>
                <w:spacing w:val="-5"/>
                <w:sz w:val="13"/>
              </w:rPr>
              <w:t>27</w:t>
            </w:r>
          </w:p>
        </w:tc>
        <w:tc>
          <w:tcPr>
            <w:tcW w:w="487" w:type="dxa"/>
            <w:tcBorders>
              <w:top w:val="single" w:sz="4" w:space="0" w:color="000000"/>
              <w:left w:val="single" w:sz="4" w:space="0" w:color="000000"/>
              <w:bottom w:val="single" w:sz="4" w:space="0" w:color="000000"/>
              <w:right w:val="nil"/>
            </w:tcBorders>
          </w:tcPr>
          <w:p>
            <w:pPr>
              <w:pStyle w:val="TableParagraph"/>
              <w:spacing w:before="13" w:line="206" w:lineRule="exact"/>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before="13" w:line="20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24" w:right="18"/>
              <w:jc w:val="center"/>
              <w:rPr>
                <w:sz w:val="18"/>
              </w:rPr>
            </w:pPr>
            <w:r>
              <w:rPr>
                <w:spacing w:val="-5"/>
                <w:sz w:val="13"/>
              </w:rPr>
              <w:t>77</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before="13" w:line="206" w:lineRule="exact"/>
              <w:ind w:right="44"/>
              <w:jc w:val="right"/>
              <w:rPr>
                <w:sz w:val="18"/>
              </w:rPr>
            </w:pPr>
            <w:r>
              <w:rPr>
                <w:spacing w:val="-5"/>
                <w:sz w:val="13"/>
              </w:rPr>
              <w:t>86</w:t>
            </w:r>
          </w:p>
        </w:tc>
        <w:tc>
          <w:tcPr>
            <w:tcW w:w="459" w:type="dxa"/>
            <w:tcBorders>
              <w:top w:val="single" w:sz="4" w:space="0" w:color="000000"/>
              <w:left w:val="nil"/>
              <w:bottom w:val="single" w:sz="4" w:space="0" w:color="000000"/>
              <w:right w:val="single" w:sz="4" w:space="0" w:color="000000"/>
            </w:tcBorders>
          </w:tcPr>
          <w:p>
            <w:pPr>
              <w:pStyle w:val="TableParagraph"/>
              <w:spacing w:before="13" w:line="20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left="10" w:right="13"/>
              <w:jc w:val="center"/>
              <w:rPr>
                <w:sz w:val="18"/>
              </w:rPr>
            </w:pPr>
            <w:r>
              <w:rPr>
                <w:spacing w:val="-5"/>
                <w:sz w:val="13"/>
              </w:rPr>
              <w:t>58</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right="1"/>
              <w:jc w:val="center"/>
              <w:rPr>
                <w:sz w:val="18"/>
              </w:rPr>
            </w:pPr>
            <w:r>
              <w:rPr>
                <w:spacing w:val="-5"/>
                <w:sz w:val="13"/>
              </w:rPr>
              <w:t>28</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right="13"/>
              <w:jc w:val="center"/>
              <w:rPr>
                <w:sz w:val="18"/>
              </w:rPr>
            </w:pPr>
            <w:r>
              <w:rPr>
                <w:spacing w:val="-5"/>
                <w:sz w:val="13"/>
              </w:rPr>
              <w:t>124</w:t>
            </w:r>
          </w:p>
        </w:tc>
        <w:tc>
          <w:tcPr>
            <w:tcW w:w="441" w:type="dxa"/>
            <w:tcBorders>
              <w:top w:val="single" w:sz="4" w:space="0" w:color="000000"/>
              <w:left w:val="single" w:sz="4" w:space="0" w:color="000000"/>
              <w:bottom w:val="single" w:sz="4" w:space="0" w:color="000000"/>
              <w:right w:val="nil"/>
            </w:tcBorders>
          </w:tcPr>
          <w:p>
            <w:pPr>
              <w:pStyle w:val="TableParagraph"/>
              <w:spacing w:before="13" w:line="206" w:lineRule="exact"/>
              <w:ind w:left="126"/>
              <w:jc w:val="center"/>
              <w:rPr>
                <w:sz w:val="18"/>
              </w:rPr>
            </w:pPr>
            <w:r>
              <w:rPr>
                <w:spacing w:val="-5"/>
                <w:sz w:val="13"/>
              </w:rPr>
              <w:t>41</w:t>
            </w:r>
          </w:p>
        </w:tc>
        <w:tc>
          <w:tcPr>
            <w:tcW w:w="460" w:type="dxa"/>
            <w:tcBorders>
              <w:top w:val="single" w:sz="4" w:space="0" w:color="000000"/>
              <w:left w:val="nil"/>
              <w:bottom w:val="single" w:sz="4" w:space="0" w:color="000000"/>
              <w:right w:val="single" w:sz="4" w:space="0" w:color="000000"/>
            </w:tcBorders>
          </w:tcPr>
          <w:p>
            <w:pPr>
              <w:pStyle w:val="TableParagraph"/>
              <w:spacing w:before="13" w:line="20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3" w:line="206" w:lineRule="exact"/>
              <w:ind w:right="21"/>
              <w:jc w:val="center"/>
              <w:rPr>
                <w:sz w:val="18"/>
              </w:rPr>
            </w:pPr>
            <w:r>
              <w:rPr>
                <w:spacing w:val="-5"/>
                <w:sz w:val="13"/>
              </w:rPr>
              <w:t>28</w:t>
            </w:r>
          </w:p>
        </w:tc>
      </w:tr>
      <w:tr>
        <w:tblPrEx>
          <w:tblW w:w="0" w:type="auto"/>
          <w:tblInd w:w="163" w:type="dxa"/>
          <w:tblLayout w:type="fixed"/>
          <w:tblLook w:val="01E0"/>
        </w:tblPrEx>
        <w:trPr>
          <w:trHeight w:val="258"/>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22"/>
              <w:ind w:left="31" w:right="17"/>
              <w:jc w:val="center"/>
              <w:rPr>
                <w:sz w:val="18"/>
              </w:rPr>
            </w:pPr>
            <w:r>
              <w:rPr>
                <w:spacing w:val="-4"/>
                <w:sz w:val="13"/>
              </w:rPr>
              <w:t>A206</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22"/>
              <w:ind w:left="114"/>
              <w:rPr>
                <w:sz w:val="18"/>
              </w:rPr>
            </w:pPr>
            <w:r>
              <w:rPr>
                <w:spacing w:val="-2"/>
                <w:sz w:val="13"/>
              </w:rPr>
              <w:t>スーホワン・デポ</w:t>
            </w:r>
          </w:p>
        </w:tc>
        <w:tc>
          <w:tcPr>
            <w:tcW w:w="504" w:type="dxa"/>
            <w:tcBorders>
              <w:top w:val="single" w:sz="4" w:space="0" w:color="000000"/>
              <w:left w:val="single" w:sz="4" w:space="0" w:color="000000"/>
              <w:bottom w:val="single" w:sz="4" w:space="0" w:color="000000"/>
              <w:right w:val="nil"/>
            </w:tcBorders>
          </w:tcPr>
          <w:p>
            <w:pPr>
              <w:pStyle w:val="TableParagraph"/>
              <w:spacing w:before="22"/>
              <w:ind w:right="38"/>
              <w:jc w:val="right"/>
              <w:rPr>
                <w:sz w:val="18"/>
              </w:rPr>
            </w:pPr>
            <w:r>
              <w:rPr>
                <w:spacing w:val="-5"/>
                <w:sz w:val="13"/>
              </w:rPr>
              <w:t>193</w:t>
            </w:r>
          </w:p>
        </w:tc>
        <w:tc>
          <w:tcPr>
            <w:tcW w:w="418" w:type="dxa"/>
            <w:tcBorders>
              <w:top w:val="single" w:sz="4" w:space="0" w:color="000000"/>
              <w:left w:val="nil"/>
              <w:bottom w:val="single" w:sz="4" w:space="0" w:color="000000"/>
              <w:right w:val="single" w:sz="4" w:space="0" w:color="000000"/>
            </w:tcBorders>
          </w:tcPr>
          <w:p>
            <w:pPr>
              <w:pStyle w:val="TableParagraph"/>
              <w:spacing w:before="22"/>
              <w:ind w:left="18" w:right="86"/>
              <w:jc w:val="center"/>
              <w:rPr>
                <w:sz w:val="18"/>
              </w:rPr>
            </w:pPr>
            <w:r>
              <w:rPr>
                <w:spacing w:val="-5"/>
                <w:sz w:val="13"/>
              </w:rPr>
              <w:t>(0)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22"/>
              <w:ind w:left="9"/>
              <w:jc w:val="center"/>
              <w:rPr>
                <w:sz w:val="18"/>
              </w:rPr>
            </w:pPr>
            <w:r>
              <w:rPr>
                <w:spacing w:val="-5"/>
                <w:sz w:val="13"/>
              </w:rPr>
              <w:t>136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22"/>
              <w:ind w:left="24" w:right="7"/>
              <w:jc w:val="center"/>
              <w:rPr>
                <w:sz w:val="18"/>
              </w:rPr>
            </w:pPr>
            <w:r>
              <w:rPr>
                <w:spacing w:val="-5"/>
                <w:sz w:val="13"/>
              </w:rPr>
              <w:t>31</w:t>
            </w:r>
          </w:p>
        </w:tc>
        <w:tc>
          <w:tcPr>
            <w:tcW w:w="487" w:type="dxa"/>
            <w:tcBorders>
              <w:top w:val="single" w:sz="4" w:space="0" w:color="000000"/>
              <w:left w:val="single" w:sz="4" w:space="0" w:color="000000"/>
              <w:bottom w:val="single" w:sz="4" w:space="0" w:color="000000"/>
              <w:right w:val="nil"/>
            </w:tcBorders>
          </w:tcPr>
          <w:p>
            <w:pPr>
              <w:pStyle w:val="TableParagraph"/>
              <w:spacing w:before="22"/>
              <w:ind w:left="91"/>
              <w:jc w:val="center"/>
              <w:rPr>
                <w:sz w:val="18"/>
              </w:rPr>
            </w:pPr>
            <w:r>
              <w:rPr>
                <w:spacing w:val="-5"/>
                <w:sz w:val="13"/>
              </w:rPr>
              <w:t>118</w:t>
            </w:r>
          </w:p>
        </w:tc>
        <w:tc>
          <w:tcPr>
            <w:tcW w:w="415" w:type="dxa"/>
            <w:tcBorders>
              <w:top w:val="single" w:sz="4" w:space="0" w:color="000000"/>
              <w:left w:val="nil"/>
              <w:bottom w:val="single" w:sz="4" w:space="0" w:color="000000"/>
              <w:right w:val="single" w:sz="4" w:space="0" w:color="000000"/>
            </w:tcBorders>
          </w:tcPr>
          <w:p>
            <w:pPr>
              <w:pStyle w:val="TableParagraph"/>
              <w:spacing w:before="22"/>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22"/>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22"/>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before="22"/>
              <w:ind w:right="44"/>
              <w:jc w:val="right"/>
              <w:rPr>
                <w:sz w:val="18"/>
              </w:rPr>
            </w:pPr>
            <w:r>
              <w:rPr>
                <w:spacing w:val="-5"/>
                <w:sz w:val="13"/>
              </w:rPr>
              <w:t>88</w:t>
            </w:r>
          </w:p>
        </w:tc>
        <w:tc>
          <w:tcPr>
            <w:tcW w:w="459" w:type="dxa"/>
            <w:tcBorders>
              <w:top w:val="single" w:sz="4" w:space="0" w:color="000000"/>
              <w:left w:val="nil"/>
              <w:bottom w:val="single" w:sz="4" w:space="0" w:color="000000"/>
              <w:right w:val="single" w:sz="4" w:space="0" w:color="000000"/>
            </w:tcBorders>
          </w:tcPr>
          <w:p>
            <w:pPr>
              <w:pStyle w:val="TableParagraph"/>
              <w:spacing w:before="22"/>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22"/>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22"/>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22"/>
              <w:ind w:right="13"/>
              <w:jc w:val="center"/>
              <w:rPr>
                <w:sz w:val="18"/>
              </w:rPr>
            </w:pPr>
            <w:r>
              <w:rPr>
                <w:spacing w:val="-5"/>
                <w:sz w:val="13"/>
              </w:rPr>
              <w:t>102</w:t>
            </w:r>
          </w:p>
        </w:tc>
        <w:tc>
          <w:tcPr>
            <w:tcW w:w="441" w:type="dxa"/>
            <w:tcBorders>
              <w:top w:val="single" w:sz="4" w:space="0" w:color="000000"/>
              <w:left w:val="single" w:sz="4" w:space="0" w:color="000000"/>
              <w:bottom w:val="single" w:sz="4" w:space="0" w:color="000000"/>
              <w:right w:val="nil"/>
            </w:tcBorders>
          </w:tcPr>
          <w:p>
            <w:pPr>
              <w:pStyle w:val="TableParagraph"/>
              <w:spacing w:before="22"/>
              <w:ind w:left="126"/>
              <w:jc w:val="center"/>
              <w:rPr>
                <w:sz w:val="18"/>
              </w:rPr>
            </w:pPr>
            <w:r>
              <w:rPr>
                <w:spacing w:val="-5"/>
                <w:sz w:val="13"/>
              </w:rPr>
              <w:t>40</w:t>
            </w:r>
          </w:p>
        </w:tc>
        <w:tc>
          <w:tcPr>
            <w:tcW w:w="460" w:type="dxa"/>
            <w:tcBorders>
              <w:top w:val="single" w:sz="4" w:space="0" w:color="000000"/>
              <w:left w:val="nil"/>
              <w:bottom w:val="single" w:sz="4" w:space="0" w:color="000000"/>
              <w:right w:val="single" w:sz="4" w:space="0" w:color="000000"/>
            </w:tcBorders>
          </w:tcPr>
          <w:p>
            <w:pPr>
              <w:pStyle w:val="TableParagraph"/>
              <w:spacing w:before="22"/>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22"/>
              <w:ind w:right="21"/>
              <w:jc w:val="center"/>
              <w:rPr>
                <w:sz w:val="18"/>
              </w:rPr>
            </w:pPr>
            <w:r>
              <w:rPr>
                <w:spacing w:val="-5"/>
                <w:sz w:val="13"/>
              </w:rPr>
              <w:t>25</w:t>
            </w:r>
          </w:p>
        </w:tc>
      </w:tr>
      <w:tr>
        <w:tblPrEx>
          <w:tblW w:w="0" w:type="auto"/>
          <w:tblInd w:w="163" w:type="dxa"/>
          <w:tblLayout w:type="fixed"/>
          <w:tblLook w:val="01E0"/>
        </w:tblPrEx>
        <w:trPr>
          <w:trHeight w:val="411"/>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94"/>
              <w:ind w:left="31" w:right="17"/>
              <w:jc w:val="center"/>
              <w:rPr>
                <w:sz w:val="18"/>
              </w:rPr>
            </w:pPr>
            <w:r>
              <w:rPr>
                <w:spacing w:val="-4"/>
                <w:sz w:val="13"/>
              </w:rPr>
              <w:t>A207</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4"/>
              <w:rPr>
                <w:sz w:val="18"/>
              </w:rPr>
            </w:pPr>
            <w:r>
              <w:rPr>
                <w:spacing w:val="-2"/>
                <w:sz w:val="13"/>
              </w:rPr>
              <w:t>スーホワン・ガバメント・メンテナンス</w:t>
            </w:r>
          </w:p>
          <w:p>
            <w:pPr>
              <w:pStyle w:val="TableParagraph"/>
              <w:spacing w:line="191" w:lineRule="exact"/>
              <w:ind w:left="114"/>
              <w:rPr>
                <w:sz w:val="18"/>
              </w:rPr>
            </w:pPr>
            <w:r>
              <w:rPr>
                <w:spacing w:val="-2"/>
                <w:sz w:val="13"/>
              </w:rPr>
              <w:t>デポ</w:t>
            </w:r>
          </w:p>
        </w:tc>
        <w:tc>
          <w:tcPr>
            <w:tcW w:w="504" w:type="dxa"/>
            <w:tcBorders>
              <w:top w:val="single" w:sz="4" w:space="0" w:color="000000"/>
              <w:left w:val="single" w:sz="4" w:space="0" w:color="000000"/>
              <w:bottom w:val="single" w:sz="4" w:space="0" w:color="000000"/>
              <w:right w:val="nil"/>
            </w:tcBorders>
          </w:tcPr>
          <w:p>
            <w:pPr>
              <w:pStyle w:val="TableParagraph"/>
              <w:spacing w:before="94"/>
              <w:ind w:right="38"/>
              <w:jc w:val="right"/>
              <w:rPr>
                <w:sz w:val="18"/>
              </w:rPr>
            </w:pPr>
            <w:r>
              <w:rPr>
                <w:spacing w:val="-5"/>
                <w:sz w:val="13"/>
              </w:rPr>
              <w:t>203</w:t>
            </w:r>
          </w:p>
        </w:tc>
        <w:tc>
          <w:tcPr>
            <w:tcW w:w="418" w:type="dxa"/>
            <w:tcBorders>
              <w:top w:val="single" w:sz="4" w:space="0" w:color="000000"/>
              <w:left w:val="nil"/>
              <w:bottom w:val="single" w:sz="4" w:space="0" w:color="000000"/>
              <w:right w:val="single" w:sz="4" w:space="0" w:color="000000"/>
            </w:tcBorders>
          </w:tcPr>
          <w:p>
            <w:pPr>
              <w:pStyle w:val="TableParagraph"/>
              <w:spacing w:before="94"/>
              <w:ind w:left="18" w:right="86"/>
              <w:jc w:val="center"/>
              <w:rPr>
                <w:sz w:val="18"/>
              </w:rPr>
            </w:pPr>
            <w:r>
              <w:rPr>
                <w:spacing w:val="-5"/>
                <w:sz w:val="13"/>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9"/>
              <w:jc w:val="center"/>
              <w:rPr>
                <w:sz w:val="18"/>
              </w:rPr>
            </w:pPr>
            <w:r>
              <w:rPr>
                <w:spacing w:val="-5"/>
                <w:sz w:val="13"/>
              </w:rPr>
              <w:t>165</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right="7"/>
              <w:jc w:val="center"/>
              <w:rPr>
                <w:sz w:val="18"/>
              </w:rPr>
            </w:pPr>
            <w:r>
              <w:rPr>
                <w:spacing w:val="-5"/>
                <w:sz w:val="13"/>
              </w:rPr>
              <w:t>35</w:t>
            </w:r>
          </w:p>
        </w:tc>
        <w:tc>
          <w:tcPr>
            <w:tcW w:w="487" w:type="dxa"/>
            <w:tcBorders>
              <w:top w:val="single" w:sz="4" w:space="0" w:color="000000"/>
              <w:left w:val="single" w:sz="4" w:space="0" w:color="000000"/>
              <w:bottom w:val="single" w:sz="4" w:space="0" w:color="000000"/>
              <w:right w:val="nil"/>
            </w:tcBorders>
          </w:tcPr>
          <w:p>
            <w:pPr>
              <w:pStyle w:val="TableParagraph"/>
              <w:spacing w:before="94"/>
              <w:ind w:left="91"/>
              <w:jc w:val="center"/>
              <w:rPr>
                <w:sz w:val="18"/>
              </w:rPr>
            </w:pPr>
            <w:r>
              <w:rPr>
                <w:spacing w:val="-5"/>
                <w:sz w:val="13"/>
              </w:rPr>
              <w:t>119</w:t>
            </w:r>
          </w:p>
        </w:tc>
        <w:tc>
          <w:tcPr>
            <w:tcW w:w="415" w:type="dxa"/>
            <w:tcBorders>
              <w:top w:val="single" w:sz="4" w:space="0" w:color="000000"/>
              <w:left w:val="nil"/>
              <w:bottom w:val="single" w:sz="4" w:space="0" w:color="000000"/>
              <w:right w:val="single" w:sz="4" w:space="0" w:color="000000"/>
            </w:tcBorders>
          </w:tcPr>
          <w:p>
            <w:pPr>
              <w:pStyle w:val="TableParagraph"/>
              <w:spacing w:before="94"/>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94"/>
              <w:ind w:right="44"/>
              <w:jc w:val="right"/>
              <w:rPr>
                <w:sz w:val="18"/>
              </w:rPr>
            </w:pPr>
            <w:r>
              <w:rPr>
                <w:spacing w:val="-5"/>
                <w:sz w:val="13"/>
              </w:rPr>
              <w:t>90</w:t>
            </w:r>
          </w:p>
        </w:tc>
        <w:tc>
          <w:tcPr>
            <w:tcW w:w="459" w:type="dxa"/>
            <w:tcBorders>
              <w:top w:val="single" w:sz="4" w:space="0" w:color="000000"/>
              <w:left w:val="nil"/>
              <w:bottom w:val="single" w:sz="4" w:space="0" w:color="000000"/>
              <w:right w:val="single" w:sz="4" w:space="0" w:color="000000"/>
            </w:tcBorders>
          </w:tcPr>
          <w:p>
            <w:pPr>
              <w:pStyle w:val="TableParagraph"/>
              <w:spacing w:before="94"/>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4"/>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left="4" w:right="13"/>
              <w:jc w:val="center"/>
              <w:rPr>
                <w:sz w:val="18"/>
              </w:rPr>
            </w:pPr>
            <w:r>
              <w:rPr>
                <w:spacing w:val="-5"/>
                <w:sz w:val="13"/>
              </w:rPr>
              <w:t>95</w:t>
            </w:r>
          </w:p>
        </w:tc>
        <w:tc>
          <w:tcPr>
            <w:tcW w:w="441" w:type="dxa"/>
            <w:tcBorders>
              <w:top w:val="single" w:sz="4" w:space="0" w:color="000000"/>
              <w:left w:val="single" w:sz="4" w:space="0" w:color="000000"/>
              <w:bottom w:val="single" w:sz="4" w:space="0" w:color="000000"/>
              <w:right w:val="nil"/>
            </w:tcBorders>
          </w:tcPr>
          <w:p>
            <w:pPr>
              <w:pStyle w:val="TableParagraph"/>
              <w:spacing w:before="94"/>
              <w:ind w:left="126"/>
              <w:jc w:val="center"/>
              <w:rPr>
                <w:sz w:val="18"/>
              </w:rPr>
            </w:pPr>
            <w:r>
              <w:rPr>
                <w:spacing w:val="-5"/>
                <w:sz w:val="13"/>
              </w:rPr>
              <w:t>39</w:t>
            </w:r>
          </w:p>
        </w:tc>
        <w:tc>
          <w:tcPr>
            <w:tcW w:w="460" w:type="dxa"/>
            <w:tcBorders>
              <w:top w:val="single" w:sz="4" w:space="0" w:color="000000"/>
              <w:left w:val="nil"/>
              <w:bottom w:val="single" w:sz="4" w:space="0" w:color="000000"/>
              <w:right w:val="single" w:sz="4" w:space="0" w:color="000000"/>
            </w:tcBorders>
          </w:tcPr>
          <w:p>
            <w:pPr>
              <w:pStyle w:val="TableParagraph"/>
              <w:spacing w:before="94"/>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4"/>
              <w:ind w:right="21"/>
              <w:jc w:val="center"/>
              <w:rPr>
                <w:sz w:val="18"/>
              </w:rPr>
            </w:pPr>
            <w:r>
              <w:rPr>
                <w:spacing w:val="-5"/>
                <w:sz w:val="13"/>
              </w:rPr>
              <w:t>24</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A208</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z w:val="13"/>
              </w:rPr>
              <w:t>シウ・ホー・ワン</w:t>
            </w:r>
            <w:r>
              <w:rPr>
                <w:sz w:val="13"/>
              </w:rPr>
              <w:t>下水</w:t>
            </w:r>
            <w:r>
              <w:rPr>
                <w:spacing w:val="-2"/>
                <w:sz w:val="13"/>
              </w:rPr>
              <w:t>処理場</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9"/>
              <w:jc w:val="right"/>
              <w:rPr>
                <w:sz w:val="18"/>
              </w:rPr>
            </w:pPr>
            <w:r>
              <w:rPr>
                <w:spacing w:val="-5"/>
                <w:sz w:val="13"/>
              </w:rPr>
              <w:t>197</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5" w:right="86"/>
              <w:jc w:val="center"/>
              <w:rPr>
                <w:sz w:val="18"/>
              </w:rPr>
            </w:pPr>
            <w:r>
              <w:rPr>
                <w:spacing w:val="-5"/>
                <w:sz w:val="13"/>
              </w:rPr>
              <w:t>(0)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8"/>
              <w:jc w:val="center"/>
              <w:rPr>
                <w:sz w:val="18"/>
              </w:rPr>
            </w:pPr>
            <w:r>
              <w:rPr>
                <w:spacing w:val="-5"/>
                <w:sz w:val="13"/>
              </w:rPr>
              <w:t>151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31</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118</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78</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40</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89</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4" w:right="13"/>
              <w:jc w:val="center"/>
              <w:rPr>
                <w:sz w:val="18"/>
              </w:rPr>
            </w:pPr>
            <w:r>
              <w:rPr>
                <w:spacing w:val="-5"/>
                <w:sz w:val="13"/>
              </w:rPr>
              <w:t>95</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39</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24</w:t>
            </w:r>
          </w:p>
        </w:tc>
      </w:tr>
      <w:tr>
        <w:tblPrEx>
          <w:tblW w:w="0" w:type="auto"/>
          <w:tblInd w:w="163" w:type="dxa"/>
          <w:tblLayout w:type="fixed"/>
          <w:tblLook w:val="01E0"/>
        </w:tblPrEx>
        <w:trPr>
          <w:trHeight w:val="416"/>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99"/>
              <w:ind w:left="31" w:right="17"/>
              <w:jc w:val="center"/>
              <w:rPr>
                <w:sz w:val="18"/>
              </w:rPr>
            </w:pPr>
            <w:r>
              <w:rPr>
                <w:spacing w:val="-4"/>
                <w:sz w:val="13"/>
              </w:rPr>
              <w:t>A209</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4"/>
              <w:rPr>
                <w:sz w:val="18"/>
              </w:rPr>
            </w:pPr>
            <w:r>
              <w:rPr>
                <w:sz w:val="13"/>
              </w:rPr>
              <w:t>Siu</w:t>
            </w:r>
            <w:r>
              <w:rPr>
                <w:spacing w:val="33"/>
                <w:sz w:val="13"/>
              </w:rPr>
              <w:t xml:space="preserve">  </w:t>
            </w:r>
            <w:r>
              <w:rPr>
                <w:sz w:val="13"/>
              </w:rPr>
              <w:t xml:space="preserve"> Ho Wan</w:t>
            </w:r>
            <w:r>
              <w:rPr>
                <w:spacing w:val="28"/>
                <w:sz w:val="13"/>
              </w:rPr>
              <w:t xml:space="preserve">  </w:t>
            </w:r>
            <w:r>
              <w:rPr>
                <w:spacing w:val="33"/>
                <w:sz w:val="13"/>
              </w:rPr>
              <w:t xml:space="preserve">  </w:t>
            </w:r>
            <w:r>
              <w:rPr>
                <w:sz w:val="13"/>
              </w:rPr>
              <w:t xml:space="preserve"> Vehicle</w:t>
            </w:r>
            <w:r>
              <w:rPr>
                <w:spacing w:val="31"/>
                <w:sz w:val="13"/>
              </w:rPr>
              <w:t xml:space="preserve">  </w:t>
            </w:r>
            <w:r>
              <w:rPr>
                <w:spacing w:val="-2"/>
                <w:sz w:val="13"/>
              </w:rPr>
              <w:t xml:space="preserve"> Examination</w:t>
            </w:r>
          </w:p>
          <w:p>
            <w:pPr>
              <w:pStyle w:val="TableParagraph"/>
              <w:spacing w:line="196" w:lineRule="exact"/>
              <w:ind w:left="114"/>
              <w:rPr>
                <w:sz w:val="18"/>
              </w:rPr>
            </w:pPr>
            <w:r>
              <w:rPr>
                <w:sz w:val="13"/>
              </w:rPr>
              <w:t>センターと</w:t>
            </w:r>
            <w:r>
              <w:rPr>
                <w:spacing w:val="-2"/>
                <w:sz w:val="13"/>
              </w:rPr>
              <w:t>ウェイトステーション</w:t>
            </w:r>
          </w:p>
        </w:tc>
        <w:tc>
          <w:tcPr>
            <w:tcW w:w="504" w:type="dxa"/>
            <w:tcBorders>
              <w:top w:val="single" w:sz="4" w:space="0" w:color="000000"/>
              <w:left w:val="single" w:sz="4" w:space="0" w:color="000000"/>
              <w:bottom w:val="single" w:sz="4" w:space="0" w:color="000000"/>
              <w:right w:val="nil"/>
            </w:tcBorders>
          </w:tcPr>
          <w:p>
            <w:pPr>
              <w:pStyle w:val="TableParagraph"/>
              <w:spacing w:before="99"/>
              <w:ind w:right="38"/>
              <w:jc w:val="right"/>
              <w:rPr>
                <w:sz w:val="18"/>
              </w:rPr>
            </w:pPr>
            <w:r>
              <w:rPr>
                <w:spacing w:val="-5"/>
                <w:sz w:val="13"/>
              </w:rPr>
              <w:t>214</w:t>
            </w:r>
          </w:p>
        </w:tc>
        <w:tc>
          <w:tcPr>
            <w:tcW w:w="418" w:type="dxa"/>
            <w:tcBorders>
              <w:top w:val="single" w:sz="4" w:space="0" w:color="000000"/>
              <w:left w:val="nil"/>
              <w:bottom w:val="single" w:sz="4" w:space="0" w:color="000000"/>
              <w:right w:val="single" w:sz="4" w:space="0" w:color="000000"/>
            </w:tcBorders>
          </w:tcPr>
          <w:p>
            <w:pPr>
              <w:pStyle w:val="TableParagraph"/>
              <w:spacing w:before="99"/>
              <w:ind w:left="18" w:right="86"/>
              <w:jc w:val="center"/>
              <w:rPr>
                <w:sz w:val="18"/>
              </w:rPr>
            </w:pPr>
            <w:r>
              <w:rPr>
                <w:spacing w:val="-5"/>
                <w:sz w:val="13"/>
              </w:rPr>
              <w:t>(3)</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9"/>
              <w:jc w:val="center"/>
              <w:rPr>
                <w:sz w:val="18"/>
              </w:rPr>
            </w:pPr>
            <w:r>
              <w:rPr>
                <w:spacing w:val="-5"/>
                <w:sz w:val="13"/>
              </w:rPr>
              <w:t>164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right="7"/>
              <w:jc w:val="center"/>
              <w:rPr>
                <w:sz w:val="18"/>
              </w:rPr>
            </w:pPr>
            <w:r>
              <w:rPr>
                <w:spacing w:val="-5"/>
                <w:sz w:val="13"/>
              </w:rPr>
              <w:t>37</w:t>
            </w:r>
          </w:p>
        </w:tc>
        <w:tc>
          <w:tcPr>
            <w:tcW w:w="487" w:type="dxa"/>
            <w:tcBorders>
              <w:top w:val="single" w:sz="4" w:space="0" w:color="000000"/>
              <w:left w:val="single" w:sz="4" w:space="0" w:color="000000"/>
              <w:bottom w:val="single" w:sz="4" w:space="0" w:color="000000"/>
              <w:right w:val="nil"/>
            </w:tcBorders>
          </w:tcPr>
          <w:p>
            <w:pPr>
              <w:pStyle w:val="TableParagraph"/>
              <w:spacing w:before="99"/>
              <w:ind w:left="91"/>
              <w:jc w:val="center"/>
              <w:rPr>
                <w:sz w:val="18"/>
              </w:rPr>
            </w:pPr>
            <w:r>
              <w:rPr>
                <w:spacing w:val="-5"/>
                <w:sz w:val="13"/>
              </w:rPr>
              <w:t>121</w:t>
            </w:r>
          </w:p>
        </w:tc>
        <w:tc>
          <w:tcPr>
            <w:tcW w:w="415" w:type="dxa"/>
            <w:tcBorders>
              <w:top w:val="single" w:sz="4" w:space="0" w:color="000000"/>
              <w:left w:val="nil"/>
              <w:bottom w:val="single" w:sz="4" w:space="0" w:color="000000"/>
              <w:right w:val="single" w:sz="4" w:space="0" w:color="000000"/>
            </w:tcBorders>
          </w:tcPr>
          <w:p>
            <w:pPr>
              <w:pStyle w:val="TableParagraph"/>
              <w:spacing w:before="99"/>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right="18"/>
              <w:jc w:val="center"/>
              <w:rPr>
                <w:sz w:val="18"/>
              </w:rPr>
            </w:pPr>
            <w:r>
              <w:rPr>
                <w:spacing w:val="-5"/>
                <w:sz w:val="13"/>
              </w:rPr>
              <w:t>80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99"/>
              <w:ind w:right="44"/>
              <w:jc w:val="right"/>
              <w:rPr>
                <w:sz w:val="18"/>
              </w:rPr>
            </w:pPr>
            <w:r>
              <w:rPr>
                <w:spacing w:val="-5"/>
                <w:sz w:val="13"/>
              </w:rPr>
              <w:t>91</w:t>
            </w:r>
          </w:p>
        </w:tc>
        <w:tc>
          <w:tcPr>
            <w:tcW w:w="459" w:type="dxa"/>
            <w:tcBorders>
              <w:top w:val="single" w:sz="4" w:space="0" w:color="000000"/>
              <w:left w:val="nil"/>
              <w:bottom w:val="single" w:sz="4" w:space="0" w:color="000000"/>
              <w:right w:val="single" w:sz="4" w:space="0" w:color="000000"/>
            </w:tcBorders>
          </w:tcPr>
          <w:p>
            <w:pPr>
              <w:pStyle w:val="TableParagraph"/>
              <w:spacing w:before="99"/>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9"/>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right="13"/>
              <w:jc w:val="center"/>
              <w:rPr>
                <w:sz w:val="18"/>
              </w:rPr>
            </w:pPr>
            <w:r>
              <w:rPr>
                <w:spacing w:val="-5"/>
                <w:sz w:val="13"/>
              </w:rPr>
              <w:t>104</w:t>
            </w:r>
          </w:p>
        </w:tc>
        <w:tc>
          <w:tcPr>
            <w:tcW w:w="441" w:type="dxa"/>
            <w:tcBorders>
              <w:top w:val="single" w:sz="4" w:space="0" w:color="000000"/>
              <w:left w:val="single" w:sz="4" w:space="0" w:color="000000"/>
              <w:bottom w:val="single" w:sz="4" w:space="0" w:color="000000"/>
              <w:right w:val="nil"/>
            </w:tcBorders>
          </w:tcPr>
          <w:p>
            <w:pPr>
              <w:pStyle w:val="TableParagraph"/>
              <w:spacing w:before="99"/>
              <w:ind w:left="126"/>
              <w:jc w:val="center"/>
              <w:rPr>
                <w:sz w:val="18"/>
              </w:rPr>
            </w:pPr>
            <w:r>
              <w:rPr>
                <w:spacing w:val="-5"/>
                <w:sz w:val="13"/>
              </w:rPr>
              <w:t>37</w:t>
            </w:r>
          </w:p>
        </w:tc>
        <w:tc>
          <w:tcPr>
            <w:tcW w:w="460" w:type="dxa"/>
            <w:tcBorders>
              <w:top w:val="single" w:sz="4" w:space="0" w:color="000000"/>
              <w:left w:val="nil"/>
              <w:bottom w:val="single" w:sz="4" w:space="0" w:color="000000"/>
              <w:right w:val="single" w:sz="4" w:space="0" w:color="000000"/>
            </w:tcBorders>
          </w:tcPr>
          <w:p>
            <w:pPr>
              <w:pStyle w:val="TableParagraph"/>
              <w:spacing w:before="99"/>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9"/>
              <w:ind w:right="21"/>
              <w:jc w:val="center"/>
              <w:rPr>
                <w:sz w:val="18"/>
              </w:rPr>
            </w:pPr>
            <w:r>
              <w:rPr>
                <w:spacing w:val="-5"/>
                <w:sz w:val="13"/>
              </w:rPr>
              <w:t>24</w:t>
            </w:r>
          </w:p>
        </w:tc>
      </w:tr>
      <w:tr>
        <w:tblPrEx>
          <w:tblW w:w="0" w:type="auto"/>
          <w:tblInd w:w="163" w:type="dxa"/>
          <w:tblLayout w:type="fixed"/>
          <w:tblLook w:val="01E0"/>
        </w:tblPrEx>
        <w:trPr>
          <w:trHeight w:val="253"/>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8"/>
              <w:ind w:left="31" w:right="17"/>
              <w:jc w:val="center"/>
              <w:rPr>
                <w:sz w:val="18"/>
              </w:rPr>
            </w:pPr>
            <w:r>
              <w:rPr>
                <w:spacing w:val="-4"/>
                <w:sz w:val="13"/>
              </w:rPr>
              <w:t>A210</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Pr>
                <w:sz w:val="18"/>
              </w:rPr>
            </w:pPr>
            <w:r>
              <w:rPr>
                <w:sz w:val="13"/>
              </w:rPr>
              <w:t>九龍</w:t>
            </w:r>
            <w:r>
              <w:rPr>
                <w:sz w:val="13"/>
              </w:rPr>
              <w:t>汽車</w:t>
            </w:r>
            <w:r>
              <w:rPr>
                <w:sz w:val="13"/>
              </w:rPr>
              <w:t>客</w:t>
            </w:r>
            <w:r>
              <w:rPr>
                <w:spacing w:val="-4"/>
                <w:sz w:val="13"/>
              </w:rPr>
              <w:t>運の</w:t>
            </w:r>
            <w:r>
              <w:rPr>
                <w:sz w:val="13"/>
              </w:rPr>
              <w:t>バス</w:t>
            </w:r>
            <w:r>
              <w:rPr>
                <w:sz w:val="13"/>
              </w:rPr>
              <w:t>発着所</w:t>
            </w:r>
          </w:p>
        </w:tc>
        <w:tc>
          <w:tcPr>
            <w:tcW w:w="504" w:type="dxa"/>
            <w:tcBorders>
              <w:top w:val="single" w:sz="4" w:space="0" w:color="000000"/>
              <w:left w:val="single" w:sz="4" w:space="0" w:color="000000"/>
              <w:bottom w:val="single" w:sz="4" w:space="0" w:color="000000"/>
              <w:right w:val="nil"/>
            </w:tcBorders>
          </w:tcPr>
          <w:p>
            <w:pPr>
              <w:pStyle w:val="TableParagraph"/>
              <w:spacing w:before="18"/>
              <w:ind w:right="38"/>
              <w:jc w:val="right"/>
              <w:rPr>
                <w:sz w:val="18"/>
              </w:rPr>
            </w:pPr>
            <w:r>
              <w:rPr>
                <w:spacing w:val="-5"/>
                <w:sz w:val="13"/>
              </w:rPr>
              <w:t>215</w:t>
            </w:r>
          </w:p>
        </w:tc>
        <w:tc>
          <w:tcPr>
            <w:tcW w:w="418" w:type="dxa"/>
            <w:tcBorders>
              <w:top w:val="single" w:sz="4" w:space="0" w:color="000000"/>
              <w:left w:val="nil"/>
              <w:bottom w:val="single" w:sz="4" w:space="0" w:color="000000"/>
              <w:right w:val="single" w:sz="4" w:space="0" w:color="000000"/>
            </w:tcBorders>
          </w:tcPr>
          <w:p>
            <w:pPr>
              <w:pStyle w:val="TableParagraph"/>
              <w:spacing w:before="18"/>
              <w:ind w:left="17"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9"/>
              <w:jc w:val="center"/>
              <w:rPr>
                <w:sz w:val="18"/>
              </w:rPr>
            </w:pPr>
            <w:r>
              <w:rPr>
                <w:spacing w:val="-5"/>
                <w:sz w:val="13"/>
              </w:rPr>
              <w:t>169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7"/>
              <w:jc w:val="center"/>
              <w:rPr>
                <w:sz w:val="18"/>
              </w:rPr>
            </w:pPr>
            <w:r>
              <w:rPr>
                <w:spacing w:val="-5"/>
                <w:sz w:val="13"/>
              </w:rPr>
              <w:t>37</w:t>
            </w:r>
          </w:p>
        </w:tc>
        <w:tc>
          <w:tcPr>
            <w:tcW w:w="487" w:type="dxa"/>
            <w:tcBorders>
              <w:top w:val="single" w:sz="4" w:space="0" w:color="000000"/>
              <w:left w:val="single" w:sz="4" w:space="0" w:color="000000"/>
              <w:bottom w:val="single" w:sz="4" w:space="0" w:color="000000"/>
              <w:right w:val="nil"/>
            </w:tcBorders>
          </w:tcPr>
          <w:p>
            <w:pPr>
              <w:pStyle w:val="TableParagraph"/>
              <w:spacing w:before="18"/>
              <w:ind w:left="91"/>
              <w:jc w:val="center"/>
              <w:rPr>
                <w:sz w:val="18"/>
              </w:rPr>
            </w:pPr>
            <w:r>
              <w:rPr>
                <w:spacing w:val="-5"/>
                <w:sz w:val="13"/>
              </w:rPr>
              <w:t>121</w:t>
            </w:r>
          </w:p>
        </w:tc>
        <w:tc>
          <w:tcPr>
            <w:tcW w:w="415" w:type="dxa"/>
            <w:tcBorders>
              <w:top w:val="single" w:sz="4" w:space="0" w:color="000000"/>
              <w:left w:val="nil"/>
              <w:bottom w:val="single" w:sz="4" w:space="0" w:color="000000"/>
              <w:right w:val="single" w:sz="4" w:space="0" w:color="000000"/>
            </w:tcBorders>
          </w:tcPr>
          <w:p>
            <w:pPr>
              <w:pStyle w:val="TableParagraph"/>
              <w:spacing w:before="18"/>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18"/>
              <w:jc w:val="center"/>
              <w:rPr>
                <w:sz w:val="18"/>
              </w:rPr>
            </w:pPr>
            <w:r>
              <w:rPr>
                <w:spacing w:val="-5"/>
                <w:sz w:val="13"/>
              </w:rPr>
              <w:t>80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18"/>
              <w:ind w:right="44"/>
              <w:jc w:val="right"/>
              <w:rPr>
                <w:sz w:val="18"/>
              </w:rPr>
            </w:pPr>
            <w:r>
              <w:rPr>
                <w:spacing w:val="-5"/>
                <w:sz w:val="13"/>
              </w:rPr>
              <w:t>91</w:t>
            </w:r>
          </w:p>
        </w:tc>
        <w:tc>
          <w:tcPr>
            <w:tcW w:w="459" w:type="dxa"/>
            <w:tcBorders>
              <w:top w:val="single" w:sz="4" w:space="0" w:color="000000"/>
              <w:left w:val="nil"/>
              <w:bottom w:val="single" w:sz="4" w:space="0" w:color="000000"/>
              <w:right w:val="single" w:sz="4" w:space="0" w:color="000000"/>
            </w:tcBorders>
          </w:tcPr>
          <w:p>
            <w:pPr>
              <w:pStyle w:val="TableParagraph"/>
              <w:spacing w:before="18"/>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8"/>
              <w:ind w:right="1"/>
              <w:jc w:val="center"/>
              <w:rPr>
                <w:sz w:val="18"/>
              </w:rPr>
            </w:pPr>
            <w:r>
              <w:rPr>
                <w:spacing w:val="-5"/>
                <w:sz w:val="13"/>
              </w:rPr>
              <w:t>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right="13"/>
              <w:jc w:val="center"/>
              <w:rPr>
                <w:sz w:val="18"/>
              </w:rPr>
            </w:pPr>
            <w:r>
              <w:rPr>
                <w:spacing w:val="-5"/>
                <w:sz w:val="13"/>
              </w:rPr>
              <w:t>104</w:t>
            </w:r>
          </w:p>
        </w:tc>
        <w:tc>
          <w:tcPr>
            <w:tcW w:w="441" w:type="dxa"/>
            <w:tcBorders>
              <w:top w:val="single" w:sz="4" w:space="0" w:color="000000"/>
              <w:left w:val="single" w:sz="4" w:space="0" w:color="000000"/>
              <w:bottom w:val="single" w:sz="4" w:space="0" w:color="000000"/>
              <w:right w:val="nil"/>
            </w:tcBorders>
          </w:tcPr>
          <w:p>
            <w:pPr>
              <w:pStyle w:val="TableParagraph"/>
              <w:spacing w:before="18"/>
              <w:ind w:left="126"/>
              <w:jc w:val="center"/>
              <w:rPr>
                <w:sz w:val="18"/>
              </w:rPr>
            </w:pPr>
            <w:r>
              <w:rPr>
                <w:spacing w:val="-5"/>
                <w:sz w:val="13"/>
              </w:rPr>
              <w:t>37</w:t>
            </w:r>
          </w:p>
        </w:tc>
        <w:tc>
          <w:tcPr>
            <w:tcW w:w="460" w:type="dxa"/>
            <w:tcBorders>
              <w:top w:val="single" w:sz="4" w:space="0" w:color="000000"/>
              <w:left w:val="nil"/>
              <w:bottom w:val="single" w:sz="4" w:space="0" w:color="000000"/>
              <w:right w:val="single" w:sz="4" w:space="0" w:color="000000"/>
            </w:tcBorders>
          </w:tcPr>
          <w:p>
            <w:pPr>
              <w:pStyle w:val="TableParagraph"/>
              <w:spacing w:before="18"/>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8"/>
              <w:ind w:right="21"/>
              <w:jc w:val="center"/>
              <w:rPr>
                <w:sz w:val="18"/>
              </w:rPr>
            </w:pPr>
            <w:r>
              <w:rPr>
                <w:spacing w:val="-5"/>
                <w:sz w:val="13"/>
              </w:rPr>
              <w:t>24</w:t>
            </w:r>
          </w:p>
        </w:tc>
      </w:tr>
      <w:tr>
        <w:tblPrEx>
          <w:tblW w:w="0" w:type="auto"/>
          <w:tblInd w:w="163" w:type="dxa"/>
          <w:tblLayout w:type="fixed"/>
          <w:tblLook w:val="01E0"/>
        </w:tblPrEx>
        <w:trPr>
          <w:trHeight w:val="253"/>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8"/>
              <w:ind w:left="31" w:right="17"/>
              <w:jc w:val="center"/>
              <w:rPr>
                <w:sz w:val="18"/>
              </w:rPr>
            </w:pPr>
            <w:r>
              <w:rPr>
                <w:spacing w:val="-4"/>
                <w:sz w:val="13"/>
              </w:rPr>
              <w:t>A211</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Pr>
                <w:sz w:val="18"/>
              </w:rPr>
            </w:pPr>
            <w:r>
              <w:rPr>
                <w:sz w:val="13"/>
              </w:rPr>
              <w:t>北</w:t>
            </w:r>
            <w:r>
              <w:rPr>
                <w:sz w:val="13"/>
              </w:rPr>
              <w:t>ランタオ</w:t>
            </w:r>
            <w:r>
              <w:rPr>
                <w:sz w:val="13"/>
              </w:rPr>
              <w:t>ごみ</w:t>
            </w:r>
            <w:r>
              <w:rPr>
                <w:spacing w:val="-2"/>
                <w:sz w:val="13"/>
              </w:rPr>
              <w:t>ステーション</w:t>
            </w:r>
          </w:p>
        </w:tc>
        <w:tc>
          <w:tcPr>
            <w:tcW w:w="504" w:type="dxa"/>
            <w:tcBorders>
              <w:top w:val="single" w:sz="4" w:space="0" w:color="000000"/>
              <w:left w:val="single" w:sz="4" w:space="0" w:color="000000"/>
              <w:bottom w:val="single" w:sz="4" w:space="0" w:color="000000"/>
              <w:right w:val="nil"/>
            </w:tcBorders>
          </w:tcPr>
          <w:p>
            <w:pPr>
              <w:pStyle w:val="TableParagraph"/>
              <w:spacing w:before="18"/>
              <w:ind w:right="42"/>
              <w:jc w:val="right"/>
              <w:rPr>
                <w:sz w:val="18"/>
              </w:rPr>
            </w:pPr>
            <w:r>
              <w:rPr>
                <w:spacing w:val="-5"/>
                <w:sz w:val="13"/>
              </w:rPr>
              <w:t>291</w:t>
            </w:r>
          </w:p>
        </w:tc>
        <w:tc>
          <w:tcPr>
            <w:tcW w:w="418" w:type="dxa"/>
            <w:tcBorders>
              <w:top w:val="single" w:sz="4" w:space="0" w:color="000000"/>
              <w:left w:val="nil"/>
              <w:bottom w:val="single" w:sz="4" w:space="0" w:color="000000"/>
              <w:right w:val="single" w:sz="4" w:space="0" w:color="000000"/>
            </w:tcBorders>
          </w:tcPr>
          <w:p>
            <w:pPr>
              <w:pStyle w:val="TableParagraph"/>
              <w:spacing w:before="18"/>
              <w:ind w:right="86"/>
              <w:jc w:val="center"/>
              <w:rPr>
                <w:sz w:val="18"/>
              </w:rPr>
            </w:pPr>
            <w:r>
              <w:rPr>
                <w:spacing w:val="-5"/>
                <w:sz w:val="13"/>
              </w:rPr>
              <w:t>(5)</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9"/>
              <w:jc w:val="center"/>
              <w:rPr>
                <w:sz w:val="18"/>
              </w:rPr>
            </w:pPr>
            <w:r>
              <w:rPr>
                <w:spacing w:val="-5"/>
                <w:sz w:val="13"/>
              </w:rPr>
              <w:t>161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7"/>
              <w:jc w:val="center"/>
              <w:rPr>
                <w:sz w:val="18"/>
              </w:rPr>
            </w:pPr>
            <w:r>
              <w:rPr>
                <w:spacing w:val="-5"/>
                <w:sz w:val="13"/>
              </w:rPr>
              <w:t>37</w:t>
            </w:r>
          </w:p>
        </w:tc>
        <w:tc>
          <w:tcPr>
            <w:tcW w:w="487" w:type="dxa"/>
            <w:tcBorders>
              <w:top w:val="single" w:sz="4" w:space="0" w:color="000000"/>
              <w:left w:val="single" w:sz="4" w:space="0" w:color="000000"/>
              <w:bottom w:val="single" w:sz="4" w:space="0" w:color="000000"/>
              <w:right w:val="nil"/>
            </w:tcBorders>
          </w:tcPr>
          <w:p>
            <w:pPr>
              <w:pStyle w:val="TableParagraph"/>
              <w:spacing w:before="18"/>
              <w:ind w:left="91"/>
              <w:jc w:val="center"/>
              <w:rPr>
                <w:sz w:val="18"/>
              </w:rPr>
            </w:pPr>
            <w:r>
              <w:rPr>
                <w:spacing w:val="-5"/>
                <w:sz w:val="13"/>
              </w:rPr>
              <w:t>120</w:t>
            </w:r>
          </w:p>
        </w:tc>
        <w:tc>
          <w:tcPr>
            <w:tcW w:w="415" w:type="dxa"/>
            <w:tcBorders>
              <w:top w:val="single" w:sz="4" w:space="0" w:color="000000"/>
              <w:left w:val="nil"/>
              <w:bottom w:val="single" w:sz="4" w:space="0" w:color="000000"/>
              <w:right w:val="single" w:sz="4" w:space="0" w:color="000000"/>
            </w:tcBorders>
          </w:tcPr>
          <w:p>
            <w:pPr>
              <w:pStyle w:val="TableParagraph"/>
              <w:spacing w:before="18"/>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18"/>
              <w:ind w:right="44"/>
              <w:jc w:val="right"/>
              <w:rPr>
                <w:sz w:val="18"/>
              </w:rPr>
            </w:pPr>
            <w:r>
              <w:rPr>
                <w:spacing w:val="-5"/>
                <w:sz w:val="13"/>
              </w:rPr>
              <w:t>90</w:t>
            </w:r>
          </w:p>
        </w:tc>
        <w:tc>
          <w:tcPr>
            <w:tcW w:w="459" w:type="dxa"/>
            <w:tcBorders>
              <w:top w:val="single" w:sz="4" w:space="0" w:color="000000"/>
              <w:left w:val="nil"/>
              <w:bottom w:val="single" w:sz="4" w:space="0" w:color="000000"/>
              <w:right w:val="single" w:sz="4" w:space="0" w:color="000000"/>
            </w:tcBorders>
          </w:tcPr>
          <w:p>
            <w:pPr>
              <w:pStyle w:val="TableParagraph"/>
              <w:spacing w:before="18"/>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8"/>
              <w:ind w:right="1"/>
              <w:jc w:val="center"/>
              <w:rPr>
                <w:sz w:val="18"/>
              </w:rPr>
            </w:pPr>
            <w:r>
              <w:rPr>
                <w:spacing w:val="-5"/>
                <w:sz w:val="13"/>
              </w:rPr>
              <w:t>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right="13"/>
              <w:jc w:val="center"/>
              <w:rPr>
                <w:sz w:val="18"/>
              </w:rPr>
            </w:pPr>
            <w:r>
              <w:rPr>
                <w:spacing w:val="-5"/>
                <w:sz w:val="13"/>
              </w:rPr>
              <w:t>104</w:t>
            </w:r>
          </w:p>
        </w:tc>
        <w:tc>
          <w:tcPr>
            <w:tcW w:w="441" w:type="dxa"/>
            <w:tcBorders>
              <w:top w:val="single" w:sz="4" w:space="0" w:color="000000"/>
              <w:left w:val="single" w:sz="4" w:space="0" w:color="000000"/>
              <w:bottom w:val="single" w:sz="4" w:space="0" w:color="000000"/>
              <w:right w:val="nil"/>
            </w:tcBorders>
          </w:tcPr>
          <w:p>
            <w:pPr>
              <w:pStyle w:val="TableParagraph"/>
              <w:spacing w:before="18"/>
              <w:ind w:left="126"/>
              <w:jc w:val="center"/>
              <w:rPr>
                <w:sz w:val="18"/>
              </w:rPr>
            </w:pPr>
            <w:r>
              <w:rPr>
                <w:spacing w:val="-5"/>
                <w:sz w:val="13"/>
              </w:rPr>
              <w:t>37</w:t>
            </w:r>
          </w:p>
        </w:tc>
        <w:tc>
          <w:tcPr>
            <w:tcW w:w="460" w:type="dxa"/>
            <w:tcBorders>
              <w:top w:val="single" w:sz="4" w:space="0" w:color="000000"/>
              <w:left w:val="nil"/>
              <w:bottom w:val="single" w:sz="4" w:space="0" w:color="000000"/>
              <w:right w:val="single" w:sz="4" w:space="0" w:color="000000"/>
            </w:tcBorders>
          </w:tcPr>
          <w:p>
            <w:pPr>
              <w:pStyle w:val="TableParagraph"/>
              <w:spacing w:before="18"/>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8"/>
              <w:ind w:right="21"/>
              <w:jc w:val="center"/>
              <w:rPr>
                <w:sz w:val="18"/>
              </w:rPr>
            </w:pPr>
            <w:r>
              <w:rPr>
                <w:spacing w:val="-5"/>
                <w:sz w:val="13"/>
              </w:rPr>
              <w:t>24</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A212</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pacing w:val="-2"/>
                <w:sz w:val="13"/>
              </w:rPr>
              <w:t>ルク・ケン・ツェン</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8"/>
              <w:jc w:val="right"/>
              <w:rPr>
                <w:sz w:val="18"/>
              </w:rPr>
            </w:pPr>
            <w:r>
              <w:rPr>
                <w:spacing w:val="-5"/>
                <w:sz w:val="13"/>
              </w:rPr>
              <w:t>204</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8" w:right="86"/>
              <w:jc w:val="center"/>
              <w:rPr>
                <w:sz w:val="18"/>
              </w:rPr>
            </w:pPr>
            <w:r>
              <w:rPr>
                <w:spacing w:val="-5"/>
                <w:sz w:val="13"/>
              </w:rPr>
              <w:t>(2)</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sz w:val="18"/>
              </w:rPr>
            </w:pPr>
            <w:r>
              <w:rPr>
                <w:spacing w:val="-5"/>
                <w:sz w:val="13"/>
              </w:rPr>
              <w:t>134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32</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119</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89</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3"/>
              <w:jc w:val="center"/>
              <w:rPr>
                <w:sz w:val="18"/>
              </w:rPr>
            </w:pPr>
            <w:r>
              <w:rPr>
                <w:spacing w:val="-5"/>
                <w:sz w:val="13"/>
              </w:rPr>
              <w:t>128</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37</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21</w:t>
            </w:r>
          </w:p>
        </w:tc>
      </w:tr>
      <w:tr>
        <w:tblPrEx>
          <w:tblW w:w="0" w:type="auto"/>
          <w:tblInd w:w="163" w:type="dxa"/>
          <w:tblLayout w:type="fixed"/>
          <w:tblLook w:val="01E0"/>
        </w:tblPrEx>
        <w:trPr>
          <w:trHeight w:val="416"/>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99"/>
              <w:ind w:left="31" w:right="17"/>
              <w:jc w:val="center"/>
              <w:rPr>
                <w:sz w:val="18"/>
              </w:rPr>
            </w:pPr>
            <w:r>
              <w:rPr>
                <w:spacing w:val="-4"/>
                <w:sz w:val="13"/>
              </w:rPr>
              <w:t>A214</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tabs>
                <w:tab w:val="left" w:pos="891"/>
                <w:tab w:val="left" w:pos="1408"/>
                <w:tab w:val="left" w:pos="2078"/>
              </w:tabs>
              <w:spacing w:line="201" w:lineRule="exact"/>
              <w:ind w:left="114"/>
              <w:rPr>
                <w:sz w:val="18"/>
              </w:rPr>
            </w:pPr>
            <w:r>
              <w:rPr>
                <w:spacing w:val="-2"/>
                <w:sz w:val="13"/>
              </w:rPr>
              <w:t>ランタオ</w:t>
            </w:r>
            <w:r>
              <w:rPr>
                <w:sz w:val="13"/>
              </w:rPr>
              <w:tab/>
            </w:r>
            <w:r>
              <w:rPr>
                <w:spacing w:val="-4"/>
                <w:sz w:val="13"/>
              </w:rPr>
              <w:t>トール</w:t>
            </w:r>
            <w:r>
              <w:rPr>
                <w:sz w:val="13"/>
              </w:rPr>
              <w:tab/>
            </w:r>
            <w:r>
              <w:rPr>
                <w:spacing w:val="-4"/>
                <w:sz w:val="13"/>
              </w:rPr>
              <w:t>プラザ</w:t>
            </w:r>
            <w:r>
              <w:rPr>
                <w:sz w:val="13"/>
              </w:rPr>
              <w:tab/>
            </w:r>
            <w:r>
              <w:rPr>
                <w:spacing w:val="-2"/>
                <w:sz w:val="13"/>
              </w:rPr>
              <w:t>管理部門</w:t>
            </w:r>
          </w:p>
          <w:p>
            <w:pPr>
              <w:pStyle w:val="TableParagraph"/>
              <w:spacing w:line="196" w:lineRule="exact"/>
              <w:ind w:left="114"/>
              <w:rPr>
                <w:sz w:val="18"/>
              </w:rPr>
            </w:pPr>
            <w:r>
              <w:rPr>
                <w:spacing w:val="-2"/>
                <w:sz w:val="13"/>
              </w:rPr>
              <w:t>建物</w:t>
            </w:r>
          </w:p>
        </w:tc>
        <w:tc>
          <w:tcPr>
            <w:tcW w:w="504" w:type="dxa"/>
            <w:tcBorders>
              <w:top w:val="single" w:sz="4" w:space="0" w:color="000000"/>
              <w:left w:val="single" w:sz="4" w:space="0" w:color="000000"/>
              <w:bottom w:val="single" w:sz="4" w:space="0" w:color="000000"/>
              <w:right w:val="nil"/>
            </w:tcBorders>
          </w:tcPr>
          <w:p>
            <w:pPr>
              <w:pStyle w:val="TableParagraph"/>
              <w:spacing w:before="99"/>
              <w:ind w:right="38"/>
              <w:jc w:val="right"/>
              <w:rPr>
                <w:sz w:val="18"/>
              </w:rPr>
            </w:pPr>
            <w:r>
              <w:rPr>
                <w:spacing w:val="-5"/>
                <w:sz w:val="13"/>
              </w:rPr>
              <w:t>224</w:t>
            </w:r>
          </w:p>
        </w:tc>
        <w:tc>
          <w:tcPr>
            <w:tcW w:w="418" w:type="dxa"/>
            <w:tcBorders>
              <w:top w:val="single" w:sz="4" w:space="0" w:color="000000"/>
              <w:left w:val="nil"/>
              <w:bottom w:val="single" w:sz="4" w:space="0" w:color="000000"/>
              <w:right w:val="single" w:sz="4" w:space="0" w:color="000000"/>
            </w:tcBorders>
          </w:tcPr>
          <w:p>
            <w:pPr>
              <w:pStyle w:val="TableParagraph"/>
              <w:spacing w:before="99"/>
              <w:ind w:left="18" w:right="86"/>
              <w:jc w:val="center"/>
              <w:rPr>
                <w:sz w:val="18"/>
              </w:rPr>
            </w:pPr>
            <w:r>
              <w:rPr>
                <w:spacing w:val="-5"/>
                <w:sz w:val="13"/>
              </w:rPr>
              <w:t>(6)</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9"/>
              <w:jc w:val="center"/>
              <w:rPr>
                <w:sz w:val="18"/>
              </w:rPr>
            </w:pPr>
            <w:r>
              <w:rPr>
                <w:spacing w:val="-5"/>
                <w:sz w:val="13"/>
              </w:rPr>
              <w:t>159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right="7"/>
              <w:jc w:val="center"/>
              <w:rPr>
                <w:sz w:val="18"/>
              </w:rPr>
            </w:pPr>
            <w:r>
              <w:rPr>
                <w:spacing w:val="-5"/>
                <w:sz w:val="13"/>
              </w:rPr>
              <w:t>40</w:t>
            </w:r>
          </w:p>
        </w:tc>
        <w:tc>
          <w:tcPr>
            <w:tcW w:w="487" w:type="dxa"/>
            <w:tcBorders>
              <w:top w:val="single" w:sz="4" w:space="0" w:color="000000"/>
              <w:left w:val="single" w:sz="4" w:space="0" w:color="000000"/>
              <w:bottom w:val="single" w:sz="4" w:space="0" w:color="000000"/>
              <w:right w:val="nil"/>
            </w:tcBorders>
          </w:tcPr>
          <w:p>
            <w:pPr>
              <w:pStyle w:val="TableParagraph"/>
              <w:spacing w:before="99"/>
              <w:ind w:left="91"/>
              <w:jc w:val="center"/>
              <w:rPr>
                <w:sz w:val="18"/>
              </w:rPr>
            </w:pPr>
            <w:r>
              <w:rPr>
                <w:spacing w:val="-5"/>
                <w:sz w:val="13"/>
              </w:rPr>
              <w:t>121</w:t>
            </w:r>
          </w:p>
        </w:tc>
        <w:tc>
          <w:tcPr>
            <w:tcW w:w="415" w:type="dxa"/>
            <w:tcBorders>
              <w:top w:val="single" w:sz="4" w:space="0" w:color="000000"/>
              <w:left w:val="nil"/>
              <w:bottom w:val="single" w:sz="4" w:space="0" w:color="000000"/>
              <w:right w:val="single" w:sz="4" w:space="0" w:color="000000"/>
            </w:tcBorders>
          </w:tcPr>
          <w:p>
            <w:pPr>
              <w:pStyle w:val="TableParagraph"/>
              <w:spacing w:before="99"/>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1"/>
              <w:jc w:val="center"/>
              <w:rPr>
                <w:sz w:val="18"/>
              </w:rPr>
            </w:pPr>
            <w:r>
              <w:rPr>
                <w:spacing w:val="-5"/>
                <w:sz w:val="13"/>
              </w:rPr>
              <w:t>42</w:t>
            </w:r>
          </w:p>
        </w:tc>
        <w:tc>
          <w:tcPr>
            <w:tcW w:w="440" w:type="dxa"/>
            <w:tcBorders>
              <w:top w:val="single" w:sz="4" w:space="0" w:color="000000"/>
              <w:left w:val="single" w:sz="4" w:space="0" w:color="000000"/>
              <w:bottom w:val="single" w:sz="4" w:space="0" w:color="000000"/>
              <w:right w:val="nil"/>
            </w:tcBorders>
          </w:tcPr>
          <w:p>
            <w:pPr>
              <w:pStyle w:val="TableParagraph"/>
              <w:spacing w:before="99"/>
              <w:ind w:right="44"/>
              <w:jc w:val="right"/>
              <w:rPr>
                <w:sz w:val="18"/>
              </w:rPr>
            </w:pPr>
            <w:r>
              <w:rPr>
                <w:spacing w:val="-5"/>
                <w:sz w:val="13"/>
              </w:rPr>
              <w:t>91</w:t>
            </w:r>
          </w:p>
        </w:tc>
        <w:tc>
          <w:tcPr>
            <w:tcW w:w="459" w:type="dxa"/>
            <w:tcBorders>
              <w:top w:val="single" w:sz="4" w:space="0" w:color="000000"/>
              <w:left w:val="nil"/>
              <w:bottom w:val="single" w:sz="4" w:space="0" w:color="000000"/>
              <w:right w:val="single" w:sz="4" w:space="0" w:color="000000"/>
            </w:tcBorders>
          </w:tcPr>
          <w:p>
            <w:pPr>
              <w:pStyle w:val="TableParagraph"/>
              <w:spacing w:before="99"/>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9"/>
              <w:ind w:right="1"/>
              <w:jc w:val="center"/>
              <w:rPr>
                <w:sz w:val="18"/>
              </w:rPr>
            </w:pPr>
            <w:r>
              <w:rPr>
                <w:spacing w:val="-5"/>
                <w:sz w:val="13"/>
              </w:rPr>
              <w:t>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right="13"/>
              <w:jc w:val="center"/>
              <w:rPr>
                <w:sz w:val="18"/>
              </w:rPr>
            </w:pPr>
            <w:r>
              <w:rPr>
                <w:spacing w:val="-5"/>
                <w:sz w:val="13"/>
              </w:rPr>
              <w:t>118</w:t>
            </w:r>
          </w:p>
        </w:tc>
        <w:tc>
          <w:tcPr>
            <w:tcW w:w="441" w:type="dxa"/>
            <w:tcBorders>
              <w:top w:val="single" w:sz="4" w:space="0" w:color="000000"/>
              <w:left w:val="single" w:sz="4" w:space="0" w:color="000000"/>
              <w:bottom w:val="single" w:sz="4" w:space="0" w:color="000000"/>
              <w:right w:val="nil"/>
            </w:tcBorders>
          </w:tcPr>
          <w:p>
            <w:pPr>
              <w:pStyle w:val="TableParagraph"/>
              <w:spacing w:before="99"/>
              <w:ind w:left="126"/>
              <w:jc w:val="center"/>
              <w:rPr>
                <w:sz w:val="18"/>
              </w:rPr>
            </w:pPr>
            <w:r>
              <w:rPr>
                <w:spacing w:val="-5"/>
                <w:sz w:val="13"/>
              </w:rPr>
              <w:t>37</w:t>
            </w:r>
          </w:p>
        </w:tc>
        <w:tc>
          <w:tcPr>
            <w:tcW w:w="460" w:type="dxa"/>
            <w:tcBorders>
              <w:top w:val="single" w:sz="4" w:space="0" w:color="000000"/>
              <w:left w:val="nil"/>
              <w:bottom w:val="single" w:sz="4" w:space="0" w:color="000000"/>
              <w:right w:val="single" w:sz="4" w:space="0" w:color="000000"/>
            </w:tcBorders>
          </w:tcPr>
          <w:p>
            <w:pPr>
              <w:pStyle w:val="TableParagraph"/>
              <w:spacing w:before="99"/>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9"/>
              <w:ind w:right="21"/>
              <w:jc w:val="center"/>
              <w:rPr>
                <w:sz w:val="18"/>
              </w:rPr>
            </w:pPr>
            <w:r>
              <w:rPr>
                <w:spacing w:val="-5"/>
                <w:sz w:val="13"/>
              </w:rPr>
              <w:t>22</w:t>
            </w:r>
          </w:p>
        </w:tc>
      </w:tr>
      <w:tr>
        <w:tblPrEx>
          <w:tblW w:w="0" w:type="auto"/>
          <w:tblInd w:w="163" w:type="dxa"/>
          <w:tblLayout w:type="fixed"/>
          <w:tblLook w:val="01E0"/>
        </w:tblPrEx>
        <w:trPr>
          <w:trHeight w:val="411"/>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94"/>
              <w:ind w:left="31" w:right="17"/>
              <w:jc w:val="center"/>
              <w:rPr>
                <w:sz w:val="18"/>
              </w:rPr>
            </w:pPr>
            <w:r>
              <w:rPr>
                <w:spacing w:val="-4"/>
                <w:sz w:val="13"/>
              </w:rPr>
              <w:t>A215</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4"/>
              <w:rPr>
                <w:sz w:val="18"/>
              </w:rPr>
            </w:pPr>
            <w:r>
              <w:rPr>
                <w:sz w:val="13"/>
              </w:rPr>
              <w:t>救世</w:t>
            </w:r>
            <w:r>
              <w:rPr>
                <w:sz w:val="13"/>
              </w:rPr>
              <w:t>軍</w:t>
            </w:r>
            <w:r>
              <w:rPr>
                <w:sz w:val="13"/>
              </w:rPr>
              <w:t>馬</w:t>
            </w:r>
            <w:r>
              <w:rPr>
                <w:sz w:val="13"/>
              </w:rPr>
              <w:t>湾</w:t>
            </w:r>
            <w:r>
              <w:rPr>
                <w:spacing w:val="-4"/>
                <w:sz w:val="13"/>
              </w:rPr>
              <w:t>ユース</w:t>
            </w:r>
          </w:p>
          <w:p>
            <w:pPr>
              <w:pStyle w:val="TableParagraph"/>
              <w:spacing w:line="191" w:lineRule="exact"/>
              <w:ind w:left="114"/>
              <w:rPr>
                <w:sz w:val="18"/>
              </w:rPr>
            </w:pPr>
            <w:r>
              <w:rPr>
                <w:spacing w:val="-4"/>
                <w:sz w:val="13"/>
              </w:rPr>
              <w:t>キャンプ</w:t>
            </w:r>
          </w:p>
        </w:tc>
        <w:tc>
          <w:tcPr>
            <w:tcW w:w="504" w:type="dxa"/>
            <w:tcBorders>
              <w:top w:val="single" w:sz="4" w:space="0" w:color="000000"/>
              <w:left w:val="single" w:sz="4" w:space="0" w:color="000000"/>
              <w:bottom w:val="single" w:sz="4" w:space="0" w:color="000000"/>
              <w:right w:val="nil"/>
            </w:tcBorders>
          </w:tcPr>
          <w:p>
            <w:pPr>
              <w:pStyle w:val="TableParagraph"/>
              <w:spacing w:before="94"/>
              <w:ind w:right="38"/>
              <w:jc w:val="right"/>
              <w:rPr>
                <w:sz w:val="18"/>
              </w:rPr>
            </w:pPr>
            <w:r>
              <w:rPr>
                <w:spacing w:val="-5"/>
                <w:sz w:val="13"/>
              </w:rPr>
              <w:t>246</w:t>
            </w:r>
          </w:p>
        </w:tc>
        <w:tc>
          <w:tcPr>
            <w:tcW w:w="418" w:type="dxa"/>
            <w:tcBorders>
              <w:top w:val="single" w:sz="4" w:space="0" w:color="000000"/>
              <w:left w:val="nil"/>
              <w:bottom w:val="single" w:sz="4" w:space="0" w:color="000000"/>
              <w:right w:val="single" w:sz="4" w:space="0" w:color="000000"/>
            </w:tcBorders>
          </w:tcPr>
          <w:p>
            <w:pPr>
              <w:pStyle w:val="TableParagraph"/>
              <w:spacing w:before="94"/>
              <w:ind w:left="18" w:right="86"/>
              <w:jc w:val="center"/>
              <w:rPr>
                <w:sz w:val="18"/>
              </w:rPr>
            </w:pPr>
            <w:r>
              <w:rPr>
                <w:spacing w:val="-5"/>
                <w:sz w:val="13"/>
              </w:rPr>
              <w:t>(7)</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9"/>
              <w:jc w:val="center"/>
              <w:rPr>
                <w:sz w:val="18"/>
              </w:rPr>
            </w:pPr>
            <w:r>
              <w:rPr>
                <w:spacing w:val="-5"/>
                <w:sz w:val="13"/>
              </w:rPr>
              <w:t>167</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right="7"/>
              <w:jc w:val="center"/>
              <w:rPr>
                <w:sz w:val="18"/>
              </w:rPr>
            </w:pPr>
            <w:r>
              <w:rPr>
                <w:spacing w:val="-5"/>
                <w:sz w:val="13"/>
              </w:rPr>
              <w:t>37</w:t>
            </w:r>
          </w:p>
        </w:tc>
        <w:tc>
          <w:tcPr>
            <w:tcW w:w="487" w:type="dxa"/>
            <w:tcBorders>
              <w:top w:val="single" w:sz="4" w:space="0" w:color="000000"/>
              <w:left w:val="single" w:sz="4" w:space="0" w:color="000000"/>
              <w:bottom w:val="single" w:sz="4" w:space="0" w:color="000000"/>
              <w:right w:val="nil"/>
            </w:tcBorders>
          </w:tcPr>
          <w:p>
            <w:pPr>
              <w:pStyle w:val="TableParagraph"/>
              <w:spacing w:before="94"/>
              <w:ind w:left="91"/>
              <w:jc w:val="center"/>
              <w:rPr>
                <w:sz w:val="18"/>
              </w:rPr>
            </w:pPr>
            <w:r>
              <w:rPr>
                <w:spacing w:val="-5"/>
                <w:sz w:val="13"/>
              </w:rPr>
              <w:t>122</w:t>
            </w:r>
          </w:p>
        </w:tc>
        <w:tc>
          <w:tcPr>
            <w:tcW w:w="415" w:type="dxa"/>
            <w:tcBorders>
              <w:top w:val="single" w:sz="4" w:space="0" w:color="000000"/>
              <w:left w:val="nil"/>
              <w:bottom w:val="single" w:sz="4" w:space="0" w:color="000000"/>
              <w:right w:val="single" w:sz="4" w:space="0" w:color="000000"/>
            </w:tcBorders>
          </w:tcPr>
          <w:p>
            <w:pPr>
              <w:pStyle w:val="TableParagraph"/>
              <w:spacing w:before="94"/>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right="18"/>
              <w:jc w:val="center"/>
              <w:rPr>
                <w:sz w:val="18"/>
              </w:rPr>
            </w:pPr>
            <w:r>
              <w:rPr>
                <w:spacing w:val="-5"/>
                <w:sz w:val="13"/>
              </w:rPr>
              <w:t>80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1"/>
              <w:jc w:val="center"/>
              <w:rPr>
                <w:sz w:val="18"/>
              </w:rPr>
            </w:pPr>
            <w:r>
              <w:rPr>
                <w:spacing w:val="-5"/>
                <w:sz w:val="13"/>
              </w:rPr>
              <w:t>43</w:t>
            </w:r>
          </w:p>
        </w:tc>
        <w:tc>
          <w:tcPr>
            <w:tcW w:w="440" w:type="dxa"/>
            <w:tcBorders>
              <w:top w:val="single" w:sz="4" w:space="0" w:color="000000"/>
              <w:left w:val="single" w:sz="4" w:space="0" w:color="000000"/>
              <w:bottom w:val="single" w:sz="4" w:space="0" w:color="000000"/>
              <w:right w:val="nil"/>
            </w:tcBorders>
          </w:tcPr>
          <w:p>
            <w:pPr>
              <w:pStyle w:val="TableParagraph"/>
              <w:spacing w:before="94"/>
              <w:ind w:right="44"/>
              <w:jc w:val="right"/>
              <w:rPr>
                <w:sz w:val="18"/>
              </w:rPr>
            </w:pPr>
            <w:r>
              <w:rPr>
                <w:spacing w:val="-5"/>
                <w:sz w:val="13"/>
              </w:rPr>
              <w:t>92</w:t>
            </w:r>
          </w:p>
        </w:tc>
        <w:tc>
          <w:tcPr>
            <w:tcW w:w="459" w:type="dxa"/>
            <w:tcBorders>
              <w:top w:val="single" w:sz="4" w:space="0" w:color="000000"/>
              <w:left w:val="nil"/>
              <w:bottom w:val="single" w:sz="4" w:space="0" w:color="000000"/>
              <w:right w:val="single" w:sz="4" w:space="0" w:color="000000"/>
            </w:tcBorders>
          </w:tcPr>
          <w:p>
            <w:pPr>
              <w:pStyle w:val="TableParagraph"/>
              <w:spacing w:before="94"/>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left="10" w:right="13"/>
              <w:jc w:val="center"/>
              <w:rPr>
                <w:sz w:val="18"/>
              </w:rPr>
            </w:pPr>
            <w:r>
              <w:rPr>
                <w:spacing w:val="-5"/>
                <w:sz w:val="13"/>
              </w:rPr>
              <w:t>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4"/>
              <w:ind w:right="1"/>
              <w:jc w:val="center"/>
              <w:rPr>
                <w:sz w:val="18"/>
              </w:rPr>
            </w:pPr>
            <w:r>
              <w:rPr>
                <w:spacing w:val="-5"/>
                <w:sz w:val="13"/>
              </w:rPr>
              <w:t>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right="13"/>
              <w:jc w:val="center"/>
              <w:rPr>
                <w:sz w:val="18"/>
              </w:rPr>
            </w:pPr>
            <w:r>
              <w:rPr>
                <w:spacing w:val="-5"/>
                <w:sz w:val="13"/>
              </w:rPr>
              <w:t>107</w:t>
            </w:r>
          </w:p>
        </w:tc>
        <w:tc>
          <w:tcPr>
            <w:tcW w:w="441" w:type="dxa"/>
            <w:tcBorders>
              <w:top w:val="single" w:sz="4" w:space="0" w:color="000000"/>
              <w:left w:val="single" w:sz="4" w:space="0" w:color="000000"/>
              <w:bottom w:val="single" w:sz="4" w:space="0" w:color="000000"/>
              <w:right w:val="nil"/>
            </w:tcBorders>
          </w:tcPr>
          <w:p>
            <w:pPr>
              <w:pStyle w:val="TableParagraph"/>
              <w:spacing w:before="94"/>
              <w:ind w:left="126"/>
              <w:jc w:val="center"/>
              <w:rPr>
                <w:sz w:val="18"/>
              </w:rPr>
            </w:pPr>
            <w:r>
              <w:rPr>
                <w:spacing w:val="-5"/>
                <w:sz w:val="13"/>
              </w:rPr>
              <w:t>34</w:t>
            </w:r>
          </w:p>
        </w:tc>
        <w:tc>
          <w:tcPr>
            <w:tcW w:w="460" w:type="dxa"/>
            <w:tcBorders>
              <w:top w:val="single" w:sz="4" w:space="0" w:color="000000"/>
              <w:left w:val="nil"/>
              <w:bottom w:val="single" w:sz="4" w:space="0" w:color="000000"/>
              <w:right w:val="single" w:sz="4" w:space="0" w:color="000000"/>
            </w:tcBorders>
          </w:tcPr>
          <w:p>
            <w:pPr>
              <w:pStyle w:val="TableParagraph"/>
              <w:spacing w:before="94"/>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4"/>
              <w:ind w:right="21"/>
              <w:jc w:val="center"/>
              <w:rPr>
                <w:sz w:val="18"/>
              </w:rPr>
            </w:pPr>
            <w:r>
              <w:rPr>
                <w:spacing w:val="-5"/>
                <w:sz w:val="13"/>
              </w:rPr>
              <w:t>22</w:t>
            </w:r>
          </w:p>
        </w:tc>
      </w:tr>
      <w:tr>
        <w:tblPrEx>
          <w:tblW w:w="0" w:type="auto"/>
          <w:tblInd w:w="163" w:type="dxa"/>
          <w:tblLayout w:type="fixed"/>
          <w:tblLook w:val="01E0"/>
        </w:tblPrEx>
        <w:trPr>
          <w:trHeight w:val="440"/>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09"/>
              <w:ind w:left="31" w:right="17"/>
              <w:jc w:val="center"/>
              <w:rPr>
                <w:sz w:val="18"/>
              </w:rPr>
            </w:pPr>
            <w:r>
              <w:rPr>
                <w:spacing w:val="-4"/>
                <w:sz w:val="13"/>
              </w:rPr>
              <w:t>A216</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8" w:line="206" w:lineRule="exact"/>
              <w:ind w:left="114"/>
              <w:rPr>
                <w:sz w:val="18"/>
              </w:rPr>
            </w:pPr>
            <w:r>
              <w:rPr>
                <w:sz w:val="13"/>
              </w:rPr>
              <w:t>職業</w:t>
            </w:r>
            <w:r>
              <w:rPr>
                <w:sz w:val="13"/>
              </w:rPr>
              <w:t>訓練</w:t>
            </w:r>
            <w:r>
              <w:rPr>
                <w:sz w:val="13"/>
              </w:rPr>
              <w:t xml:space="preserve">評議会 </w:t>
            </w:r>
            <w:r>
              <w:rPr>
                <w:sz w:val="13"/>
              </w:rPr>
              <w:t>海事サービス訓練所</w:t>
            </w:r>
          </w:p>
        </w:tc>
        <w:tc>
          <w:tcPr>
            <w:tcW w:w="504" w:type="dxa"/>
            <w:tcBorders>
              <w:top w:val="single" w:sz="4" w:space="0" w:color="000000"/>
              <w:left w:val="single" w:sz="4" w:space="0" w:color="000000"/>
              <w:bottom w:val="single" w:sz="4" w:space="0" w:color="000000"/>
              <w:right w:val="nil"/>
            </w:tcBorders>
          </w:tcPr>
          <w:p>
            <w:pPr>
              <w:pStyle w:val="TableParagraph"/>
              <w:spacing w:before="109"/>
              <w:ind w:right="38"/>
              <w:jc w:val="right"/>
              <w:rPr>
                <w:sz w:val="18"/>
              </w:rPr>
            </w:pPr>
            <w:r>
              <w:rPr>
                <w:spacing w:val="-5"/>
                <w:sz w:val="13"/>
              </w:rPr>
              <w:t>226</w:t>
            </w:r>
          </w:p>
        </w:tc>
        <w:tc>
          <w:tcPr>
            <w:tcW w:w="418" w:type="dxa"/>
            <w:tcBorders>
              <w:top w:val="single" w:sz="4" w:space="0" w:color="000000"/>
              <w:left w:val="nil"/>
              <w:bottom w:val="single" w:sz="4" w:space="0" w:color="000000"/>
              <w:right w:val="single" w:sz="4" w:space="0" w:color="000000"/>
            </w:tcBorders>
          </w:tcPr>
          <w:p>
            <w:pPr>
              <w:pStyle w:val="TableParagraph"/>
              <w:spacing w:before="109"/>
              <w:ind w:left="18"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09"/>
              <w:ind w:left="9"/>
              <w:jc w:val="center"/>
              <w:rPr>
                <w:sz w:val="18"/>
              </w:rPr>
            </w:pPr>
            <w:r>
              <w:rPr>
                <w:spacing w:val="-5"/>
                <w:sz w:val="13"/>
              </w:rPr>
              <w:t>168</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9"/>
              <w:ind w:left="24" w:right="7"/>
              <w:jc w:val="center"/>
              <w:rPr>
                <w:sz w:val="18"/>
              </w:rPr>
            </w:pPr>
            <w:r>
              <w:rPr>
                <w:spacing w:val="-5"/>
                <w:sz w:val="13"/>
              </w:rPr>
              <w:t>39</w:t>
            </w:r>
          </w:p>
        </w:tc>
        <w:tc>
          <w:tcPr>
            <w:tcW w:w="487" w:type="dxa"/>
            <w:tcBorders>
              <w:top w:val="single" w:sz="4" w:space="0" w:color="000000"/>
              <w:left w:val="single" w:sz="4" w:space="0" w:color="000000"/>
              <w:bottom w:val="single" w:sz="4" w:space="0" w:color="000000"/>
              <w:right w:val="nil"/>
            </w:tcBorders>
          </w:tcPr>
          <w:p>
            <w:pPr>
              <w:pStyle w:val="TableParagraph"/>
              <w:spacing w:before="109"/>
              <w:ind w:left="91"/>
              <w:jc w:val="center"/>
              <w:rPr>
                <w:sz w:val="18"/>
              </w:rPr>
            </w:pPr>
            <w:r>
              <w:rPr>
                <w:spacing w:val="-5"/>
                <w:sz w:val="13"/>
              </w:rPr>
              <w:t>118</w:t>
            </w:r>
          </w:p>
        </w:tc>
        <w:tc>
          <w:tcPr>
            <w:tcW w:w="415" w:type="dxa"/>
            <w:tcBorders>
              <w:top w:val="single" w:sz="4" w:space="0" w:color="000000"/>
              <w:left w:val="nil"/>
              <w:bottom w:val="single" w:sz="4" w:space="0" w:color="000000"/>
              <w:right w:val="single" w:sz="4" w:space="0" w:color="000000"/>
            </w:tcBorders>
          </w:tcPr>
          <w:p>
            <w:pPr>
              <w:pStyle w:val="TableParagraph"/>
              <w:spacing w:before="109"/>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9"/>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09"/>
              <w:ind w:left="1"/>
              <w:jc w:val="center"/>
              <w:rPr>
                <w:sz w:val="18"/>
              </w:rPr>
            </w:pPr>
            <w:r>
              <w:rPr>
                <w:spacing w:val="-5"/>
                <w:sz w:val="13"/>
              </w:rPr>
              <w:t>42</w:t>
            </w:r>
          </w:p>
        </w:tc>
        <w:tc>
          <w:tcPr>
            <w:tcW w:w="440" w:type="dxa"/>
            <w:tcBorders>
              <w:top w:val="single" w:sz="4" w:space="0" w:color="000000"/>
              <w:left w:val="single" w:sz="4" w:space="0" w:color="000000"/>
              <w:bottom w:val="single" w:sz="4" w:space="0" w:color="000000"/>
              <w:right w:val="nil"/>
            </w:tcBorders>
          </w:tcPr>
          <w:p>
            <w:pPr>
              <w:pStyle w:val="TableParagraph"/>
              <w:spacing w:before="109"/>
              <w:ind w:right="44"/>
              <w:jc w:val="right"/>
              <w:rPr>
                <w:sz w:val="18"/>
              </w:rPr>
            </w:pPr>
            <w:r>
              <w:rPr>
                <w:spacing w:val="-5"/>
                <w:sz w:val="13"/>
              </w:rPr>
              <w:t>89</w:t>
            </w:r>
          </w:p>
        </w:tc>
        <w:tc>
          <w:tcPr>
            <w:tcW w:w="459" w:type="dxa"/>
            <w:tcBorders>
              <w:top w:val="single" w:sz="4" w:space="0" w:color="000000"/>
              <w:left w:val="nil"/>
              <w:bottom w:val="single" w:sz="4" w:space="0" w:color="000000"/>
              <w:right w:val="single" w:sz="4" w:space="0" w:color="000000"/>
            </w:tcBorders>
          </w:tcPr>
          <w:p>
            <w:pPr>
              <w:pStyle w:val="TableParagraph"/>
              <w:spacing w:before="109"/>
              <w:ind w:right="122"/>
              <w:jc w:val="center"/>
              <w:rPr>
                <w:sz w:val="18"/>
              </w:rPr>
            </w:pPr>
            <w:r>
              <w:rPr>
                <w:spacing w:val="-5"/>
                <w:sz w:val="13"/>
              </w:rPr>
              <w:t>(2)</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09"/>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09"/>
              <w:ind w:right="1"/>
              <w:jc w:val="center"/>
              <w:rPr>
                <w:sz w:val="18"/>
              </w:rPr>
            </w:pPr>
            <w:r>
              <w:rPr>
                <w:spacing w:val="-5"/>
                <w:sz w:val="13"/>
              </w:rPr>
              <w:t>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09"/>
              <w:ind w:right="13"/>
              <w:jc w:val="center"/>
              <w:rPr>
                <w:sz w:val="18"/>
              </w:rPr>
            </w:pPr>
            <w:r>
              <w:rPr>
                <w:spacing w:val="-5"/>
                <w:sz w:val="13"/>
              </w:rPr>
              <w:t>114</w:t>
            </w:r>
          </w:p>
        </w:tc>
        <w:tc>
          <w:tcPr>
            <w:tcW w:w="441" w:type="dxa"/>
            <w:tcBorders>
              <w:top w:val="single" w:sz="4" w:space="0" w:color="000000"/>
              <w:left w:val="single" w:sz="4" w:space="0" w:color="000000"/>
              <w:bottom w:val="single" w:sz="4" w:space="0" w:color="000000"/>
              <w:right w:val="nil"/>
            </w:tcBorders>
          </w:tcPr>
          <w:p>
            <w:pPr>
              <w:pStyle w:val="TableParagraph"/>
              <w:spacing w:before="109"/>
              <w:ind w:left="126"/>
              <w:jc w:val="center"/>
              <w:rPr>
                <w:sz w:val="18"/>
              </w:rPr>
            </w:pPr>
            <w:r>
              <w:rPr>
                <w:spacing w:val="-5"/>
                <w:sz w:val="13"/>
              </w:rPr>
              <w:t>41</w:t>
            </w:r>
          </w:p>
        </w:tc>
        <w:tc>
          <w:tcPr>
            <w:tcW w:w="460" w:type="dxa"/>
            <w:tcBorders>
              <w:top w:val="single" w:sz="4" w:space="0" w:color="000000"/>
              <w:left w:val="nil"/>
              <w:bottom w:val="single" w:sz="4" w:space="0" w:color="000000"/>
              <w:right w:val="single" w:sz="4" w:space="0" w:color="000000"/>
            </w:tcBorders>
          </w:tcPr>
          <w:p>
            <w:pPr>
              <w:pStyle w:val="TableParagraph"/>
              <w:spacing w:before="109"/>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09"/>
              <w:ind w:right="21"/>
              <w:jc w:val="center"/>
              <w:rPr>
                <w:sz w:val="18"/>
              </w:rPr>
            </w:pPr>
            <w:r>
              <w:rPr>
                <w:spacing w:val="-5"/>
                <w:sz w:val="13"/>
              </w:rPr>
              <w:t>22</w:t>
            </w:r>
          </w:p>
        </w:tc>
      </w:tr>
      <w:tr>
        <w:tblPrEx>
          <w:tblW w:w="0" w:type="auto"/>
          <w:tblInd w:w="163" w:type="dxa"/>
          <w:tblLayout w:type="fixed"/>
          <w:tblLook w:val="01E0"/>
        </w:tblPrEx>
        <w:trPr>
          <w:trHeight w:val="253"/>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8"/>
              <w:ind w:left="31" w:right="17"/>
              <w:jc w:val="center"/>
              <w:rPr>
                <w:sz w:val="18"/>
              </w:rPr>
            </w:pPr>
            <w:r>
              <w:rPr>
                <w:spacing w:val="-4"/>
                <w:sz w:val="13"/>
              </w:rPr>
              <w:t>A217</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8"/>
              <w:ind w:left="114"/>
              <w:rPr>
                <w:sz w:val="18"/>
              </w:rPr>
            </w:pPr>
            <w:r>
              <w:rPr>
                <w:sz w:val="13"/>
              </w:rPr>
              <w:t xml:space="preserve">ビスタコーヴ </w:t>
            </w:r>
            <w:r>
              <w:rPr>
                <w:sz w:val="13"/>
              </w:rPr>
              <w:t xml:space="preserve">/ </w:t>
            </w:r>
            <w:r>
              <w:rPr>
                <w:sz w:val="13"/>
              </w:rPr>
              <w:t>ベイサイド・ヴィラズ</w:t>
            </w:r>
            <w:r>
              <w:rPr>
                <w:spacing w:val="-10"/>
                <w:sz w:val="13"/>
              </w:rPr>
              <w:t>7</w:t>
            </w:r>
            <w:r>
              <w:rPr>
                <w:sz w:val="13"/>
              </w:rPr>
              <w:t>ブロック</w:t>
            </w:r>
          </w:p>
        </w:tc>
        <w:tc>
          <w:tcPr>
            <w:tcW w:w="504" w:type="dxa"/>
            <w:tcBorders>
              <w:top w:val="single" w:sz="4" w:space="0" w:color="000000"/>
              <w:left w:val="single" w:sz="4" w:space="0" w:color="000000"/>
              <w:bottom w:val="single" w:sz="4" w:space="0" w:color="000000"/>
              <w:right w:val="nil"/>
            </w:tcBorders>
          </w:tcPr>
          <w:p>
            <w:pPr>
              <w:pStyle w:val="TableParagraph"/>
              <w:spacing w:before="18"/>
              <w:ind w:right="38"/>
              <w:jc w:val="right"/>
              <w:rPr>
                <w:sz w:val="18"/>
              </w:rPr>
            </w:pPr>
            <w:r>
              <w:rPr>
                <w:spacing w:val="-5"/>
                <w:sz w:val="13"/>
              </w:rPr>
              <w:t>227</w:t>
            </w:r>
          </w:p>
        </w:tc>
        <w:tc>
          <w:tcPr>
            <w:tcW w:w="418" w:type="dxa"/>
            <w:tcBorders>
              <w:top w:val="single" w:sz="4" w:space="0" w:color="000000"/>
              <w:left w:val="nil"/>
              <w:bottom w:val="single" w:sz="4" w:space="0" w:color="000000"/>
              <w:right w:val="single" w:sz="4" w:space="0" w:color="000000"/>
            </w:tcBorders>
          </w:tcPr>
          <w:p>
            <w:pPr>
              <w:pStyle w:val="TableParagraph"/>
              <w:spacing w:before="18"/>
              <w:ind w:left="18"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9"/>
              <w:jc w:val="center"/>
              <w:rPr>
                <w:sz w:val="18"/>
              </w:rPr>
            </w:pPr>
            <w:r>
              <w:rPr>
                <w:spacing w:val="-5"/>
                <w:sz w:val="13"/>
              </w:rPr>
              <w:t>151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7"/>
              <w:jc w:val="center"/>
              <w:rPr>
                <w:sz w:val="18"/>
              </w:rPr>
            </w:pPr>
            <w:r>
              <w:rPr>
                <w:spacing w:val="-5"/>
                <w:sz w:val="13"/>
              </w:rPr>
              <w:t>34</w:t>
            </w:r>
          </w:p>
        </w:tc>
        <w:tc>
          <w:tcPr>
            <w:tcW w:w="487" w:type="dxa"/>
            <w:tcBorders>
              <w:top w:val="single" w:sz="4" w:space="0" w:color="000000"/>
              <w:left w:val="single" w:sz="4" w:space="0" w:color="000000"/>
              <w:bottom w:val="single" w:sz="4" w:space="0" w:color="000000"/>
              <w:right w:val="nil"/>
            </w:tcBorders>
          </w:tcPr>
          <w:p>
            <w:pPr>
              <w:pStyle w:val="TableParagraph"/>
              <w:spacing w:before="18"/>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before="18"/>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8"/>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8"/>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18"/>
              <w:ind w:right="44"/>
              <w:jc w:val="right"/>
              <w:rPr>
                <w:sz w:val="18"/>
              </w:rPr>
            </w:pPr>
            <w:r>
              <w:rPr>
                <w:spacing w:val="-5"/>
                <w:sz w:val="13"/>
              </w:rPr>
              <w:t>87</w:t>
            </w:r>
          </w:p>
        </w:tc>
        <w:tc>
          <w:tcPr>
            <w:tcW w:w="459" w:type="dxa"/>
            <w:tcBorders>
              <w:top w:val="single" w:sz="4" w:space="0" w:color="000000"/>
              <w:left w:val="nil"/>
              <w:bottom w:val="single" w:sz="4" w:space="0" w:color="000000"/>
              <w:right w:val="single" w:sz="4" w:space="0" w:color="000000"/>
            </w:tcBorders>
          </w:tcPr>
          <w:p>
            <w:pPr>
              <w:pStyle w:val="TableParagraph"/>
              <w:spacing w:before="18"/>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8"/>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8"/>
              <w:ind w:right="13"/>
              <w:jc w:val="center"/>
              <w:rPr>
                <w:sz w:val="18"/>
              </w:rPr>
            </w:pPr>
            <w:r>
              <w:rPr>
                <w:spacing w:val="-5"/>
                <w:sz w:val="13"/>
              </w:rPr>
              <w:t>125</w:t>
            </w:r>
          </w:p>
        </w:tc>
        <w:tc>
          <w:tcPr>
            <w:tcW w:w="441" w:type="dxa"/>
            <w:tcBorders>
              <w:top w:val="single" w:sz="4" w:space="0" w:color="000000"/>
              <w:left w:val="single" w:sz="4" w:space="0" w:color="000000"/>
              <w:bottom w:val="single" w:sz="4" w:space="0" w:color="000000"/>
              <w:right w:val="nil"/>
            </w:tcBorders>
          </w:tcPr>
          <w:p>
            <w:pPr>
              <w:pStyle w:val="TableParagraph"/>
              <w:spacing w:before="18"/>
              <w:ind w:left="126"/>
              <w:jc w:val="center"/>
              <w:rPr>
                <w:sz w:val="18"/>
              </w:rPr>
            </w:pPr>
            <w:r>
              <w:rPr>
                <w:spacing w:val="-5"/>
                <w:sz w:val="13"/>
              </w:rPr>
              <w:t>38</w:t>
            </w:r>
          </w:p>
        </w:tc>
        <w:tc>
          <w:tcPr>
            <w:tcW w:w="460" w:type="dxa"/>
            <w:tcBorders>
              <w:top w:val="single" w:sz="4" w:space="0" w:color="000000"/>
              <w:left w:val="nil"/>
              <w:bottom w:val="single" w:sz="4" w:space="0" w:color="000000"/>
              <w:right w:val="single" w:sz="4" w:space="0" w:color="000000"/>
            </w:tcBorders>
          </w:tcPr>
          <w:p>
            <w:pPr>
              <w:pStyle w:val="TableParagraph"/>
              <w:spacing w:before="18"/>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8"/>
              <w:ind w:right="21"/>
              <w:jc w:val="center"/>
              <w:rPr>
                <w:sz w:val="18"/>
              </w:rPr>
            </w:pPr>
            <w:r>
              <w:rPr>
                <w:spacing w:val="-5"/>
                <w:sz w:val="13"/>
              </w:rPr>
              <w:t>22</w:t>
            </w:r>
          </w:p>
        </w:tc>
      </w:tr>
      <w:tr>
        <w:tblPrEx>
          <w:tblW w:w="0" w:type="auto"/>
          <w:tblInd w:w="163" w:type="dxa"/>
          <w:tblLayout w:type="fixed"/>
          <w:tblLook w:val="01E0"/>
        </w:tblPrEx>
        <w:trPr>
          <w:trHeight w:val="464"/>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123"/>
              <w:ind w:left="31" w:right="17"/>
              <w:jc w:val="center"/>
              <w:rPr>
                <w:sz w:val="18"/>
              </w:rPr>
            </w:pPr>
            <w:r>
              <w:rPr>
                <w:spacing w:val="-4"/>
                <w:sz w:val="13"/>
              </w:rPr>
              <w:t>A218</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18" w:line="244" w:lineRule="auto"/>
              <w:ind w:left="114"/>
              <w:rPr>
                <w:sz w:val="18"/>
              </w:rPr>
            </w:pPr>
            <w:r>
              <w:rPr>
                <w:sz w:val="13"/>
              </w:rPr>
              <w:t>香港</w:t>
            </w:r>
            <w:r>
              <w:rPr>
                <w:sz w:val="13"/>
              </w:rPr>
              <w:t>ガーデンユニコーンハイツ・ブロック26</w:t>
            </w:r>
          </w:p>
        </w:tc>
        <w:tc>
          <w:tcPr>
            <w:tcW w:w="504" w:type="dxa"/>
            <w:tcBorders>
              <w:top w:val="single" w:sz="4" w:space="0" w:color="000000"/>
              <w:left w:val="single" w:sz="4" w:space="0" w:color="000000"/>
              <w:bottom w:val="single" w:sz="4" w:space="0" w:color="000000"/>
              <w:right w:val="nil"/>
            </w:tcBorders>
          </w:tcPr>
          <w:p>
            <w:pPr>
              <w:pStyle w:val="TableParagraph"/>
              <w:spacing w:before="123"/>
              <w:ind w:right="38"/>
              <w:jc w:val="right"/>
              <w:rPr>
                <w:sz w:val="18"/>
              </w:rPr>
            </w:pPr>
            <w:r>
              <w:rPr>
                <w:spacing w:val="-5"/>
                <w:sz w:val="13"/>
              </w:rPr>
              <w:t>230</w:t>
            </w:r>
          </w:p>
        </w:tc>
        <w:tc>
          <w:tcPr>
            <w:tcW w:w="418" w:type="dxa"/>
            <w:tcBorders>
              <w:top w:val="single" w:sz="4" w:space="0" w:color="000000"/>
              <w:left w:val="nil"/>
              <w:bottom w:val="single" w:sz="4" w:space="0" w:color="000000"/>
              <w:right w:val="single" w:sz="4" w:space="0" w:color="000000"/>
            </w:tcBorders>
          </w:tcPr>
          <w:p>
            <w:pPr>
              <w:pStyle w:val="TableParagraph"/>
              <w:spacing w:before="123"/>
              <w:ind w:left="18"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23"/>
              <w:ind w:left="9"/>
              <w:jc w:val="center"/>
              <w:rPr>
                <w:sz w:val="18"/>
              </w:rPr>
            </w:pPr>
            <w:r>
              <w:rPr>
                <w:spacing w:val="-5"/>
                <w:sz w:val="13"/>
              </w:rPr>
              <w:t>151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23"/>
              <w:ind w:left="24" w:right="7"/>
              <w:jc w:val="center"/>
              <w:rPr>
                <w:sz w:val="18"/>
              </w:rPr>
            </w:pPr>
            <w:r>
              <w:rPr>
                <w:spacing w:val="-5"/>
                <w:sz w:val="13"/>
              </w:rPr>
              <w:t>32</w:t>
            </w:r>
          </w:p>
        </w:tc>
        <w:tc>
          <w:tcPr>
            <w:tcW w:w="487" w:type="dxa"/>
            <w:tcBorders>
              <w:top w:val="single" w:sz="4" w:space="0" w:color="000000"/>
              <w:left w:val="single" w:sz="4" w:space="0" w:color="000000"/>
              <w:bottom w:val="single" w:sz="4" w:space="0" w:color="000000"/>
              <w:right w:val="nil"/>
            </w:tcBorders>
          </w:tcPr>
          <w:p>
            <w:pPr>
              <w:pStyle w:val="TableParagraph"/>
              <w:spacing w:before="123"/>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before="123"/>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23"/>
              <w:ind w:left="24" w:right="18"/>
              <w:jc w:val="center"/>
              <w:rPr>
                <w:sz w:val="18"/>
              </w:rPr>
            </w:pPr>
            <w:r>
              <w:rPr>
                <w:spacing w:val="-5"/>
                <w:sz w:val="13"/>
              </w:rPr>
              <w:t>79</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23"/>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before="123"/>
              <w:ind w:right="44"/>
              <w:jc w:val="right"/>
              <w:rPr>
                <w:sz w:val="18"/>
              </w:rPr>
            </w:pPr>
            <w:r>
              <w:rPr>
                <w:spacing w:val="-5"/>
                <w:sz w:val="13"/>
              </w:rPr>
              <w:t>86</w:t>
            </w:r>
          </w:p>
        </w:tc>
        <w:tc>
          <w:tcPr>
            <w:tcW w:w="459" w:type="dxa"/>
            <w:tcBorders>
              <w:top w:val="single" w:sz="4" w:space="0" w:color="000000"/>
              <w:left w:val="nil"/>
              <w:bottom w:val="single" w:sz="4" w:space="0" w:color="000000"/>
              <w:right w:val="single" w:sz="4" w:space="0" w:color="000000"/>
            </w:tcBorders>
          </w:tcPr>
          <w:p>
            <w:pPr>
              <w:pStyle w:val="TableParagraph"/>
              <w:spacing w:before="123"/>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23"/>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123"/>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123"/>
              <w:ind w:right="13"/>
              <w:jc w:val="center"/>
              <w:rPr>
                <w:sz w:val="18"/>
              </w:rPr>
            </w:pPr>
            <w:r>
              <w:rPr>
                <w:spacing w:val="-5"/>
                <w:sz w:val="13"/>
              </w:rPr>
              <w:t>125</w:t>
            </w:r>
          </w:p>
        </w:tc>
        <w:tc>
          <w:tcPr>
            <w:tcW w:w="441" w:type="dxa"/>
            <w:tcBorders>
              <w:top w:val="single" w:sz="4" w:space="0" w:color="000000"/>
              <w:left w:val="single" w:sz="4" w:space="0" w:color="000000"/>
              <w:bottom w:val="single" w:sz="4" w:space="0" w:color="000000"/>
              <w:right w:val="nil"/>
            </w:tcBorders>
          </w:tcPr>
          <w:p>
            <w:pPr>
              <w:pStyle w:val="TableParagraph"/>
              <w:spacing w:before="123"/>
              <w:ind w:left="126"/>
              <w:jc w:val="center"/>
              <w:rPr>
                <w:sz w:val="18"/>
              </w:rPr>
            </w:pPr>
            <w:r>
              <w:rPr>
                <w:spacing w:val="-5"/>
                <w:sz w:val="13"/>
              </w:rPr>
              <w:t>38</w:t>
            </w:r>
          </w:p>
        </w:tc>
        <w:tc>
          <w:tcPr>
            <w:tcW w:w="460" w:type="dxa"/>
            <w:tcBorders>
              <w:top w:val="single" w:sz="4" w:space="0" w:color="000000"/>
              <w:left w:val="nil"/>
              <w:bottom w:val="single" w:sz="4" w:space="0" w:color="000000"/>
              <w:right w:val="single" w:sz="4" w:space="0" w:color="000000"/>
            </w:tcBorders>
          </w:tcPr>
          <w:p>
            <w:pPr>
              <w:pStyle w:val="TableParagraph"/>
              <w:spacing w:before="123"/>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123"/>
              <w:ind w:right="21"/>
              <w:jc w:val="center"/>
              <w:rPr>
                <w:sz w:val="18"/>
              </w:rPr>
            </w:pPr>
            <w:r>
              <w:rPr>
                <w:spacing w:val="-5"/>
                <w:sz w:val="13"/>
              </w:rPr>
              <w:t>22</w:t>
            </w:r>
          </w:p>
        </w:tc>
      </w:tr>
      <w:tr>
        <w:tblPrEx>
          <w:tblW w:w="0" w:type="auto"/>
          <w:tblInd w:w="163" w:type="dxa"/>
          <w:tblLayout w:type="fixed"/>
          <w:tblLook w:val="01E0"/>
        </w:tblPrEx>
        <w:trPr>
          <w:trHeight w:val="205"/>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1" w:right="17"/>
              <w:jc w:val="center"/>
              <w:rPr>
                <w:sz w:val="18"/>
              </w:rPr>
            </w:pPr>
            <w:r>
              <w:rPr>
                <w:spacing w:val="-4"/>
                <w:sz w:val="13"/>
              </w:rPr>
              <w:t>A219</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4"/>
              <w:rPr>
                <w:sz w:val="18"/>
              </w:rPr>
            </w:pPr>
            <w:r>
              <w:rPr>
                <w:sz w:val="13"/>
              </w:rPr>
              <w:t>香港</w:t>
            </w:r>
            <w:r>
              <w:rPr>
                <w:sz w:val="13"/>
              </w:rPr>
              <w:t>ガーデン・</w:t>
            </w:r>
            <w:r>
              <w:rPr>
                <w:sz w:val="13"/>
              </w:rPr>
              <w:t>ブロック</w:t>
            </w:r>
            <w:r>
              <w:rPr>
                <w:spacing w:val="-10"/>
                <w:sz w:val="13"/>
              </w:rPr>
              <w:t>1</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right="38"/>
              <w:jc w:val="right"/>
              <w:rPr>
                <w:sz w:val="18"/>
              </w:rPr>
            </w:pPr>
            <w:r>
              <w:rPr>
                <w:spacing w:val="-5"/>
                <w:sz w:val="13"/>
              </w:rPr>
              <w:t>228</w:t>
            </w:r>
          </w:p>
        </w:tc>
        <w:tc>
          <w:tcPr>
            <w:tcW w:w="418" w:type="dxa"/>
            <w:tcBorders>
              <w:top w:val="single" w:sz="4" w:space="0" w:color="000000"/>
              <w:left w:val="nil"/>
              <w:bottom w:val="single" w:sz="4" w:space="0" w:color="000000"/>
              <w:right w:val="single" w:sz="4" w:space="0" w:color="000000"/>
            </w:tcBorders>
          </w:tcPr>
          <w:p>
            <w:pPr>
              <w:pStyle w:val="TableParagraph"/>
              <w:spacing w:line="186" w:lineRule="exact"/>
              <w:ind w:left="18" w:right="86"/>
              <w:jc w:val="center"/>
              <w:rPr>
                <w:sz w:val="18"/>
              </w:rPr>
            </w:pPr>
            <w:r>
              <w:rPr>
                <w:spacing w:val="-5"/>
                <w:sz w:val="13"/>
              </w:rPr>
              <w:t>(4)</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9"/>
              <w:jc w:val="center"/>
              <w:rPr>
                <w:sz w:val="18"/>
              </w:rPr>
            </w:pPr>
            <w:r>
              <w:rPr>
                <w:spacing w:val="-5"/>
                <w:sz w:val="13"/>
              </w:rPr>
              <w:t>152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7"/>
              <w:jc w:val="center"/>
              <w:rPr>
                <w:sz w:val="18"/>
              </w:rPr>
            </w:pPr>
            <w:r>
              <w:rPr>
                <w:spacing w:val="-5"/>
                <w:sz w:val="13"/>
              </w:rPr>
              <w:t>33</w:t>
            </w:r>
          </w:p>
        </w:tc>
        <w:tc>
          <w:tcPr>
            <w:tcW w:w="487" w:type="dxa"/>
            <w:tcBorders>
              <w:top w:val="single" w:sz="4" w:space="0" w:color="000000"/>
              <w:left w:val="single" w:sz="4" w:space="0" w:color="000000"/>
              <w:bottom w:val="single" w:sz="4" w:space="0" w:color="000000"/>
              <w:right w:val="nil"/>
            </w:tcBorders>
          </w:tcPr>
          <w:p>
            <w:pPr>
              <w:pStyle w:val="TableParagraph"/>
              <w:spacing w:line="186" w:lineRule="exact"/>
              <w:ind w:left="91"/>
              <w:jc w:val="center"/>
              <w:rPr>
                <w:sz w:val="18"/>
              </w:rPr>
            </w:pPr>
            <w:r>
              <w:rPr>
                <w:spacing w:val="-5"/>
                <w:sz w:val="13"/>
              </w:rPr>
              <w:t>115</w:t>
            </w:r>
          </w:p>
        </w:tc>
        <w:tc>
          <w:tcPr>
            <w:tcW w:w="415" w:type="dxa"/>
            <w:tcBorders>
              <w:top w:val="single" w:sz="4" w:space="0" w:color="000000"/>
              <w:left w:val="nil"/>
              <w:bottom w:val="single" w:sz="4" w:space="0" w:color="000000"/>
              <w:right w:val="single" w:sz="4" w:space="0" w:color="000000"/>
            </w:tcBorders>
          </w:tcPr>
          <w:p>
            <w:pPr>
              <w:pStyle w:val="TableParagraph"/>
              <w:spacing w:line="186" w:lineRule="exact"/>
              <w:ind w:right="74"/>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4" w:right="18"/>
              <w:jc w:val="center"/>
              <w:rPr>
                <w:sz w:val="18"/>
              </w:rPr>
            </w:pPr>
            <w:r>
              <w:rPr>
                <w:spacing w:val="-5"/>
                <w:sz w:val="13"/>
              </w:rPr>
              <w:t>78</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
              <w:jc w:val="center"/>
              <w:rPr>
                <w:sz w:val="18"/>
              </w:rPr>
            </w:pPr>
            <w:r>
              <w:rPr>
                <w:spacing w:val="-5"/>
                <w:sz w:val="13"/>
              </w:rPr>
              <w:t>41</w:t>
            </w:r>
          </w:p>
        </w:tc>
        <w:tc>
          <w:tcPr>
            <w:tcW w:w="440" w:type="dxa"/>
            <w:tcBorders>
              <w:top w:val="single" w:sz="4" w:space="0" w:color="000000"/>
              <w:left w:val="single" w:sz="4" w:space="0" w:color="000000"/>
              <w:bottom w:val="single" w:sz="4" w:space="0" w:color="000000"/>
              <w:right w:val="nil"/>
            </w:tcBorders>
          </w:tcPr>
          <w:p>
            <w:pPr>
              <w:pStyle w:val="TableParagraph"/>
              <w:spacing w:line="186" w:lineRule="exact"/>
              <w:ind w:right="44"/>
              <w:jc w:val="right"/>
              <w:rPr>
                <w:sz w:val="18"/>
              </w:rPr>
            </w:pPr>
            <w:r>
              <w:rPr>
                <w:spacing w:val="-5"/>
                <w:sz w:val="13"/>
              </w:rPr>
              <w:t>86</w:t>
            </w:r>
          </w:p>
        </w:tc>
        <w:tc>
          <w:tcPr>
            <w:tcW w:w="459" w:type="dxa"/>
            <w:tcBorders>
              <w:top w:val="single" w:sz="4" w:space="0" w:color="000000"/>
              <w:left w:val="nil"/>
              <w:bottom w:val="single" w:sz="4" w:space="0" w:color="000000"/>
              <w:right w:val="single" w:sz="4" w:space="0" w:color="000000"/>
            </w:tcBorders>
          </w:tcPr>
          <w:p>
            <w:pPr>
              <w:pStyle w:val="TableParagraph"/>
              <w:spacing w:line="186" w:lineRule="exact"/>
              <w:ind w:right="122"/>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 w:right="13"/>
              <w:jc w:val="center"/>
              <w:rPr>
                <w:sz w:val="18"/>
              </w:rPr>
            </w:pPr>
            <w:r>
              <w:rPr>
                <w:spacing w:val="-5"/>
                <w:sz w:val="13"/>
              </w:rPr>
              <w:t>59</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
              <w:jc w:val="center"/>
              <w:rPr>
                <w:sz w:val="18"/>
              </w:rPr>
            </w:pPr>
            <w:r>
              <w:rPr>
                <w:spacing w:val="-5"/>
                <w:sz w:val="13"/>
              </w:rPr>
              <w:t>29</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13"/>
              <w:jc w:val="center"/>
              <w:rPr>
                <w:sz w:val="18"/>
              </w:rPr>
            </w:pPr>
            <w:r>
              <w:rPr>
                <w:spacing w:val="-5"/>
                <w:sz w:val="13"/>
              </w:rPr>
              <w:t>125</w:t>
            </w:r>
          </w:p>
        </w:tc>
        <w:tc>
          <w:tcPr>
            <w:tcW w:w="441" w:type="dxa"/>
            <w:tcBorders>
              <w:top w:val="single" w:sz="4" w:space="0" w:color="000000"/>
              <w:left w:val="single" w:sz="4" w:space="0" w:color="000000"/>
              <w:bottom w:val="single" w:sz="4" w:space="0" w:color="000000"/>
              <w:right w:val="nil"/>
            </w:tcBorders>
          </w:tcPr>
          <w:p>
            <w:pPr>
              <w:pStyle w:val="TableParagraph"/>
              <w:spacing w:line="186" w:lineRule="exact"/>
              <w:ind w:left="126"/>
              <w:jc w:val="center"/>
              <w:rPr>
                <w:sz w:val="18"/>
              </w:rPr>
            </w:pPr>
            <w:r>
              <w:rPr>
                <w:spacing w:val="-5"/>
                <w:sz w:val="13"/>
              </w:rPr>
              <w:t>38</w:t>
            </w:r>
          </w:p>
        </w:tc>
        <w:tc>
          <w:tcPr>
            <w:tcW w:w="460" w:type="dxa"/>
            <w:tcBorders>
              <w:top w:val="single" w:sz="4" w:space="0" w:color="000000"/>
              <w:left w:val="nil"/>
              <w:bottom w:val="single" w:sz="4" w:space="0" w:color="000000"/>
              <w:right w:val="single" w:sz="4" w:space="0" w:color="000000"/>
            </w:tcBorders>
          </w:tcPr>
          <w:p>
            <w:pPr>
              <w:pStyle w:val="TableParagraph"/>
              <w:spacing w:line="186" w:lineRule="exact"/>
              <w:ind w:left="46"/>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right="21"/>
              <w:jc w:val="center"/>
              <w:rPr>
                <w:sz w:val="18"/>
              </w:rPr>
            </w:pPr>
            <w:r>
              <w:rPr>
                <w:spacing w:val="-5"/>
                <w:sz w:val="13"/>
              </w:rPr>
              <w:t>22</w:t>
            </w:r>
          </w:p>
        </w:tc>
      </w:tr>
      <w:tr>
        <w:tblPrEx>
          <w:tblW w:w="0" w:type="auto"/>
          <w:tblInd w:w="163" w:type="dxa"/>
          <w:tblLayout w:type="fixed"/>
          <w:tblLook w:val="01E0"/>
        </w:tblPrEx>
        <w:trPr>
          <w:trHeight w:val="416"/>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42"/>
              <w:ind w:left="14" w:right="31"/>
              <w:jc w:val="center"/>
              <w:rPr>
                <w:sz w:val="18"/>
              </w:rPr>
            </w:pPr>
            <w:r>
              <w:rPr>
                <w:spacing w:val="-4"/>
                <w:sz w:val="13"/>
              </w:rPr>
              <w:t>P260-P298</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99"/>
              <w:ind w:left="114"/>
              <w:rPr>
                <w:sz w:val="18"/>
              </w:rPr>
            </w:pPr>
            <w:r>
              <w:rPr>
                <w:spacing w:val="-5"/>
                <w:sz w:val="13"/>
              </w:rPr>
              <w:t>シウ・ホー・ワンPRS</w:t>
            </w:r>
          </w:p>
        </w:tc>
        <w:tc>
          <w:tcPr>
            <w:tcW w:w="9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3" w:right="5"/>
              <w:jc w:val="center"/>
              <w:rPr>
                <w:sz w:val="18"/>
              </w:rPr>
            </w:pPr>
            <w:r>
              <w:rPr>
                <w:spacing w:val="-5"/>
                <w:sz w:val="13"/>
              </w:rPr>
              <w:t>186-309</w:t>
            </w:r>
          </w:p>
          <w:p>
            <w:pPr>
              <w:pStyle w:val="TableParagraph"/>
              <w:spacing w:before="4" w:line="192" w:lineRule="exact"/>
              <w:ind w:left="23"/>
              <w:jc w:val="center"/>
              <w:rPr>
                <w:sz w:val="18"/>
              </w:rPr>
            </w:pPr>
            <w:r>
              <w:rPr>
                <w:sz w:val="13"/>
              </w:rPr>
              <w:t>(0-3</w:t>
            </w:r>
            <w:r>
              <w:rPr>
                <w:spacing w:val="-5"/>
                <w:sz w:val="13"/>
              </w:rPr>
              <w:t>)</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6"/>
              <w:jc w:val="center"/>
              <w:rPr>
                <w:sz w:val="18"/>
              </w:rPr>
            </w:pPr>
            <w:r>
              <w:rPr>
                <w:spacing w:val="-5"/>
                <w:sz w:val="13"/>
              </w:rPr>
              <w:t>129-163</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jc w:val="center"/>
              <w:rPr>
                <w:sz w:val="18"/>
              </w:rPr>
            </w:pPr>
            <w:r>
              <w:rPr>
                <w:spacing w:val="-7"/>
                <w:sz w:val="13"/>
              </w:rPr>
              <w:t>28-37</w:t>
            </w:r>
          </w:p>
        </w:tc>
        <w:tc>
          <w:tcPr>
            <w:tcW w:w="9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6" w:right="1"/>
              <w:jc w:val="center"/>
              <w:rPr>
                <w:sz w:val="18"/>
              </w:rPr>
            </w:pPr>
            <w:r>
              <w:rPr>
                <w:spacing w:val="-5"/>
                <w:sz w:val="13"/>
              </w:rPr>
              <w:t>117-127</w:t>
            </w:r>
          </w:p>
          <w:p>
            <w:pPr>
              <w:pStyle w:val="TableParagraph"/>
              <w:spacing w:before="4" w:line="192" w:lineRule="exact"/>
              <w:ind w:left="2"/>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9"/>
              <w:ind w:left="24" w:right="15"/>
              <w:jc w:val="center"/>
              <w:rPr>
                <w:sz w:val="18"/>
              </w:rPr>
            </w:pPr>
            <w:r>
              <w:rPr>
                <w:spacing w:val="-7"/>
                <w:sz w:val="13"/>
              </w:rPr>
              <w:t>78-81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9"/>
              <w:ind w:left="3"/>
              <w:jc w:val="center"/>
              <w:rPr>
                <w:sz w:val="18"/>
              </w:rPr>
            </w:pPr>
            <w:r>
              <w:rPr>
                <w:spacing w:val="-7"/>
                <w:sz w:val="13"/>
              </w:rPr>
              <w:t>40-41</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6" w:right="21"/>
              <w:jc w:val="center"/>
              <w:rPr>
                <w:sz w:val="18"/>
              </w:rPr>
            </w:pPr>
            <w:r>
              <w:rPr>
                <w:spacing w:val="-7"/>
                <w:sz w:val="13"/>
              </w:rPr>
              <w:t>88-97</w:t>
            </w:r>
          </w:p>
          <w:p>
            <w:pPr>
              <w:pStyle w:val="TableParagraph"/>
              <w:spacing w:before="4" w:line="192" w:lineRule="exact"/>
              <w:ind w:left="24" w:right="21"/>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left="12" w:right="13"/>
              <w:jc w:val="center"/>
              <w:rPr>
                <w:sz w:val="18"/>
              </w:rPr>
            </w:pPr>
            <w:r>
              <w:rPr>
                <w:spacing w:val="-7"/>
                <w:sz w:val="13"/>
              </w:rPr>
              <w:t>58-61</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9"/>
              <w:ind w:right="1"/>
              <w:jc w:val="center"/>
              <w:rPr>
                <w:sz w:val="18"/>
              </w:rPr>
            </w:pPr>
            <w:r>
              <w:rPr>
                <w:spacing w:val="-7"/>
                <w:sz w:val="13"/>
              </w:rPr>
              <w:t>29-30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9"/>
              <w:ind w:left="2" w:right="13"/>
              <w:jc w:val="center"/>
              <w:rPr>
                <w:sz w:val="18"/>
              </w:rPr>
            </w:pPr>
            <w:r>
              <w:rPr>
                <w:spacing w:val="-5"/>
                <w:sz w:val="13"/>
              </w:rPr>
              <w:t>95-137</w:t>
            </w:r>
          </w:p>
        </w:tc>
        <w:tc>
          <w:tcPr>
            <w:tcW w:w="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 w:right="9"/>
              <w:jc w:val="center"/>
              <w:rPr>
                <w:sz w:val="18"/>
              </w:rPr>
            </w:pPr>
            <w:r>
              <w:rPr>
                <w:spacing w:val="-7"/>
                <w:sz w:val="13"/>
              </w:rPr>
              <w:t>37-40</w:t>
            </w:r>
          </w:p>
          <w:p>
            <w:pPr>
              <w:pStyle w:val="TableParagraph"/>
              <w:spacing w:before="4" w:line="192" w:lineRule="exact"/>
              <w:ind w:right="9"/>
              <w:jc w:val="center"/>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9"/>
              <w:ind w:left="2" w:right="21"/>
              <w:jc w:val="center"/>
              <w:rPr>
                <w:sz w:val="18"/>
              </w:rPr>
            </w:pPr>
            <w:r>
              <w:rPr>
                <w:spacing w:val="-7"/>
                <w:sz w:val="13"/>
              </w:rPr>
              <w:t>24-26</w:t>
            </w:r>
          </w:p>
        </w:tc>
      </w:tr>
      <w:tr>
        <w:tblPrEx>
          <w:tblW w:w="0" w:type="auto"/>
          <w:tblInd w:w="163" w:type="dxa"/>
          <w:tblLayout w:type="fixed"/>
          <w:tblLook w:val="01E0"/>
        </w:tblPrEx>
        <w:trPr>
          <w:trHeight w:val="411"/>
        </w:trPr>
        <w:tc>
          <w:tcPr>
            <w:tcW w:w="1156" w:type="dxa"/>
            <w:tcBorders>
              <w:top w:val="single" w:sz="4" w:space="0" w:color="000000"/>
              <w:left w:val="single" w:sz="4" w:space="0" w:color="000000"/>
              <w:bottom w:val="single" w:sz="4" w:space="0" w:color="000000"/>
              <w:right w:val="single" w:sz="4" w:space="0" w:color="000000"/>
            </w:tcBorders>
          </w:tcPr>
          <w:p>
            <w:pPr>
              <w:pStyle w:val="TableParagraph"/>
              <w:spacing w:before="37"/>
              <w:ind w:left="14" w:right="31"/>
              <w:jc w:val="center"/>
              <w:rPr>
                <w:sz w:val="18"/>
              </w:rPr>
            </w:pPr>
            <w:r>
              <w:rPr>
                <w:spacing w:val="-4"/>
                <w:sz w:val="13"/>
              </w:rPr>
              <w:t>P200-P232</w:t>
            </w:r>
          </w:p>
        </w:tc>
        <w:tc>
          <w:tcPr>
            <w:tcW w:w="3319" w:type="dxa"/>
            <w:tcBorders>
              <w:top w:val="single" w:sz="4" w:space="0" w:color="000000"/>
              <w:left w:val="single" w:sz="4" w:space="0" w:color="000000"/>
              <w:bottom w:val="single" w:sz="4" w:space="0" w:color="000000"/>
              <w:right w:val="single" w:sz="4" w:space="0" w:color="000000"/>
            </w:tcBorders>
          </w:tcPr>
          <w:p>
            <w:pPr>
              <w:pStyle w:val="TableParagraph"/>
              <w:spacing w:before="94"/>
              <w:ind w:left="114"/>
              <w:rPr>
                <w:sz w:val="18"/>
              </w:rPr>
            </w:pPr>
            <w:r>
              <w:rPr>
                <w:sz w:val="13"/>
              </w:rPr>
              <w:t>サニーベイ</w:t>
            </w:r>
            <w:r>
              <w:rPr>
                <w:spacing w:val="-5"/>
                <w:sz w:val="13"/>
              </w:rPr>
              <w:t>PRS</w:t>
            </w:r>
          </w:p>
        </w:tc>
        <w:tc>
          <w:tcPr>
            <w:tcW w:w="9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3" w:right="5"/>
              <w:jc w:val="center"/>
              <w:rPr>
                <w:sz w:val="18"/>
              </w:rPr>
            </w:pPr>
            <w:r>
              <w:rPr>
                <w:spacing w:val="-5"/>
                <w:sz w:val="13"/>
              </w:rPr>
              <w:t>203-229</w:t>
            </w:r>
          </w:p>
          <w:p>
            <w:pPr>
              <w:pStyle w:val="TableParagraph"/>
              <w:spacing w:line="191" w:lineRule="exact"/>
              <w:ind w:left="23"/>
              <w:jc w:val="center"/>
              <w:rPr>
                <w:sz w:val="18"/>
              </w:rPr>
            </w:pPr>
            <w:r>
              <w:rPr>
                <w:sz w:val="13"/>
              </w:rPr>
              <w:t>(1-7</w:t>
            </w:r>
            <w:r>
              <w:rPr>
                <w:spacing w:val="-5"/>
                <w:sz w:val="13"/>
              </w:rPr>
              <w:t>)</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6"/>
              <w:jc w:val="center"/>
              <w:rPr>
                <w:sz w:val="18"/>
              </w:rPr>
            </w:pPr>
            <w:r>
              <w:rPr>
                <w:spacing w:val="-5"/>
                <w:sz w:val="13"/>
              </w:rPr>
              <w:t>134-176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jc w:val="center"/>
              <w:rPr>
                <w:sz w:val="18"/>
              </w:rPr>
            </w:pPr>
            <w:r>
              <w:rPr>
                <w:spacing w:val="-7"/>
                <w:sz w:val="13"/>
              </w:rPr>
              <w:t>31-39</w:t>
            </w:r>
          </w:p>
        </w:tc>
        <w:tc>
          <w:tcPr>
            <w:tcW w:w="9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6" w:right="1"/>
              <w:jc w:val="center"/>
              <w:rPr>
                <w:sz w:val="18"/>
              </w:rPr>
            </w:pPr>
            <w:r>
              <w:rPr>
                <w:spacing w:val="-5"/>
                <w:sz w:val="13"/>
              </w:rPr>
              <w:t>119-120</w:t>
            </w:r>
          </w:p>
          <w:p>
            <w:pPr>
              <w:pStyle w:val="TableParagraph"/>
              <w:spacing w:line="191" w:lineRule="exact"/>
              <w:ind w:left="2"/>
              <w:jc w:val="center"/>
              <w:rPr>
                <w:sz w:val="18"/>
              </w:rPr>
            </w:pPr>
            <w:r>
              <w:rPr>
                <w:spacing w:val="-5"/>
                <w:sz w:val="13"/>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94"/>
              <w:ind w:left="24" w:right="15"/>
              <w:jc w:val="center"/>
              <w:rPr>
                <w:sz w:val="18"/>
              </w:rPr>
            </w:pPr>
            <w:r>
              <w:rPr>
                <w:spacing w:val="-7"/>
                <w:sz w:val="13"/>
              </w:rPr>
              <w:t>78-80</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94"/>
              <w:ind w:left="3"/>
              <w:jc w:val="center"/>
              <w:rPr>
                <w:sz w:val="18"/>
              </w:rPr>
            </w:pPr>
            <w:r>
              <w:rPr>
                <w:spacing w:val="-7"/>
                <w:sz w:val="13"/>
              </w:rPr>
              <w:t>41-42</w:t>
            </w:r>
          </w:p>
        </w:tc>
        <w:tc>
          <w:tcPr>
            <w:tcW w:w="8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6" w:right="21"/>
              <w:jc w:val="center"/>
              <w:rPr>
                <w:sz w:val="18"/>
              </w:rPr>
            </w:pPr>
            <w:r>
              <w:rPr>
                <w:spacing w:val="-7"/>
                <w:sz w:val="13"/>
              </w:rPr>
              <w:t>89-90</w:t>
            </w:r>
          </w:p>
          <w:p>
            <w:pPr>
              <w:pStyle w:val="TableParagraph"/>
              <w:spacing w:line="191" w:lineRule="exact"/>
              <w:ind w:left="24" w:right="21"/>
              <w:jc w:val="center"/>
              <w:rPr>
                <w:sz w:val="18"/>
              </w:rPr>
            </w:pPr>
            <w:r>
              <w:rPr>
                <w:spacing w:val="-5"/>
                <w:sz w:val="13"/>
              </w:rPr>
              <w:t>(1)</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left="12" w:right="13"/>
              <w:jc w:val="center"/>
              <w:rPr>
                <w:sz w:val="18"/>
              </w:rPr>
            </w:pPr>
            <w:r>
              <w:rPr>
                <w:spacing w:val="-7"/>
                <w:sz w:val="13"/>
              </w:rPr>
              <w:t>59-60</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before="94"/>
              <w:ind w:right="1"/>
              <w:jc w:val="center"/>
              <w:rPr>
                <w:sz w:val="18"/>
              </w:rPr>
            </w:pPr>
            <w:r>
              <w:rPr>
                <w:spacing w:val="-7"/>
                <w:sz w:val="13"/>
              </w:rPr>
              <w:t>29-30</w:t>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before="94"/>
              <w:ind w:left="10" w:right="13"/>
              <w:jc w:val="center"/>
              <w:rPr>
                <w:sz w:val="18"/>
              </w:rPr>
            </w:pPr>
            <w:r>
              <w:rPr>
                <w:spacing w:val="-5"/>
                <w:sz w:val="13"/>
              </w:rPr>
              <w:t>103-128</w:t>
            </w:r>
          </w:p>
        </w:tc>
        <w:tc>
          <w:tcPr>
            <w:tcW w:w="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 w:right="9"/>
              <w:jc w:val="center"/>
              <w:rPr>
                <w:sz w:val="18"/>
              </w:rPr>
            </w:pPr>
            <w:r>
              <w:rPr>
                <w:spacing w:val="-7"/>
                <w:sz w:val="13"/>
              </w:rPr>
              <w:t>34-37</w:t>
            </w:r>
          </w:p>
          <w:p>
            <w:pPr>
              <w:pStyle w:val="TableParagraph"/>
              <w:spacing w:line="191" w:lineRule="exact"/>
              <w:ind w:right="9"/>
              <w:jc w:val="center"/>
              <w:rPr>
                <w:sz w:val="18"/>
              </w:rPr>
            </w:pPr>
            <w:r>
              <w:rPr>
                <w:spacing w:val="-5"/>
                <w:sz w:val="13"/>
              </w:rPr>
              <w:t>(0)</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before="94"/>
              <w:ind w:left="2" w:right="21"/>
              <w:jc w:val="center"/>
              <w:rPr>
                <w:sz w:val="18"/>
              </w:rPr>
            </w:pPr>
            <w:r>
              <w:rPr>
                <w:spacing w:val="-7"/>
                <w:sz w:val="13"/>
              </w:rPr>
              <w:t>20-22</w:t>
            </w:r>
          </w:p>
        </w:tc>
      </w:tr>
    </w:tbl>
    <w:p>
      <w:pPr>
        <w:pStyle w:val="TableParagraph"/>
        <w:spacing w:after="0"/>
        <w:jc w:val="center"/>
        <w:rPr>
          <w:sz w:val="18"/>
        </w:rPr>
        <w:sectPr>
          <w:pgSz w:w="16840" w:h="11910" w:orient="landscape"/>
          <w:pgMar w:top="1400" w:right="566" w:bottom="1140" w:left="566" w:header="557" w:footer="953"/>
          <w:cols w:space="708"/>
        </w:sectPr>
      </w:pPr>
    </w:p>
    <w:p>
      <w:pPr>
        <w:spacing w:before="161" w:line="207" w:lineRule="exact"/>
        <w:ind w:left="1774" w:right="0" w:firstLine="0"/>
        <w:jc w:val="left"/>
        <w:rPr>
          <w:sz w:val="18"/>
        </w:rPr>
      </w:pPr>
      <w:r>
        <w:rPr>
          <w:spacing w:val="-2"/>
          <w:sz w:val="13"/>
        </w:rPr>
        <w:t>注意してほしい：</w:t>
      </w:r>
    </w:p>
    <w:p>
      <w:pPr>
        <w:pStyle w:val="ListParagraph"/>
        <w:numPr>
          <w:ilvl w:val="2"/>
          <w:numId w:val="42"/>
        </w:numPr>
        <w:tabs>
          <w:tab w:val="left" w:pos="2189"/>
        </w:tabs>
        <w:spacing w:before="0" w:after="0" w:line="207" w:lineRule="exact"/>
        <w:ind w:left="2189" w:right="0" w:hanging="415"/>
        <w:jc w:val="left"/>
        <w:rPr>
          <w:sz w:val="18"/>
        </w:rPr>
      </w:pPr>
      <w:r>
        <w:rPr>
          <w:sz w:val="13"/>
        </w:rPr>
        <w:t>この</w:t>
      </w:r>
      <w:r>
        <w:rPr>
          <w:sz w:val="13"/>
        </w:rPr>
        <w:t>表は</w:t>
      </w:r>
      <w:r>
        <w:rPr>
          <w:sz w:val="13"/>
        </w:rPr>
        <w:t>、</w:t>
      </w:r>
      <w:r>
        <w:rPr>
          <w:spacing w:val="-4"/>
          <w:sz w:val="13"/>
        </w:rPr>
        <w:t>各ASRにおける</w:t>
      </w:r>
      <w:r>
        <w:rPr>
          <w:sz w:val="13"/>
        </w:rPr>
        <w:t>全評価</w:t>
      </w:r>
      <w:r>
        <w:rPr>
          <w:sz w:val="13"/>
        </w:rPr>
        <w:t>高度の</w:t>
      </w:r>
      <w:r>
        <w:rPr>
          <w:sz w:val="13"/>
        </w:rPr>
        <w:t>最大</w:t>
      </w:r>
      <w:r>
        <w:rPr>
          <w:sz w:val="13"/>
        </w:rPr>
        <w:t>予測</w:t>
      </w:r>
      <w:r>
        <w:rPr>
          <w:sz w:val="13"/>
        </w:rPr>
        <w:t>累積</w:t>
      </w:r>
      <w:r>
        <w:rPr>
          <w:spacing w:val="-4"/>
          <w:sz w:val="13"/>
        </w:rPr>
        <w:t>濃度を示している。</w:t>
      </w:r>
    </w:p>
    <w:p>
      <w:pPr>
        <w:pStyle w:val="ListParagraph"/>
        <w:spacing w:after="0" w:line="207" w:lineRule="exact"/>
        <w:jc w:val="left"/>
        <w:rPr>
          <w:sz w:val="18"/>
        </w:rPr>
        <w:sectPr>
          <w:pgSz w:w="16840" w:h="11910" w:orient="landscape"/>
          <w:pgMar w:top="1400" w:right="566" w:bottom="1140" w:left="566" w:header="557" w:footer="953"/>
          <w:cols w:space="708"/>
        </w:sectPr>
      </w:pPr>
    </w:p>
    <w:p>
      <w:pPr>
        <w:pStyle w:val="Heading4"/>
        <w:tabs>
          <w:tab w:val="left" w:pos="3030"/>
        </w:tabs>
        <w:spacing w:before="156"/>
        <w:ind w:left="1735" w:firstLine="0"/>
      </w:pPr>
      <w:r>
        <w:rPr>
          <w:sz w:val="15"/>
        </w:rPr>
        <w:t>表</w:t>
      </w:r>
      <w:r>
        <w:rPr>
          <w:spacing w:val="-5"/>
          <w:sz w:val="15"/>
        </w:rPr>
        <w:t>2.4</w:t>
      </w:r>
      <w:r>
        <w:rPr>
          <w:sz w:val="15"/>
        </w:rPr>
        <w:tab/>
      </w:r>
      <w:r>
        <w:rPr>
          <w:sz w:val="15"/>
        </w:rPr>
        <w:t>ランタオ</w:t>
      </w:r>
      <w:r>
        <w:rPr>
          <w:sz w:val="15"/>
        </w:rPr>
        <w:t>島</w:t>
      </w:r>
      <w:r>
        <w:rPr>
          <w:sz w:val="15"/>
        </w:rPr>
        <w:t>調査</w:t>
      </w:r>
      <w:r>
        <w:rPr>
          <w:sz w:val="15"/>
        </w:rPr>
        <w:t>地域の</w:t>
      </w:r>
      <w:r>
        <w:rPr>
          <w:sz w:val="15"/>
        </w:rPr>
        <w:t>代表的な</w:t>
      </w:r>
      <w:r>
        <w:rPr>
          <w:sz w:val="15"/>
        </w:rPr>
        <w:t>ASRにおける</w:t>
      </w:r>
      <w:r>
        <w:rPr>
          <w:sz w:val="15"/>
        </w:rPr>
        <w:t>予測</w:t>
      </w:r>
      <w:r>
        <w:rPr>
          <w:sz w:val="15"/>
        </w:rPr>
        <w:t>累積</w:t>
      </w:r>
      <w:r>
        <w:rPr>
          <w:sz w:val="15"/>
        </w:rPr>
        <w:t>濃度</w:t>
      </w:r>
      <w:r>
        <w:rPr>
          <w:sz w:val="15"/>
        </w:rPr>
        <w:t>-</w:t>
      </w:r>
      <w:r>
        <w:rPr>
          <w:sz w:val="15"/>
        </w:rPr>
        <w:t>テーマ</w:t>
      </w:r>
      <w:r>
        <w:rPr>
          <w:spacing w:val="-10"/>
          <w:sz w:val="15"/>
        </w:rPr>
        <w:t>A</w:t>
      </w:r>
    </w:p>
    <w:p>
      <w:pPr>
        <w:pStyle w:val="BodyText"/>
        <w:spacing w:before="4"/>
        <w:rPr>
          <w:b/>
          <w:sz w:val="11"/>
        </w:rPr>
      </w:pPr>
    </w:p>
    <w:tbl>
      <w:tblPr>
        <w:tblStyle w:val="TableNormal"/>
        <w:tblW w:w="0" w:type="auto"/>
        <w:jc w:val="left"/>
        <w:tblInd w:w="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60"/>
        <w:gridCol w:w="3395"/>
        <w:gridCol w:w="504"/>
        <w:gridCol w:w="417"/>
        <w:gridCol w:w="877"/>
        <w:gridCol w:w="915"/>
        <w:gridCol w:w="505"/>
        <w:gridCol w:w="413"/>
        <w:gridCol w:w="919"/>
        <w:gridCol w:w="914"/>
        <w:gridCol w:w="452"/>
        <w:gridCol w:w="466"/>
        <w:gridCol w:w="919"/>
        <w:gridCol w:w="914"/>
        <w:gridCol w:w="919"/>
        <w:gridCol w:w="447"/>
        <w:gridCol w:w="470"/>
        <w:gridCol w:w="914"/>
      </w:tblGrid>
      <w:tr>
        <w:tblPrEx>
          <w:tblW w:w="0" w:type="auto"/>
          <w:tblInd w:w="72" w:type="dxa"/>
          <w:tblLayout w:type="fixed"/>
          <w:tblLook w:val="01E0"/>
        </w:tblPrEx>
        <w:trPr>
          <w:trHeight w:val="449"/>
        </w:trPr>
        <w:tc>
          <w:tcPr>
            <w:tcW w:w="1160" w:type="dxa"/>
            <w:vMerge w:val="restart"/>
          </w:tcPr>
          <w:p>
            <w:pPr>
              <w:pStyle w:val="TableParagraph"/>
              <w:rPr>
                <w:b/>
                <w:sz w:val="18"/>
              </w:rPr>
            </w:pPr>
          </w:p>
          <w:p>
            <w:pPr>
              <w:pStyle w:val="TableParagraph"/>
              <w:spacing w:before="126"/>
              <w:rPr>
                <w:b/>
                <w:sz w:val="18"/>
              </w:rPr>
            </w:pPr>
          </w:p>
          <w:p>
            <w:pPr>
              <w:pStyle w:val="TableParagraph"/>
              <w:ind w:left="392"/>
              <w:rPr>
                <w:b/>
                <w:sz w:val="18"/>
              </w:rPr>
            </w:pPr>
            <w:r>
              <w:rPr>
                <w:b/>
                <w:spacing w:val="-5"/>
                <w:sz w:val="13"/>
              </w:rPr>
              <w:t>海難救助隊</w:t>
            </w:r>
          </w:p>
        </w:tc>
        <w:tc>
          <w:tcPr>
            <w:tcW w:w="3395" w:type="dxa"/>
            <w:vMerge w:val="restart"/>
          </w:tcPr>
          <w:p>
            <w:pPr>
              <w:pStyle w:val="TableParagraph"/>
              <w:rPr>
                <w:b/>
                <w:sz w:val="18"/>
              </w:rPr>
            </w:pPr>
          </w:p>
          <w:p>
            <w:pPr>
              <w:pStyle w:val="TableParagraph"/>
              <w:spacing w:before="126"/>
              <w:rPr>
                <w:b/>
                <w:sz w:val="18"/>
              </w:rPr>
            </w:pPr>
          </w:p>
          <w:p>
            <w:pPr>
              <w:pStyle w:val="TableParagraph"/>
              <w:ind w:left="14"/>
              <w:jc w:val="center"/>
              <w:rPr>
                <w:b/>
                <w:sz w:val="18"/>
              </w:rPr>
            </w:pPr>
            <w:r>
              <w:rPr>
                <w:b/>
                <w:spacing w:val="-2"/>
                <w:sz w:val="13"/>
              </w:rPr>
              <w:t>所在地</w:t>
            </w:r>
          </w:p>
        </w:tc>
        <w:tc>
          <w:tcPr>
            <w:tcW w:w="2713" w:type="dxa"/>
            <w:gridSpan w:val="4"/>
            <w:tcBorders>
              <w:bottom w:val="single" w:sz="4" w:space="0" w:color="000000"/>
            </w:tcBorders>
          </w:tcPr>
          <w:p>
            <w:pPr>
              <w:pStyle w:val="TableParagraph"/>
              <w:spacing w:before="46" w:line="192" w:lineRule="exact"/>
              <w:ind w:left="326" w:right="293" w:firstLine="383"/>
              <w:rPr>
                <w:b/>
                <w:sz w:val="18"/>
              </w:rPr>
            </w:pPr>
            <w:r>
              <w:rPr>
                <w:b/>
                <w:position w:val="2"/>
                <w:sz w:val="13"/>
              </w:rPr>
              <w:t>累積</w:t>
            </w:r>
            <w:r>
              <w:rPr>
                <w:b/>
                <w:sz w:val="9"/>
              </w:rPr>
              <w:t>NO</w:t>
            </w:r>
            <w:r>
              <w:rPr>
                <w:b/>
                <w:position w:val="2"/>
                <w:sz w:val="13"/>
              </w:rPr>
              <w:t>2</w:t>
            </w:r>
            <w:r>
              <w:rPr>
                <w:b/>
                <w:sz w:val="13"/>
              </w:rPr>
              <w:t>濃度</w:t>
            </w:r>
            <w:r>
              <w:rPr>
                <w:b/>
                <w:sz w:val="13"/>
              </w:rPr>
              <w:t>（</w:t>
            </w:r>
            <w:r>
              <w:rPr>
                <w:b/>
                <w:sz w:val="13"/>
              </w:rPr>
              <w:t>g</w:t>
            </w:r>
            <w:r>
              <w:rPr>
                <w:b/>
                <w:sz w:val="13"/>
                <w:vertAlign w:val="superscript"/>
              </w:rPr>
              <w:t>3</w:t>
            </w:r>
          </w:p>
        </w:tc>
        <w:tc>
          <w:tcPr>
            <w:tcW w:w="2751" w:type="dxa"/>
            <w:gridSpan w:val="4"/>
            <w:tcBorders>
              <w:bottom w:val="single" w:sz="4" w:space="0" w:color="000000"/>
            </w:tcBorders>
          </w:tcPr>
          <w:p>
            <w:pPr>
              <w:pStyle w:val="TableParagraph"/>
              <w:spacing w:before="10" w:line="210" w:lineRule="atLeast"/>
              <w:ind w:left="346" w:right="311" w:firstLine="340"/>
              <w:rPr>
                <w:b/>
                <w:sz w:val="18"/>
              </w:rPr>
            </w:pPr>
            <w:r>
              <w:rPr>
                <w:b/>
                <w:sz w:val="13"/>
              </w:rPr>
              <w:t>累積RSP濃度</w:t>
            </w:r>
            <w:r>
              <w:rPr>
                <w:b/>
                <w:sz w:val="13"/>
              </w:rPr>
              <w:t>g</w:t>
            </w:r>
            <w:r>
              <w:rPr>
                <w:b/>
                <w:sz w:val="13"/>
                <w:vertAlign w:val="superscript"/>
              </w:rPr>
              <w:t>3</w:t>
            </w:r>
          </w:p>
        </w:tc>
        <w:tc>
          <w:tcPr>
            <w:tcW w:w="2751" w:type="dxa"/>
            <w:gridSpan w:val="4"/>
            <w:tcBorders>
              <w:bottom w:val="single" w:sz="4" w:space="0" w:color="000000"/>
            </w:tcBorders>
          </w:tcPr>
          <w:p>
            <w:pPr>
              <w:pStyle w:val="TableParagraph"/>
              <w:spacing w:before="10" w:line="210" w:lineRule="atLeast"/>
              <w:ind w:left="352" w:right="305" w:firstLine="350"/>
              <w:rPr>
                <w:b/>
                <w:sz w:val="18"/>
              </w:rPr>
            </w:pPr>
            <w:r>
              <w:rPr>
                <w:b/>
                <w:sz w:val="13"/>
              </w:rPr>
              <w:t>累積FSP濃度</w:t>
            </w:r>
            <w:r>
              <w:rPr>
                <w:b/>
                <w:sz w:val="13"/>
              </w:rPr>
              <w:t>g</w:t>
            </w:r>
            <w:r>
              <w:rPr>
                <w:b/>
                <w:sz w:val="13"/>
                <w:vertAlign w:val="superscript"/>
              </w:rPr>
              <w:t>3</w:t>
            </w:r>
          </w:p>
        </w:tc>
        <w:tc>
          <w:tcPr>
            <w:tcW w:w="2750" w:type="dxa"/>
            <w:gridSpan w:val="4"/>
            <w:tcBorders>
              <w:bottom w:val="single" w:sz="4" w:space="0" w:color="000000"/>
            </w:tcBorders>
          </w:tcPr>
          <w:p>
            <w:pPr>
              <w:pStyle w:val="TableParagraph"/>
              <w:spacing w:before="46" w:line="192" w:lineRule="exact"/>
              <w:ind w:left="358" w:right="298" w:firstLine="359"/>
              <w:rPr>
                <w:b/>
                <w:sz w:val="18"/>
              </w:rPr>
            </w:pPr>
            <w:r>
              <w:rPr>
                <w:b/>
                <w:position w:val="2"/>
                <w:sz w:val="13"/>
              </w:rPr>
              <w:t>累積</w:t>
            </w:r>
            <w:r>
              <w:rPr>
                <w:b/>
                <w:sz w:val="9"/>
              </w:rPr>
              <w:t>SO</w:t>
            </w:r>
            <w:r>
              <w:rPr>
                <w:b/>
                <w:position w:val="2"/>
                <w:sz w:val="13"/>
              </w:rPr>
              <w:t>2</w:t>
            </w:r>
            <w:r>
              <w:rPr>
                <w:b/>
                <w:sz w:val="13"/>
              </w:rPr>
              <w:t>濃度</w:t>
            </w:r>
            <w:r>
              <w:rPr>
                <w:b/>
                <w:sz w:val="13"/>
              </w:rPr>
              <w:t>（</w:t>
            </w:r>
            <w:r>
              <w:rPr>
                <w:b/>
                <w:sz w:val="13"/>
              </w:rPr>
              <w:t>g</w:t>
            </w:r>
            <w:r>
              <w:rPr>
                <w:b/>
                <w:sz w:val="13"/>
                <w:vertAlign w:val="superscript"/>
              </w:rPr>
              <w:t>3</w:t>
            </w:r>
          </w:p>
        </w:tc>
      </w:tr>
      <w:tr>
        <w:tblPrEx>
          <w:tblW w:w="0" w:type="auto"/>
          <w:tblInd w:w="72" w:type="dxa"/>
          <w:tblLayout w:type="fixed"/>
          <w:tblLook w:val="01E0"/>
        </w:tblPrEx>
        <w:trPr>
          <w:trHeight w:val="833"/>
        </w:trPr>
        <w:tc>
          <w:tcPr>
            <w:tcW w:w="1160" w:type="dxa"/>
            <w:vMerge/>
            <w:tcBorders>
              <w:top w:val="nil"/>
            </w:tcBorders>
          </w:tcPr>
          <w:p>
            <w:pPr>
              <w:rPr>
                <w:sz w:val="2"/>
                <w:szCs w:val="2"/>
              </w:rPr>
            </w:pPr>
          </w:p>
        </w:tc>
        <w:tc>
          <w:tcPr>
            <w:tcW w:w="3395" w:type="dxa"/>
            <w:vMerge/>
            <w:tcBorders>
              <w:top w:val="nil"/>
            </w:tcBorders>
          </w:tcPr>
          <w:p>
            <w:pPr>
              <w:rPr>
                <w:sz w:val="2"/>
                <w:szCs w:val="2"/>
              </w:rPr>
            </w:pPr>
          </w:p>
        </w:tc>
        <w:tc>
          <w:tcPr>
            <w:tcW w:w="921" w:type="dxa"/>
            <w:gridSpan w:val="2"/>
            <w:tcBorders>
              <w:top w:val="single" w:sz="4" w:space="0" w:color="000000"/>
              <w:bottom w:val="single" w:sz="4" w:space="0" w:color="000000"/>
              <w:right w:val="single" w:sz="4" w:space="0" w:color="000000"/>
            </w:tcBorders>
          </w:tcPr>
          <w:p>
            <w:pPr>
              <w:pStyle w:val="TableParagraph"/>
              <w:spacing w:before="104"/>
              <w:ind w:left="177" w:right="150" w:hanging="3"/>
              <w:jc w:val="center"/>
              <w:rPr>
                <w:b/>
                <w:sz w:val="18"/>
              </w:rPr>
            </w:pPr>
            <w:r>
              <w:rPr>
                <w:b/>
                <w:spacing w:val="-4"/>
                <w:sz w:val="13"/>
              </w:rPr>
              <w:t>最大</w:t>
            </w:r>
            <w:r>
              <w:rPr>
                <w:b/>
                <w:spacing w:val="-2"/>
                <w:sz w:val="13"/>
              </w:rPr>
              <w:t>時間</w:t>
            </w:r>
            <w:r>
              <w:rPr>
                <w:b/>
                <w:spacing w:val="-4"/>
                <w:sz w:val="13"/>
              </w:rPr>
              <w:t>平均</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17" w:right="7"/>
              <w:jc w:val="center"/>
              <w:rPr>
                <w:b/>
                <w:sz w:val="12"/>
              </w:rPr>
            </w:pPr>
            <w:r>
              <w:rPr>
                <w:b/>
                <w:spacing w:val="-4"/>
                <w:position w:val="-8"/>
                <w:sz w:val="13"/>
              </w:rPr>
              <w:t>19</w:t>
            </w:r>
            <w:r>
              <w:rPr>
                <w:b/>
                <w:spacing w:val="-4"/>
                <w:sz w:val="9"/>
              </w:rPr>
              <w:t>番目</w:t>
            </w:r>
          </w:p>
          <w:p>
            <w:pPr>
              <w:pStyle w:val="TableParagraph"/>
              <w:spacing w:before="71"/>
              <w:ind w:left="17" w:right="4"/>
              <w:jc w:val="center"/>
              <w:rPr>
                <w:b/>
                <w:sz w:val="18"/>
              </w:rPr>
            </w:pPr>
            <w:r>
              <w:rPr>
                <w:b/>
                <w:spacing w:val="-2"/>
                <w:sz w:val="13"/>
              </w:rPr>
              <w:t>最高</w:t>
            </w:r>
          </w:p>
          <w:p>
            <w:pPr>
              <w:pStyle w:val="TableParagraph"/>
              <w:spacing w:line="206" w:lineRule="exact"/>
              <w:ind w:left="249" w:right="233" w:hanging="2"/>
              <w:jc w:val="center"/>
              <w:rPr>
                <w:b/>
                <w:sz w:val="18"/>
              </w:rPr>
            </w:pPr>
            <w:r>
              <w:rPr>
                <w:b/>
                <w:spacing w:val="-4"/>
                <w:sz w:val="13"/>
              </w:rPr>
              <w:t>1時間アベレージ</w:t>
            </w:r>
          </w:p>
        </w:tc>
        <w:tc>
          <w:tcPr>
            <w:tcW w:w="915" w:type="dxa"/>
            <w:tcBorders>
              <w:top w:val="single" w:sz="4" w:space="0" w:color="000000"/>
              <w:left w:val="single" w:sz="4" w:space="0" w:color="000000"/>
              <w:bottom w:val="single" w:sz="4" w:space="0" w:color="000000"/>
            </w:tcBorders>
          </w:tcPr>
          <w:p>
            <w:pPr>
              <w:pStyle w:val="TableParagraph"/>
              <w:spacing w:before="204" w:line="244" w:lineRule="auto"/>
              <w:ind w:left="273" w:right="125" w:hanging="116"/>
              <w:rPr>
                <w:b/>
                <w:sz w:val="18"/>
              </w:rPr>
            </w:pPr>
            <w:r>
              <w:rPr>
                <w:b/>
                <w:spacing w:val="-2"/>
                <w:sz w:val="13"/>
              </w:rPr>
              <w:t>年間</w:t>
            </w:r>
            <w:r>
              <w:rPr>
                <w:b/>
                <w:spacing w:val="-4"/>
                <w:sz w:val="13"/>
              </w:rPr>
              <w:t>平均。</w:t>
            </w:r>
          </w:p>
        </w:tc>
        <w:tc>
          <w:tcPr>
            <w:tcW w:w="918" w:type="dxa"/>
            <w:gridSpan w:val="2"/>
            <w:tcBorders>
              <w:top w:val="single" w:sz="4" w:space="0" w:color="000000"/>
              <w:bottom w:val="single" w:sz="4" w:space="0" w:color="000000"/>
              <w:right w:val="single" w:sz="4" w:space="0" w:color="000000"/>
            </w:tcBorders>
          </w:tcPr>
          <w:p>
            <w:pPr>
              <w:pStyle w:val="TableParagraph"/>
              <w:spacing w:before="104"/>
              <w:ind w:left="260" w:hanging="130"/>
              <w:rPr>
                <w:b/>
                <w:sz w:val="18"/>
              </w:rPr>
            </w:pPr>
            <w:r>
              <w:rPr>
                <w:b/>
                <w:sz w:val="13"/>
              </w:rPr>
              <w:t>最大</w:t>
            </w:r>
            <w:r>
              <w:rPr>
                <w:b/>
                <w:sz w:val="13"/>
              </w:rPr>
              <w:t>24</w:t>
            </w:r>
            <w:r>
              <w:rPr>
                <w:b/>
                <w:spacing w:val="-4"/>
                <w:sz w:val="13"/>
              </w:rPr>
              <w:t>時間平均</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56" w:right="32"/>
              <w:jc w:val="center"/>
              <w:rPr>
                <w:b/>
                <w:sz w:val="12"/>
              </w:rPr>
            </w:pPr>
            <w:r>
              <w:rPr>
                <w:b/>
                <w:spacing w:val="-4"/>
                <w:position w:val="-8"/>
                <w:sz w:val="13"/>
              </w:rPr>
              <w:t>10</w:t>
            </w:r>
            <w:r>
              <w:rPr>
                <w:b/>
                <w:spacing w:val="-4"/>
                <w:sz w:val="9"/>
              </w:rPr>
              <w:t>番目</w:t>
            </w:r>
          </w:p>
          <w:p>
            <w:pPr>
              <w:pStyle w:val="TableParagraph"/>
              <w:spacing w:before="71"/>
              <w:ind w:left="56" w:right="39"/>
              <w:jc w:val="center"/>
              <w:rPr>
                <w:b/>
                <w:sz w:val="18"/>
              </w:rPr>
            </w:pPr>
            <w:r>
              <w:rPr>
                <w:b/>
                <w:spacing w:val="-2"/>
                <w:sz w:val="13"/>
              </w:rPr>
              <w:t>最高</w:t>
            </w:r>
          </w:p>
          <w:p>
            <w:pPr>
              <w:pStyle w:val="TableParagraph"/>
              <w:spacing w:line="206" w:lineRule="exact"/>
              <w:ind w:left="56" w:right="36"/>
              <w:jc w:val="center"/>
              <w:rPr>
                <w:b/>
                <w:sz w:val="18"/>
              </w:rPr>
            </w:pPr>
            <w:r>
              <w:rPr>
                <w:b/>
                <w:spacing w:val="-2"/>
                <w:sz w:val="13"/>
              </w:rPr>
              <w:t>24</w:t>
            </w:r>
            <w:r>
              <w:rPr>
                <w:b/>
                <w:spacing w:val="-2"/>
                <w:sz w:val="13"/>
              </w:rPr>
              <w:t>時間営業</w:t>
            </w:r>
            <w:r>
              <w:rPr>
                <w:b/>
                <w:spacing w:val="-4"/>
                <w:sz w:val="13"/>
              </w:rPr>
              <w:t>。</w:t>
            </w:r>
          </w:p>
        </w:tc>
        <w:tc>
          <w:tcPr>
            <w:tcW w:w="914" w:type="dxa"/>
            <w:tcBorders>
              <w:top w:val="single" w:sz="4" w:space="0" w:color="000000"/>
              <w:left w:val="single" w:sz="4" w:space="0" w:color="000000"/>
              <w:bottom w:val="single" w:sz="4" w:space="0" w:color="000000"/>
            </w:tcBorders>
          </w:tcPr>
          <w:p>
            <w:pPr>
              <w:pStyle w:val="TableParagraph"/>
              <w:spacing w:before="204" w:line="244" w:lineRule="auto"/>
              <w:ind w:left="279" w:right="118" w:hanging="116"/>
              <w:rPr>
                <w:b/>
                <w:sz w:val="18"/>
              </w:rPr>
            </w:pPr>
            <w:r>
              <w:rPr>
                <w:b/>
                <w:spacing w:val="-2"/>
                <w:sz w:val="13"/>
              </w:rPr>
              <w:t>年間</w:t>
            </w:r>
            <w:r>
              <w:rPr>
                <w:b/>
                <w:spacing w:val="-4"/>
                <w:sz w:val="13"/>
              </w:rPr>
              <w:t>平均。</w:t>
            </w:r>
          </w:p>
        </w:tc>
        <w:tc>
          <w:tcPr>
            <w:tcW w:w="918" w:type="dxa"/>
            <w:gridSpan w:val="2"/>
            <w:tcBorders>
              <w:top w:val="single" w:sz="4" w:space="0" w:color="000000"/>
              <w:bottom w:val="single" w:sz="4" w:space="0" w:color="000000"/>
              <w:right w:val="single" w:sz="4" w:space="0" w:color="000000"/>
            </w:tcBorders>
          </w:tcPr>
          <w:p>
            <w:pPr>
              <w:pStyle w:val="TableParagraph"/>
              <w:spacing w:before="104"/>
              <w:ind w:left="266" w:hanging="130"/>
              <w:rPr>
                <w:b/>
                <w:sz w:val="18"/>
              </w:rPr>
            </w:pPr>
            <w:r>
              <w:rPr>
                <w:b/>
                <w:sz w:val="13"/>
              </w:rPr>
              <w:t>最大</w:t>
            </w:r>
            <w:r>
              <w:rPr>
                <w:b/>
                <w:sz w:val="13"/>
              </w:rPr>
              <w:t>24</w:t>
            </w:r>
            <w:r>
              <w:rPr>
                <w:b/>
                <w:spacing w:val="-4"/>
                <w:sz w:val="13"/>
              </w:rPr>
              <w:t>時間平均</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7" w:line="108" w:lineRule="auto"/>
              <w:ind w:left="56" w:right="20"/>
              <w:jc w:val="center"/>
              <w:rPr>
                <w:b/>
                <w:sz w:val="12"/>
              </w:rPr>
            </w:pPr>
            <w:r>
              <w:rPr>
                <w:b/>
                <w:spacing w:val="-4"/>
                <w:position w:val="-8"/>
                <w:sz w:val="13"/>
              </w:rPr>
              <w:t>10</w:t>
            </w:r>
            <w:r>
              <w:rPr>
                <w:b/>
                <w:spacing w:val="-4"/>
                <w:sz w:val="9"/>
              </w:rPr>
              <w:t>番目</w:t>
            </w:r>
          </w:p>
          <w:p>
            <w:pPr>
              <w:pStyle w:val="TableParagraph"/>
              <w:spacing w:before="71"/>
              <w:ind w:left="56" w:right="26"/>
              <w:jc w:val="center"/>
              <w:rPr>
                <w:b/>
                <w:sz w:val="18"/>
              </w:rPr>
            </w:pPr>
            <w:r>
              <w:rPr>
                <w:b/>
                <w:spacing w:val="-2"/>
                <w:sz w:val="13"/>
              </w:rPr>
              <w:t>最高</w:t>
            </w:r>
          </w:p>
          <w:p>
            <w:pPr>
              <w:pStyle w:val="TableParagraph"/>
              <w:spacing w:line="206" w:lineRule="exact"/>
              <w:ind w:left="56" w:right="23"/>
              <w:jc w:val="center"/>
              <w:rPr>
                <w:b/>
                <w:sz w:val="18"/>
              </w:rPr>
            </w:pPr>
            <w:r>
              <w:rPr>
                <w:b/>
                <w:spacing w:val="-2"/>
                <w:sz w:val="13"/>
              </w:rPr>
              <w:t>24</w:t>
            </w:r>
            <w:r>
              <w:rPr>
                <w:b/>
                <w:spacing w:val="-2"/>
                <w:sz w:val="13"/>
              </w:rPr>
              <w:t>時間営業</w:t>
            </w:r>
            <w:r>
              <w:rPr>
                <w:b/>
                <w:spacing w:val="-4"/>
                <w:sz w:val="13"/>
              </w:rPr>
              <w:t>。</w:t>
            </w:r>
          </w:p>
        </w:tc>
        <w:tc>
          <w:tcPr>
            <w:tcW w:w="914" w:type="dxa"/>
            <w:tcBorders>
              <w:top w:val="single" w:sz="4" w:space="0" w:color="000000"/>
              <w:left w:val="single" w:sz="4" w:space="0" w:color="000000"/>
              <w:bottom w:val="single" w:sz="4" w:space="0" w:color="000000"/>
            </w:tcBorders>
          </w:tcPr>
          <w:p>
            <w:pPr>
              <w:pStyle w:val="TableParagraph"/>
              <w:spacing w:before="204" w:line="244" w:lineRule="auto"/>
              <w:ind w:left="285" w:right="112" w:hanging="116"/>
              <w:rPr>
                <w:b/>
                <w:sz w:val="18"/>
              </w:rPr>
            </w:pPr>
            <w:r>
              <w:rPr>
                <w:b/>
                <w:spacing w:val="-2"/>
                <w:sz w:val="13"/>
              </w:rPr>
              <w:t>年間</w:t>
            </w:r>
            <w:r>
              <w:rPr>
                <w:b/>
                <w:spacing w:val="-4"/>
                <w:sz w:val="13"/>
              </w:rPr>
              <w:t>平均。</w:t>
            </w:r>
          </w:p>
        </w:tc>
        <w:tc>
          <w:tcPr>
            <w:tcW w:w="919" w:type="dxa"/>
            <w:tcBorders>
              <w:top w:val="single" w:sz="4" w:space="0" w:color="000000"/>
              <w:right w:val="single" w:sz="4" w:space="0" w:color="000000"/>
            </w:tcBorders>
          </w:tcPr>
          <w:p>
            <w:pPr>
              <w:pStyle w:val="TableParagraph"/>
              <w:spacing w:before="104"/>
              <w:ind w:left="143" w:right="92"/>
              <w:jc w:val="center"/>
              <w:rPr>
                <w:b/>
                <w:sz w:val="18"/>
              </w:rPr>
            </w:pPr>
            <w:r>
              <w:rPr>
                <w:b/>
                <w:sz w:val="13"/>
              </w:rPr>
              <w:t xml:space="preserve">最大 </w:t>
            </w:r>
            <w:r>
              <w:rPr>
                <w:b/>
                <w:sz w:val="13"/>
              </w:rPr>
              <w:t xml:space="preserve">10- </w:t>
            </w:r>
            <w:r>
              <w:rPr>
                <w:b/>
                <w:spacing w:val="-4"/>
                <w:sz w:val="13"/>
              </w:rPr>
              <w:t>最小 平均</w:t>
            </w:r>
          </w:p>
        </w:tc>
        <w:tc>
          <w:tcPr>
            <w:tcW w:w="917" w:type="dxa"/>
            <w:gridSpan w:val="2"/>
            <w:tcBorders>
              <w:top w:val="single" w:sz="4" w:space="0" w:color="000000"/>
              <w:left w:val="single" w:sz="4" w:space="0" w:color="000000"/>
              <w:right w:val="single" w:sz="4" w:space="0" w:color="000000"/>
            </w:tcBorders>
          </w:tcPr>
          <w:p>
            <w:pPr>
              <w:pStyle w:val="TableParagraph"/>
              <w:spacing w:before="104"/>
              <w:ind w:left="274" w:hanging="130"/>
              <w:rPr>
                <w:b/>
                <w:sz w:val="18"/>
              </w:rPr>
            </w:pPr>
            <w:r>
              <w:rPr>
                <w:b/>
                <w:sz w:val="13"/>
              </w:rPr>
              <w:t>最大</w:t>
            </w:r>
            <w:r>
              <w:rPr>
                <w:b/>
                <w:sz w:val="13"/>
              </w:rPr>
              <w:t>24</w:t>
            </w:r>
            <w:r>
              <w:rPr>
                <w:b/>
                <w:spacing w:val="-4"/>
                <w:sz w:val="13"/>
              </w:rPr>
              <w:t>時間平均</w:t>
            </w:r>
          </w:p>
        </w:tc>
        <w:tc>
          <w:tcPr>
            <w:tcW w:w="914" w:type="dxa"/>
            <w:tcBorders>
              <w:top w:val="single" w:sz="4" w:space="0" w:color="000000"/>
              <w:left w:val="single" w:sz="4" w:space="0" w:color="000000"/>
            </w:tcBorders>
          </w:tcPr>
          <w:p>
            <w:pPr>
              <w:pStyle w:val="TableParagraph"/>
              <w:spacing w:before="7" w:line="108" w:lineRule="auto"/>
              <w:ind w:left="64" w:right="5"/>
              <w:jc w:val="center"/>
              <w:rPr>
                <w:b/>
                <w:sz w:val="12"/>
              </w:rPr>
            </w:pPr>
            <w:r>
              <w:rPr>
                <w:b/>
                <w:spacing w:val="-5"/>
                <w:position w:val="-8"/>
                <w:sz w:val="13"/>
              </w:rPr>
              <w:t>4</w:t>
            </w:r>
            <w:r>
              <w:rPr>
                <w:b/>
                <w:spacing w:val="-5"/>
                <w:sz w:val="9"/>
              </w:rPr>
              <w:t>番目</w:t>
            </w:r>
          </w:p>
          <w:p>
            <w:pPr>
              <w:pStyle w:val="TableParagraph"/>
              <w:spacing w:before="71"/>
              <w:ind w:left="64" w:right="7"/>
              <w:jc w:val="center"/>
              <w:rPr>
                <w:b/>
                <w:sz w:val="18"/>
              </w:rPr>
            </w:pPr>
            <w:r>
              <w:rPr>
                <w:b/>
                <w:spacing w:val="-2"/>
                <w:sz w:val="13"/>
              </w:rPr>
              <w:t>最高</w:t>
            </w:r>
          </w:p>
          <w:p>
            <w:pPr>
              <w:pStyle w:val="TableParagraph"/>
              <w:spacing w:line="206" w:lineRule="exact"/>
              <w:ind w:left="64" w:right="3"/>
              <w:jc w:val="center"/>
              <w:rPr>
                <w:b/>
                <w:sz w:val="18"/>
              </w:rPr>
            </w:pPr>
            <w:r>
              <w:rPr>
                <w:b/>
                <w:spacing w:val="-2"/>
                <w:sz w:val="13"/>
              </w:rPr>
              <w:t>24</w:t>
            </w:r>
            <w:r>
              <w:rPr>
                <w:b/>
                <w:spacing w:val="-2"/>
                <w:sz w:val="13"/>
              </w:rPr>
              <w:t>時間営業</w:t>
            </w:r>
            <w:r>
              <w:rPr>
                <w:b/>
                <w:spacing w:val="-4"/>
                <w:sz w:val="13"/>
              </w:rPr>
              <w:t>。</w:t>
            </w:r>
          </w:p>
        </w:tc>
      </w:tr>
      <w:tr>
        <w:tblPrEx>
          <w:tblW w:w="0" w:type="auto"/>
          <w:tblInd w:w="72" w:type="dxa"/>
          <w:tblLayout w:type="fixed"/>
          <w:tblLook w:val="01E0"/>
        </w:tblPrEx>
        <w:trPr>
          <w:trHeight w:val="219"/>
        </w:trPr>
        <w:tc>
          <w:tcPr>
            <w:tcW w:w="4555" w:type="dxa"/>
            <w:gridSpan w:val="2"/>
            <w:tcBorders>
              <w:left w:val="single" w:sz="4" w:space="0" w:color="000000"/>
              <w:bottom w:val="single" w:sz="4" w:space="0" w:color="000000"/>
            </w:tcBorders>
          </w:tcPr>
          <w:p>
            <w:pPr>
              <w:pStyle w:val="TableParagraph"/>
              <w:spacing w:before="3" w:line="197" w:lineRule="exact"/>
              <w:ind w:left="594"/>
              <w:rPr>
                <w:b/>
                <w:sz w:val="18"/>
              </w:rPr>
            </w:pPr>
            <w:r>
              <w:rPr>
                <w:b/>
                <w:sz w:val="13"/>
              </w:rPr>
              <w:t>AQO</w:t>
            </w:r>
            <w:r>
              <w:rPr>
                <w:b/>
                <w:sz w:val="13"/>
              </w:rPr>
              <w:t>（</w:t>
            </w:r>
            <w:r>
              <w:rPr>
                <w:b/>
                <w:spacing w:val="-2"/>
                <w:sz w:val="13"/>
              </w:rPr>
              <w:t>許容</w:t>
            </w:r>
            <w:r>
              <w:rPr>
                <w:b/>
                <w:sz w:val="13"/>
              </w:rPr>
              <w:t>超過</w:t>
            </w:r>
            <w:r>
              <w:rPr>
                <w:b/>
                <w:sz w:val="13"/>
              </w:rPr>
              <w:t>数）</w:t>
            </w:r>
          </w:p>
        </w:tc>
        <w:tc>
          <w:tcPr>
            <w:tcW w:w="921" w:type="dxa"/>
            <w:gridSpan w:val="2"/>
            <w:tcBorders>
              <w:top w:val="single" w:sz="4" w:space="0" w:color="000000"/>
              <w:bottom w:val="single" w:sz="4" w:space="0" w:color="000000"/>
              <w:right w:val="single" w:sz="4" w:space="0" w:color="000000"/>
            </w:tcBorders>
          </w:tcPr>
          <w:p>
            <w:pPr>
              <w:pStyle w:val="TableParagraph"/>
              <w:spacing w:before="3" w:line="197" w:lineRule="exact"/>
              <w:ind w:left="124"/>
              <w:rPr>
                <w:b/>
                <w:sz w:val="18"/>
              </w:rPr>
            </w:pPr>
            <w:r>
              <w:rPr>
                <w:b/>
                <w:sz w:val="13"/>
              </w:rPr>
              <w:t xml:space="preserve">200 </w:t>
            </w:r>
            <w:r>
              <w:rPr>
                <w:b/>
                <w:spacing w:val="-4"/>
                <w:sz w:val="13"/>
              </w:rPr>
              <w:t>(18)</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3" w:line="197" w:lineRule="exact"/>
              <w:ind w:left="17" w:right="7"/>
              <w:jc w:val="center"/>
              <w:rPr>
                <w:b/>
                <w:sz w:val="18"/>
              </w:rPr>
            </w:pPr>
            <w:r>
              <w:rPr>
                <w:b/>
                <w:spacing w:val="-5"/>
                <w:sz w:val="13"/>
              </w:rPr>
              <w:t>200</w:t>
            </w:r>
          </w:p>
        </w:tc>
        <w:tc>
          <w:tcPr>
            <w:tcW w:w="915" w:type="dxa"/>
            <w:tcBorders>
              <w:top w:val="single" w:sz="4" w:space="0" w:color="000000"/>
              <w:left w:val="single" w:sz="4" w:space="0" w:color="000000"/>
              <w:bottom w:val="single" w:sz="4" w:space="0" w:color="000000"/>
            </w:tcBorders>
          </w:tcPr>
          <w:p>
            <w:pPr>
              <w:pStyle w:val="TableParagraph"/>
              <w:spacing w:before="3" w:line="197" w:lineRule="exact"/>
              <w:ind w:left="21"/>
              <w:jc w:val="center"/>
              <w:rPr>
                <w:b/>
                <w:sz w:val="18"/>
              </w:rPr>
            </w:pPr>
            <w:r>
              <w:rPr>
                <w:b/>
                <w:spacing w:val="-5"/>
                <w:sz w:val="13"/>
              </w:rPr>
              <w:t>40</w:t>
            </w:r>
          </w:p>
        </w:tc>
        <w:tc>
          <w:tcPr>
            <w:tcW w:w="918" w:type="dxa"/>
            <w:gridSpan w:val="2"/>
            <w:tcBorders>
              <w:top w:val="single" w:sz="4" w:space="0" w:color="000000"/>
              <w:bottom w:val="single" w:sz="4" w:space="0" w:color="000000"/>
              <w:right w:val="single" w:sz="4" w:space="0" w:color="000000"/>
            </w:tcBorders>
          </w:tcPr>
          <w:p>
            <w:pPr>
              <w:pStyle w:val="TableParagraph"/>
              <w:spacing w:before="3" w:line="197" w:lineRule="exact"/>
              <w:ind w:left="178"/>
              <w:rPr>
                <w:b/>
                <w:sz w:val="18"/>
              </w:rPr>
            </w:pPr>
            <w:r>
              <w:rPr>
                <w:b/>
                <w:sz w:val="13"/>
              </w:rPr>
              <w:t xml:space="preserve">100 </w:t>
            </w:r>
            <w:r>
              <w:rPr>
                <w:b/>
                <w:spacing w:val="-5"/>
                <w:sz w:val="13"/>
              </w:rPr>
              <w:t>(9)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3" w:line="197" w:lineRule="exact"/>
              <w:ind w:left="56" w:right="32"/>
              <w:jc w:val="center"/>
              <w:rPr>
                <w:b/>
                <w:sz w:val="18"/>
              </w:rPr>
            </w:pPr>
            <w:r>
              <w:rPr>
                <w:b/>
                <w:spacing w:val="-5"/>
                <w:sz w:val="13"/>
              </w:rPr>
              <w:t>100</w:t>
            </w:r>
          </w:p>
        </w:tc>
        <w:tc>
          <w:tcPr>
            <w:tcW w:w="914" w:type="dxa"/>
            <w:tcBorders>
              <w:top w:val="single" w:sz="4" w:space="0" w:color="000000"/>
              <w:left w:val="single" w:sz="4" w:space="0" w:color="000000"/>
              <w:bottom w:val="single" w:sz="4" w:space="0" w:color="000000"/>
            </w:tcBorders>
          </w:tcPr>
          <w:p>
            <w:pPr>
              <w:pStyle w:val="TableParagraph"/>
              <w:spacing w:before="3" w:line="197" w:lineRule="exact"/>
              <w:ind w:left="64" w:right="32"/>
              <w:jc w:val="center"/>
              <w:rPr>
                <w:b/>
                <w:sz w:val="18"/>
              </w:rPr>
            </w:pPr>
            <w:r>
              <w:rPr>
                <w:b/>
                <w:spacing w:val="-5"/>
                <w:sz w:val="13"/>
              </w:rPr>
              <w:t>50</w:t>
            </w:r>
          </w:p>
        </w:tc>
        <w:tc>
          <w:tcPr>
            <w:tcW w:w="918" w:type="dxa"/>
            <w:gridSpan w:val="2"/>
            <w:tcBorders>
              <w:top w:val="single" w:sz="4" w:space="0" w:color="000000"/>
              <w:bottom w:val="single" w:sz="4" w:space="0" w:color="000000"/>
              <w:right w:val="single" w:sz="4" w:space="0" w:color="000000"/>
            </w:tcBorders>
          </w:tcPr>
          <w:p>
            <w:pPr>
              <w:pStyle w:val="TableParagraph"/>
              <w:spacing w:before="3" w:line="197" w:lineRule="exact"/>
              <w:ind w:left="232"/>
              <w:rPr>
                <w:b/>
                <w:sz w:val="18"/>
              </w:rPr>
            </w:pPr>
            <w:r>
              <w:rPr>
                <w:b/>
                <w:sz w:val="13"/>
              </w:rPr>
              <w:t xml:space="preserve">75 </w:t>
            </w:r>
            <w:r>
              <w:rPr>
                <w:b/>
                <w:spacing w:val="-5"/>
                <w:sz w:val="13"/>
              </w:rPr>
              <w:t>(9)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3" w:line="197" w:lineRule="exact"/>
              <w:ind w:left="56" w:right="24"/>
              <w:jc w:val="center"/>
              <w:rPr>
                <w:b/>
                <w:sz w:val="18"/>
              </w:rPr>
            </w:pPr>
            <w:r>
              <w:rPr>
                <w:b/>
                <w:spacing w:val="-5"/>
                <w:sz w:val="13"/>
              </w:rPr>
              <w:t>75</w:t>
            </w:r>
          </w:p>
        </w:tc>
        <w:tc>
          <w:tcPr>
            <w:tcW w:w="914" w:type="dxa"/>
            <w:tcBorders>
              <w:top w:val="single" w:sz="4" w:space="0" w:color="000000"/>
              <w:left w:val="single" w:sz="4" w:space="0" w:color="000000"/>
              <w:bottom w:val="single" w:sz="4" w:space="0" w:color="000000"/>
            </w:tcBorders>
          </w:tcPr>
          <w:p>
            <w:pPr>
              <w:pStyle w:val="TableParagraph"/>
              <w:spacing w:before="3" w:line="197" w:lineRule="exact"/>
              <w:ind w:left="64" w:right="19"/>
              <w:jc w:val="center"/>
              <w:rPr>
                <w:b/>
                <w:sz w:val="18"/>
              </w:rPr>
            </w:pPr>
            <w:r>
              <w:rPr>
                <w:b/>
                <w:spacing w:val="-5"/>
                <w:sz w:val="13"/>
              </w:rPr>
              <w:t>35</w:t>
            </w:r>
          </w:p>
        </w:tc>
        <w:tc>
          <w:tcPr>
            <w:tcW w:w="919" w:type="dxa"/>
            <w:tcBorders>
              <w:bottom w:val="single" w:sz="4" w:space="0" w:color="000000"/>
              <w:right w:val="single" w:sz="4" w:space="0" w:color="000000"/>
            </w:tcBorders>
          </w:tcPr>
          <w:p>
            <w:pPr>
              <w:pStyle w:val="TableParagraph"/>
              <w:spacing w:before="3" w:line="197" w:lineRule="exact"/>
              <w:ind w:left="48"/>
              <w:jc w:val="center"/>
              <w:rPr>
                <w:b/>
                <w:sz w:val="18"/>
              </w:rPr>
            </w:pPr>
            <w:r>
              <w:rPr>
                <w:b/>
                <w:spacing w:val="-5"/>
                <w:sz w:val="13"/>
              </w:rPr>
              <w:t>500</w:t>
            </w:r>
          </w:p>
        </w:tc>
        <w:tc>
          <w:tcPr>
            <w:tcW w:w="917" w:type="dxa"/>
            <w:gridSpan w:val="2"/>
            <w:tcBorders>
              <w:left w:val="single" w:sz="4" w:space="0" w:color="000000"/>
              <w:bottom w:val="single" w:sz="4" w:space="0" w:color="000000"/>
              <w:right w:val="single" w:sz="4" w:space="0" w:color="000000"/>
            </w:tcBorders>
          </w:tcPr>
          <w:p>
            <w:pPr>
              <w:pStyle w:val="TableParagraph"/>
              <w:spacing w:before="3" w:line="197" w:lineRule="exact"/>
              <w:ind w:left="192"/>
              <w:rPr>
                <w:b/>
                <w:sz w:val="18"/>
              </w:rPr>
            </w:pPr>
            <w:r>
              <w:rPr>
                <w:b/>
                <w:sz w:val="13"/>
              </w:rPr>
              <w:t xml:space="preserve">125 </w:t>
            </w:r>
            <w:r>
              <w:rPr>
                <w:b/>
                <w:spacing w:val="-5"/>
                <w:sz w:val="13"/>
              </w:rPr>
              <w:t>(3)</w:t>
            </w:r>
          </w:p>
        </w:tc>
        <w:tc>
          <w:tcPr>
            <w:tcW w:w="914" w:type="dxa"/>
            <w:tcBorders>
              <w:left w:val="single" w:sz="4" w:space="0" w:color="000000"/>
              <w:bottom w:val="single" w:sz="4" w:space="0" w:color="000000"/>
            </w:tcBorders>
          </w:tcPr>
          <w:p>
            <w:pPr>
              <w:pStyle w:val="TableParagraph"/>
              <w:spacing w:before="3" w:line="197" w:lineRule="exact"/>
              <w:ind w:left="64"/>
              <w:jc w:val="center"/>
              <w:rPr>
                <w:b/>
                <w:sz w:val="18"/>
              </w:rPr>
            </w:pPr>
            <w:r>
              <w:rPr>
                <w:b/>
                <w:spacing w:val="-5"/>
                <w:sz w:val="13"/>
              </w:rPr>
              <w:t>125</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A201</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pacing w:val="-2"/>
                <w:sz w:val="13"/>
              </w:rPr>
              <w:t>HKBCF</w:t>
            </w:r>
            <w:r>
              <w:rPr>
                <w:sz w:val="13"/>
              </w:rPr>
              <w:t>オフィス</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208</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(4)</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159</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35</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119</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80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89</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8"/>
              <w:jc w:val="center"/>
              <w:rPr>
                <w:sz w:val="18"/>
              </w:rPr>
            </w:pPr>
            <w:r>
              <w:rPr>
                <w:spacing w:val="-5"/>
                <w:sz w:val="13"/>
              </w:rPr>
              <w:t>93</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43</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28</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A202</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カリブ海</w:t>
            </w:r>
            <w:r>
              <w:rPr>
                <w:sz w:val="13"/>
              </w:rPr>
              <w:t>沿岸</w:t>
            </w:r>
            <w:r>
              <w:rPr>
                <w:sz w:val="13"/>
              </w:rPr>
              <w:t>ブロック</w:t>
            </w:r>
            <w:r>
              <w:rPr>
                <w:spacing w:val="-10"/>
                <w:sz w:val="13"/>
              </w:rPr>
              <w:t>1</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221</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(2)</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136</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32</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116</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87</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123</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41</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30</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A203</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将来の</w:t>
            </w:r>
            <w:r>
              <w:rPr>
                <w:sz w:val="13"/>
              </w:rPr>
              <w:t>東</w:t>
            </w:r>
            <w:r>
              <w:rPr>
                <w:sz w:val="13"/>
              </w:rPr>
              <w:t>涌東</w:t>
            </w:r>
            <w:r>
              <w:rPr>
                <w:spacing w:val="-2"/>
                <w:sz w:val="13"/>
              </w:rPr>
              <w:t>開発</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18"/>
              <w:jc w:val="center"/>
              <w:rPr>
                <w:sz w:val="18"/>
              </w:rPr>
            </w:pPr>
            <w:r>
              <w:rPr>
                <w:spacing w:val="-5"/>
                <w:sz w:val="13"/>
              </w:rPr>
              <w:t>219</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6" w:right="82"/>
              <w:jc w:val="center"/>
              <w:rPr>
                <w:sz w:val="18"/>
              </w:rPr>
            </w:pPr>
            <w:r>
              <w:rPr>
                <w:spacing w:val="-5"/>
                <w:sz w:val="13"/>
              </w:rPr>
              <w:t>(1)</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134</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32</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77</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87</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124</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41</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28</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A204</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将来の</w:t>
            </w:r>
            <w:r>
              <w:rPr>
                <w:sz w:val="13"/>
              </w:rPr>
              <w:t>東</w:t>
            </w:r>
            <w:r>
              <w:rPr>
                <w:sz w:val="13"/>
              </w:rPr>
              <w:t>涌東</w:t>
            </w:r>
            <w:r>
              <w:rPr>
                <w:spacing w:val="-2"/>
                <w:sz w:val="13"/>
              </w:rPr>
              <w:t>開発</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18"/>
              <w:jc w:val="center"/>
              <w:rPr>
                <w:sz w:val="18"/>
              </w:rPr>
            </w:pPr>
            <w:r>
              <w:rPr>
                <w:spacing w:val="-5"/>
                <w:sz w:val="13"/>
              </w:rPr>
              <w:t>218</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6" w:right="82"/>
              <w:jc w:val="center"/>
              <w:rPr>
                <w:sz w:val="18"/>
              </w:rPr>
            </w:pPr>
            <w:r>
              <w:rPr>
                <w:spacing w:val="-5"/>
                <w:sz w:val="13"/>
              </w:rPr>
              <w:t>(1)</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131</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29</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77</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86</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28</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124</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41</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28</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A205</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pacing w:val="-2"/>
                <w:sz w:val="13"/>
              </w:rPr>
              <w:t>パクモン・ビレッジ・ハウス</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220</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(1)</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131</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27</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77</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86</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28</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124</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41</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28</w:t>
            </w:r>
          </w:p>
        </w:tc>
      </w:tr>
      <w:tr>
        <w:tblPrEx>
          <w:tblW w:w="0" w:type="auto"/>
          <w:tblInd w:w="72" w:type="dxa"/>
          <w:tblLayout w:type="fixed"/>
          <w:tblLook w:val="01E0"/>
        </w:tblPrEx>
        <w:trPr>
          <w:trHeight w:val="258"/>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22"/>
              <w:ind w:left="373"/>
              <w:rPr>
                <w:sz w:val="18"/>
              </w:rPr>
            </w:pPr>
            <w:r>
              <w:rPr>
                <w:spacing w:val="-4"/>
                <w:sz w:val="13"/>
              </w:rPr>
              <w:t>A206</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22"/>
              <w:ind w:left="110"/>
              <w:rPr>
                <w:sz w:val="18"/>
              </w:rPr>
            </w:pPr>
            <w:r>
              <w:rPr>
                <w:spacing w:val="-2"/>
                <w:sz w:val="13"/>
              </w:rPr>
              <w:t>スーホワン・デポ</w:t>
            </w:r>
          </w:p>
        </w:tc>
        <w:tc>
          <w:tcPr>
            <w:tcW w:w="504" w:type="dxa"/>
            <w:tcBorders>
              <w:top w:val="single" w:sz="4" w:space="0" w:color="000000"/>
              <w:left w:val="single" w:sz="4" w:space="0" w:color="000000"/>
              <w:bottom w:val="single" w:sz="4" w:space="0" w:color="000000"/>
              <w:right w:val="nil"/>
            </w:tcBorders>
          </w:tcPr>
          <w:p>
            <w:pPr>
              <w:pStyle w:val="TableParagraph"/>
              <w:spacing w:before="22"/>
              <w:ind w:left="120"/>
              <w:jc w:val="center"/>
              <w:rPr>
                <w:sz w:val="18"/>
              </w:rPr>
            </w:pPr>
            <w:r>
              <w:rPr>
                <w:spacing w:val="-5"/>
                <w:sz w:val="13"/>
              </w:rPr>
              <w:t>190</w:t>
            </w:r>
          </w:p>
        </w:tc>
        <w:tc>
          <w:tcPr>
            <w:tcW w:w="417" w:type="dxa"/>
            <w:tcBorders>
              <w:top w:val="single" w:sz="4" w:space="0" w:color="000000"/>
              <w:left w:val="nil"/>
              <w:bottom w:val="single" w:sz="4" w:space="0" w:color="000000"/>
              <w:right w:val="single" w:sz="4" w:space="0" w:color="000000"/>
            </w:tcBorders>
          </w:tcPr>
          <w:p>
            <w:pPr>
              <w:pStyle w:val="TableParagraph"/>
              <w:spacing w:before="22"/>
              <w:ind w:left="18" w:right="82"/>
              <w:jc w:val="center"/>
              <w:rPr>
                <w:sz w:val="18"/>
              </w:rPr>
            </w:pPr>
            <w:r>
              <w:rPr>
                <w:spacing w:val="-5"/>
                <w:sz w:val="13"/>
              </w:rPr>
              <w:t>(0)</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22"/>
              <w:ind w:left="17" w:right="7"/>
              <w:jc w:val="center"/>
              <w:rPr>
                <w:sz w:val="18"/>
              </w:rPr>
            </w:pPr>
            <w:r>
              <w:rPr>
                <w:spacing w:val="-5"/>
                <w:sz w:val="13"/>
              </w:rPr>
              <w:t>133</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22"/>
              <w:ind w:left="23" w:right="7"/>
              <w:jc w:val="center"/>
              <w:rPr>
                <w:sz w:val="18"/>
              </w:rPr>
            </w:pPr>
            <w:r>
              <w:rPr>
                <w:spacing w:val="-5"/>
                <w:sz w:val="13"/>
              </w:rPr>
              <w:t>31</w:t>
            </w:r>
          </w:p>
        </w:tc>
        <w:tc>
          <w:tcPr>
            <w:tcW w:w="505" w:type="dxa"/>
            <w:tcBorders>
              <w:top w:val="single" w:sz="4" w:space="0" w:color="000000"/>
              <w:left w:val="single" w:sz="4" w:space="0" w:color="000000"/>
              <w:bottom w:val="single" w:sz="4" w:space="0" w:color="000000"/>
              <w:right w:val="nil"/>
            </w:tcBorders>
          </w:tcPr>
          <w:p>
            <w:pPr>
              <w:pStyle w:val="TableParagraph"/>
              <w:spacing w:before="22"/>
              <w:ind w:left="121"/>
              <w:jc w:val="center"/>
              <w:rPr>
                <w:sz w:val="18"/>
              </w:rPr>
            </w:pPr>
            <w:r>
              <w:rPr>
                <w:spacing w:val="-5"/>
                <w:sz w:val="13"/>
              </w:rPr>
              <w:t>118</w:t>
            </w:r>
          </w:p>
        </w:tc>
        <w:tc>
          <w:tcPr>
            <w:tcW w:w="413" w:type="dxa"/>
            <w:tcBorders>
              <w:top w:val="single" w:sz="4" w:space="0" w:color="000000"/>
              <w:left w:val="nil"/>
              <w:bottom w:val="single" w:sz="4" w:space="0" w:color="000000"/>
              <w:right w:val="single" w:sz="4" w:space="0" w:color="000000"/>
            </w:tcBorders>
          </w:tcPr>
          <w:p>
            <w:pPr>
              <w:pStyle w:val="TableParagraph"/>
              <w:spacing w:before="22"/>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22"/>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22"/>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22"/>
              <w:ind w:right="29"/>
              <w:jc w:val="right"/>
              <w:rPr>
                <w:sz w:val="18"/>
              </w:rPr>
            </w:pPr>
            <w:r>
              <w:rPr>
                <w:spacing w:val="-5"/>
                <w:sz w:val="13"/>
              </w:rPr>
              <w:t>88</w:t>
            </w:r>
          </w:p>
        </w:tc>
        <w:tc>
          <w:tcPr>
            <w:tcW w:w="466" w:type="dxa"/>
            <w:tcBorders>
              <w:top w:val="single" w:sz="4" w:space="0" w:color="000000"/>
              <w:left w:val="nil"/>
              <w:bottom w:val="single" w:sz="4" w:space="0" w:color="000000"/>
              <w:right w:val="single" w:sz="4" w:space="0" w:color="000000"/>
            </w:tcBorders>
          </w:tcPr>
          <w:p>
            <w:pPr>
              <w:pStyle w:val="TableParagraph"/>
              <w:spacing w:before="22"/>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22"/>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22"/>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22"/>
              <w:ind w:left="56" w:right="3"/>
              <w:jc w:val="center"/>
              <w:rPr>
                <w:sz w:val="18"/>
              </w:rPr>
            </w:pPr>
            <w:r>
              <w:rPr>
                <w:spacing w:val="-5"/>
                <w:sz w:val="13"/>
              </w:rPr>
              <w:t>102</w:t>
            </w:r>
          </w:p>
        </w:tc>
        <w:tc>
          <w:tcPr>
            <w:tcW w:w="447" w:type="dxa"/>
            <w:tcBorders>
              <w:top w:val="single" w:sz="4" w:space="0" w:color="000000"/>
              <w:left w:val="single" w:sz="4" w:space="0" w:color="000000"/>
              <w:bottom w:val="single" w:sz="4" w:space="0" w:color="000000"/>
              <w:right w:val="nil"/>
            </w:tcBorders>
          </w:tcPr>
          <w:p>
            <w:pPr>
              <w:pStyle w:val="TableParagraph"/>
              <w:spacing w:before="22"/>
              <w:ind w:right="21"/>
              <w:jc w:val="right"/>
              <w:rPr>
                <w:sz w:val="18"/>
              </w:rPr>
            </w:pPr>
            <w:r>
              <w:rPr>
                <w:spacing w:val="-5"/>
                <w:sz w:val="13"/>
              </w:rPr>
              <w:t>40</w:t>
            </w:r>
          </w:p>
        </w:tc>
        <w:tc>
          <w:tcPr>
            <w:tcW w:w="470" w:type="dxa"/>
            <w:tcBorders>
              <w:top w:val="single" w:sz="4" w:space="0" w:color="000000"/>
              <w:left w:val="nil"/>
              <w:bottom w:val="single" w:sz="4" w:space="0" w:color="000000"/>
              <w:right w:val="single" w:sz="4" w:space="0" w:color="000000"/>
            </w:tcBorders>
          </w:tcPr>
          <w:p>
            <w:pPr>
              <w:pStyle w:val="TableParagraph"/>
              <w:spacing w:before="22"/>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22"/>
              <w:ind w:left="54"/>
              <w:jc w:val="center"/>
              <w:rPr>
                <w:sz w:val="18"/>
              </w:rPr>
            </w:pPr>
            <w:r>
              <w:rPr>
                <w:spacing w:val="-5"/>
                <w:sz w:val="13"/>
              </w:rPr>
              <w:t>25</w:t>
            </w:r>
          </w:p>
        </w:tc>
      </w:tr>
      <w:tr>
        <w:tblPrEx>
          <w:tblW w:w="0" w:type="auto"/>
          <w:tblInd w:w="72" w:type="dxa"/>
          <w:tblLayout w:type="fixed"/>
          <w:tblLook w:val="01E0"/>
        </w:tblPrEx>
        <w:trPr>
          <w:trHeight w:val="411"/>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4"/>
              <w:ind w:left="373"/>
              <w:rPr>
                <w:sz w:val="18"/>
              </w:rPr>
            </w:pPr>
            <w:r>
              <w:rPr>
                <w:spacing w:val="-4"/>
                <w:sz w:val="13"/>
              </w:rPr>
              <w:t>A207</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0"/>
              <w:rPr>
                <w:sz w:val="18"/>
              </w:rPr>
            </w:pPr>
            <w:r>
              <w:rPr>
                <w:spacing w:val="-2"/>
                <w:sz w:val="13"/>
              </w:rPr>
              <w:t>スーホワン・ガバメント・メンテナンス</w:t>
            </w:r>
          </w:p>
          <w:p>
            <w:pPr>
              <w:pStyle w:val="TableParagraph"/>
              <w:spacing w:line="191" w:lineRule="exact"/>
              <w:ind w:left="110"/>
              <w:rPr>
                <w:sz w:val="18"/>
              </w:rPr>
            </w:pPr>
            <w:r>
              <w:rPr>
                <w:spacing w:val="-2"/>
                <w:sz w:val="13"/>
              </w:rPr>
              <w:t>デポ</w:t>
            </w:r>
          </w:p>
        </w:tc>
        <w:tc>
          <w:tcPr>
            <w:tcW w:w="504" w:type="dxa"/>
            <w:tcBorders>
              <w:top w:val="single" w:sz="4" w:space="0" w:color="000000"/>
              <w:left w:val="single" w:sz="4" w:space="0" w:color="000000"/>
              <w:bottom w:val="single" w:sz="4" w:space="0" w:color="000000"/>
              <w:right w:val="nil"/>
            </w:tcBorders>
          </w:tcPr>
          <w:p>
            <w:pPr>
              <w:pStyle w:val="TableParagraph"/>
              <w:spacing w:before="94"/>
              <w:ind w:left="120"/>
              <w:jc w:val="center"/>
              <w:rPr>
                <w:sz w:val="18"/>
              </w:rPr>
            </w:pPr>
            <w:r>
              <w:rPr>
                <w:spacing w:val="-5"/>
                <w:sz w:val="13"/>
              </w:rPr>
              <w:t>197</w:t>
            </w:r>
          </w:p>
        </w:tc>
        <w:tc>
          <w:tcPr>
            <w:tcW w:w="417" w:type="dxa"/>
            <w:tcBorders>
              <w:top w:val="single" w:sz="4" w:space="0" w:color="000000"/>
              <w:left w:val="nil"/>
              <w:bottom w:val="single" w:sz="4" w:space="0" w:color="000000"/>
              <w:right w:val="single" w:sz="4" w:space="0" w:color="000000"/>
            </w:tcBorders>
          </w:tcPr>
          <w:p>
            <w:pPr>
              <w:pStyle w:val="TableParagraph"/>
              <w:spacing w:before="94"/>
              <w:ind w:left="18" w:right="82"/>
              <w:jc w:val="center"/>
              <w:rPr>
                <w:sz w:val="18"/>
              </w:rPr>
            </w:pPr>
            <w:r>
              <w:rPr>
                <w:spacing w:val="-5"/>
                <w:sz w:val="13"/>
              </w:rPr>
              <w:t>(0)</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4"/>
              <w:ind w:left="17" w:right="7"/>
              <w:jc w:val="center"/>
              <w:rPr>
                <w:sz w:val="18"/>
              </w:rPr>
            </w:pPr>
            <w:r>
              <w:rPr>
                <w:spacing w:val="-5"/>
                <w:sz w:val="13"/>
              </w:rPr>
              <w:t>165</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4"/>
              <w:ind w:left="23" w:right="7"/>
              <w:jc w:val="center"/>
              <w:rPr>
                <w:sz w:val="18"/>
              </w:rPr>
            </w:pPr>
            <w:r>
              <w:rPr>
                <w:spacing w:val="-5"/>
                <w:sz w:val="13"/>
              </w:rPr>
              <w:t>34</w:t>
            </w:r>
          </w:p>
        </w:tc>
        <w:tc>
          <w:tcPr>
            <w:tcW w:w="505" w:type="dxa"/>
            <w:tcBorders>
              <w:top w:val="single" w:sz="4" w:space="0" w:color="000000"/>
              <w:left w:val="single" w:sz="4" w:space="0" w:color="000000"/>
              <w:bottom w:val="single" w:sz="4" w:space="0" w:color="000000"/>
              <w:right w:val="nil"/>
            </w:tcBorders>
          </w:tcPr>
          <w:p>
            <w:pPr>
              <w:pStyle w:val="TableParagraph"/>
              <w:spacing w:before="94"/>
              <w:ind w:left="121"/>
              <w:jc w:val="center"/>
              <w:rPr>
                <w:sz w:val="18"/>
              </w:rPr>
            </w:pPr>
            <w:r>
              <w:rPr>
                <w:spacing w:val="-5"/>
                <w:sz w:val="13"/>
              </w:rPr>
              <w:t>119</w:t>
            </w:r>
          </w:p>
        </w:tc>
        <w:tc>
          <w:tcPr>
            <w:tcW w:w="413" w:type="dxa"/>
            <w:tcBorders>
              <w:top w:val="single" w:sz="4" w:space="0" w:color="000000"/>
              <w:left w:val="nil"/>
              <w:bottom w:val="single" w:sz="4" w:space="0" w:color="000000"/>
              <w:right w:val="single" w:sz="4" w:space="0" w:color="000000"/>
            </w:tcBorders>
          </w:tcPr>
          <w:p>
            <w:pPr>
              <w:pStyle w:val="TableParagraph"/>
              <w:spacing w:before="94"/>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94"/>
              <w:ind w:right="29"/>
              <w:jc w:val="right"/>
              <w:rPr>
                <w:sz w:val="18"/>
              </w:rPr>
            </w:pPr>
            <w:r>
              <w:rPr>
                <w:spacing w:val="-5"/>
                <w:sz w:val="13"/>
              </w:rPr>
              <w:t>90</w:t>
            </w:r>
          </w:p>
        </w:tc>
        <w:tc>
          <w:tcPr>
            <w:tcW w:w="466" w:type="dxa"/>
            <w:tcBorders>
              <w:top w:val="single" w:sz="4" w:space="0" w:color="000000"/>
              <w:left w:val="nil"/>
              <w:bottom w:val="single" w:sz="4" w:space="0" w:color="000000"/>
              <w:right w:val="single" w:sz="4" w:space="0" w:color="000000"/>
            </w:tcBorders>
          </w:tcPr>
          <w:p>
            <w:pPr>
              <w:pStyle w:val="TableParagraph"/>
              <w:spacing w:before="94"/>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8"/>
              <w:jc w:val="center"/>
              <w:rPr>
                <w:sz w:val="18"/>
              </w:rPr>
            </w:pPr>
            <w:r>
              <w:rPr>
                <w:spacing w:val="-5"/>
                <w:sz w:val="13"/>
              </w:rPr>
              <w:t>95</w:t>
            </w:r>
          </w:p>
        </w:tc>
        <w:tc>
          <w:tcPr>
            <w:tcW w:w="447" w:type="dxa"/>
            <w:tcBorders>
              <w:top w:val="single" w:sz="4" w:space="0" w:color="000000"/>
              <w:left w:val="single" w:sz="4" w:space="0" w:color="000000"/>
              <w:bottom w:val="single" w:sz="4" w:space="0" w:color="000000"/>
              <w:right w:val="nil"/>
            </w:tcBorders>
          </w:tcPr>
          <w:p>
            <w:pPr>
              <w:pStyle w:val="TableParagraph"/>
              <w:spacing w:before="94"/>
              <w:ind w:right="21"/>
              <w:jc w:val="right"/>
              <w:rPr>
                <w:sz w:val="18"/>
              </w:rPr>
            </w:pPr>
            <w:r>
              <w:rPr>
                <w:spacing w:val="-5"/>
                <w:sz w:val="13"/>
              </w:rPr>
              <w:t>39</w:t>
            </w:r>
          </w:p>
        </w:tc>
        <w:tc>
          <w:tcPr>
            <w:tcW w:w="470" w:type="dxa"/>
            <w:tcBorders>
              <w:top w:val="single" w:sz="4" w:space="0" w:color="000000"/>
              <w:left w:val="nil"/>
              <w:bottom w:val="single" w:sz="4" w:space="0" w:color="000000"/>
              <w:right w:val="single" w:sz="4" w:space="0" w:color="000000"/>
            </w:tcBorders>
          </w:tcPr>
          <w:p>
            <w:pPr>
              <w:pStyle w:val="TableParagraph"/>
              <w:spacing w:before="94"/>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54"/>
              <w:jc w:val="center"/>
              <w:rPr>
                <w:sz w:val="18"/>
              </w:rPr>
            </w:pPr>
            <w:r>
              <w:rPr>
                <w:spacing w:val="-5"/>
                <w:sz w:val="13"/>
              </w:rPr>
              <w:t>24</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A208</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シウ・ホー・ワン</w:t>
            </w:r>
            <w:r>
              <w:rPr>
                <w:sz w:val="13"/>
              </w:rPr>
              <w:t>下水</w:t>
            </w:r>
            <w:r>
              <w:rPr>
                <w:spacing w:val="-2"/>
                <w:sz w:val="13"/>
              </w:rPr>
              <w:t>処理場</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right="3"/>
              <w:jc w:val="center"/>
              <w:rPr>
                <w:sz w:val="18"/>
              </w:rPr>
            </w:pPr>
            <w:r>
              <w:rPr>
                <w:spacing w:val="-5"/>
                <w:sz w:val="13"/>
              </w:rPr>
              <w:t>196</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5" w:right="82"/>
              <w:jc w:val="center"/>
              <w:rPr>
                <w:sz w:val="18"/>
              </w:rPr>
            </w:pPr>
            <w:r>
              <w:rPr>
                <w:spacing w:val="-5"/>
                <w:sz w:val="13"/>
              </w:rPr>
              <w:t>(0)</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146</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30</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118</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40</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89</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8"/>
              <w:jc w:val="center"/>
              <w:rPr>
                <w:sz w:val="18"/>
              </w:rPr>
            </w:pPr>
            <w:r>
              <w:rPr>
                <w:spacing w:val="-5"/>
                <w:sz w:val="13"/>
              </w:rPr>
              <w:t>95</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39</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24</w:t>
            </w:r>
          </w:p>
        </w:tc>
      </w:tr>
      <w:tr>
        <w:tblPrEx>
          <w:tblW w:w="0" w:type="auto"/>
          <w:tblInd w:w="72" w:type="dxa"/>
          <w:tblLayout w:type="fixed"/>
          <w:tblLook w:val="01E0"/>
        </w:tblPrEx>
        <w:trPr>
          <w:trHeight w:val="416"/>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9"/>
              <w:ind w:left="373"/>
              <w:rPr>
                <w:sz w:val="18"/>
              </w:rPr>
            </w:pPr>
            <w:r>
              <w:rPr>
                <w:spacing w:val="-4"/>
                <w:sz w:val="13"/>
              </w:rPr>
              <w:t>A209</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0"/>
              <w:rPr>
                <w:sz w:val="18"/>
              </w:rPr>
            </w:pPr>
            <w:r>
              <w:rPr>
                <w:sz w:val="13"/>
              </w:rPr>
              <w:t>Siu</w:t>
            </w:r>
            <w:r>
              <w:rPr>
                <w:spacing w:val="44"/>
                <w:sz w:val="13"/>
              </w:rPr>
              <w:t xml:space="preserve">  </w:t>
            </w:r>
            <w:r>
              <w:rPr>
                <w:sz w:val="13"/>
              </w:rPr>
              <w:t xml:space="preserve"> Ho Wan</w:t>
            </w:r>
            <w:r>
              <w:rPr>
                <w:spacing w:val="38"/>
                <w:sz w:val="13"/>
              </w:rPr>
              <w:t xml:space="preserve">  </w:t>
            </w:r>
            <w:r>
              <w:rPr>
                <w:spacing w:val="42"/>
                <w:sz w:val="13"/>
              </w:rPr>
              <w:t xml:space="preserve">  </w:t>
            </w:r>
            <w:r>
              <w:rPr>
                <w:sz w:val="13"/>
              </w:rPr>
              <w:t xml:space="preserve"> Vehicle</w:t>
            </w:r>
            <w:r>
              <w:rPr>
                <w:spacing w:val="41"/>
                <w:sz w:val="13"/>
              </w:rPr>
              <w:t xml:space="preserve">  </w:t>
            </w:r>
            <w:r>
              <w:rPr>
                <w:spacing w:val="-2"/>
                <w:sz w:val="13"/>
              </w:rPr>
              <w:t xml:space="preserve"> Examination</w:t>
            </w:r>
          </w:p>
          <w:p>
            <w:pPr>
              <w:pStyle w:val="TableParagraph"/>
              <w:spacing w:line="196" w:lineRule="exact"/>
              <w:ind w:left="110"/>
              <w:rPr>
                <w:sz w:val="18"/>
              </w:rPr>
            </w:pPr>
            <w:r>
              <w:rPr>
                <w:sz w:val="13"/>
              </w:rPr>
              <w:t>センターと</w:t>
            </w:r>
            <w:r>
              <w:rPr>
                <w:spacing w:val="-2"/>
                <w:sz w:val="13"/>
              </w:rPr>
              <w:t>ウェイトステーション</w:t>
            </w:r>
          </w:p>
        </w:tc>
        <w:tc>
          <w:tcPr>
            <w:tcW w:w="504" w:type="dxa"/>
            <w:tcBorders>
              <w:top w:val="single" w:sz="4" w:space="0" w:color="000000"/>
              <w:left w:val="single" w:sz="4" w:space="0" w:color="000000"/>
              <w:bottom w:val="single" w:sz="4" w:space="0" w:color="000000"/>
              <w:right w:val="nil"/>
            </w:tcBorders>
          </w:tcPr>
          <w:p>
            <w:pPr>
              <w:pStyle w:val="TableParagraph"/>
              <w:spacing w:before="99"/>
              <w:ind w:left="120"/>
              <w:jc w:val="center"/>
              <w:rPr>
                <w:sz w:val="18"/>
              </w:rPr>
            </w:pPr>
            <w:r>
              <w:rPr>
                <w:spacing w:val="-5"/>
                <w:sz w:val="13"/>
              </w:rPr>
              <w:t>211</w:t>
            </w:r>
          </w:p>
        </w:tc>
        <w:tc>
          <w:tcPr>
            <w:tcW w:w="417" w:type="dxa"/>
            <w:tcBorders>
              <w:top w:val="single" w:sz="4" w:space="0" w:color="000000"/>
              <w:left w:val="nil"/>
              <w:bottom w:val="single" w:sz="4" w:space="0" w:color="000000"/>
              <w:right w:val="single" w:sz="4" w:space="0" w:color="000000"/>
            </w:tcBorders>
          </w:tcPr>
          <w:p>
            <w:pPr>
              <w:pStyle w:val="TableParagraph"/>
              <w:spacing w:before="99"/>
              <w:ind w:left="18" w:right="82"/>
              <w:jc w:val="center"/>
              <w:rPr>
                <w:sz w:val="18"/>
              </w:rPr>
            </w:pPr>
            <w:r>
              <w:rPr>
                <w:spacing w:val="-5"/>
                <w:sz w:val="13"/>
              </w:rPr>
              <w:t>(3)</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right="7"/>
              <w:jc w:val="center"/>
              <w:rPr>
                <w:sz w:val="18"/>
              </w:rPr>
            </w:pPr>
            <w:r>
              <w:rPr>
                <w:spacing w:val="-5"/>
                <w:sz w:val="13"/>
              </w:rPr>
              <w:t>158</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right="7"/>
              <w:jc w:val="center"/>
              <w:rPr>
                <w:sz w:val="18"/>
              </w:rPr>
            </w:pPr>
            <w:r>
              <w:rPr>
                <w:spacing w:val="-5"/>
                <w:sz w:val="13"/>
              </w:rPr>
              <w:t>36</w:t>
            </w:r>
          </w:p>
        </w:tc>
        <w:tc>
          <w:tcPr>
            <w:tcW w:w="505" w:type="dxa"/>
            <w:tcBorders>
              <w:top w:val="single" w:sz="4" w:space="0" w:color="000000"/>
              <w:left w:val="single" w:sz="4" w:space="0" w:color="000000"/>
              <w:bottom w:val="single" w:sz="4" w:space="0" w:color="000000"/>
              <w:right w:val="nil"/>
            </w:tcBorders>
          </w:tcPr>
          <w:p>
            <w:pPr>
              <w:pStyle w:val="TableParagraph"/>
              <w:spacing w:before="99"/>
              <w:ind w:left="121"/>
              <w:jc w:val="center"/>
              <w:rPr>
                <w:sz w:val="18"/>
              </w:rPr>
            </w:pPr>
            <w:r>
              <w:rPr>
                <w:spacing w:val="-5"/>
                <w:sz w:val="13"/>
              </w:rPr>
              <w:t>121</w:t>
            </w:r>
          </w:p>
        </w:tc>
        <w:tc>
          <w:tcPr>
            <w:tcW w:w="413" w:type="dxa"/>
            <w:tcBorders>
              <w:top w:val="single" w:sz="4" w:space="0" w:color="000000"/>
              <w:left w:val="nil"/>
              <w:bottom w:val="single" w:sz="4" w:space="0" w:color="000000"/>
              <w:right w:val="single" w:sz="4" w:space="0" w:color="000000"/>
            </w:tcBorders>
          </w:tcPr>
          <w:p>
            <w:pPr>
              <w:pStyle w:val="TableParagraph"/>
              <w:spacing w:before="99"/>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7"/>
              <w:jc w:val="center"/>
              <w:rPr>
                <w:sz w:val="18"/>
              </w:rPr>
            </w:pPr>
            <w:r>
              <w:rPr>
                <w:spacing w:val="-5"/>
                <w:sz w:val="13"/>
              </w:rPr>
              <w:t>80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99"/>
              <w:ind w:right="29"/>
              <w:jc w:val="right"/>
              <w:rPr>
                <w:sz w:val="18"/>
              </w:rPr>
            </w:pPr>
            <w:r>
              <w:rPr>
                <w:spacing w:val="-5"/>
                <w:sz w:val="13"/>
              </w:rPr>
              <w:t>91</w:t>
            </w:r>
          </w:p>
        </w:tc>
        <w:tc>
          <w:tcPr>
            <w:tcW w:w="466" w:type="dxa"/>
            <w:tcBorders>
              <w:top w:val="single" w:sz="4" w:space="0" w:color="000000"/>
              <w:left w:val="nil"/>
              <w:bottom w:val="single" w:sz="4" w:space="0" w:color="000000"/>
              <w:right w:val="single" w:sz="4" w:space="0" w:color="000000"/>
            </w:tcBorders>
          </w:tcPr>
          <w:p>
            <w:pPr>
              <w:pStyle w:val="TableParagraph"/>
              <w:spacing w:before="99"/>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
              <w:jc w:val="center"/>
              <w:rPr>
                <w:sz w:val="18"/>
              </w:rPr>
            </w:pPr>
            <w:r>
              <w:rPr>
                <w:spacing w:val="-5"/>
                <w:sz w:val="13"/>
              </w:rPr>
              <w:t>104</w:t>
            </w:r>
          </w:p>
        </w:tc>
        <w:tc>
          <w:tcPr>
            <w:tcW w:w="447" w:type="dxa"/>
            <w:tcBorders>
              <w:top w:val="single" w:sz="4" w:space="0" w:color="000000"/>
              <w:left w:val="single" w:sz="4" w:space="0" w:color="000000"/>
              <w:bottom w:val="single" w:sz="4" w:space="0" w:color="000000"/>
              <w:right w:val="nil"/>
            </w:tcBorders>
          </w:tcPr>
          <w:p>
            <w:pPr>
              <w:pStyle w:val="TableParagraph"/>
              <w:spacing w:before="99"/>
              <w:ind w:right="21"/>
              <w:jc w:val="right"/>
              <w:rPr>
                <w:sz w:val="18"/>
              </w:rPr>
            </w:pPr>
            <w:r>
              <w:rPr>
                <w:spacing w:val="-5"/>
                <w:sz w:val="13"/>
              </w:rPr>
              <w:t>37</w:t>
            </w:r>
          </w:p>
        </w:tc>
        <w:tc>
          <w:tcPr>
            <w:tcW w:w="470" w:type="dxa"/>
            <w:tcBorders>
              <w:top w:val="single" w:sz="4" w:space="0" w:color="000000"/>
              <w:left w:val="nil"/>
              <w:bottom w:val="single" w:sz="4" w:space="0" w:color="000000"/>
              <w:right w:val="single" w:sz="4" w:space="0" w:color="000000"/>
            </w:tcBorders>
          </w:tcPr>
          <w:p>
            <w:pPr>
              <w:pStyle w:val="TableParagraph"/>
              <w:spacing w:before="99"/>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4"/>
              <w:jc w:val="center"/>
              <w:rPr>
                <w:sz w:val="18"/>
              </w:rPr>
            </w:pPr>
            <w:r>
              <w:rPr>
                <w:spacing w:val="-5"/>
                <w:sz w:val="13"/>
              </w:rPr>
              <w:t>24</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A210</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九龍</w:t>
            </w:r>
            <w:r>
              <w:rPr>
                <w:sz w:val="13"/>
              </w:rPr>
              <w:t>汽車</w:t>
            </w:r>
            <w:r>
              <w:rPr>
                <w:sz w:val="13"/>
              </w:rPr>
              <w:t>客</w:t>
            </w:r>
            <w:r>
              <w:rPr>
                <w:spacing w:val="-4"/>
                <w:sz w:val="13"/>
              </w:rPr>
              <w:t>運の</w:t>
            </w:r>
            <w:r>
              <w:rPr>
                <w:sz w:val="13"/>
              </w:rPr>
              <w:t>バス</w:t>
            </w:r>
            <w:r>
              <w:rPr>
                <w:sz w:val="13"/>
              </w:rPr>
              <w:t>発着所</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212</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(3)</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165</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36</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121</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80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91</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104</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37</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24</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A211</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北</w:t>
            </w:r>
            <w:r>
              <w:rPr>
                <w:sz w:val="13"/>
              </w:rPr>
              <w:t>ランタオ</w:t>
            </w:r>
            <w:r>
              <w:rPr>
                <w:sz w:val="13"/>
              </w:rPr>
              <w:t>ごみ</w:t>
            </w:r>
            <w:r>
              <w:rPr>
                <w:spacing w:val="-2"/>
                <w:sz w:val="13"/>
              </w:rPr>
              <w:t>ステーション</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right="10"/>
              <w:jc w:val="center"/>
              <w:rPr>
                <w:sz w:val="18"/>
              </w:rPr>
            </w:pPr>
            <w:r>
              <w:rPr>
                <w:spacing w:val="-5"/>
                <w:sz w:val="13"/>
              </w:rPr>
              <w:t>290</w:t>
            </w:r>
          </w:p>
        </w:tc>
        <w:tc>
          <w:tcPr>
            <w:tcW w:w="417" w:type="dxa"/>
            <w:tcBorders>
              <w:top w:val="single" w:sz="4" w:space="0" w:color="000000"/>
              <w:left w:val="nil"/>
              <w:bottom w:val="single" w:sz="4" w:space="0" w:color="000000"/>
              <w:right w:val="single" w:sz="4" w:space="0" w:color="000000"/>
            </w:tcBorders>
          </w:tcPr>
          <w:p>
            <w:pPr>
              <w:pStyle w:val="TableParagraph"/>
              <w:spacing w:before="18"/>
              <w:ind w:right="82"/>
              <w:jc w:val="center"/>
              <w:rPr>
                <w:sz w:val="18"/>
              </w:rPr>
            </w:pPr>
            <w:r>
              <w:rPr>
                <w:spacing w:val="-5"/>
                <w:sz w:val="13"/>
              </w:rPr>
              <w:t>(3)</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160</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36</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120</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90</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104</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37</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24</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A212</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pacing w:val="-2"/>
                <w:sz w:val="13"/>
              </w:rPr>
              <w:t>ルク・ケン・ツェン</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203</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(2)</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134</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31</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119</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89</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128</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37</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21</w:t>
            </w:r>
          </w:p>
        </w:tc>
      </w:tr>
      <w:tr>
        <w:tblPrEx>
          <w:tblW w:w="0" w:type="auto"/>
          <w:tblInd w:w="72" w:type="dxa"/>
          <w:tblLayout w:type="fixed"/>
          <w:tblLook w:val="01E0"/>
        </w:tblPrEx>
        <w:trPr>
          <w:trHeight w:val="411"/>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9"/>
              <w:ind w:left="373"/>
              <w:rPr>
                <w:sz w:val="18"/>
              </w:rPr>
            </w:pPr>
            <w:r>
              <w:rPr>
                <w:spacing w:val="-4"/>
                <w:sz w:val="13"/>
              </w:rPr>
              <w:t>A214</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tabs>
                <w:tab w:val="left" w:pos="915"/>
                <w:tab w:val="left" w:pos="1455"/>
                <w:tab w:val="left" w:pos="2157"/>
              </w:tabs>
              <w:spacing w:line="201" w:lineRule="exact"/>
              <w:ind w:left="110"/>
              <w:rPr>
                <w:sz w:val="18"/>
              </w:rPr>
            </w:pPr>
            <w:r>
              <w:rPr>
                <w:spacing w:val="-2"/>
                <w:sz w:val="13"/>
              </w:rPr>
              <w:t>ランタオ</w:t>
            </w:r>
            <w:r>
              <w:rPr>
                <w:sz w:val="13"/>
              </w:rPr>
              <w:tab/>
            </w:r>
            <w:r>
              <w:rPr>
                <w:spacing w:val="-4"/>
                <w:sz w:val="13"/>
              </w:rPr>
              <w:t>トール</w:t>
            </w:r>
            <w:r>
              <w:rPr>
                <w:sz w:val="13"/>
              </w:rPr>
              <w:tab/>
            </w:r>
            <w:r>
              <w:rPr>
                <w:spacing w:val="-4"/>
                <w:sz w:val="13"/>
              </w:rPr>
              <w:t>プラザ</w:t>
            </w:r>
            <w:r>
              <w:rPr>
                <w:sz w:val="13"/>
              </w:rPr>
              <w:tab/>
            </w:r>
            <w:r>
              <w:rPr>
                <w:spacing w:val="-2"/>
                <w:sz w:val="13"/>
              </w:rPr>
              <w:t>管理部門</w:t>
            </w:r>
          </w:p>
          <w:p>
            <w:pPr>
              <w:pStyle w:val="TableParagraph"/>
              <w:spacing w:line="191" w:lineRule="exact"/>
              <w:ind w:left="110"/>
              <w:rPr>
                <w:sz w:val="18"/>
              </w:rPr>
            </w:pPr>
            <w:r>
              <w:rPr>
                <w:spacing w:val="-2"/>
                <w:sz w:val="13"/>
              </w:rPr>
              <w:t>建物</w:t>
            </w:r>
          </w:p>
        </w:tc>
        <w:tc>
          <w:tcPr>
            <w:tcW w:w="504" w:type="dxa"/>
            <w:tcBorders>
              <w:top w:val="single" w:sz="4" w:space="0" w:color="000000"/>
              <w:left w:val="single" w:sz="4" w:space="0" w:color="000000"/>
              <w:bottom w:val="single" w:sz="4" w:space="0" w:color="000000"/>
              <w:right w:val="nil"/>
            </w:tcBorders>
          </w:tcPr>
          <w:p>
            <w:pPr>
              <w:pStyle w:val="TableParagraph"/>
              <w:spacing w:before="99"/>
              <w:ind w:left="120"/>
              <w:jc w:val="center"/>
              <w:rPr>
                <w:sz w:val="18"/>
              </w:rPr>
            </w:pPr>
            <w:r>
              <w:rPr>
                <w:spacing w:val="-5"/>
                <w:sz w:val="13"/>
              </w:rPr>
              <w:t>224</w:t>
            </w:r>
          </w:p>
        </w:tc>
        <w:tc>
          <w:tcPr>
            <w:tcW w:w="417" w:type="dxa"/>
            <w:tcBorders>
              <w:top w:val="single" w:sz="4" w:space="0" w:color="000000"/>
              <w:left w:val="nil"/>
              <w:bottom w:val="single" w:sz="4" w:space="0" w:color="000000"/>
              <w:right w:val="single" w:sz="4" w:space="0" w:color="000000"/>
            </w:tcBorders>
          </w:tcPr>
          <w:p>
            <w:pPr>
              <w:pStyle w:val="TableParagraph"/>
              <w:spacing w:before="99"/>
              <w:ind w:left="18" w:right="82"/>
              <w:jc w:val="center"/>
              <w:rPr>
                <w:sz w:val="18"/>
              </w:rPr>
            </w:pPr>
            <w:r>
              <w:rPr>
                <w:spacing w:val="-5"/>
                <w:sz w:val="13"/>
              </w:rPr>
              <w:t>(6)</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right="7"/>
              <w:jc w:val="center"/>
              <w:rPr>
                <w:sz w:val="18"/>
              </w:rPr>
            </w:pPr>
            <w:r>
              <w:rPr>
                <w:spacing w:val="-5"/>
                <w:sz w:val="13"/>
              </w:rPr>
              <w:t>159</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right="7"/>
              <w:jc w:val="center"/>
              <w:rPr>
                <w:sz w:val="18"/>
              </w:rPr>
            </w:pPr>
            <w:r>
              <w:rPr>
                <w:spacing w:val="-5"/>
                <w:sz w:val="13"/>
              </w:rPr>
              <w:t>40</w:t>
            </w:r>
          </w:p>
        </w:tc>
        <w:tc>
          <w:tcPr>
            <w:tcW w:w="505" w:type="dxa"/>
            <w:tcBorders>
              <w:top w:val="single" w:sz="4" w:space="0" w:color="000000"/>
              <w:left w:val="single" w:sz="4" w:space="0" w:color="000000"/>
              <w:bottom w:val="single" w:sz="4" w:space="0" w:color="000000"/>
              <w:right w:val="nil"/>
            </w:tcBorders>
          </w:tcPr>
          <w:p>
            <w:pPr>
              <w:pStyle w:val="TableParagraph"/>
              <w:spacing w:before="99"/>
              <w:ind w:left="121"/>
              <w:jc w:val="center"/>
              <w:rPr>
                <w:sz w:val="18"/>
              </w:rPr>
            </w:pPr>
            <w:r>
              <w:rPr>
                <w:spacing w:val="-5"/>
                <w:sz w:val="13"/>
              </w:rPr>
              <w:t>121</w:t>
            </w:r>
          </w:p>
        </w:tc>
        <w:tc>
          <w:tcPr>
            <w:tcW w:w="413" w:type="dxa"/>
            <w:tcBorders>
              <w:top w:val="single" w:sz="4" w:space="0" w:color="000000"/>
              <w:left w:val="nil"/>
              <w:bottom w:val="single" w:sz="4" w:space="0" w:color="000000"/>
              <w:right w:val="single" w:sz="4" w:space="0" w:color="000000"/>
            </w:tcBorders>
          </w:tcPr>
          <w:p>
            <w:pPr>
              <w:pStyle w:val="TableParagraph"/>
              <w:spacing w:before="99"/>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27"/>
              <w:jc w:val="center"/>
              <w:rPr>
                <w:sz w:val="18"/>
              </w:rPr>
            </w:pPr>
            <w:r>
              <w:rPr>
                <w:spacing w:val="-5"/>
                <w:sz w:val="13"/>
              </w:rPr>
              <w:t>42</w:t>
            </w:r>
          </w:p>
        </w:tc>
        <w:tc>
          <w:tcPr>
            <w:tcW w:w="452" w:type="dxa"/>
            <w:tcBorders>
              <w:top w:val="single" w:sz="4" w:space="0" w:color="000000"/>
              <w:left w:val="single" w:sz="4" w:space="0" w:color="000000"/>
              <w:bottom w:val="single" w:sz="4" w:space="0" w:color="000000"/>
              <w:right w:val="nil"/>
            </w:tcBorders>
          </w:tcPr>
          <w:p>
            <w:pPr>
              <w:pStyle w:val="TableParagraph"/>
              <w:spacing w:before="99"/>
              <w:ind w:right="29"/>
              <w:jc w:val="right"/>
              <w:rPr>
                <w:sz w:val="18"/>
              </w:rPr>
            </w:pPr>
            <w:r>
              <w:rPr>
                <w:spacing w:val="-5"/>
                <w:sz w:val="13"/>
              </w:rPr>
              <w:t>91</w:t>
            </w:r>
          </w:p>
        </w:tc>
        <w:tc>
          <w:tcPr>
            <w:tcW w:w="466" w:type="dxa"/>
            <w:tcBorders>
              <w:top w:val="single" w:sz="4" w:space="0" w:color="000000"/>
              <w:left w:val="nil"/>
              <w:bottom w:val="single" w:sz="4" w:space="0" w:color="000000"/>
              <w:right w:val="single" w:sz="4" w:space="0" w:color="000000"/>
            </w:tcBorders>
          </w:tcPr>
          <w:p>
            <w:pPr>
              <w:pStyle w:val="TableParagraph"/>
              <w:spacing w:before="99"/>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0"/>
              <w:jc w:val="center"/>
              <w:rPr>
                <w:sz w:val="18"/>
              </w:rPr>
            </w:pPr>
            <w:r>
              <w:rPr>
                <w:spacing w:val="-5"/>
                <w:sz w:val="13"/>
              </w:rPr>
              <w:t>30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
              <w:jc w:val="center"/>
              <w:rPr>
                <w:sz w:val="18"/>
              </w:rPr>
            </w:pPr>
            <w:r>
              <w:rPr>
                <w:spacing w:val="-5"/>
                <w:sz w:val="13"/>
              </w:rPr>
              <w:t>118</w:t>
            </w:r>
          </w:p>
        </w:tc>
        <w:tc>
          <w:tcPr>
            <w:tcW w:w="447" w:type="dxa"/>
            <w:tcBorders>
              <w:top w:val="single" w:sz="4" w:space="0" w:color="000000"/>
              <w:left w:val="single" w:sz="4" w:space="0" w:color="000000"/>
              <w:bottom w:val="single" w:sz="4" w:space="0" w:color="000000"/>
              <w:right w:val="nil"/>
            </w:tcBorders>
          </w:tcPr>
          <w:p>
            <w:pPr>
              <w:pStyle w:val="TableParagraph"/>
              <w:spacing w:before="99"/>
              <w:ind w:right="21"/>
              <w:jc w:val="right"/>
              <w:rPr>
                <w:sz w:val="18"/>
              </w:rPr>
            </w:pPr>
            <w:r>
              <w:rPr>
                <w:spacing w:val="-5"/>
                <w:sz w:val="13"/>
              </w:rPr>
              <w:t>37</w:t>
            </w:r>
          </w:p>
        </w:tc>
        <w:tc>
          <w:tcPr>
            <w:tcW w:w="470" w:type="dxa"/>
            <w:tcBorders>
              <w:top w:val="single" w:sz="4" w:space="0" w:color="000000"/>
              <w:left w:val="nil"/>
              <w:bottom w:val="single" w:sz="4" w:space="0" w:color="000000"/>
              <w:right w:val="single" w:sz="4" w:space="0" w:color="000000"/>
            </w:tcBorders>
          </w:tcPr>
          <w:p>
            <w:pPr>
              <w:pStyle w:val="TableParagraph"/>
              <w:spacing w:before="99"/>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4"/>
              <w:jc w:val="center"/>
              <w:rPr>
                <w:sz w:val="18"/>
              </w:rPr>
            </w:pPr>
            <w:r>
              <w:rPr>
                <w:spacing w:val="-5"/>
                <w:sz w:val="13"/>
              </w:rPr>
              <w:t>22</w:t>
            </w:r>
          </w:p>
        </w:tc>
      </w:tr>
      <w:tr>
        <w:tblPrEx>
          <w:tblW w:w="0" w:type="auto"/>
          <w:tblInd w:w="72" w:type="dxa"/>
          <w:tblLayout w:type="fixed"/>
          <w:tblLook w:val="01E0"/>
        </w:tblPrEx>
        <w:trPr>
          <w:trHeight w:val="416"/>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9"/>
              <w:ind w:left="373"/>
              <w:rPr>
                <w:sz w:val="18"/>
              </w:rPr>
            </w:pPr>
            <w:r>
              <w:rPr>
                <w:spacing w:val="-4"/>
                <w:sz w:val="13"/>
              </w:rPr>
              <w:t>A215</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10"/>
              <w:rPr>
                <w:sz w:val="18"/>
              </w:rPr>
            </w:pPr>
            <w:r>
              <w:rPr>
                <w:sz w:val="13"/>
              </w:rPr>
              <w:t>救世</w:t>
            </w:r>
            <w:r>
              <w:rPr>
                <w:sz w:val="13"/>
              </w:rPr>
              <w:t>軍</w:t>
            </w:r>
            <w:r>
              <w:rPr>
                <w:sz w:val="13"/>
              </w:rPr>
              <w:t>馬</w:t>
            </w:r>
            <w:r>
              <w:rPr>
                <w:sz w:val="13"/>
              </w:rPr>
              <w:t>湾</w:t>
            </w:r>
            <w:r>
              <w:rPr>
                <w:spacing w:val="-4"/>
                <w:sz w:val="13"/>
              </w:rPr>
              <w:t>ユースキャンプ</w:t>
            </w:r>
          </w:p>
        </w:tc>
        <w:tc>
          <w:tcPr>
            <w:tcW w:w="504" w:type="dxa"/>
            <w:tcBorders>
              <w:top w:val="single" w:sz="4" w:space="0" w:color="000000"/>
              <w:left w:val="single" w:sz="4" w:space="0" w:color="000000"/>
              <w:bottom w:val="single" w:sz="4" w:space="0" w:color="000000"/>
              <w:right w:val="nil"/>
            </w:tcBorders>
          </w:tcPr>
          <w:p>
            <w:pPr>
              <w:pStyle w:val="TableParagraph"/>
              <w:spacing w:before="99"/>
              <w:ind w:left="120"/>
              <w:jc w:val="center"/>
              <w:rPr>
                <w:sz w:val="18"/>
              </w:rPr>
            </w:pPr>
            <w:r>
              <w:rPr>
                <w:spacing w:val="-5"/>
                <w:sz w:val="13"/>
              </w:rPr>
              <w:t>246</w:t>
            </w:r>
          </w:p>
        </w:tc>
        <w:tc>
          <w:tcPr>
            <w:tcW w:w="417" w:type="dxa"/>
            <w:tcBorders>
              <w:top w:val="single" w:sz="4" w:space="0" w:color="000000"/>
              <w:left w:val="nil"/>
              <w:bottom w:val="single" w:sz="4" w:space="0" w:color="000000"/>
              <w:right w:val="single" w:sz="4" w:space="0" w:color="000000"/>
            </w:tcBorders>
          </w:tcPr>
          <w:p>
            <w:pPr>
              <w:pStyle w:val="TableParagraph"/>
              <w:spacing w:before="99"/>
              <w:ind w:left="18" w:right="82"/>
              <w:jc w:val="center"/>
              <w:rPr>
                <w:sz w:val="18"/>
              </w:rPr>
            </w:pPr>
            <w:r>
              <w:rPr>
                <w:spacing w:val="-5"/>
                <w:sz w:val="13"/>
              </w:rPr>
              <w:t>(7)</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right="7"/>
              <w:jc w:val="center"/>
              <w:rPr>
                <w:sz w:val="18"/>
              </w:rPr>
            </w:pPr>
            <w:r>
              <w:rPr>
                <w:spacing w:val="-5"/>
                <w:sz w:val="13"/>
              </w:rPr>
              <w:t>157</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right="7"/>
              <w:jc w:val="center"/>
              <w:rPr>
                <w:sz w:val="18"/>
              </w:rPr>
            </w:pPr>
            <w:r>
              <w:rPr>
                <w:spacing w:val="-5"/>
                <w:sz w:val="13"/>
              </w:rPr>
              <w:t>35</w:t>
            </w:r>
          </w:p>
        </w:tc>
        <w:tc>
          <w:tcPr>
            <w:tcW w:w="505" w:type="dxa"/>
            <w:tcBorders>
              <w:top w:val="single" w:sz="4" w:space="0" w:color="000000"/>
              <w:left w:val="single" w:sz="4" w:space="0" w:color="000000"/>
              <w:bottom w:val="single" w:sz="4" w:space="0" w:color="000000"/>
              <w:right w:val="nil"/>
            </w:tcBorders>
          </w:tcPr>
          <w:p>
            <w:pPr>
              <w:pStyle w:val="TableParagraph"/>
              <w:spacing w:before="99"/>
              <w:ind w:left="121"/>
              <w:jc w:val="center"/>
              <w:rPr>
                <w:sz w:val="18"/>
              </w:rPr>
            </w:pPr>
            <w:r>
              <w:rPr>
                <w:spacing w:val="-5"/>
                <w:sz w:val="13"/>
              </w:rPr>
              <w:t>122</w:t>
            </w:r>
          </w:p>
        </w:tc>
        <w:tc>
          <w:tcPr>
            <w:tcW w:w="413" w:type="dxa"/>
            <w:tcBorders>
              <w:top w:val="single" w:sz="4" w:space="0" w:color="000000"/>
              <w:left w:val="nil"/>
              <w:bottom w:val="single" w:sz="4" w:space="0" w:color="000000"/>
              <w:right w:val="single" w:sz="4" w:space="0" w:color="000000"/>
            </w:tcBorders>
          </w:tcPr>
          <w:p>
            <w:pPr>
              <w:pStyle w:val="TableParagraph"/>
              <w:spacing w:before="99"/>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7"/>
              <w:jc w:val="center"/>
              <w:rPr>
                <w:sz w:val="18"/>
              </w:rPr>
            </w:pPr>
            <w:r>
              <w:rPr>
                <w:spacing w:val="-5"/>
                <w:sz w:val="13"/>
              </w:rPr>
              <w:t>81</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27"/>
              <w:jc w:val="center"/>
              <w:rPr>
                <w:sz w:val="18"/>
              </w:rPr>
            </w:pPr>
            <w:r>
              <w:rPr>
                <w:spacing w:val="-5"/>
                <w:sz w:val="13"/>
              </w:rPr>
              <w:t>43</w:t>
            </w:r>
          </w:p>
        </w:tc>
        <w:tc>
          <w:tcPr>
            <w:tcW w:w="452" w:type="dxa"/>
            <w:tcBorders>
              <w:top w:val="single" w:sz="4" w:space="0" w:color="000000"/>
              <w:left w:val="single" w:sz="4" w:space="0" w:color="000000"/>
              <w:bottom w:val="single" w:sz="4" w:space="0" w:color="000000"/>
              <w:right w:val="nil"/>
            </w:tcBorders>
          </w:tcPr>
          <w:p>
            <w:pPr>
              <w:pStyle w:val="TableParagraph"/>
              <w:spacing w:before="99"/>
              <w:ind w:right="29"/>
              <w:jc w:val="right"/>
              <w:rPr>
                <w:sz w:val="18"/>
              </w:rPr>
            </w:pPr>
            <w:r>
              <w:rPr>
                <w:spacing w:val="-5"/>
                <w:sz w:val="13"/>
              </w:rPr>
              <w:t>92</w:t>
            </w:r>
          </w:p>
        </w:tc>
        <w:tc>
          <w:tcPr>
            <w:tcW w:w="466" w:type="dxa"/>
            <w:tcBorders>
              <w:top w:val="single" w:sz="4" w:space="0" w:color="000000"/>
              <w:left w:val="nil"/>
              <w:bottom w:val="single" w:sz="4" w:space="0" w:color="000000"/>
              <w:right w:val="single" w:sz="4" w:space="0" w:color="000000"/>
            </w:tcBorders>
          </w:tcPr>
          <w:p>
            <w:pPr>
              <w:pStyle w:val="TableParagraph"/>
              <w:spacing w:before="99"/>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4"/>
              <w:jc w:val="center"/>
              <w:rPr>
                <w:sz w:val="18"/>
              </w:rPr>
            </w:pPr>
            <w:r>
              <w:rPr>
                <w:spacing w:val="-5"/>
                <w:sz w:val="13"/>
              </w:rPr>
              <w:t>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0"/>
              <w:jc w:val="center"/>
              <w:rPr>
                <w:sz w:val="18"/>
              </w:rPr>
            </w:pPr>
            <w:r>
              <w:rPr>
                <w:spacing w:val="-5"/>
                <w:sz w:val="13"/>
              </w:rPr>
              <w:t>30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
              <w:jc w:val="center"/>
              <w:rPr>
                <w:sz w:val="18"/>
              </w:rPr>
            </w:pPr>
            <w:r>
              <w:rPr>
                <w:spacing w:val="-5"/>
                <w:sz w:val="13"/>
              </w:rPr>
              <w:t>107</w:t>
            </w:r>
          </w:p>
        </w:tc>
        <w:tc>
          <w:tcPr>
            <w:tcW w:w="447" w:type="dxa"/>
            <w:tcBorders>
              <w:top w:val="single" w:sz="4" w:space="0" w:color="000000"/>
              <w:left w:val="single" w:sz="4" w:space="0" w:color="000000"/>
              <w:bottom w:val="single" w:sz="4" w:space="0" w:color="000000"/>
              <w:right w:val="nil"/>
            </w:tcBorders>
          </w:tcPr>
          <w:p>
            <w:pPr>
              <w:pStyle w:val="TableParagraph"/>
              <w:spacing w:before="99"/>
              <w:ind w:right="21"/>
              <w:jc w:val="right"/>
              <w:rPr>
                <w:sz w:val="18"/>
              </w:rPr>
            </w:pPr>
            <w:r>
              <w:rPr>
                <w:spacing w:val="-5"/>
                <w:sz w:val="13"/>
              </w:rPr>
              <w:t>34</w:t>
            </w:r>
          </w:p>
        </w:tc>
        <w:tc>
          <w:tcPr>
            <w:tcW w:w="470" w:type="dxa"/>
            <w:tcBorders>
              <w:top w:val="single" w:sz="4" w:space="0" w:color="000000"/>
              <w:left w:val="nil"/>
              <w:bottom w:val="single" w:sz="4" w:space="0" w:color="000000"/>
              <w:right w:val="single" w:sz="4" w:space="0" w:color="000000"/>
            </w:tcBorders>
          </w:tcPr>
          <w:p>
            <w:pPr>
              <w:pStyle w:val="TableParagraph"/>
              <w:spacing w:before="99"/>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4"/>
              <w:jc w:val="center"/>
              <w:rPr>
                <w:sz w:val="18"/>
              </w:rPr>
            </w:pPr>
            <w:r>
              <w:rPr>
                <w:spacing w:val="-5"/>
                <w:sz w:val="13"/>
              </w:rPr>
              <w:t>22</w:t>
            </w:r>
          </w:p>
        </w:tc>
      </w:tr>
      <w:tr>
        <w:tblPrEx>
          <w:tblW w:w="0" w:type="auto"/>
          <w:tblInd w:w="72" w:type="dxa"/>
          <w:tblLayout w:type="fixed"/>
          <w:tblLook w:val="01E0"/>
        </w:tblPrEx>
        <w:trPr>
          <w:trHeight w:val="411"/>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4"/>
              <w:ind w:left="373"/>
              <w:rPr>
                <w:sz w:val="18"/>
              </w:rPr>
            </w:pPr>
            <w:r>
              <w:rPr>
                <w:spacing w:val="-4"/>
                <w:sz w:val="13"/>
              </w:rPr>
              <w:t>A216</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0"/>
              <w:rPr>
                <w:sz w:val="18"/>
              </w:rPr>
            </w:pPr>
            <w:r>
              <w:rPr>
                <w:spacing w:val="-2"/>
                <w:sz w:val="13"/>
              </w:rPr>
              <w:t>海事</w:t>
            </w:r>
            <w:r>
              <w:rPr>
                <w:sz w:val="13"/>
              </w:rPr>
              <w:t>職業</w:t>
            </w:r>
            <w:r>
              <w:rPr>
                <w:sz w:val="13"/>
              </w:rPr>
              <w:t>訓練</w:t>
            </w:r>
            <w:r>
              <w:rPr>
                <w:sz w:val="13"/>
              </w:rPr>
              <w:t>評議会</w:t>
            </w:r>
          </w:p>
          <w:p>
            <w:pPr>
              <w:pStyle w:val="TableParagraph"/>
              <w:spacing w:line="191" w:lineRule="exact"/>
              <w:ind w:left="110"/>
              <w:rPr>
                <w:sz w:val="18"/>
              </w:rPr>
            </w:pPr>
            <w:r>
              <w:rPr>
                <w:sz w:val="13"/>
              </w:rPr>
              <w:t>サービス</w:t>
            </w:r>
            <w:r>
              <w:rPr>
                <w:sz w:val="13"/>
              </w:rPr>
              <w:t>研修</w:t>
            </w:r>
            <w:r>
              <w:rPr>
                <w:spacing w:val="-2"/>
                <w:sz w:val="13"/>
              </w:rPr>
              <w:t>所</w:t>
            </w:r>
          </w:p>
        </w:tc>
        <w:tc>
          <w:tcPr>
            <w:tcW w:w="504" w:type="dxa"/>
            <w:tcBorders>
              <w:top w:val="single" w:sz="4" w:space="0" w:color="000000"/>
              <w:left w:val="single" w:sz="4" w:space="0" w:color="000000"/>
              <w:bottom w:val="single" w:sz="4" w:space="0" w:color="000000"/>
              <w:right w:val="nil"/>
            </w:tcBorders>
          </w:tcPr>
          <w:p>
            <w:pPr>
              <w:pStyle w:val="TableParagraph"/>
              <w:spacing w:before="94"/>
              <w:ind w:left="120"/>
              <w:jc w:val="center"/>
              <w:rPr>
                <w:sz w:val="18"/>
              </w:rPr>
            </w:pPr>
            <w:r>
              <w:rPr>
                <w:spacing w:val="-5"/>
                <w:sz w:val="13"/>
              </w:rPr>
              <w:t>225</w:t>
            </w:r>
          </w:p>
        </w:tc>
        <w:tc>
          <w:tcPr>
            <w:tcW w:w="417" w:type="dxa"/>
            <w:tcBorders>
              <w:top w:val="single" w:sz="4" w:space="0" w:color="000000"/>
              <w:left w:val="nil"/>
              <w:bottom w:val="single" w:sz="4" w:space="0" w:color="000000"/>
              <w:right w:val="single" w:sz="4" w:space="0" w:color="000000"/>
            </w:tcBorders>
          </w:tcPr>
          <w:p>
            <w:pPr>
              <w:pStyle w:val="TableParagraph"/>
              <w:spacing w:before="94"/>
              <w:ind w:left="18" w:right="82"/>
              <w:jc w:val="center"/>
              <w:rPr>
                <w:sz w:val="18"/>
              </w:rPr>
            </w:pPr>
            <w:r>
              <w:rPr>
                <w:spacing w:val="-5"/>
                <w:sz w:val="13"/>
              </w:rPr>
              <w:t>(4)</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4"/>
              <w:ind w:left="17" w:right="7"/>
              <w:jc w:val="center"/>
              <w:rPr>
                <w:sz w:val="18"/>
              </w:rPr>
            </w:pPr>
            <w:r>
              <w:rPr>
                <w:spacing w:val="-5"/>
                <w:sz w:val="13"/>
              </w:rPr>
              <w:t>165</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4"/>
              <w:ind w:left="23" w:right="7"/>
              <w:jc w:val="center"/>
              <w:rPr>
                <w:sz w:val="18"/>
              </w:rPr>
            </w:pPr>
            <w:r>
              <w:rPr>
                <w:spacing w:val="-5"/>
                <w:sz w:val="13"/>
              </w:rPr>
              <w:t>37</w:t>
            </w:r>
          </w:p>
        </w:tc>
        <w:tc>
          <w:tcPr>
            <w:tcW w:w="505" w:type="dxa"/>
            <w:tcBorders>
              <w:top w:val="single" w:sz="4" w:space="0" w:color="000000"/>
              <w:left w:val="single" w:sz="4" w:space="0" w:color="000000"/>
              <w:bottom w:val="single" w:sz="4" w:space="0" w:color="000000"/>
              <w:right w:val="nil"/>
            </w:tcBorders>
          </w:tcPr>
          <w:p>
            <w:pPr>
              <w:pStyle w:val="TableParagraph"/>
              <w:spacing w:before="94"/>
              <w:ind w:left="121"/>
              <w:jc w:val="center"/>
              <w:rPr>
                <w:sz w:val="18"/>
              </w:rPr>
            </w:pPr>
            <w:r>
              <w:rPr>
                <w:spacing w:val="-5"/>
                <w:sz w:val="13"/>
              </w:rPr>
              <w:t>118</w:t>
            </w:r>
          </w:p>
        </w:tc>
        <w:tc>
          <w:tcPr>
            <w:tcW w:w="413" w:type="dxa"/>
            <w:tcBorders>
              <w:top w:val="single" w:sz="4" w:space="0" w:color="000000"/>
              <w:left w:val="nil"/>
              <w:bottom w:val="single" w:sz="4" w:space="0" w:color="000000"/>
              <w:right w:val="single" w:sz="4" w:space="0" w:color="000000"/>
            </w:tcBorders>
          </w:tcPr>
          <w:p>
            <w:pPr>
              <w:pStyle w:val="TableParagraph"/>
              <w:spacing w:before="94"/>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27"/>
              <w:jc w:val="center"/>
              <w:rPr>
                <w:sz w:val="18"/>
              </w:rPr>
            </w:pPr>
            <w:r>
              <w:rPr>
                <w:spacing w:val="-5"/>
                <w:sz w:val="13"/>
              </w:rPr>
              <w:t>42</w:t>
            </w:r>
          </w:p>
        </w:tc>
        <w:tc>
          <w:tcPr>
            <w:tcW w:w="452" w:type="dxa"/>
            <w:tcBorders>
              <w:top w:val="single" w:sz="4" w:space="0" w:color="000000"/>
              <w:left w:val="single" w:sz="4" w:space="0" w:color="000000"/>
              <w:bottom w:val="single" w:sz="4" w:space="0" w:color="000000"/>
              <w:right w:val="nil"/>
            </w:tcBorders>
          </w:tcPr>
          <w:p>
            <w:pPr>
              <w:pStyle w:val="TableParagraph"/>
              <w:spacing w:before="94"/>
              <w:ind w:right="29"/>
              <w:jc w:val="right"/>
              <w:rPr>
                <w:sz w:val="18"/>
              </w:rPr>
            </w:pPr>
            <w:r>
              <w:rPr>
                <w:spacing w:val="-5"/>
                <w:sz w:val="13"/>
              </w:rPr>
              <w:t>89</w:t>
            </w:r>
          </w:p>
        </w:tc>
        <w:tc>
          <w:tcPr>
            <w:tcW w:w="466" w:type="dxa"/>
            <w:tcBorders>
              <w:top w:val="single" w:sz="4" w:space="0" w:color="000000"/>
              <w:left w:val="nil"/>
              <w:bottom w:val="single" w:sz="4" w:space="0" w:color="000000"/>
              <w:right w:val="single" w:sz="4" w:space="0" w:color="000000"/>
            </w:tcBorders>
          </w:tcPr>
          <w:p>
            <w:pPr>
              <w:pStyle w:val="TableParagraph"/>
              <w:spacing w:before="94"/>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40"/>
              <w:jc w:val="center"/>
              <w:rPr>
                <w:sz w:val="18"/>
              </w:rPr>
            </w:pPr>
            <w:r>
              <w:rPr>
                <w:spacing w:val="-5"/>
                <w:sz w:val="13"/>
              </w:rPr>
              <w:t>30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4"/>
              <w:ind w:left="56" w:right="3"/>
              <w:jc w:val="center"/>
              <w:rPr>
                <w:sz w:val="18"/>
              </w:rPr>
            </w:pPr>
            <w:r>
              <w:rPr>
                <w:spacing w:val="-5"/>
                <w:sz w:val="13"/>
              </w:rPr>
              <w:t>114</w:t>
            </w:r>
          </w:p>
        </w:tc>
        <w:tc>
          <w:tcPr>
            <w:tcW w:w="447" w:type="dxa"/>
            <w:tcBorders>
              <w:top w:val="single" w:sz="4" w:space="0" w:color="000000"/>
              <w:left w:val="single" w:sz="4" w:space="0" w:color="000000"/>
              <w:bottom w:val="single" w:sz="4" w:space="0" w:color="000000"/>
              <w:right w:val="nil"/>
            </w:tcBorders>
          </w:tcPr>
          <w:p>
            <w:pPr>
              <w:pStyle w:val="TableParagraph"/>
              <w:spacing w:before="94"/>
              <w:ind w:right="21"/>
              <w:jc w:val="right"/>
              <w:rPr>
                <w:sz w:val="18"/>
              </w:rPr>
            </w:pPr>
            <w:r>
              <w:rPr>
                <w:spacing w:val="-5"/>
                <w:sz w:val="13"/>
              </w:rPr>
              <w:t>41</w:t>
            </w:r>
          </w:p>
        </w:tc>
        <w:tc>
          <w:tcPr>
            <w:tcW w:w="470" w:type="dxa"/>
            <w:tcBorders>
              <w:top w:val="single" w:sz="4" w:space="0" w:color="000000"/>
              <w:left w:val="nil"/>
              <w:bottom w:val="single" w:sz="4" w:space="0" w:color="000000"/>
              <w:right w:val="single" w:sz="4" w:space="0" w:color="000000"/>
            </w:tcBorders>
          </w:tcPr>
          <w:p>
            <w:pPr>
              <w:pStyle w:val="TableParagraph"/>
              <w:spacing w:before="94"/>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4"/>
              <w:ind w:left="54"/>
              <w:jc w:val="center"/>
              <w:rPr>
                <w:sz w:val="18"/>
              </w:rPr>
            </w:pPr>
            <w:r>
              <w:rPr>
                <w:spacing w:val="-5"/>
                <w:sz w:val="13"/>
              </w:rPr>
              <w:t>22</w:t>
            </w:r>
          </w:p>
        </w:tc>
      </w:tr>
      <w:tr>
        <w:tblPrEx>
          <w:tblW w:w="0" w:type="auto"/>
          <w:tblInd w:w="72" w:type="dxa"/>
          <w:tblLayout w:type="fixed"/>
          <w:tblLook w:val="01E0"/>
        </w:tblPrEx>
        <w:trPr>
          <w:trHeight w:val="253"/>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8"/>
              <w:ind w:left="373"/>
              <w:rPr>
                <w:sz w:val="18"/>
              </w:rPr>
            </w:pPr>
            <w:r>
              <w:rPr>
                <w:spacing w:val="-4"/>
                <w:sz w:val="13"/>
              </w:rPr>
              <w:t>A217</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18"/>
              <w:ind w:left="110"/>
              <w:rPr>
                <w:sz w:val="18"/>
              </w:rPr>
            </w:pPr>
            <w:r>
              <w:rPr>
                <w:sz w:val="13"/>
              </w:rPr>
              <w:t xml:space="preserve">ビスタコーヴ </w:t>
            </w:r>
            <w:r>
              <w:rPr>
                <w:sz w:val="13"/>
              </w:rPr>
              <w:t xml:space="preserve">/ </w:t>
            </w:r>
            <w:r>
              <w:rPr>
                <w:sz w:val="13"/>
              </w:rPr>
              <w:t>ベイサイド・ヴィラズ</w:t>
            </w:r>
            <w:r>
              <w:rPr>
                <w:spacing w:val="-10"/>
                <w:sz w:val="13"/>
              </w:rPr>
              <w:t>7</w:t>
            </w:r>
            <w:r>
              <w:rPr>
                <w:sz w:val="13"/>
              </w:rPr>
              <w:t>ブロック</w:t>
            </w:r>
          </w:p>
        </w:tc>
        <w:tc>
          <w:tcPr>
            <w:tcW w:w="504" w:type="dxa"/>
            <w:tcBorders>
              <w:top w:val="single" w:sz="4" w:space="0" w:color="000000"/>
              <w:left w:val="single" w:sz="4" w:space="0" w:color="000000"/>
              <w:bottom w:val="single" w:sz="4" w:space="0" w:color="000000"/>
              <w:right w:val="nil"/>
            </w:tcBorders>
          </w:tcPr>
          <w:p>
            <w:pPr>
              <w:pStyle w:val="TableParagraph"/>
              <w:spacing w:before="18"/>
              <w:ind w:left="120"/>
              <w:jc w:val="center"/>
              <w:rPr>
                <w:sz w:val="18"/>
              </w:rPr>
            </w:pPr>
            <w:r>
              <w:rPr>
                <w:spacing w:val="-5"/>
                <w:sz w:val="13"/>
              </w:rPr>
              <w:t>227</w:t>
            </w:r>
          </w:p>
        </w:tc>
        <w:tc>
          <w:tcPr>
            <w:tcW w:w="417" w:type="dxa"/>
            <w:tcBorders>
              <w:top w:val="single" w:sz="4" w:space="0" w:color="000000"/>
              <w:left w:val="nil"/>
              <w:bottom w:val="single" w:sz="4" w:space="0" w:color="000000"/>
              <w:right w:val="single" w:sz="4" w:space="0" w:color="000000"/>
            </w:tcBorders>
          </w:tcPr>
          <w:p>
            <w:pPr>
              <w:pStyle w:val="TableParagraph"/>
              <w:spacing w:before="18"/>
              <w:ind w:left="18" w:right="82"/>
              <w:jc w:val="center"/>
              <w:rPr>
                <w:sz w:val="18"/>
              </w:rPr>
            </w:pPr>
            <w:r>
              <w:rPr>
                <w:spacing w:val="-5"/>
                <w:sz w:val="13"/>
              </w:rPr>
              <w:t>(4)</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18"/>
              <w:ind w:left="17" w:right="7"/>
              <w:jc w:val="center"/>
              <w:rPr>
                <w:sz w:val="18"/>
              </w:rPr>
            </w:pPr>
            <w:r>
              <w:rPr>
                <w:spacing w:val="-5"/>
                <w:sz w:val="13"/>
              </w:rPr>
              <w:t>151</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18"/>
              <w:ind w:left="23" w:right="7"/>
              <w:jc w:val="center"/>
              <w:rPr>
                <w:sz w:val="18"/>
              </w:rPr>
            </w:pPr>
            <w:r>
              <w:rPr>
                <w:spacing w:val="-5"/>
                <w:sz w:val="13"/>
              </w:rPr>
              <w:t>34</w:t>
            </w:r>
          </w:p>
        </w:tc>
        <w:tc>
          <w:tcPr>
            <w:tcW w:w="505" w:type="dxa"/>
            <w:tcBorders>
              <w:top w:val="single" w:sz="4" w:space="0" w:color="000000"/>
              <w:left w:val="single" w:sz="4" w:space="0" w:color="000000"/>
              <w:bottom w:val="single" w:sz="4" w:space="0" w:color="000000"/>
              <w:right w:val="nil"/>
            </w:tcBorders>
          </w:tcPr>
          <w:p>
            <w:pPr>
              <w:pStyle w:val="TableParagraph"/>
              <w:spacing w:before="18"/>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before="18"/>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18"/>
              <w:ind w:right="29"/>
              <w:jc w:val="right"/>
              <w:rPr>
                <w:sz w:val="18"/>
              </w:rPr>
            </w:pPr>
            <w:r>
              <w:rPr>
                <w:spacing w:val="-5"/>
                <w:sz w:val="13"/>
              </w:rPr>
              <w:t>87</w:t>
            </w:r>
          </w:p>
        </w:tc>
        <w:tc>
          <w:tcPr>
            <w:tcW w:w="466" w:type="dxa"/>
            <w:tcBorders>
              <w:top w:val="single" w:sz="4" w:space="0" w:color="000000"/>
              <w:left w:val="nil"/>
              <w:bottom w:val="single" w:sz="4" w:space="0" w:color="000000"/>
              <w:right w:val="single" w:sz="4" w:space="0" w:color="000000"/>
            </w:tcBorders>
          </w:tcPr>
          <w:p>
            <w:pPr>
              <w:pStyle w:val="TableParagraph"/>
              <w:spacing w:before="18"/>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18"/>
              <w:ind w:left="56" w:right="3"/>
              <w:jc w:val="center"/>
              <w:rPr>
                <w:sz w:val="18"/>
              </w:rPr>
            </w:pPr>
            <w:r>
              <w:rPr>
                <w:spacing w:val="-5"/>
                <w:sz w:val="13"/>
              </w:rPr>
              <w:t>125</w:t>
            </w:r>
          </w:p>
        </w:tc>
        <w:tc>
          <w:tcPr>
            <w:tcW w:w="447" w:type="dxa"/>
            <w:tcBorders>
              <w:top w:val="single" w:sz="4" w:space="0" w:color="000000"/>
              <w:left w:val="single" w:sz="4" w:space="0" w:color="000000"/>
              <w:bottom w:val="single" w:sz="4" w:space="0" w:color="000000"/>
              <w:right w:val="nil"/>
            </w:tcBorders>
          </w:tcPr>
          <w:p>
            <w:pPr>
              <w:pStyle w:val="TableParagraph"/>
              <w:spacing w:before="18"/>
              <w:ind w:right="21"/>
              <w:jc w:val="right"/>
              <w:rPr>
                <w:sz w:val="18"/>
              </w:rPr>
            </w:pPr>
            <w:r>
              <w:rPr>
                <w:spacing w:val="-5"/>
                <w:sz w:val="13"/>
              </w:rPr>
              <w:t>38</w:t>
            </w:r>
          </w:p>
        </w:tc>
        <w:tc>
          <w:tcPr>
            <w:tcW w:w="470" w:type="dxa"/>
            <w:tcBorders>
              <w:top w:val="single" w:sz="4" w:space="0" w:color="000000"/>
              <w:left w:val="nil"/>
              <w:bottom w:val="single" w:sz="4" w:space="0" w:color="000000"/>
              <w:right w:val="single" w:sz="4" w:space="0" w:color="000000"/>
            </w:tcBorders>
          </w:tcPr>
          <w:p>
            <w:pPr>
              <w:pStyle w:val="TableParagraph"/>
              <w:spacing w:before="18"/>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18"/>
              <w:ind w:left="54"/>
              <w:jc w:val="center"/>
              <w:rPr>
                <w:sz w:val="18"/>
              </w:rPr>
            </w:pPr>
            <w:r>
              <w:rPr>
                <w:spacing w:val="-5"/>
                <w:sz w:val="13"/>
              </w:rPr>
              <w:t>22</w:t>
            </w:r>
          </w:p>
        </w:tc>
      </w:tr>
      <w:tr>
        <w:tblPrEx>
          <w:tblW w:w="0" w:type="auto"/>
          <w:tblInd w:w="72" w:type="dxa"/>
          <w:tblLayout w:type="fixed"/>
          <w:tblLook w:val="01E0"/>
        </w:tblPrEx>
        <w:trPr>
          <w:trHeight w:val="416"/>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99"/>
              <w:ind w:left="373"/>
              <w:rPr>
                <w:sz w:val="18"/>
              </w:rPr>
            </w:pPr>
            <w:r>
              <w:rPr>
                <w:spacing w:val="-4"/>
                <w:sz w:val="13"/>
              </w:rPr>
              <w:t>A218</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10"/>
              <w:rPr>
                <w:sz w:val="18"/>
              </w:rPr>
            </w:pPr>
            <w:r>
              <w:rPr>
                <w:sz w:val="13"/>
              </w:rPr>
              <w:t>香港</w:t>
            </w:r>
            <w:r>
              <w:rPr>
                <w:spacing w:val="-2"/>
                <w:sz w:val="13"/>
              </w:rPr>
              <w:t>ガーデンユニコーンハイツ</w:t>
            </w:r>
          </w:p>
          <w:p>
            <w:pPr>
              <w:pStyle w:val="TableParagraph"/>
              <w:spacing w:before="4" w:line="192" w:lineRule="exact"/>
              <w:ind w:left="110"/>
              <w:rPr>
                <w:sz w:val="18"/>
              </w:rPr>
            </w:pPr>
            <w:r>
              <w:rPr>
                <w:sz w:val="13"/>
              </w:rPr>
              <w:t>ブロック</w:t>
            </w:r>
            <w:r>
              <w:rPr>
                <w:spacing w:val="-5"/>
                <w:sz w:val="13"/>
              </w:rPr>
              <w:t>26</w:t>
            </w:r>
          </w:p>
        </w:tc>
        <w:tc>
          <w:tcPr>
            <w:tcW w:w="504" w:type="dxa"/>
            <w:tcBorders>
              <w:top w:val="single" w:sz="4" w:space="0" w:color="000000"/>
              <w:left w:val="single" w:sz="4" w:space="0" w:color="000000"/>
              <w:bottom w:val="single" w:sz="4" w:space="0" w:color="000000"/>
              <w:right w:val="nil"/>
            </w:tcBorders>
          </w:tcPr>
          <w:p>
            <w:pPr>
              <w:pStyle w:val="TableParagraph"/>
              <w:spacing w:before="99"/>
              <w:ind w:left="120"/>
              <w:jc w:val="center"/>
              <w:rPr>
                <w:sz w:val="18"/>
              </w:rPr>
            </w:pPr>
            <w:r>
              <w:rPr>
                <w:spacing w:val="-5"/>
                <w:sz w:val="13"/>
              </w:rPr>
              <w:t>229</w:t>
            </w:r>
          </w:p>
        </w:tc>
        <w:tc>
          <w:tcPr>
            <w:tcW w:w="417" w:type="dxa"/>
            <w:tcBorders>
              <w:top w:val="single" w:sz="4" w:space="0" w:color="000000"/>
              <w:left w:val="nil"/>
              <w:bottom w:val="single" w:sz="4" w:space="0" w:color="000000"/>
              <w:right w:val="single" w:sz="4" w:space="0" w:color="000000"/>
            </w:tcBorders>
          </w:tcPr>
          <w:p>
            <w:pPr>
              <w:pStyle w:val="TableParagraph"/>
              <w:spacing w:before="99"/>
              <w:ind w:left="18" w:right="82"/>
              <w:jc w:val="center"/>
              <w:rPr>
                <w:sz w:val="18"/>
              </w:rPr>
            </w:pPr>
            <w:r>
              <w:rPr>
                <w:spacing w:val="-5"/>
                <w:sz w:val="13"/>
              </w:rPr>
              <w:t>(4)</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right="7"/>
              <w:jc w:val="center"/>
              <w:rPr>
                <w:sz w:val="18"/>
              </w:rPr>
            </w:pPr>
            <w:r>
              <w:rPr>
                <w:spacing w:val="-5"/>
                <w:sz w:val="13"/>
              </w:rPr>
              <w:t>151</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right="7"/>
              <w:jc w:val="center"/>
              <w:rPr>
                <w:sz w:val="18"/>
              </w:rPr>
            </w:pPr>
            <w:r>
              <w:rPr>
                <w:spacing w:val="-5"/>
                <w:sz w:val="13"/>
              </w:rPr>
              <w:t>32</w:t>
            </w:r>
          </w:p>
        </w:tc>
        <w:tc>
          <w:tcPr>
            <w:tcW w:w="505" w:type="dxa"/>
            <w:tcBorders>
              <w:top w:val="single" w:sz="4" w:space="0" w:color="000000"/>
              <w:left w:val="single" w:sz="4" w:space="0" w:color="000000"/>
              <w:bottom w:val="single" w:sz="4" w:space="0" w:color="000000"/>
              <w:right w:val="nil"/>
            </w:tcBorders>
          </w:tcPr>
          <w:p>
            <w:pPr>
              <w:pStyle w:val="TableParagraph"/>
              <w:spacing w:before="99"/>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before="99"/>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7"/>
              <w:jc w:val="center"/>
              <w:rPr>
                <w:sz w:val="18"/>
              </w:rPr>
            </w:pPr>
            <w:r>
              <w:rPr>
                <w:spacing w:val="-5"/>
                <w:sz w:val="13"/>
              </w:rPr>
              <w:t>79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before="99"/>
              <w:ind w:right="29"/>
              <w:jc w:val="right"/>
              <w:rPr>
                <w:sz w:val="18"/>
              </w:rPr>
            </w:pPr>
            <w:r>
              <w:rPr>
                <w:spacing w:val="-5"/>
                <w:sz w:val="13"/>
              </w:rPr>
              <w:t>86</w:t>
            </w:r>
          </w:p>
        </w:tc>
        <w:tc>
          <w:tcPr>
            <w:tcW w:w="466" w:type="dxa"/>
            <w:tcBorders>
              <w:top w:val="single" w:sz="4" w:space="0" w:color="000000"/>
              <w:left w:val="nil"/>
              <w:bottom w:val="single" w:sz="4" w:space="0" w:color="000000"/>
              <w:right w:val="single" w:sz="4" w:space="0" w:color="000000"/>
            </w:tcBorders>
          </w:tcPr>
          <w:p>
            <w:pPr>
              <w:pStyle w:val="TableParagraph"/>
              <w:spacing w:before="99"/>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
              <w:jc w:val="center"/>
              <w:rPr>
                <w:sz w:val="18"/>
              </w:rPr>
            </w:pPr>
            <w:r>
              <w:rPr>
                <w:spacing w:val="-5"/>
                <w:sz w:val="13"/>
              </w:rPr>
              <w:t>125</w:t>
            </w:r>
          </w:p>
        </w:tc>
        <w:tc>
          <w:tcPr>
            <w:tcW w:w="447" w:type="dxa"/>
            <w:tcBorders>
              <w:top w:val="single" w:sz="4" w:space="0" w:color="000000"/>
              <w:left w:val="single" w:sz="4" w:space="0" w:color="000000"/>
              <w:bottom w:val="single" w:sz="4" w:space="0" w:color="000000"/>
              <w:right w:val="nil"/>
            </w:tcBorders>
          </w:tcPr>
          <w:p>
            <w:pPr>
              <w:pStyle w:val="TableParagraph"/>
              <w:spacing w:before="99"/>
              <w:ind w:right="21"/>
              <w:jc w:val="right"/>
              <w:rPr>
                <w:sz w:val="18"/>
              </w:rPr>
            </w:pPr>
            <w:r>
              <w:rPr>
                <w:spacing w:val="-5"/>
                <w:sz w:val="13"/>
              </w:rPr>
              <w:t>38</w:t>
            </w:r>
          </w:p>
        </w:tc>
        <w:tc>
          <w:tcPr>
            <w:tcW w:w="470" w:type="dxa"/>
            <w:tcBorders>
              <w:top w:val="single" w:sz="4" w:space="0" w:color="000000"/>
              <w:left w:val="nil"/>
              <w:bottom w:val="single" w:sz="4" w:space="0" w:color="000000"/>
              <w:right w:val="single" w:sz="4" w:space="0" w:color="000000"/>
            </w:tcBorders>
          </w:tcPr>
          <w:p>
            <w:pPr>
              <w:pStyle w:val="TableParagraph"/>
              <w:spacing w:before="99"/>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4"/>
              <w:jc w:val="center"/>
              <w:rPr>
                <w:sz w:val="18"/>
              </w:rPr>
            </w:pPr>
            <w:r>
              <w:rPr>
                <w:spacing w:val="-5"/>
                <w:sz w:val="13"/>
              </w:rPr>
              <w:t>22</w:t>
            </w:r>
          </w:p>
        </w:tc>
      </w:tr>
      <w:tr>
        <w:tblPrEx>
          <w:tblW w:w="0" w:type="auto"/>
          <w:tblInd w:w="72" w:type="dxa"/>
          <w:tblLayout w:type="fixed"/>
          <w:tblLook w:val="01E0"/>
        </w:tblPrEx>
        <w:trPr>
          <w:trHeight w:val="205"/>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373"/>
              <w:rPr>
                <w:sz w:val="18"/>
              </w:rPr>
            </w:pPr>
            <w:r>
              <w:rPr>
                <w:spacing w:val="-4"/>
                <w:sz w:val="13"/>
              </w:rPr>
              <w:t>A219</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10"/>
              <w:rPr>
                <w:sz w:val="18"/>
              </w:rPr>
            </w:pPr>
            <w:r>
              <w:rPr>
                <w:sz w:val="13"/>
              </w:rPr>
              <w:t>香港</w:t>
            </w:r>
            <w:r>
              <w:rPr>
                <w:sz w:val="13"/>
              </w:rPr>
              <w:t>ガーデン・</w:t>
            </w:r>
            <w:r>
              <w:rPr>
                <w:sz w:val="13"/>
              </w:rPr>
              <w:t>ブロック</w:t>
            </w:r>
            <w:r>
              <w:rPr>
                <w:spacing w:val="-10"/>
                <w:sz w:val="13"/>
              </w:rPr>
              <w:t>1</w:t>
            </w:r>
          </w:p>
        </w:tc>
        <w:tc>
          <w:tcPr>
            <w:tcW w:w="504" w:type="dxa"/>
            <w:tcBorders>
              <w:top w:val="single" w:sz="4" w:space="0" w:color="000000"/>
              <w:left w:val="single" w:sz="4" w:space="0" w:color="000000"/>
              <w:bottom w:val="single" w:sz="4" w:space="0" w:color="000000"/>
              <w:right w:val="nil"/>
            </w:tcBorders>
          </w:tcPr>
          <w:p>
            <w:pPr>
              <w:pStyle w:val="TableParagraph"/>
              <w:spacing w:line="186" w:lineRule="exact"/>
              <w:ind w:left="120"/>
              <w:jc w:val="center"/>
              <w:rPr>
                <w:sz w:val="18"/>
              </w:rPr>
            </w:pPr>
            <w:r>
              <w:rPr>
                <w:spacing w:val="-5"/>
                <w:sz w:val="13"/>
              </w:rPr>
              <w:t>228</w:t>
            </w:r>
          </w:p>
        </w:tc>
        <w:tc>
          <w:tcPr>
            <w:tcW w:w="417" w:type="dxa"/>
            <w:tcBorders>
              <w:top w:val="single" w:sz="4" w:space="0" w:color="000000"/>
              <w:left w:val="nil"/>
              <w:bottom w:val="single" w:sz="4" w:space="0" w:color="000000"/>
              <w:right w:val="single" w:sz="4" w:space="0" w:color="000000"/>
            </w:tcBorders>
          </w:tcPr>
          <w:p>
            <w:pPr>
              <w:pStyle w:val="TableParagraph"/>
              <w:spacing w:line="186" w:lineRule="exact"/>
              <w:ind w:left="18" w:right="82"/>
              <w:jc w:val="center"/>
              <w:rPr>
                <w:sz w:val="18"/>
              </w:rPr>
            </w:pPr>
            <w:r>
              <w:rPr>
                <w:spacing w:val="-5"/>
                <w:sz w:val="13"/>
              </w:rPr>
              <w:t>(4)</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7" w:right="7"/>
              <w:jc w:val="center"/>
              <w:rPr>
                <w:sz w:val="18"/>
              </w:rPr>
            </w:pPr>
            <w:r>
              <w:rPr>
                <w:spacing w:val="-5"/>
                <w:sz w:val="13"/>
              </w:rPr>
              <w:t>152</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3" w:right="7"/>
              <w:jc w:val="center"/>
              <w:rPr>
                <w:sz w:val="18"/>
              </w:rPr>
            </w:pPr>
            <w:r>
              <w:rPr>
                <w:spacing w:val="-5"/>
                <w:sz w:val="13"/>
              </w:rPr>
              <w:t>33</w:t>
            </w:r>
          </w:p>
        </w:tc>
        <w:tc>
          <w:tcPr>
            <w:tcW w:w="505" w:type="dxa"/>
            <w:tcBorders>
              <w:top w:val="single" w:sz="4" w:space="0" w:color="000000"/>
              <w:left w:val="single" w:sz="4" w:space="0" w:color="000000"/>
              <w:bottom w:val="single" w:sz="4" w:space="0" w:color="000000"/>
              <w:right w:val="nil"/>
            </w:tcBorders>
          </w:tcPr>
          <w:p>
            <w:pPr>
              <w:pStyle w:val="TableParagraph"/>
              <w:spacing w:line="186" w:lineRule="exact"/>
              <w:ind w:left="121"/>
              <w:jc w:val="center"/>
              <w:rPr>
                <w:sz w:val="18"/>
              </w:rPr>
            </w:pPr>
            <w:r>
              <w:rPr>
                <w:spacing w:val="-5"/>
                <w:sz w:val="13"/>
              </w:rPr>
              <w:t>115</w:t>
            </w:r>
          </w:p>
        </w:tc>
        <w:tc>
          <w:tcPr>
            <w:tcW w:w="413" w:type="dxa"/>
            <w:tcBorders>
              <w:top w:val="single" w:sz="4" w:space="0" w:color="000000"/>
              <w:left w:val="nil"/>
              <w:bottom w:val="single" w:sz="4" w:space="0" w:color="000000"/>
              <w:right w:val="single" w:sz="4" w:space="0" w:color="000000"/>
            </w:tcBorders>
          </w:tcPr>
          <w:p>
            <w:pPr>
              <w:pStyle w:val="TableParagraph"/>
              <w:spacing w:line="186" w:lineRule="exact"/>
              <w:ind w:right="60"/>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6" w:right="37"/>
              <w:jc w:val="center"/>
              <w:rPr>
                <w:sz w:val="18"/>
              </w:rPr>
            </w:pPr>
            <w:r>
              <w:rPr>
                <w:spacing w:val="-5"/>
                <w:sz w:val="13"/>
              </w:rPr>
              <w:t>78</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27"/>
              <w:jc w:val="center"/>
              <w:rPr>
                <w:sz w:val="18"/>
              </w:rPr>
            </w:pPr>
            <w:r>
              <w:rPr>
                <w:spacing w:val="-5"/>
                <w:sz w:val="13"/>
              </w:rPr>
              <w:t>41</w:t>
            </w:r>
          </w:p>
        </w:tc>
        <w:tc>
          <w:tcPr>
            <w:tcW w:w="452" w:type="dxa"/>
            <w:tcBorders>
              <w:top w:val="single" w:sz="4" w:space="0" w:color="000000"/>
              <w:left w:val="single" w:sz="4" w:space="0" w:color="000000"/>
              <w:bottom w:val="single" w:sz="4" w:space="0" w:color="000000"/>
              <w:right w:val="nil"/>
            </w:tcBorders>
          </w:tcPr>
          <w:p>
            <w:pPr>
              <w:pStyle w:val="TableParagraph"/>
              <w:spacing w:line="186" w:lineRule="exact"/>
              <w:ind w:right="29"/>
              <w:jc w:val="right"/>
              <w:rPr>
                <w:sz w:val="18"/>
              </w:rPr>
            </w:pPr>
            <w:r>
              <w:rPr>
                <w:spacing w:val="-5"/>
                <w:sz w:val="13"/>
              </w:rPr>
              <w:t>86</w:t>
            </w:r>
          </w:p>
        </w:tc>
        <w:tc>
          <w:tcPr>
            <w:tcW w:w="466" w:type="dxa"/>
            <w:tcBorders>
              <w:top w:val="single" w:sz="4" w:space="0" w:color="000000"/>
              <w:left w:val="nil"/>
              <w:bottom w:val="single" w:sz="4" w:space="0" w:color="000000"/>
              <w:right w:val="single" w:sz="4" w:space="0" w:color="000000"/>
            </w:tcBorders>
          </w:tcPr>
          <w:p>
            <w:pPr>
              <w:pStyle w:val="TableParagraph"/>
              <w:spacing w:line="186" w:lineRule="exact"/>
              <w:ind w:left="68"/>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6" w:right="24"/>
              <w:jc w:val="center"/>
              <w:rPr>
                <w:sz w:val="18"/>
              </w:rPr>
            </w:pPr>
            <w:r>
              <w:rPr>
                <w:spacing w:val="-5"/>
                <w:sz w:val="13"/>
              </w:rPr>
              <w:t>59</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40"/>
              <w:jc w:val="center"/>
              <w:rPr>
                <w:sz w:val="18"/>
              </w:rPr>
            </w:pPr>
            <w:r>
              <w:rPr>
                <w:spacing w:val="-5"/>
                <w:sz w:val="13"/>
              </w:rPr>
              <w:t>29</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6" w:right="3"/>
              <w:jc w:val="center"/>
              <w:rPr>
                <w:sz w:val="18"/>
              </w:rPr>
            </w:pPr>
            <w:r>
              <w:rPr>
                <w:spacing w:val="-5"/>
                <w:sz w:val="13"/>
              </w:rPr>
              <w:t>125</w:t>
            </w:r>
          </w:p>
        </w:tc>
        <w:tc>
          <w:tcPr>
            <w:tcW w:w="447" w:type="dxa"/>
            <w:tcBorders>
              <w:top w:val="single" w:sz="4" w:space="0" w:color="000000"/>
              <w:left w:val="single" w:sz="4" w:space="0" w:color="000000"/>
              <w:bottom w:val="single" w:sz="4" w:space="0" w:color="000000"/>
              <w:right w:val="nil"/>
            </w:tcBorders>
          </w:tcPr>
          <w:p>
            <w:pPr>
              <w:pStyle w:val="TableParagraph"/>
              <w:spacing w:line="186" w:lineRule="exact"/>
              <w:ind w:right="21"/>
              <w:jc w:val="right"/>
              <w:rPr>
                <w:sz w:val="18"/>
              </w:rPr>
            </w:pPr>
            <w:r>
              <w:rPr>
                <w:spacing w:val="-5"/>
                <w:sz w:val="13"/>
              </w:rPr>
              <w:t>38</w:t>
            </w:r>
          </w:p>
        </w:tc>
        <w:tc>
          <w:tcPr>
            <w:tcW w:w="470" w:type="dxa"/>
            <w:tcBorders>
              <w:top w:val="single" w:sz="4" w:space="0" w:color="000000"/>
              <w:left w:val="nil"/>
              <w:bottom w:val="single" w:sz="4" w:space="0" w:color="000000"/>
              <w:right w:val="single" w:sz="4" w:space="0" w:color="000000"/>
            </w:tcBorders>
          </w:tcPr>
          <w:p>
            <w:pPr>
              <w:pStyle w:val="TableParagraph"/>
              <w:spacing w:line="186" w:lineRule="exact"/>
              <w:ind w:left="76"/>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54"/>
              <w:jc w:val="center"/>
              <w:rPr>
                <w:sz w:val="18"/>
              </w:rPr>
            </w:pPr>
            <w:r>
              <w:rPr>
                <w:spacing w:val="-5"/>
                <w:sz w:val="13"/>
              </w:rPr>
              <w:t>22</w:t>
            </w:r>
          </w:p>
        </w:tc>
      </w:tr>
      <w:tr>
        <w:tblPrEx>
          <w:tblW w:w="0" w:type="auto"/>
          <w:tblInd w:w="72" w:type="dxa"/>
          <w:tblLayout w:type="fixed"/>
          <w:tblLook w:val="01E0"/>
        </w:tblPrEx>
        <w:trPr>
          <w:trHeight w:val="411"/>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13"/>
              <w:ind w:left="114"/>
              <w:rPr>
                <w:sz w:val="16"/>
              </w:rPr>
            </w:pPr>
            <w:r>
              <w:rPr>
                <w:spacing w:val="-2"/>
                <w:sz w:val="12"/>
              </w:rPr>
              <w:t xml:space="preserve">P260 </w:t>
            </w:r>
            <w:r>
              <w:rPr>
                <w:spacing w:val="-4"/>
                <w:sz w:val="12"/>
              </w:rPr>
              <w:t>-P298</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99"/>
              <w:ind w:left="110"/>
              <w:rPr>
                <w:sz w:val="18"/>
              </w:rPr>
            </w:pPr>
            <w:r>
              <w:rPr>
                <w:spacing w:val="-5"/>
                <w:sz w:val="13"/>
              </w:rPr>
              <w:t>シウ・ホー・ワンPRS</w:t>
            </w:r>
          </w:p>
        </w:tc>
        <w:tc>
          <w:tcPr>
            <w:tcW w:w="9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7" w:right="5"/>
              <w:jc w:val="center"/>
              <w:rPr>
                <w:sz w:val="18"/>
              </w:rPr>
            </w:pPr>
            <w:r>
              <w:rPr>
                <w:spacing w:val="-5"/>
                <w:sz w:val="13"/>
              </w:rPr>
              <w:t>186-309</w:t>
            </w:r>
          </w:p>
          <w:p>
            <w:pPr>
              <w:pStyle w:val="TableParagraph"/>
              <w:spacing w:line="191" w:lineRule="exact"/>
              <w:ind w:left="27"/>
              <w:jc w:val="center"/>
              <w:rPr>
                <w:sz w:val="18"/>
              </w:rPr>
            </w:pPr>
            <w:r>
              <w:rPr>
                <w:sz w:val="13"/>
              </w:rPr>
              <w:t>(0-2</w:t>
            </w:r>
            <w:r>
              <w:rPr>
                <w:spacing w:val="-5"/>
                <w:sz w:val="13"/>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jc w:val="center"/>
              <w:rPr>
                <w:sz w:val="18"/>
              </w:rPr>
            </w:pPr>
            <w:r>
              <w:rPr>
                <w:spacing w:val="-5"/>
                <w:sz w:val="13"/>
              </w:rPr>
              <w:t>129-154</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jc w:val="center"/>
              <w:rPr>
                <w:sz w:val="18"/>
              </w:rPr>
            </w:pPr>
            <w:r>
              <w:rPr>
                <w:spacing w:val="-7"/>
                <w:sz w:val="13"/>
              </w:rPr>
              <w:t>28-35</w:t>
            </w:r>
          </w:p>
        </w:tc>
        <w:tc>
          <w:tcPr>
            <w:tcW w:w="9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39" w:right="12"/>
              <w:jc w:val="center"/>
              <w:rPr>
                <w:sz w:val="18"/>
              </w:rPr>
            </w:pPr>
            <w:r>
              <w:rPr>
                <w:spacing w:val="-5"/>
                <w:sz w:val="13"/>
              </w:rPr>
              <w:t>117-127</w:t>
            </w:r>
          </w:p>
          <w:p>
            <w:pPr>
              <w:pStyle w:val="TableParagraph"/>
              <w:spacing w:line="191" w:lineRule="exact"/>
              <w:ind w:left="39" w:right="14"/>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4"/>
              <w:jc w:val="center"/>
              <w:rPr>
                <w:sz w:val="18"/>
              </w:rPr>
            </w:pPr>
            <w:r>
              <w:rPr>
                <w:spacing w:val="-7"/>
                <w:sz w:val="13"/>
              </w:rPr>
              <w:t>78-81</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30"/>
              <w:jc w:val="center"/>
              <w:rPr>
                <w:sz w:val="18"/>
              </w:rPr>
            </w:pPr>
            <w:r>
              <w:rPr>
                <w:spacing w:val="-7"/>
                <w:sz w:val="13"/>
              </w:rPr>
              <w:t>40-41</w:t>
            </w:r>
          </w:p>
        </w:tc>
        <w:tc>
          <w:tcPr>
            <w:tcW w:w="9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39"/>
              <w:jc w:val="center"/>
              <w:rPr>
                <w:sz w:val="18"/>
              </w:rPr>
            </w:pPr>
            <w:r>
              <w:rPr>
                <w:spacing w:val="-7"/>
                <w:sz w:val="13"/>
              </w:rPr>
              <w:t>88-97</w:t>
            </w:r>
          </w:p>
          <w:p>
            <w:pPr>
              <w:pStyle w:val="TableParagraph"/>
              <w:spacing w:line="191" w:lineRule="exact"/>
              <w:ind w:left="39" w:right="2"/>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2"/>
              <w:jc w:val="center"/>
              <w:rPr>
                <w:sz w:val="18"/>
              </w:rPr>
            </w:pPr>
            <w:r>
              <w:rPr>
                <w:spacing w:val="-7"/>
                <w:sz w:val="13"/>
              </w:rPr>
              <w:t>58-60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2"/>
              <w:jc w:val="center"/>
              <w:rPr>
                <w:sz w:val="18"/>
              </w:rPr>
            </w:pPr>
            <w:r>
              <w:rPr>
                <w:spacing w:val="-7"/>
                <w:sz w:val="13"/>
              </w:rPr>
              <w:t>29-30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jc w:val="center"/>
              <w:rPr>
                <w:sz w:val="18"/>
              </w:rPr>
            </w:pPr>
            <w:r>
              <w:rPr>
                <w:spacing w:val="-5"/>
                <w:sz w:val="13"/>
              </w:rPr>
              <w:t>95-137</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53" w:right="6"/>
              <w:jc w:val="center"/>
              <w:rPr>
                <w:sz w:val="18"/>
              </w:rPr>
            </w:pPr>
            <w:r>
              <w:rPr>
                <w:spacing w:val="-7"/>
                <w:sz w:val="13"/>
              </w:rPr>
              <w:t>37-40</w:t>
            </w:r>
          </w:p>
          <w:p>
            <w:pPr>
              <w:pStyle w:val="TableParagraph"/>
              <w:spacing w:line="191" w:lineRule="exact"/>
              <w:ind w:left="50" w:right="6"/>
              <w:jc w:val="center"/>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7"/>
              <w:jc w:val="center"/>
              <w:rPr>
                <w:sz w:val="18"/>
              </w:rPr>
            </w:pPr>
            <w:r>
              <w:rPr>
                <w:spacing w:val="-7"/>
                <w:sz w:val="13"/>
              </w:rPr>
              <w:t>24-26</w:t>
            </w:r>
          </w:p>
        </w:tc>
      </w:tr>
      <w:tr>
        <w:tblPrEx>
          <w:tblW w:w="0" w:type="auto"/>
          <w:tblInd w:w="72" w:type="dxa"/>
          <w:tblLayout w:type="fixed"/>
          <w:tblLook w:val="01E0"/>
        </w:tblPrEx>
        <w:trPr>
          <w:trHeight w:val="416"/>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before="113"/>
              <w:ind w:left="114"/>
              <w:rPr>
                <w:sz w:val="16"/>
              </w:rPr>
            </w:pPr>
            <w:r>
              <w:rPr>
                <w:sz w:val="12"/>
              </w:rPr>
              <w:t xml:space="preserve">P301 </w:t>
            </w:r>
            <w:r>
              <w:rPr>
                <w:sz w:val="12"/>
              </w:rPr>
              <w:t xml:space="preserve">- </w:t>
            </w:r>
            <w:r>
              <w:rPr>
                <w:spacing w:val="-4"/>
                <w:sz w:val="12"/>
              </w:rPr>
              <w:t>P323</w:t>
            </w:r>
          </w:p>
        </w:tc>
        <w:tc>
          <w:tcPr>
            <w:tcW w:w="3395" w:type="dxa"/>
            <w:tcBorders>
              <w:top w:val="single" w:sz="4" w:space="0" w:color="000000"/>
              <w:left w:val="single" w:sz="4" w:space="0" w:color="000000"/>
              <w:bottom w:val="single" w:sz="4" w:space="0" w:color="000000"/>
              <w:right w:val="single" w:sz="4" w:space="0" w:color="000000"/>
            </w:tcBorders>
          </w:tcPr>
          <w:p>
            <w:pPr>
              <w:pStyle w:val="TableParagraph"/>
              <w:spacing w:before="99"/>
              <w:ind w:left="110"/>
              <w:rPr>
                <w:sz w:val="18"/>
              </w:rPr>
            </w:pPr>
            <w:r>
              <w:rPr>
                <w:sz w:val="13"/>
              </w:rPr>
              <w:t>サニーベイ</w:t>
            </w:r>
            <w:r>
              <w:rPr>
                <w:spacing w:val="-5"/>
                <w:sz w:val="13"/>
              </w:rPr>
              <w:t>PRS</w:t>
            </w:r>
          </w:p>
        </w:tc>
        <w:tc>
          <w:tcPr>
            <w:tcW w:w="9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27" w:right="5"/>
              <w:jc w:val="center"/>
              <w:rPr>
                <w:sz w:val="18"/>
              </w:rPr>
            </w:pPr>
            <w:r>
              <w:rPr>
                <w:spacing w:val="-5"/>
                <w:sz w:val="13"/>
              </w:rPr>
              <w:t>203-228</w:t>
            </w:r>
          </w:p>
          <w:p>
            <w:pPr>
              <w:pStyle w:val="TableParagraph"/>
              <w:spacing w:line="196" w:lineRule="exact"/>
              <w:ind w:left="27"/>
              <w:jc w:val="center"/>
              <w:rPr>
                <w:sz w:val="18"/>
              </w:rPr>
            </w:pPr>
            <w:r>
              <w:rPr>
                <w:sz w:val="13"/>
              </w:rPr>
              <w:t>(1-7</w:t>
            </w:r>
            <w:r>
              <w:rPr>
                <w:spacing w:val="-5"/>
                <w:sz w:val="13"/>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before="99"/>
              <w:ind w:left="17"/>
              <w:jc w:val="center"/>
              <w:rPr>
                <w:sz w:val="18"/>
              </w:rPr>
            </w:pPr>
            <w:r>
              <w:rPr>
                <w:spacing w:val="-5"/>
                <w:sz w:val="13"/>
              </w:rPr>
              <w:t>135-176</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before="99"/>
              <w:ind w:left="23"/>
              <w:jc w:val="center"/>
              <w:rPr>
                <w:sz w:val="18"/>
              </w:rPr>
            </w:pPr>
            <w:r>
              <w:rPr>
                <w:spacing w:val="-7"/>
                <w:sz w:val="13"/>
              </w:rPr>
              <w:t>30-39</w:t>
            </w:r>
          </w:p>
        </w:tc>
        <w:tc>
          <w:tcPr>
            <w:tcW w:w="9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39" w:right="12"/>
              <w:jc w:val="center"/>
              <w:rPr>
                <w:sz w:val="18"/>
              </w:rPr>
            </w:pPr>
            <w:r>
              <w:rPr>
                <w:spacing w:val="-5"/>
                <w:sz w:val="13"/>
              </w:rPr>
              <w:t>119-120</w:t>
            </w:r>
          </w:p>
          <w:p>
            <w:pPr>
              <w:pStyle w:val="TableParagraph"/>
              <w:spacing w:line="196" w:lineRule="exact"/>
              <w:ind w:left="39" w:right="14"/>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34"/>
              <w:jc w:val="center"/>
              <w:rPr>
                <w:sz w:val="18"/>
              </w:rPr>
            </w:pPr>
            <w:r>
              <w:rPr>
                <w:spacing w:val="-7"/>
                <w:sz w:val="13"/>
              </w:rPr>
              <w:t>78-80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30"/>
              <w:jc w:val="center"/>
              <w:rPr>
                <w:sz w:val="18"/>
              </w:rPr>
            </w:pPr>
            <w:r>
              <w:rPr>
                <w:spacing w:val="-7"/>
                <w:sz w:val="13"/>
              </w:rPr>
              <w:t>41-42</w:t>
            </w:r>
          </w:p>
        </w:tc>
        <w:tc>
          <w:tcPr>
            <w:tcW w:w="9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39"/>
              <w:jc w:val="center"/>
              <w:rPr>
                <w:sz w:val="18"/>
              </w:rPr>
            </w:pPr>
            <w:r>
              <w:rPr>
                <w:spacing w:val="-7"/>
                <w:sz w:val="13"/>
              </w:rPr>
              <w:t>89-90</w:t>
            </w:r>
          </w:p>
          <w:p>
            <w:pPr>
              <w:pStyle w:val="TableParagraph"/>
              <w:spacing w:line="196" w:lineRule="exact"/>
              <w:ind w:left="39" w:right="2"/>
              <w:jc w:val="center"/>
              <w:rPr>
                <w:sz w:val="18"/>
              </w:rPr>
            </w:pPr>
            <w:r>
              <w:rPr>
                <w:spacing w:val="-5"/>
                <w:sz w:val="13"/>
              </w:rPr>
              <w:t>(1)</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right="22"/>
              <w:jc w:val="center"/>
              <w:rPr>
                <w:sz w:val="18"/>
              </w:rPr>
            </w:pPr>
            <w:r>
              <w:rPr>
                <w:spacing w:val="-7"/>
                <w:sz w:val="13"/>
              </w:rPr>
              <w:t>59-60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42"/>
              <w:jc w:val="center"/>
              <w:rPr>
                <w:sz w:val="18"/>
              </w:rPr>
            </w:pPr>
            <w:r>
              <w:rPr>
                <w:spacing w:val="-7"/>
                <w:sz w:val="13"/>
              </w:rPr>
              <w:t>29-30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before="99"/>
              <w:ind w:left="56"/>
              <w:jc w:val="center"/>
              <w:rPr>
                <w:sz w:val="18"/>
              </w:rPr>
            </w:pPr>
            <w:r>
              <w:rPr>
                <w:spacing w:val="-5"/>
                <w:sz w:val="13"/>
              </w:rPr>
              <w:t>103-128</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53" w:right="6"/>
              <w:jc w:val="center"/>
              <w:rPr>
                <w:sz w:val="18"/>
              </w:rPr>
            </w:pPr>
            <w:r>
              <w:rPr>
                <w:spacing w:val="-7"/>
                <w:sz w:val="13"/>
              </w:rPr>
              <w:t>34-37</w:t>
            </w:r>
          </w:p>
          <w:p>
            <w:pPr>
              <w:pStyle w:val="TableParagraph"/>
              <w:spacing w:line="196" w:lineRule="exact"/>
              <w:ind w:left="50" w:right="6"/>
              <w:jc w:val="center"/>
              <w:rPr>
                <w:sz w:val="18"/>
              </w:rPr>
            </w:pPr>
            <w:r>
              <w:rPr>
                <w:spacing w:val="-5"/>
                <w:sz w:val="13"/>
              </w:rPr>
              <w:t>(0)</w:t>
            </w:r>
          </w:p>
        </w:tc>
        <w:tc>
          <w:tcPr>
            <w:tcW w:w="914" w:type="dxa"/>
            <w:tcBorders>
              <w:top w:val="single" w:sz="4" w:space="0" w:color="000000"/>
              <w:left w:val="single" w:sz="4" w:space="0" w:color="000000"/>
              <w:bottom w:val="single" w:sz="4" w:space="0" w:color="000000"/>
              <w:right w:val="single" w:sz="4" w:space="0" w:color="000000"/>
            </w:tcBorders>
          </w:tcPr>
          <w:p>
            <w:pPr>
              <w:pStyle w:val="TableParagraph"/>
              <w:spacing w:before="99"/>
              <w:ind w:left="57"/>
              <w:jc w:val="center"/>
              <w:rPr>
                <w:sz w:val="18"/>
              </w:rPr>
            </w:pPr>
            <w:r>
              <w:rPr>
                <w:spacing w:val="-7"/>
                <w:sz w:val="13"/>
              </w:rPr>
              <w:t>20-22</w:t>
            </w:r>
          </w:p>
        </w:tc>
      </w:tr>
    </w:tbl>
    <w:p>
      <w:pPr>
        <w:spacing w:before="11" w:line="207" w:lineRule="exact"/>
        <w:ind w:left="1774" w:right="0" w:firstLine="0"/>
        <w:jc w:val="left"/>
        <w:rPr>
          <w:sz w:val="18"/>
        </w:rPr>
      </w:pPr>
      <w:r>
        <w:rPr>
          <w:spacing w:val="-2"/>
          <w:sz w:val="13"/>
        </w:rPr>
        <w:t>注意してほしい：</w:t>
      </w:r>
    </w:p>
    <w:p>
      <w:pPr>
        <w:spacing w:before="0" w:line="207" w:lineRule="exact"/>
        <w:ind w:left="1774" w:right="0" w:firstLine="0"/>
        <w:jc w:val="left"/>
        <w:rPr>
          <w:sz w:val="18"/>
        </w:rPr>
      </w:pPr>
      <w:r>
        <w:rPr>
          <w:sz w:val="13"/>
        </w:rPr>
        <w:t>(1)</w:t>
      </w:r>
      <w:r>
        <w:rPr>
          <w:spacing w:val="42"/>
          <w:sz w:val="13"/>
        </w:rPr>
        <w:t xml:space="preserve">  </w:t>
      </w:r>
      <w:r>
        <w:rPr>
          <w:sz w:val="13"/>
        </w:rPr>
        <w:t xml:space="preserve"> この</w:t>
      </w:r>
      <w:r>
        <w:rPr>
          <w:sz w:val="13"/>
        </w:rPr>
        <w:t>表は</w:t>
      </w:r>
      <w:r>
        <w:rPr>
          <w:sz w:val="13"/>
        </w:rPr>
        <w:t>、</w:t>
      </w:r>
      <w:r>
        <w:rPr>
          <w:spacing w:val="-4"/>
          <w:sz w:val="13"/>
        </w:rPr>
        <w:t>各ASRにおける</w:t>
      </w:r>
      <w:r>
        <w:rPr>
          <w:sz w:val="13"/>
        </w:rPr>
        <w:t>全評価</w:t>
      </w:r>
      <w:r>
        <w:rPr>
          <w:sz w:val="13"/>
        </w:rPr>
        <w:t>高さの</w:t>
      </w:r>
      <w:r>
        <w:rPr>
          <w:sz w:val="13"/>
        </w:rPr>
        <w:t>最大</w:t>
      </w:r>
      <w:r>
        <w:rPr>
          <w:sz w:val="13"/>
        </w:rPr>
        <w:t>予測</w:t>
      </w:r>
      <w:r>
        <w:rPr>
          <w:sz w:val="13"/>
        </w:rPr>
        <w:t>累積</w:t>
      </w:r>
      <w:r>
        <w:rPr>
          <w:sz w:val="13"/>
        </w:rPr>
        <w:t>濃度を示して</w:t>
      </w:r>
      <w:r>
        <w:rPr>
          <w:sz w:val="13"/>
        </w:rPr>
        <w:t>いる</w:t>
      </w:r>
      <w:r>
        <w:rPr>
          <w:spacing w:val="-4"/>
          <w:sz w:val="13"/>
        </w:rPr>
        <w:t>。</w:t>
      </w:r>
    </w:p>
    <w:p>
      <w:pPr>
        <w:spacing w:after="0" w:line="207" w:lineRule="exact"/>
        <w:jc w:val="left"/>
        <w:rPr>
          <w:sz w:val="18"/>
        </w:rPr>
        <w:sectPr>
          <w:pgSz w:w="16840" w:h="11910" w:orient="landscape"/>
          <w:pgMar w:top="1400" w:right="566" w:bottom="1140" w:left="566" w:header="557" w:footer="953"/>
          <w:cols w:space="708"/>
        </w:sectPr>
      </w:pPr>
    </w:p>
    <w:p>
      <w:pPr>
        <w:pStyle w:val="Heading3"/>
        <w:numPr>
          <w:ilvl w:val="0"/>
          <w:numId w:val="42"/>
        </w:numPr>
        <w:tabs>
          <w:tab w:val="left" w:pos="885"/>
        </w:tabs>
        <w:spacing w:before="84" w:after="0" w:line="240" w:lineRule="auto"/>
        <w:ind w:left="885" w:right="0" w:hanging="863"/>
        <w:jc w:val="left"/>
      </w:pPr>
      <w:r>
        <w:rPr>
          <w:sz w:val="15"/>
        </w:rPr>
        <w:t>操業</w:t>
      </w:r>
      <w:r>
        <w:rPr>
          <w:sz w:val="15"/>
        </w:rPr>
        <w:t>段階</w:t>
      </w:r>
      <w:r>
        <w:rPr>
          <w:sz w:val="15"/>
        </w:rPr>
        <w:t>-</w:t>
      </w:r>
      <w:r>
        <w:rPr>
          <w:sz w:val="15"/>
        </w:rPr>
        <w:t>臭気の</w:t>
      </w:r>
      <w:r>
        <w:rPr>
          <w:spacing w:val="-2"/>
          <w:sz w:val="15"/>
        </w:rPr>
        <w:t>インパクト</w:t>
      </w:r>
    </w:p>
    <w:p>
      <w:pPr>
        <w:pStyle w:val="BodyText"/>
        <w:spacing w:before="10"/>
        <w:rPr>
          <w:b/>
        </w:rPr>
      </w:pPr>
    </w:p>
    <w:p>
      <w:pPr>
        <w:pStyle w:val="Heading4"/>
        <w:numPr>
          <w:ilvl w:val="1"/>
          <w:numId w:val="42"/>
        </w:numPr>
        <w:tabs>
          <w:tab w:val="left" w:pos="861"/>
        </w:tabs>
        <w:spacing w:before="0" w:after="0" w:line="240" w:lineRule="auto"/>
        <w:ind w:left="861" w:right="0" w:hanging="839"/>
        <w:jc w:val="left"/>
      </w:pPr>
      <w:r>
        <w:rPr>
          <w:sz w:val="15"/>
        </w:rPr>
        <w:t>ランタオ</w:t>
      </w:r>
      <w:r>
        <w:rPr>
          <w:sz w:val="15"/>
        </w:rPr>
        <w:t>島</w:t>
      </w:r>
      <w:r>
        <w:rPr>
          <w:sz w:val="15"/>
        </w:rPr>
        <w:t>調査</w:t>
      </w:r>
      <w:r>
        <w:rPr>
          <w:spacing w:val="-4"/>
          <w:sz w:val="15"/>
        </w:rPr>
        <w:t>地域</w:t>
      </w:r>
    </w:p>
    <w:p>
      <w:pPr>
        <w:pStyle w:val="BodyText"/>
        <w:spacing w:before="10"/>
        <w:rPr>
          <w:b/>
        </w:rPr>
      </w:pPr>
    </w:p>
    <w:p>
      <w:pPr>
        <w:tabs>
          <w:tab w:val="left" w:pos="2180"/>
        </w:tabs>
        <w:spacing w:before="0"/>
        <w:ind w:left="2180" w:right="1167" w:hanging="1295"/>
        <w:jc w:val="left"/>
        <w:rPr>
          <w:b/>
          <w:sz w:val="20"/>
        </w:rPr>
      </w:pPr>
      <w:r>
        <w:rPr>
          <w:b/>
          <w:sz w:val="15"/>
        </w:rPr>
        <w:t>表 3.1</w:t>
      </w:r>
      <w:r>
        <w:rPr>
          <w:b/>
          <w:sz w:val="15"/>
        </w:rPr>
        <w:tab/>
      </w:r>
      <w:r>
        <w:rPr>
          <w:b/>
          <w:sz w:val="15"/>
        </w:rPr>
        <w:t>ASRにおける予測臭気レベル（基本ケース・シナリオ、既存およびコミットされたミティゲーション対策を含む）</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7"/>
        <w:gridCol w:w="1233"/>
        <w:gridCol w:w="1233"/>
        <w:gridCol w:w="1233"/>
        <w:gridCol w:w="1233"/>
        <w:gridCol w:w="1233"/>
      </w:tblGrid>
      <w:tr>
        <w:tblPrEx>
          <w:tblW w:w="0" w:type="auto"/>
          <w:tblInd w:w="929" w:type="dxa"/>
          <w:tblLayout w:type="fixed"/>
          <w:tblLook w:val="01E0"/>
        </w:tblPrEx>
        <w:trPr>
          <w:trHeight w:val="296"/>
        </w:trPr>
        <w:tc>
          <w:tcPr>
            <w:tcW w:w="2067" w:type="dxa"/>
            <w:vMerge w:val="restart"/>
          </w:tcPr>
          <w:p>
            <w:pPr>
              <w:pStyle w:val="TableParagraph"/>
              <w:spacing w:before="171"/>
              <w:ind w:left="7" w:right="5"/>
              <w:jc w:val="center"/>
              <w:rPr>
                <w:b/>
                <w:sz w:val="18"/>
              </w:rPr>
            </w:pPr>
            <w:r>
              <w:rPr>
                <w:b/>
                <w:spacing w:val="-4"/>
                <w:sz w:val="13"/>
              </w:rPr>
              <w:t>ASR</w:t>
            </w:r>
          </w:p>
        </w:tc>
        <w:tc>
          <w:tcPr>
            <w:tcW w:w="6165" w:type="dxa"/>
            <w:gridSpan w:val="5"/>
          </w:tcPr>
          <w:p>
            <w:pPr>
              <w:pStyle w:val="TableParagraph"/>
              <w:spacing w:before="37"/>
              <w:ind w:left="1442"/>
              <w:rPr>
                <w:b/>
                <w:sz w:val="18"/>
              </w:rPr>
            </w:pPr>
            <w:r>
              <w:rPr>
                <w:b/>
                <w:sz w:val="13"/>
              </w:rPr>
              <w:t>臭気</w:t>
            </w:r>
            <w:r>
              <w:rPr>
                <w:b/>
                <w:sz w:val="13"/>
              </w:rPr>
              <w:t>レベル（5</w:t>
            </w:r>
            <w:r>
              <w:rPr>
                <w:b/>
                <w:sz w:val="13"/>
              </w:rPr>
              <w:t>秒</w:t>
            </w:r>
            <w:r>
              <w:rPr>
                <w:b/>
                <w:sz w:val="13"/>
              </w:rPr>
              <w:t>平均）</w:t>
            </w:r>
            <w:r>
              <w:rPr>
                <w:b/>
                <w:spacing w:val="-4"/>
                <w:sz w:val="13"/>
              </w:rPr>
              <w:t>（OU）</w:t>
            </w:r>
          </w:p>
        </w:tc>
      </w:tr>
      <w:tr>
        <w:tblPrEx>
          <w:tblW w:w="0" w:type="auto"/>
          <w:tblInd w:w="929" w:type="dxa"/>
          <w:tblLayout w:type="fixed"/>
          <w:tblLook w:val="01E0"/>
        </w:tblPrEx>
        <w:trPr>
          <w:trHeight w:val="253"/>
        </w:trPr>
        <w:tc>
          <w:tcPr>
            <w:tcW w:w="2067" w:type="dxa"/>
            <w:vMerge/>
            <w:tcBorders>
              <w:top w:val="nil"/>
            </w:tcBorders>
          </w:tcPr>
          <w:p>
            <w:pPr>
              <w:rPr>
                <w:sz w:val="2"/>
                <w:szCs w:val="2"/>
              </w:rPr>
            </w:pPr>
          </w:p>
        </w:tc>
        <w:tc>
          <w:tcPr>
            <w:tcW w:w="1233" w:type="dxa"/>
          </w:tcPr>
          <w:p>
            <w:pPr>
              <w:pStyle w:val="TableParagraph"/>
              <w:spacing w:before="18"/>
              <w:ind w:left="23" w:right="12"/>
              <w:jc w:val="center"/>
              <w:rPr>
                <w:b/>
                <w:sz w:val="18"/>
              </w:rPr>
            </w:pPr>
            <w:r>
              <w:rPr>
                <w:b/>
                <w:spacing w:val="-5"/>
                <w:sz w:val="13"/>
              </w:rPr>
              <w:t>OD1</w:t>
            </w:r>
          </w:p>
        </w:tc>
        <w:tc>
          <w:tcPr>
            <w:tcW w:w="1233" w:type="dxa"/>
          </w:tcPr>
          <w:p>
            <w:pPr>
              <w:pStyle w:val="TableParagraph"/>
              <w:spacing w:before="18"/>
              <w:ind w:left="23" w:right="14"/>
              <w:jc w:val="center"/>
              <w:rPr>
                <w:b/>
                <w:sz w:val="18"/>
              </w:rPr>
            </w:pPr>
            <w:r>
              <w:rPr>
                <w:b/>
                <w:spacing w:val="-5"/>
                <w:sz w:val="13"/>
              </w:rPr>
              <w:t>OD2</w:t>
            </w:r>
          </w:p>
        </w:tc>
        <w:tc>
          <w:tcPr>
            <w:tcW w:w="1233" w:type="dxa"/>
          </w:tcPr>
          <w:p>
            <w:pPr>
              <w:pStyle w:val="TableParagraph"/>
              <w:spacing w:before="18"/>
              <w:ind w:left="23" w:right="24"/>
              <w:jc w:val="center"/>
              <w:rPr>
                <w:b/>
                <w:sz w:val="18"/>
              </w:rPr>
            </w:pPr>
            <w:r>
              <w:rPr>
                <w:b/>
                <w:spacing w:val="-5"/>
                <w:sz w:val="13"/>
              </w:rPr>
              <w:t>OD3</w:t>
            </w:r>
          </w:p>
        </w:tc>
        <w:tc>
          <w:tcPr>
            <w:tcW w:w="1233" w:type="dxa"/>
          </w:tcPr>
          <w:p>
            <w:pPr>
              <w:pStyle w:val="TableParagraph"/>
              <w:spacing w:before="18"/>
              <w:ind w:left="23" w:right="23"/>
              <w:jc w:val="center"/>
              <w:rPr>
                <w:b/>
                <w:sz w:val="18"/>
              </w:rPr>
            </w:pPr>
            <w:r>
              <w:rPr>
                <w:b/>
                <w:spacing w:val="-5"/>
                <w:sz w:val="13"/>
              </w:rPr>
              <w:t>OD4</w:t>
            </w:r>
          </w:p>
        </w:tc>
        <w:tc>
          <w:tcPr>
            <w:tcW w:w="1233" w:type="dxa"/>
          </w:tcPr>
          <w:p>
            <w:pPr>
              <w:pStyle w:val="TableParagraph"/>
              <w:spacing w:before="18"/>
              <w:ind w:left="23" w:right="24"/>
              <w:jc w:val="center"/>
              <w:rPr>
                <w:b/>
                <w:sz w:val="18"/>
              </w:rPr>
            </w:pPr>
            <w:r>
              <w:rPr>
                <w:b/>
                <w:spacing w:val="-5"/>
                <w:sz w:val="13"/>
              </w:rPr>
              <w:t>OD5</w:t>
            </w:r>
          </w:p>
        </w:tc>
      </w:tr>
      <w:tr>
        <w:tblPrEx>
          <w:tblW w:w="0" w:type="auto"/>
          <w:tblInd w:w="929" w:type="dxa"/>
          <w:tblLayout w:type="fixed"/>
          <w:tblLook w:val="01E0"/>
        </w:tblPrEx>
        <w:trPr>
          <w:trHeight w:val="258"/>
        </w:trPr>
        <w:tc>
          <w:tcPr>
            <w:tcW w:w="2067" w:type="dxa"/>
          </w:tcPr>
          <w:p>
            <w:pPr>
              <w:pStyle w:val="TableParagraph"/>
              <w:spacing w:before="22"/>
              <w:ind w:left="675"/>
              <w:rPr>
                <w:sz w:val="18"/>
              </w:rPr>
            </w:pPr>
            <w:r>
              <w:rPr>
                <w:sz w:val="13"/>
              </w:rPr>
              <w:t xml:space="preserve">1.5 </w:t>
            </w:r>
            <w:r>
              <w:rPr>
                <w:spacing w:val="-5"/>
                <w:sz w:val="13"/>
              </w:rPr>
              <w:t>mAG</w:t>
            </w:r>
          </w:p>
        </w:tc>
        <w:tc>
          <w:tcPr>
            <w:tcW w:w="1233" w:type="dxa"/>
          </w:tcPr>
          <w:p>
            <w:pPr>
              <w:pStyle w:val="TableParagraph"/>
              <w:spacing w:before="22"/>
              <w:ind w:left="23" w:right="13"/>
              <w:jc w:val="center"/>
              <w:rPr>
                <w:b/>
                <w:sz w:val="18"/>
              </w:rPr>
            </w:pPr>
            <w:r>
              <w:rPr>
                <w:b/>
                <w:spacing w:val="-4"/>
                <w:sz w:val="13"/>
                <w:u w:val="single"/>
              </w:rPr>
              <w:t>65.6</w:t>
            </w:r>
          </w:p>
        </w:tc>
        <w:tc>
          <w:tcPr>
            <w:tcW w:w="1233" w:type="dxa"/>
          </w:tcPr>
          <w:p>
            <w:pPr>
              <w:pStyle w:val="TableParagraph"/>
              <w:spacing w:before="22"/>
              <w:ind w:left="23" w:right="10"/>
              <w:jc w:val="center"/>
              <w:rPr>
                <w:b/>
                <w:sz w:val="18"/>
              </w:rPr>
            </w:pPr>
            <w:r>
              <w:rPr>
                <w:b/>
                <w:spacing w:val="-2"/>
                <w:sz w:val="13"/>
                <w:u w:val="single"/>
              </w:rPr>
              <w:t>131.3</w:t>
            </w:r>
          </w:p>
        </w:tc>
        <w:tc>
          <w:tcPr>
            <w:tcW w:w="1233" w:type="dxa"/>
          </w:tcPr>
          <w:p>
            <w:pPr>
              <w:pStyle w:val="TableParagraph"/>
              <w:spacing w:before="22"/>
              <w:ind w:left="23" w:right="21"/>
              <w:jc w:val="center"/>
              <w:rPr>
                <w:b/>
                <w:sz w:val="18"/>
              </w:rPr>
            </w:pPr>
            <w:r>
              <w:rPr>
                <w:b/>
                <w:spacing w:val="-2"/>
                <w:sz w:val="13"/>
                <w:u w:val="single"/>
              </w:rPr>
              <w:t>120.5</w:t>
            </w:r>
          </w:p>
        </w:tc>
        <w:tc>
          <w:tcPr>
            <w:tcW w:w="1233" w:type="dxa"/>
          </w:tcPr>
          <w:p>
            <w:pPr>
              <w:pStyle w:val="TableParagraph"/>
              <w:spacing w:before="22"/>
              <w:ind w:left="23" w:right="24"/>
              <w:jc w:val="center"/>
              <w:rPr>
                <w:b/>
                <w:sz w:val="18"/>
              </w:rPr>
            </w:pPr>
            <w:r>
              <w:rPr>
                <w:b/>
                <w:spacing w:val="-4"/>
                <w:sz w:val="13"/>
                <w:u w:val="single"/>
              </w:rPr>
              <w:t>49.0</w:t>
            </w:r>
          </w:p>
        </w:tc>
        <w:tc>
          <w:tcPr>
            <w:tcW w:w="1233" w:type="dxa"/>
          </w:tcPr>
          <w:p>
            <w:pPr>
              <w:pStyle w:val="TableParagraph"/>
              <w:spacing w:before="22"/>
              <w:ind w:left="23" w:right="25"/>
              <w:jc w:val="center"/>
              <w:rPr>
                <w:b/>
                <w:sz w:val="18"/>
              </w:rPr>
            </w:pPr>
            <w:r>
              <w:rPr>
                <w:b/>
                <w:spacing w:val="-4"/>
                <w:sz w:val="13"/>
                <w:u w:val="single"/>
              </w:rPr>
              <w:t>19.6</w:t>
            </w:r>
          </w:p>
        </w:tc>
      </w:tr>
      <w:tr>
        <w:tblPrEx>
          <w:tblW w:w="0" w:type="auto"/>
          <w:tblInd w:w="929" w:type="dxa"/>
          <w:tblLayout w:type="fixed"/>
          <w:tblLook w:val="01E0"/>
        </w:tblPrEx>
        <w:trPr>
          <w:trHeight w:val="253"/>
        </w:trPr>
        <w:tc>
          <w:tcPr>
            <w:tcW w:w="2067" w:type="dxa"/>
          </w:tcPr>
          <w:p>
            <w:pPr>
              <w:pStyle w:val="TableParagraph"/>
              <w:spacing w:before="18"/>
              <w:ind w:left="7" w:right="3"/>
              <w:jc w:val="center"/>
              <w:rPr>
                <w:sz w:val="18"/>
              </w:rPr>
            </w:pPr>
            <w:r>
              <w:rPr>
                <w:sz w:val="13"/>
              </w:rPr>
              <w:t xml:space="preserve">5 </w:t>
            </w:r>
            <w:r>
              <w:rPr>
                <w:spacing w:val="-5"/>
                <w:sz w:val="13"/>
              </w:rPr>
              <w:t>mAG</w:t>
            </w:r>
          </w:p>
        </w:tc>
        <w:tc>
          <w:tcPr>
            <w:tcW w:w="1233" w:type="dxa"/>
          </w:tcPr>
          <w:p>
            <w:pPr>
              <w:pStyle w:val="TableParagraph"/>
              <w:spacing w:before="18"/>
              <w:ind w:left="23" w:right="13"/>
              <w:jc w:val="center"/>
              <w:rPr>
                <w:b/>
                <w:sz w:val="18"/>
              </w:rPr>
            </w:pPr>
            <w:r>
              <w:rPr>
                <w:b/>
                <w:spacing w:val="-4"/>
                <w:sz w:val="13"/>
                <w:u w:val="single"/>
              </w:rPr>
              <w:t>60.3</w:t>
            </w:r>
          </w:p>
        </w:tc>
        <w:tc>
          <w:tcPr>
            <w:tcW w:w="1233" w:type="dxa"/>
          </w:tcPr>
          <w:p>
            <w:pPr>
              <w:pStyle w:val="TableParagraph"/>
              <w:spacing w:before="18"/>
              <w:ind w:left="23" w:right="10"/>
              <w:jc w:val="center"/>
              <w:rPr>
                <w:b/>
                <w:sz w:val="18"/>
              </w:rPr>
            </w:pPr>
            <w:r>
              <w:rPr>
                <w:b/>
                <w:spacing w:val="-2"/>
                <w:sz w:val="13"/>
                <w:u w:val="single"/>
              </w:rPr>
              <w:t>106.4</w:t>
            </w:r>
          </w:p>
        </w:tc>
        <w:tc>
          <w:tcPr>
            <w:tcW w:w="1233" w:type="dxa"/>
          </w:tcPr>
          <w:p>
            <w:pPr>
              <w:pStyle w:val="TableParagraph"/>
              <w:spacing w:before="18"/>
              <w:ind w:left="23" w:right="23"/>
              <w:jc w:val="center"/>
              <w:rPr>
                <w:b/>
                <w:sz w:val="18"/>
              </w:rPr>
            </w:pPr>
            <w:r>
              <w:rPr>
                <w:b/>
                <w:spacing w:val="-4"/>
                <w:sz w:val="13"/>
                <w:u w:val="single"/>
              </w:rPr>
              <w:t>99.4</w:t>
            </w:r>
          </w:p>
        </w:tc>
        <w:tc>
          <w:tcPr>
            <w:tcW w:w="1233" w:type="dxa"/>
          </w:tcPr>
          <w:p>
            <w:pPr>
              <w:pStyle w:val="TableParagraph"/>
              <w:spacing w:before="18"/>
              <w:ind w:left="23" w:right="24"/>
              <w:jc w:val="center"/>
              <w:rPr>
                <w:b/>
                <w:sz w:val="18"/>
              </w:rPr>
            </w:pPr>
            <w:r>
              <w:rPr>
                <w:b/>
                <w:spacing w:val="-4"/>
                <w:sz w:val="13"/>
                <w:u w:val="single"/>
              </w:rPr>
              <w:t>46.1</w:t>
            </w:r>
          </w:p>
        </w:tc>
        <w:tc>
          <w:tcPr>
            <w:tcW w:w="1233" w:type="dxa"/>
          </w:tcPr>
          <w:p>
            <w:pPr>
              <w:pStyle w:val="TableParagraph"/>
              <w:spacing w:before="18"/>
              <w:ind w:left="23" w:right="25"/>
              <w:jc w:val="center"/>
              <w:rPr>
                <w:b/>
                <w:sz w:val="18"/>
              </w:rPr>
            </w:pPr>
            <w:r>
              <w:rPr>
                <w:b/>
                <w:spacing w:val="-4"/>
                <w:sz w:val="13"/>
                <w:u w:val="single"/>
              </w:rPr>
              <w:t>19.0</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10 </w:t>
            </w:r>
            <w:r>
              <w:rPr>
                <w:spacing w:val="-5"/>
                <w:sz w:val="13"/>
              </w:rPr>
              <w:t>mAG</w:t>
            </w:r>
          </w:p>
        </w:tc>
        <w:tc>
          <w:tcPr>
            <w:tcW w:w="1233" w:type="dxa"/>
          </w:tcPr>
          <w:p>
            <w:pPr>
              <w:pStyle w:val="TableParagraph"/>
              <w:spacing w:before="18"/>
              <w:ind w:left="23" w:right="13"/>
              <w:jc w:val="center"/>
              <w:rPr>
                <w:b/>
                <w:sz w:val="18"/>
              </w:rPr>
            </w:pPr>
            <w:r>
              <w:rPr>
                <w:b/>
                <w:spacing w:val="-4"/>
                <w:sz w:val="13"/>
                <w:u w:val="single"/>
              </w:rPr>
              <w:t>45.5</w:t>
            </w:r>
          </w:p>
        </w:tc>
        <w:tc>
          <w:tcPr>
            <w:tcW w:w="1233" w:type="dxa"/>
          </w:tcPr>
          <w:p>
            <w:pPr>
              <w:pStyle w:val="TableParagraph"/>
              <w:spacing w:before="18"/>
              <w:ind w:left="23" w:right="15"/>
              <w:jc w:val="center"/>
              <w:rPr>
                <w:b/>
                <w:sz w:val="18"/>
              </w:rPr>
            </w:pPr>
            <w:r>
              <w:rPr>
                <w:b/>
                <w:spacing w:val="-4"/>
                <w:sz w:val="13"/>
                <w:u w:val="single"/>
              </w:rPr>
              <w:t>53.3</w:t>
            </w:r>
          </w:p>
        </w:tc>
        <w:tc>
          <w:tcPr>
            <w:tcW w:w="1233" w:type="dxa"/>
          </w:tcPr>
          <w:p>
            <w:pPr>
              <w:pStyle w:val="TableParagraph"/>
              <w:spacing w:before="18"/>
              <w:ind w:left="23" w:right="23"/>
              <w:jc w:val="center"/>
              <w:rPr>
                <w:b/>
                <w:sz w:val="18"/>
              </w:rPr>
            </w:pPr>
            <w:r>
              <w:rPr>
                <w:b/>
                <w:spacing w:val="-4"/>
                <w:sz w:val="13"/>
                <w:u w:val="single"/>
              </w:rPr>
              <w:t>53.0</w:t>
            </w:r>
          </w:p>
        </w:tc>
        <w:tc>
          <w:tcPr>
            <w:tcW w:w="1233" w:type="dxa"/>
          </w:tcPr>
          <w:p>
            <w:pPr>
              <w:pStyle w:val="TableParagraph"/>
              <w:spacing w:before="18"/>
              <w:ind w:left="23" w:right="24"/>
              <w:jc w:val="center"/>
              <w:rPr>
                <w:b/>
                <w:sz w:val="18"/>
              </w:rPr>
            </w:pPr>
            <w:r>
              <w:rPr>
                <w:b/>
                <w:spacing w:val="-4"/>
                <w:sz w:val="13"/>
                <w:u w:val="single"/>
              </w:rPr>
              <w:t>37.7</w:t>
            </w:r>
          </w:p>
        </w:tc>
        <w:tc>
          <w:tcPr>
            <w:tcW w:w="1233" w:type="dxa"/>
          </w:tcPr>
          <w:p>
            <w:pPr>
              <w:pStyle w:val="TableParagraph"/>
              <w:spacing w:before="18"/>
              <w:ind w:left="23" w:right="25"/>
              <w:jc w:val="center"/>
              <w:rPr>
                <w:b/>
                <w:sz w:val="18"/>
              </w:rPr>
            </w:pPr>
            <w:r>
              <w:rPr>
                <w:b/>
                <w:spacing w:val="-4"/>
                <w:sz w:val="13"/>
                <w:u w:val="single"/>
              </w:rPr>
              <w:t>17.3</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15 </w:t>
            </w:r>
            <w:r>
              <w:rPr>
                <w:spacing w:val="-5"/>
                <w:sz w:val="13"/>
              </w:rPr>
              <w:t>mAG</w:t>
            </w:r>
          </w:p>
        </w:tc>
        <w:tc>
          <w:tcPr>
            <w:tcW w:w="1233" w:type="dxa"/>
          </w:tcPr>
          <w:p>
            <w:pPr>
              <w:pStyle w:val="TableParagraph"/>
              <w:spacing w:before="18"/>
              <w:ind w:left="23" w:right="13"/>
              <w:jc w:val="center"/>
              <w:rPr>
                <w:b/>
                <w:sz w:val="18"/>
              </w:rPr>
            </w:pPr>
            <w:r>
              <w:rPr>
                <w:b/>
                <w:spacing w:val="-4"/>
                <w:sz w:val="13"/>
                <w:u w:val="single"/>
              </w:rPr>
              <w:t>37.2</w:t>
            </w:r>
          </w:p>
        </w:tc>
        <w:tc>
          <w:tcPr>
            <w:tcW w:w="1233" w:type="dxa"/>
          </w:tcPr>
          <w:p>
            <w:pPr>
              <w:pStyle w:val="TableParagraph"/>
              <w:spacing w:before="18"/>
              <w:ind w:left="23" w:right="15"/>
              <w:jc w:val="center"/>
              <w:rPr>
                <w:b/>
                <w:sz w:val="18"/>
              </w:rPr>
            </w:pPr>
            <w:r>
              <w:rPr>
                <w:b/>
                <w:spacing w:val="-4"/>
                <w:sz w:val="13"/>
                <w:u w:val="single"/>
              </w:rPr>
              <w:t>17.0</w:t>
            </w:r>
          </w:p>
        </w:tc>
        <w:tc>
          <w:tcPr>
            <w:tcW w:w="1233" w:type="dxa"/>
          </w:tcPr>
          <w:p>
            <w:pPr>
              <w:pStyle w:val="TableParagraph"/>
              <w:spacing w:before="18"/>
              <w:ind w:left="23" w:right="23"/>
              <w:jc w:val="center"/>
              <w:rPr>
                <w:b/>
                <w:sz w:val="18"/>
              </w:rPr>
            </w:pPr>
            <w:r>
              <w:rPr>
                <w:b/>
                <w:spacing w:val="-4"/>
                <w:sz w:val="13"/>
                <w:u w:val="single"/>
              </w:rPr>
              <w:t>18.8</w:t>
            </w:r>
          </w:p>
        </w:tc>
        <w:tc>
          <w:tcPr>
            <w:tcW w:w="1233" w:type="dxa"/>
          </w:tcPr>
          <w:p>
            <w:pPr>
              <w:pStyle w:val="TableParagraph"/>
              <w:spacing w:before="18"/>
              <w:ind w:left="23" w:right="24"/>
              <w:jc w:val="center"/>
              <w:rPr>
                <w:b/>
                <w:sz w:val="18"/>
              </w:rPr>
            </w:pPr>
            <w:r>
              <w:rPr>
                <w:b/>
                <w:spacing w:val="-4"/>
                <w:sz w:val="13"/>
                <w:u w:val="single"/>
              </w:rPr>
              <w:t>26.9</w:t>
            </w:r>
          </w:p>
        </w:tc>
        <w:tc>
          <w:tcPr>
            <w:tcW w:w="1233" w:type="dxa"/>
          </w:tcPr>
          <w:p>
            <w:pPr>
              <w:pStyle w:val="TableParagraph"/>
              <w:spacing w:before="18"/>
              <w:ind w:left="23" w:right="25"/>
              <w:jc w:val="center"/>
              <w:rPr>
                <w:b/>
                <w:sz w:val="18"/>
              </w:rPr>
            </w:pPr>
            <w:r>
              <w:rPr>
                <w:b/>
                <w:spacing w:val="-4"/>
                <w:sz w:val="13"/>
                <w:u w:val="single"/>
              </w:rPr>
              <w:t>14.7</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20 </w:t>
            </w:r>
            <w:r>
              <w:rPr>
                <w:spacing w:val="-5"/>
                <w:sz w:val="13"/>
              </w:rPr>
              <w:t>mAG</w:t>
            </w:r>
          </w:p>
        </w:tc>
        <w:tc>
          <w:tcPr>
            <w:tcW w:w="1233" w:type="dxa"/>
          </w:tcPr>
          <w:p>
            <w:pPr>
              <w:pStyle w:val="TableParagraph"/>
              <w:spacing w:before="18"/>
              <w:ind w:left="23" w:right="13"/>
              <w:jc w:val="center"/>
              <w:rPr>
                <w:b/>
                <w:sz w:val="18"/>
              </w:rPr>
            </w:pPr>
            <w:r>
              <w:rPr>
                <w:b/>
                <w:spacing w:val="-4"/>
                <w:sz w:val="13"/>
                <w:u w:val="single"/>
              </w:rPr>
              <w:t>38.0</w:t>
            </w:r>
          </w:p>
        </w:tc>
        <w:tc>
          <w:tcPr>
            <w:tcW w:w="1233" w:type="dxa"/>
          </w:tcPr>
          <w:p>
            <w:pPr>
              <w:pStyle w:val="TableParagraph"/>
              <w:spacing w:before="18"/>
              <w:ind w:left="23" w:right="15"/>
              <w:jc w:val="center"/>
              <w:rPr>
                <w:b/>
                <w:sz w:val="18"/>
              </w:rPr>
            </w:pPr>
            <w:r>
              <w:rPr>
                <w:b/>
                <w:spacing w:val="-4"/>
                <w:sz w:val="13"/>
                <w:u w:val="single"/>
              </w:rPr>
              <w:t>10.5</w:t>
            </w:r>
          </w:p>
        </w:tc>
        <w:tc>
          <w:tcPr>
            <w:tcW w:w="1233" w:type="dxa"/>
          </w:tcPr>
          <w:p>
            <w:pPr>
              <w:pStyle w:val="TableParagraph"/>
              <w:spacing w:before="18"/>
              <w:ind w:left="23" w:right="23"/>
              <w:jc w:val="center"/>
              <w:rPr>
                <w:b/>
                <w:sz w:val="18"/>
              </w:rPr>
            </w:pPr>
            <w:r>
              <w:rPr>
                <w:b/>
                <w:spacing w:val="-4"/>
                <w:sz w:val="13"/>
                <w:u w:val="single"/>
              </w:rPr>
              <w:t>13.1</w:t>
            </w:r>
          </w:p>
        </w:tc>
        <w:tc>
          <w:tcPr>
            <w:tcW w:w="1233" w:type="dxa"/>
          </w:tcPr>
          <w:p>
            <w:pPr>
              <w:pStyle w:val="TableParagraph"/>
              <w:spacing w:before="18"/>
              <w:ind w:left="23" w:right="24"/>
              <w:jc w:val="center"/>
              <w:rPr>
                <w:b/>
                <w:sz w:val="18"/>
              </w:rPr>
            </w:pPr>
            <w:r>
              <w:rPr>
                <w:b/>
                <w:spacing w:val="-4"/>
                <w:sz w:val="13"/>
                <w:u w:val="single"/>
              </w:rPr>
              <w:t>16.9</w:t>
            </w:r>
          </w:p>
        </w:tc>
        <w:tc>
          <w:tcPr>
            <w:tcW w:w="1233" w:type="dxa"/>
          </w:tcPr>
          <w:p>
            <w:pPr>
              <w:pStyle w:val="TableParagraph"/>
              <w:spacing w:before="18"/>
              <w:ind w:left="23" w:right="25"/>
              <w:jc w:val="center"/>
              <w:rPr>
                <w:b/>
                <w:sz w:val="18"/>
              </w:rPr>
            </w:pPr>
            <w:r>
              <w:rPr>
                <w:b/>
                <w:spacing w:val="-4"/>
                <w:sz w:val="13"/>
                <w:u w:val="single"/>
              </w:rPr>
              <w:t>11.8</w:t>
            </w:r>
          </w:p>
        </w:tc>
      </w:tr>
      <w:tr>
        <w:tblPrEx>
          <w:tblW w:w="0" w:type="auto"/>
          <w:tblInd w:w="929" w:type="dxa"/>
          <w:tblLayout w:type="fixed"/>
          <w:tblLook w:val="01E0"/>
        </w:tblPrEx>
        <w:trPr>
          <w:trHeight w:val="258"/>
        </w:trPr>
        <w:tc>
          <w:tcPr>
            <w:tcW w:w="2067" w:type="dxa"/>
          </w:tcPr>
          <w:p>
            <w:pPr>
              <w:pStyle w:val="TableParagraph"/>
              <w:spacing w:before="22"/>
              <w:ind w:left="7" w:right="1"/>
              <w:jc w:val="center"/>
              <w:rPr>
                <w:sz w:val="18"/>
              </w:rPr>
            </w:pPr>
            <w:r>
              <w:rPr>
                <w:sz w:val="13"/>
              </w:rPr>
              <w:t xml:space="preserve">25 </w:t>
            </w:r>
            <w:r>
              <w:rPr>
                <w:spacing w:val="-5"/>
                <w:sz w:val="13"/>
              </w:rPr>
              <w:t>mAG</w:t>
            </w:r>
          </w:p>
        </w:tc>
        <w:tc>
          <w:tcPr>
            <w:tcW w:w="1233" w:type="dxa"/>
          </w:tcPr>
          <w:p>
            <w:pPr>
              <w:pStyle w:val="TableParagraph"/>
              <w:spacing w:before="22"/>
              <w:ind w:left="23" w:right="13"/>
              <w:jc w:val="center"/>
              <w:rPr>
                <w:b/>
                <w:sz w:val="18"/>
              </w:rPr>
            </w:pPr>
            <w:r>
              <w:rPr>
                <w:b/>
                <w:spacing w:val="-4"/>
                <w:sz w:val="13"/>
                <w:u w:val="single"/>
              </w:rPr>
              <w:t>33.4</w:t>
            </w:r>
          </w:p>
        </w:tc>
        <w:tc>
          <w:tcPr>
            <w:tcW w:w="1233" w:type="dxa"/>
          </w:tcPr>
          <w:p>
            <w:pPr>
              <w:pStyle w:val="TableParagraph"/>
              <w:spacing w:before="22"/>
              <w:ind w:left="23" w:right="2"/>
              <w:jc w:val="center"/>
              <w:rPr>
                <w:b/>
                <w:sz w:val="18"/>
              </w:rPr>
            </w:pPr>
            <w:r>
              <w:rPr>
                <w:b/>
                <w:spacing w:val="-5"/>
                <w:sz w:val="13"/>
                <w:u w:val="single"/>
              </w:rPr>
              <w:t>9.1</w:t>
            </w:r>
          </w:p>
        </w:tc>
        <w:tc>
          <w:tcPr>
            <w:tcW w:w="1233" w:type="dxa"/>
          </w:tcPr>
          <w:p>
            <w:pPr>
              <w:pStyle w:val="TableParagraph"/>
              <w:spacing w:before="22"/>
              <w:ind w:left="23" w:right="23"/>
              <w:jc w:val="center"/>
              <w:rPr>
                <w:b/>
                <w:sz w:val="18"/>
              </w:rPr>
            </w:pPr>
            <w:r>
              <w:rPr>
                <w:b/>
                <w:spacing w:val="-4"/>
                <w:sz w:val="13"/>
                <w:u w:val="single"/>
              </w:rPr>
              <w:t>10.7</w:t>
            </w:r>
          </w:p>
        </w:tc>
        <w:tc>
          <w:tcPr>
            <w:tcW w:w="1233" w:type="dxa"/>
          </w:tcPr>
          <w:p>
            <w:pPr>
              <w:pStyle w:val="TableParagraph"/>
              <w:spacing w:before="22"/>
              <w:ind w:left="23" w:right="14"/>
              <w:jc w:val="center"/>
              <w:rPr>
                <w:b/>
                <w:sz w:val="18"/>
              </w:rPr>
            </w:pPr>
            <w:r>
              <w:rPr>
                <w:b/>
                <w:spacing w:val="-5"/>
                <w:sz w:val="13"/>
                <w:u w:val="single"/>
              </w:rPr>
              <w:t>9.5</w:t>
            </w:r>
          </w:p>
        </w:tc>
        <w:tc>
          <w:tcPr>
            <w:tcW w:w="1233" w:type="dxa"/>
          </w:tcPr>
          <w:p>
            <w:pPr>
              <w:pStyle w:val="TableParagraph"/>
              <w:spacing w:before="22"/>
              <w:ind w:left="23" w:right="15"/>
              <w:jc w:val="center"/>
              <w:rPr>
                <w:b/>
                <w:sz w:val="18"/>
              </w:rPr>
            </w:pPr>
            <w:r>
              <w:rPr>
                <w:b/>
                <w:spacing w:val="-5"/>
                <w:sz w:val="13"/>
                <w:u w:val="single"/>
              </w:rPr>
              <w:t>8.9</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30 </w:t>
            </w:r>
            <w:r>
              <w:rPr>
                <w:spacing w:val="-5"/>
                <w:sz w:val="13"/>
              </w:rPr>
              <w:t>mAG</w:t>
            </w:r>
          </w:p>
        </w:tc>
        <w:tc>
          <w:tcPr>
            <w:tcW w:w="1233" w:type="dxa"/>
          </w:tcPr>
          <w:p>
            <w:pPr>
              <w:pStyle w:val="TableParagraph"/>
              <w:spacing w:before="18"/>
              <w:ind w:left="23" w:right="13"/>
              <w:jc w:val="center"/>
              <w:rPr>
                <w:b/>
                <w:sz w:val="18"/>
              </w:rPr>
            </w:pPr>
            <w:r>
              <w:rPr>
                <w:b/>
                <w:spacing w:val="-4"/>
                <w:sz w:val="13"/>
                <w:u w:val="single"/>
              </w:rPr>
              <w:t>24.3</w:t>
            </w:r>
          </w:p>
        </w:tc>
        <w:tc>
          <w:tcPr>
            <w:tcW w:w="1233" w:type="dxa"/>
          </w:tcPr>
          <w:p>
            <w:pPr>
              <w:pStyle w:val="TableParagraph"/>
              <w:spacing w:before="18"/>
              <w:ind w:left="23" w:right="2"/>
              <w:jc w:val="center"/>
              <w:rPr>
                <w:b/>
                <w:sz w:val="18"/>
              </w:rPr>
            </w:pPr>
            <w:r>
              <w:rPr>
                <w:b/>
                <w:spacing w:val="-5"/>
                <w:sz w:val="13"/>
                <w:u w:val="single"/>
              </w:rPr>
              <w:t>7.6</w:t>
            </w:r>
          </w:p>
        </w:tc>
        <w:tc>
          <w:tcPr>
            <w:tcW w:w="1233" w:type="dxa"/>
          </w:tcPr>
          <w:p>
            <w:pPr>
              <w:pStyle w:val="TableParagraph"/>
              <w:spacing w:before="18"/>
              <w:ind w:left="23" w:right="13"/>
              <w:jc w:val="center"/>
              <w:rPr>
                <w:b/>
                <w:sz w:val="18"/>
              </w:rPr>
            </w:pPr>
            <w:r>
              <w:rPr>
                <w:b/>
                <w:spacing w:val="-5"/>
                <w:sz w:val="13"/>
                <w:u w:val="single"/>
              </w:rPr>
              <w:t>9.1</w:t>
            </w:r>
          </w:p>
        </w:tc>
        <w:tc>
          <w:tcPr>
            <w:tcW w:w="1233" w:type="dxa"/>
          </w:tcPr>
          <w:p>
            <w:pPr>
              <w:pStyle w:val="TableParagraph"/>
              <w:spacing w:before="18"/>
              <w:ind w:left="23" w:right="14"/>
              <w:jc w:val="center"/>
              <w:rPr>
                <w:b/>
                <w:sz w:val="18"/>
              </w:rPr>
            </w:pPr>
            <w:r>
              <w:rPr>
                <w:b/>
                <w:spacing w:val="-5"/>
                <w:sz w:val="13"/>
                <w:u w:val="single"/>
              </w:rPr>
              <w:t>7.1</w:t>
            </w:r>
          </w:p>
        </w:tc>
        <w:tc>
          <w:tcPr>
            <w:tcW w:w="1233" w:type="dxa"/>
          </w:tcPr>
          <w:p>
            <w:pPr>
              <w:pStyle w:val="TableParagraph"/>
              <w:spacing w:before="18"/>
              <w:ind w:left="23" w:right="15"/>
              <w:jc w:val="center"/>
              <w:rPr>
                <w:b/>
                <w:sz w:val="18"/>
              </w:rPr>
            </w:pPr>
            <w:r>
              <w:rPr>
                <w:b/>
                <w:spacing w:val="-5"/>
                <w:sz w:val="13"/>
                <w:u w:val="single"/>
              </w:rPr>
              <w:t>6.3</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35 </w:t>
            </w:r>
            <w:r>
              <w:rPr>
                <w:spacing w:val="-5"/>
                <w:sz w:val="13"/>
              </w:rPr>
              <w:t>mAG</w:t>
            </w:r>
          </w:p>
        </w:tc>
        <w:tc>
          <w:tcPr>
            <w:tcW w:w="1233" w:type="dxa"/>
          </w:tcPr>
          <w:p>
            <w:pPr>
              <w:pStyle w:val="TableParagraph"/>
              <w:spacing w:before="18"/>
              <w:ind w:left="23" w:right="13"/>
              <w:jc w:val="center"/>
              <w:rPr>
                <w:b/>
                <w:sz w:val="18"/>
              </w:rPr>
            </w:pPr>
            <w:r>
              <w:rPr>
                <w:b/>
                <w:spacing w:val="-4"/>
                <w:sz w:val="13"/>
                <w:u w:val="single"/>
              </w:rPr>
              <w:t>14.6</w:t>
            </w:r>
          </w:p>
        </w:tc>
        <w:tc>
          <w:tcPr>
            <w:tcW w:w="1233" w:type="dxa"/>
          </w:tcPr>
          <w:p>
            <w:pPr>
              <w:pStyle w:val="TableParagraph"/>
              <w:spacing w:before="18"/>
              <w:ind w:left="23" w:right="2"/>
              <w:jc w:val="center"/>
              <w:rPr>
                <w:b/>
                <w:sz w:val="18"/>
              </w:rPr>
            </w:pPr>
            <w:r>
              <w:rPr>
                <w:b/>
                <w:spacing w:val="-5"/>
                <w:sz w:val="13"/>
                <w:u w:val="single"/>
              </w:rPr>
              <w:t>6.2</w:t>
            </w:r>
          </w:p>
        </w:tc>
        <w:tc>
          <w:tcPr>
            <w:tcW w:w="1233" w:type="dxa"/>
          </w:tcPr>
          <w:p>
            <w:pPr>
              <w:pStyle w:val="TableParagraph"/>
              <w:spacing w:before="18"/>
              <w:ind w:left="23" w:right="13"/>
              <w:jc w:val="center"/>
              <w:rPr>
                <w:b/>
                <w:sz w:val="18"/>
              </w:rPr>
            </w:pPr>
            <w:r>
              <w:rPr>
                <w:b/>
                <w:spacing w:val="-5"/>
                <w:sz w:val="13"/>
                <w:u w:val="single"/>
              </w:rPr>
              <w:t>7.6</w:t>
            </w:r>
          </w:p>
        </w:tc>
        <w:tc>
          <w:tcPr>
            <w:tcW w:w="1233" w:type="dxa"/>
          </w:tcPr>
          <w:p>
            <w:pPr>
              <w:pStyle w:val="TableParagraph"/>
              <w:spacing w:before="18"/>
              <w:ind w:left="23" w:right="14"/>
              <w:jc w:val="center"/>
              <w:rPr>
                <w:b/>
                <w:sz w:val="18"/>
              </w:rPr>
            </w:pPr>
            <w:r>
              <w:rPr>
                <w:b/>
                <w:spacing w:val="-5"/>
                <w:sz w:val="13"/>
                <w:u w:val="single"/>
              </w:rPr>
              <w:t>5.1</w:t>
            </w:r>
          </w:p>
        </w:tc>
        <w:tc>
          <w:tcPr>
            <w:tcW w:w="1233" w:type="dxa"/>
          </w:tcPr>
          <w:p>
            <w:pPr>
              <w:pStyle w:val="TableParagraph"/>
              <w:spacing w:before="18"/>
              <w:ind w:left="23" w:right="15"/>
              <w:jc w:val="center"/>
              <w:rPr>
                <w:sz w:val="18"/>
              </w:rPr>
            </w:pPr>
            <w:r>
              <w:rPr>
                <w:spacing w:val="-5"/>
                <w:sz w:val="13"/>
              </w:rPr>
              <w:t>4.2</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40 </w:t>
            </w:r>
            <w:r>
              <w:rPr>
                <w:spacing w:val="-5"/>
                <w:sz w:val="13"/>
              </w:rPr>
              <w:t>mAG</w:t>
            </w:r>
          </w:p>
        </w:tc>
        <w:tc>
          <w:tcPr>
            <w:tcW w:w="1233" w:type="dxa"/>
          </w:tcPr>
          <w:p>
            <w:pPr>
              <w:pStyle w:val="TableParagraph"/>
              <w:spacing w:before="18"/>
              <w:ind w:left="25" w:right="2"/>
              <w:jc w:val="center"/>
              <w:rPr>
                <w:b/>
                <w:sz w:val="18"/>
              </w:rPr>
            </w:pPr>
            <w:r>
              <w:rPr>
                <w:b/>
                <w:spacing w:val="-5"/>
                <w:sz w:val="13"/>
                <w:u w:val="single"/>
              </w:rPr>
              <w:t>7.3</w:t>
            </w:r>
          </w:p>
        </w:tc>
        <w:tc>
          <w:tcPr>
            <w:tcW w:w="1233" w:type="dxa"/>
          </w:tcPr>
          <w:p>
            <w:pPr>
              <w:pStyle w:val="TableParagraph"/>
              <w:spacing w:before="18"/>
              <w:ind w:left="23" w:right="2"/>
              <w:jc w:val="center"/>
              <w:rPr>
                <w:b/>
                <w:sz w:val="18"/>
              </w:rPr>
            </w:pPr>
            <w:r>
              <w:rPr>
                <w:b/>
                <w:spacing w:val="-5"/>
                <w:sz w:val="13"/>
                <w:u w:val="single"/>
              </w:rPr>
              <w:t>5.9</w:t>
            </w:r>
          </w:p>
        </w:tc>
        <w:tc>
          <w:tcPr>
            <w:tcW w:w="1233" w:type="dxa"/>
          </w:tcPr>
          <w:p>
            <w:pPr>
              <w:pStyle w:val="TableParagraph"/>
              <w:spacing w:before="18"/>
              <w:ind w:left="23" w:right="13"/>
              <w:jc w:val="center"/>
              <w:rPr>
                <w:b/>
                <w:sz w:val="18"/>
              </w:rPr>
            </w:pPr>
            <w:r>
              <w:rPr>
                <w:b/>
                <w:spacing w:val="-5"/>
                <w:sz w:val="13"/>
                <w:u w:val="single"/>
              </w:rPr>
              <w:t>6.1</w:t>
            </w:r>
          </w:p>
        </w:tc>
        <w:tc>
          <w:tcPr>
            <w:tcW w:w="1233" w:type="dxa"/>
          </w:tcPr>
          <w:p>
            <w:pPr>
              <w:pStyle w:val="TableParagraph"/>
              <w:spacing w:before="18"/>
              <w:ind w:left="23" w:right="14"/>
              <w:jc w:val="center"/>
              <w:rPr>
                <w:sz w:val="18"/>
              </w:rPr>
            </w:pPr>
            <w:r>
              <w:rPr>
                <w:spacing w:val="-5"/>
                <w:sz w:val="13"/>
              </w:rPr>
              <w:t>4.0</w:t>
            </w:r>
          </w:p>
        </w:tc>
        <w:tc>
          <w:tcPr>
            <w:tcW w:w="1233" w:type="dxa"/>
          </w:tcPr>
          <w:p>
            <w:pPr>
              <w:pStyle w:val="TableParagraph"/>
              <w:spacing w:before="18"/>
              <w:ind w:left="23" w:right="15"/>
              <w:jc w:val="center"/>
              <w:rPr>
                <w:sz w:val="18"/>
              </w:rPr>
            </w:pPr>
            <w:r>
              <w:rPr>
                <w:spacing w:val="-5"/>
                <w:sz w:val="13"/>
              </w:rPr>
              <w:t>3.3</w:t>
            </w:r>
          </w:p>
        </w:tc>
      </w:tr>
      <w:tr>
        <w:tblPrEx>
          <w:tblW w:w="0" w:type="auto"/>
          <w:tblInd w:w="929" w:type="dxa"/>
          <w:tblLayout w:type="fixed"/>
          <w:tblLook w:val="01E0"/>
        </w:tblPrEx>
        <w:trPr>
          <w:trHeight w:val="258"/>
        </w:trPr>
        <w:tc>
          <w:tcPr>
            <w:tcW w:w="2067" w:type="dxa"/>
          </w:tcPr>
          <w:p>
            <w:pPr>
              <w:pStyle w:val="TableParagraph"/>
              <w:spacing w:before="18"/>
              <w:ind w:left="7" w:right="1"/>
              <w:jc w:val="center"/>
              <w:rPr>
                <w:sz w:val="18"/>
              </w:rPr>
            </w:pPr>
            <w:r>
              <w:rPr>
                <w:sz w:val="13"/>
              </w:rPr>
              <w:t xml:space="preserve">45 </w:t>
            </w:r>
            <w:r>
              <w:rPr>
                <w:spacing w:val="-5"/>
                <w:sz w:val="13"/>
              </w:rPr>
              <w:t>mAG</w:t>
            </w:r>
          </w:p>
        </w:tc>
        <w:tc>
          <w:tcPr>
            <w:tcW w:w="1233" w:type="dxa"/>
          </w:tcPr>
          <w:p>
            <w:pPr>
              <w:pStyle w:val="TableParagraph"/>
              <w:spacing w:before="18"/>
              <w:ind w:left="25" w:right="2"/>
              <w:jc w:val="center"/>
              <w:rPr>
                <w:sz w:val="18"/>
              </w:rPr>
            </w:pPr>
            <w:r>
              <w:rPr>
                <w:spacing w:val="-5"/>
                <w:sz w:val="13"/>
              </w:rPr>
              <w:t>4.8</w:t>
            </w:r>
          </w:p>
        </w:tc>
        <w:tc>
          <w:tcPr>
            <w:tcW w:w="1233" w:type="dxa"/>
          </w:tcPr>
          <w:p>
            <w:pPr>
              <w:pStyle w:val="TableParagraph"/>
              <w:spacing w:before="18"/>
              <w:ind w:left="23" w:right="2"/>
              <w:jc w:val="center"/>
              <w:rPr>
                <w:b/>
                <w:sz w:val="18"/>
              </w:rPr>
            </w:pPr>
            <w:r>
              <w:rPr>
                <w:b/>
                <w:spacing w:val="-5"/>
                <w:sz w:val="13"/>
                <w:u w:val="single"/>
              </w:rPr>
              <w:t>7.8</w:t>
            </w:r>
          </w:p>
        </w:tc>
        <w:tc>
          <w:tcPr>
            <w:tcW w:w="1233" w:type="dxa"/>
          </w:tcPr>
          <w:p>
            <w:pPr>
              <w:pStyle w:val="TableParagraph"/>
              <w:spacing w:before="18"/>
              <w:ind w:left="23" w:right="13"/>
              <w:jc w:val="center"/>
              <w:rPr>
                <w:sz w:val="18"/>
              </w:rPr>
            </w:pPr>
            <w:r>
              <w:rPr>
                <w:spacing w:val="-5"/>
                <w:sz w:val="13"/>
              </w:rPr>
              <w:t>4.8</w:t>
            </w:r>
          </w:p>
        </w:tc>
        <w:tc>
          <w:tcPr>
            <w:tcW w:w="1233" w:type="dxa"/>
          </w:tcPr>
          <w:p>
            <w:pPr>
              <w:pStyle w:val="TableParagraph"/>
              <w:spacing w:before="18"/>
              <w:ind w:left="23" w:right="14"/>
              <w:jc w:val="center"/>
              <w:rPr>
                <w:sz w:val="18"/>
              </w:rPr>
            </w:pPr>
            <w:r>
              <w:rPr>
                <w:spacing w:val="-5"/>
                <w:sz w:val="13"/>
              </w:rPr>
              <w:t>3.7</w:t>
            </w:r>
          </w:p>
        </w:tc>
        <w:tc>
          <w:tcPr>
            <w:tcW w:w="1233" w:type="dxa"/>
          </w:tcPr>
          <w:p>
            <w:pPr>
              <w:pStyle w:val="TableParagraph"/>
              <w:spacing w:before="18"/>
              <w:ind w:left="23" w:right="15"/>
              <w:jc w:val="center"/>
              <w:rPr>
                <w:sz w:val="18"/>
              </w:rPr>
            </w:pPr>
            <w:r>
              <w:rPr>
                <w:spacing w:val="-5"/>
                <w:sz w:val="13"/>
              </w:rPr>
              <w:t>3.0</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50 </w:t>
            </w:r>
            <w:r>
              <w:rPr>
                <w:spacing w:val="-5"/>
                <w:sz w:val="13"/>
              </w:rPr>
              <w:t>mAG</w:t>
            </w:r>
          </w:p>
        </w:tc>
        <w:tc>
          <w:tcPr>
            <w:tcW w:w="1233" w:type="dxa"/>
          </w:tcPr>
          <w:p>
            <w:pPr>
              <w:pStyle w:val="TableParagraph"/>
              <w:spacing w:before="18"/>
              <w:ind w:left="25" w:right="2"/>
              <w:jc w:val="center"/>
              <w:rPr>
                <w:b/>
                <w:sz w:val="18"/>
              </w:rPr>
            </w:pPr>
            <w:r>
              <w:rPr>
                <w:b/>
                <w:spacing w:val="-5"/>
                <w:sz w:val="13"/>
                <w:u w:val="single"/>
              </w:rPr>
              <w:t>7.2</w:t>
            </w:r>
          </w:p>
        </w:tc>
        <w:tc>
          <w:tcPr>
            <w:tcW w:w="1233" w:type="dxa"/>
          </w:tcPr>
          <w:p>
            <w:pPr>
              <w:pStyle w:val="TableParagraph"/>
              <w:spacing w:before="18"/>
              <w:ind w:left="23" w:right="15"/>
              <w:jc w:val="center"/>
              <w:rPr>
                <w:b/>
                <w:sz w:val="18"/>
              </w:rPr>
            </w:pPr>
            <w:r>
              <w:rPr>
                <w:b/>
                <w:spacing w:val="-4"/>
                <w:sz w:val="13"/>
                <w:u w:val="single"/>
              </w:rPr>
              <w:t>17.9</w:t>
            </w:r>
          </w:p>
        </w:tc>
        <w:tc>
          <w:tcPr>
            <w:tcW w:w="1233" w:type="dxa"/>
          </w:tcPr>
          <w:p>
            <w:pPr>
              <w:pStyle w:val="TableParagraph"/>
              <w:spacing w:before="18"/>
              <w:ind w:left="23" w:right="13"/>
              <w:jc w:val="center"/>
              <w:rPr>
                <w:sz w:val="18"/>
              </w:rPr>
            </w:pPr>
            <w:r>
              <w:rPr>
                <w:spacing w:val="-5"/>
                <w:sz w:val="13"/>
              </w:rPr>
              <w:t>3.7</w:t>
            </w:r>
          </w:p>
        </w:tc>
        <w:tc>
          <w:tcPr>
            <w:tcW w:w="1233" w:type="dxa"/>
          </w:tcPr>
          <w:p>
            <w:pPr>
              <w:pStyle w:val="TableParagraph"/>
              <w:spacing w:before="18"/>
              <w:ind w:left="23" w:right="14"/>
              <w:jc w:val="center"/>
              <w:rPr>
                <w:sz w:val="18"/>
              </w:rPr>
            </w:pPr>
            <w:r>
              <w:rPr>
                <w:spacing w:val="-5"/>
                <w:sz w:val="13"/>
              </w:rPr>
              <w:t>3.5</w:t>
            </w:r>
          </w:p>
        </w:tc>
        <w:tc>
          <w:tcPr>
            <w:tcW w:w="1233" w:type="dxa"/>
          </w:tcPr>
          <w:p>
            <w:pPr>
              <w:pStyle w:val="TableParagraph"/>
              <w:spacing w:before="18"/>
              <w:ind w:left="23" w:right="15"/>
              <w:jc w:val="center"/>
              <w:rPr>
                <w:sz w:val="18"/>
              </w:rPr>
            </w:pPr>
            <w:r>
              <w:rPr>
                <w:spacing w:val="-5"/>
                <w:sz w:val="13"/>
              </w:rPr>
              <w:t>2.6</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55 </w:t>
            </w:r>
            <w:r>
              <w:rPr>
                <w:spacing w:val="-5"/>
                <w:sz w:val="13"/>
              </w:rPr>
              <w:t>mAG</w:t>
            </w:r>
          </w:p>
        </w:tc>
        <w:tc>
          <w:tcPr>
            <w:tcW w:w="1233" w:type="dxa"/>
          </w:tcPr>
          <w:p>
            <w:pPr>
              <w:pStyle w:val="TableParagraph"/>
              <w:spacing w:before="18"/>
              <w:ind w:left="25" w:right="2"/>
              <w:jc w:val="center"/>
              <w:rPr>
                <w:b/>
                <w:sz w:val="18"/>
              </w:rPr>
            </w:pPr>
            <w:r>
              <w:rPr>
                <w:b/>
                <w:spacing w:val="-5"/>
                <w:sz w:val="13"/>
                <w:u w:val="single"/>
              </w:rPr>
              <w:t>8.8</w:t>
            </w:r>
          </w:p>
        </w:tc>
        <w:tc>
          <w:tcPr>
            <w:tcW w:w="1233" w:type="dxa"/>
          </w:tcPr>
          <w:p>
            <w:pPr>
              <w:pStyle w:val="TableParagraph"/>
              <w:spacing w:before="18"/>
              <w:ind w:left="23" w:right="15"/>
              <w:jc w:val="center"/>
              <w:rPr>
                <w:b/>
                <w:sz w:val="18"/>
              </w:rPr>
            </w:pPr>
            <w:r>
              <w:rPr>
                <w:b/>
                <w:spacing w:val="-4"/>
                <w:sz w:val="13"/>
                <w:u w:val="single"/>
              </w:rPr>
              <w:t>13.9</w:t>
            </w:r>
          </w:p>
        </w:tc>
        <w:tc>
          <w:tcPr>
            <w:tcW w:w="1233" w:type="dxa"/>
          </w:tcPr>
          <w:p>
            <w:pPr>
              <w:pStyle w:val="TableParagraph"/>
              <w:spacing w:before="18"/>
              <w:ind w:left="23" w:right="13"/>
              <w:jc w:val="center"/>
              <w:rPr>
                <w:sz w:val="18"/>
              </w:rPr>
            </w:pPr>
            <w:r>
              <w:rPr>
                <w:spacing w:val="-5"/>
                <w:sz w:val="13"/>
              </w:rPr>
              <w:t>3.7</w:t>
            </w:r>
          </w:p>
        </w:tc>
        <w:tc>
          <w:tcPr>
            <w:tcW w:w="1233" w:type="dxa"/>
          </w:tcPr>
          <w:p>
            <w:pPr>
              <w:pStyle w:val="TableParagraph"/>
              <w:spacing w:before="18"/>
              <w:ind w:left="23" w:right="14"/>
              <w:jc w:val="center"/>
              <w:rPr>
                <w:sz w:val="18"/>
              </w:rPr>
            </w:pPr>
            <w:r>
              <w:rPr>
                <w:spacing w:val="-5"/>
                <w:sz w:val="13"/>
              </w:rPr>
              <w:t>3.2</w:t>
            </w:r>
          </w:p>
        </w:tc>
        <w:tc>
          <w:tcPr>
            <w:tcW w:w="1233" w:type="dxa"/>
          </w:tcPr>
          <w:p>
            <w:pPr>
              <w:pStyle w:val="TableParagraph"/>
              <w:spacing w:before="18"/>
              <w:ind w:left="23" w:right="15"/>
              <w:jc w:val="center"/>
              <w:rPr>
                <w:sz w:val="18"/>
              </w:rPr>
            </w:pPr>
            <w:r>
              <w:rPr>
                <w:spacing w:val="-5"/>
                <w:sz w:val="13"/>
              </w:rPr>
              <w:t>2.3</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60 </w:t>
            </w:r>
            <w:r>
              <w:rPr>
                <w:spacing w:val="-5"/>
                <w:sz w:val="13"/>
              </w:rPr>
              <w:t>mAG</w:t>
            </w:r>
          </w:p>
        </w:tc>
        <w:tc>
          <w:tcPr>
            <w:tcW w:w="1233" w:type="dxa"/>
          </w:tcPr>
          <w:p>
            <w:pPr>
              <w:pStyle w:val="TableParagraph"/>
              <w:spacing w:before="18"/>
              <w:ind w:left="25" w:right="2"/>
              <w:jc w:val="center"/>
              <w:rPr>
                <w:b/>
                <w:sz w:val="18"/>
              </w:rPr>
            </w:pPr>
            <w:r>
              <w:rPr>
                <w:b/>
                <w:spacing w:val="-5"/>
                <w:sz w:val="13"/>
                <w:u w:val="single"/>
              </w:rPr>
              <w:t>8.9</w:t>
            </w:r>
          </w:p>
        </w:tc>
        <w:tc>
          <w:tcPr>
            <w:tcW w:w="1233" w:type="dxa"/>
          </w:tcPr>
          <w:p>
            <w:pPr>
              <w:pStyle w:val="TableParagraph"/>
              <w:spacing w:before="18"/>
              <w:ind w:left="23" w:right="15"/>
              <w:jc w:val="center"/>
              <w:rPr>
                <w:b/>
                <w:sz w:val="18"/>
              </w:rPr>
            </w:pPr>
            <w:r>
              <w:rPr>
                <w:b/>
                <w:spacing w:val="-4"/>
                <w:sz w:val="13"/>
                <w:u w:val="single"/>
              </w:rPr>
              <w:t>13.5</w:t>
            </w:r>
          </w:p>
        </w:tc>
        <w:tc>
          <w:tcPr>
            <w:tcW w:w="1233" w:type="dxa"/>
          </w:tcPr>
          <w:p>
            <w:pPr>
              <w:pStyle w:val="TableParagraph"/>
              <w:spacing w:before="18"/>
              <w:ind w:left="23" w:right="13"/>
              <w:jc w:val="center"/>
              <w:rPr>
                <w:sz w:val="18"/>
              </w:rPr>
            </w:pPr>
            <w:r>
              <w:rPr>
                <w:spacing w:val="-5"/>
                <w:sz w:val="13"/>
              </w:rPr>
              <w:t>4.5</w:t>
            </w:r>
          </w:p>
        </w:tc>
        <w:tc>
          <w:tcPr>
            <w:tcW w:w="1233" w:type="dxa"/>
          </w:tcPr>
          <w:p>
            <w:pPr>
              <w:pStyle w:val="TableParagraph"/>
              <w:spacing w:before="18"/>
              <w:ind w:left="23" w:right="14"/>
              <w:jc w:val="center"/>
              <w:rPr>
                <w:sz w:val="18"/>
              </w:rPr>
            </w:pPr>
            <w:r>
              <w:rPr>
                <w:spacing w:val="-5"/>
                <w:sz w:val="13"/>
              </w:rPr>
              <w:t>3.0</w:t>
            </w:r>
          </w:p>
        </w:tc>
        <w:tc>
          <w:tcPr>
            <w:tcW w:w="1233" w:type="dxa"/>
          </w:tcPr>
          <w:p>
            <w:pPr>
              <w:pStyle w:val="TableParagraph"/>
              <w:spacing w:before="18"/>
              <w:ind w:left="23" w:right="15"/>
              <w:jc w:val="center"/>
              <w:rPr>
                <w:sz w:val="18"/>
              </w:rPr>
            </w:pPr>
            <w:r>
              <w:rPr>
                <w:spacing w:val="-5"/>
                <w:sz w:val="13"/>
              </w:rPr>
              <w:t>2.0</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65 </w:t>
            </w:r>
            <w:r>
              <w:rPr>
                <w:spacing w:val="-5"/>
                <w:sz w:val="13"/>
              </w:rPr>
              <w:t>mAG</w:t>
            </w:r>
          </w:p>
        </w:tc>
        <w:tc>
          <w:tcPr>
            <w:tcW w:w="1233" w:type="dxa"/>
          </w:tcPr>
          <w:p>
            <w:pPr>
              <w:pStyle w:val="TableParagraph"/>
              <w:spacing w:before="18"/>
              <w:ind w:left="25" w:right="2"/>
              <w:jc w:val="center"/>
              <w:rPr>
                <w:b/>
                <w:sz w:val="18"/>
              </w:rPr>
            </w:pPr>
            <w:r>
              <w:rPr>
                <w:b/>
                <w:spacing w:val="-5"/>
                <w:sz w:val="13"/>
                <w:u w:val="single"/>
              </w:rPr>
              <w:t>7.4</w:t>
            </w:r>
          </w:p>
        </w:tc>
        <w:tc>
          <w:tcPr>
            <w:tcW w:w="1233" w:type="dxa"/>
          </w:tcPr>
          <w:p>
            <w:pPr>
              <w:pStyle w:val="TableParagraph"/>
              <w:spacing w:before="18"/>
              <w:ind w:left="23" w:right="15"/>
              <w:jc w:val="center"/>
              <w:rPr>
                <w:b/>
                <w:sz w:val="18"/>
              </w:rPr>
            </w:pPr>
            <w:r>
              <w:rPr>
                <w:b/>
                <w:spacing w:val="-4"/>
                <w:sz w:val="13"/>
                <w:u w:val="single"/>
              </w:rPr>
              <w:t>13.2</w:t>
            </w:r>
          </w:p>
        </w:tc>
        <w:tc>
          <w:tcPr>
            <w:tcW w:w="1233" w:type="dxa"/>
          </w:tcPr>
          <w:p>
            <w:pPr>
              <w:pStyle w:val="TableParagraph"/>
              <w:spacing w:before="18"/>
              <w:ind w:left="23" w:right="13"/>
              <w:jc w:val="center"/>
              <w:rPr>
                <w:b/>
                <w:sz w:val="18"/>
              </w:rPr>
            </w:pPr>
            <w:r>
              <w:rPr>
                <w:b/>
                <w:spacing w:val="-5"/>
                <w:sz w:val="13"/>
                <w:u w:val="single"/>
              </w:rPr>
              <w:t>5.0</w:t>
            </w:r>
          </w:p>
        </w:tc>
        <w:tc>
          <w:tcPr>
            <w:tcW w:w="1233" w:type="dxa"/>
          </w:tcPr>
          <w:p>
            <w:pPr>
              <w:pStyle w:val="TableParagraph"/>
              <w:spacing w:before="18"/>
              <w:ind w:left="23" w:right="14"/>
              <w:jc w:val="center"/>
              <w:rPr>
                <w:sz w:val="18"/>
              </w:rPr>
            </w:pPr>
            <w:r>
              <w:rPr>
                <w:spacing w:val="-5"/>
                <w:sz w:val="13"/>
              </w:rPr>
              <w:t>2.7</w:t>
            </w:r>
          </w:p>
        </w:tc>
        <w:tc>
          <w:tcPr>
            <w:tcW w:w="1233" w:type="dxa"/>
          </w:tcPr>
          <w:p>
            <w:pPr>
              <w:pStyle w:val="TableParagraph"/>
              <w:spacing w:before="18"/>
              <w:ind w:left="23" w:right="15"/>
              <w:jc w:val="center"/>
              <w:rPr>
                <w:sz w:val="18"/>
              </w:rPr>
            </w:pPr>
            <w:r>
              <w:rPr>
                <w:spacing w:val="-5"/>
                <w:sz w:val="13"/>
              </w:rPr>
              <w:t>1.8</w:t>
            </w:r>
          </w:p>
        </w:tc>
      </w:tr>
      <w:tr>
        <w:tblPrEx>
          <w:tblW w:w="0" w:type="auto"/>
          <w:tblInd w:w="929" w:type="dxa"/>
          <w:tblLayout w:type="fixed"/>
          <w:tblLook w:val="01E0"/>
        </w:tblPrEx>
        <w:trPr>
          <w:trHeight w:val="258"/>
        </w:trPr>
        <w:tc>
          <w:tcPr>
            <w:tcW w:w="2067" w:type="dxa"/>
          </w:tcPr>
          <w:p>
            <w:pPr>
              <w:pStyle w:val="TableParagraph"/>
              <w:spacing w:before="18"/>
              <w:ind w:left="7" w:right="1"/>
              <w:jc w:val="center"/>
              <w:rPr>
                <w:sz w:val="18"/>
              </w:rPr>
            </w:pPr>
            <w:r>
              <w:rPr>
                <w:sz w:val="13"/>
              </w:rPr>
              <w:t xml:space="preserve">70 </w:t>
            </w:r>
            <w:r>
              <w:rPr>
                <w:spacing w:val="-5"/>
                <w:sz w:val="13"/>
              </w:rPr>
              <w:t>mAG</w:t>
            </w:r>
          </w:p>
        </w:tc>
        <w:tc>
          <w:tcPr>
            <w:tcW w:w="1233" w:type="dxa"/>
          </w:tcPr>
          <w:p>
            <w:pPr>
              <w:pStyle w:val="TableParagraph"/>
              <w:spacing w:before="18"/>
              <w:ind w:left="25" w:right="2"/>
              <w:jc w:val="center"/>
              <w:rPr>
                <w:b/>
                <w:sz w:val="18"/>
              </w:rPr>
            </w:pPr>
            <w:r>
              <w:rPr>
                <w:b/>
                <w:spacing w:val="-5"/>
                <w:sz w:val="13"/>
                <w:u w:val="single"/>
              </w:rPr>
              <w:t>5.8</w:t>
            </w:r>
          </w:p>
        </w:tc>
        <w:tc>
          <w:tcPr>
            <w:tcW w:w="1233" w:type="dxa"/>
          </w:tcPr>
          <w:p>
            <w:pPr>
              <w:pStyle w:val="TableParagraph"/>
              <w:spacing w:before="18"/>
              <w:ind w:left="23" w:right="15"/>
              <w:jc w:val="center"/>
              <w:rPr>
                <w:b/>
                <w:sz w:val="18"/>
              </w:rPr>
            </w:pPr>
            <w:r>
              <w:rPr>
                <w:b/>
                <w:spacing w:val="-4"/>
                <w:sz w:val="13"/>
                <w:u w:val="single"/>
              </w:rPr>
              <w:t>13.1</w:t>
            </w:r>
          </w:p>
        </w:tc>
        <w:tc>
          <w:tcPr>
            <w:tcW w:w="1233" w:type="dxa"/>
          </w:tcPr>
          <w:p>
            <w:pPr>
              <w:pStyle w:val="TableParagraph"/>
              <w:spacing w:before="18"/>
              <w:ind w:left="23" w:right="13"/>
              <w:jc w:val="center"/>
              <w:rPr>
                <w:b/>
                <w:sz w:val="18"/>
              </w:rPr>
            </w:pPr>
            <w:r>
              <w:rPr>
                <w:b/>
                <w:spacing w:val="-5"/>
                <w:sz w:val="13"/>
                <w:u w:val="single"/>
              </w:rPr>
              <w:t>5.2</w:t>
            </w:r>
          </w:p>
        </w:tc>
        <w:tc>
          <w:tcPr>
            <w:tcW w:w="1233" w:type="dxa"/>
          </w:tcPr>
          <w:p>
            <w:pPr>
              <w:pStyle w:val="TableParagraph"/>
              <w:spacing w:before="18"/>
              <w:ind w:left="23" w:right="14"/>
              <w:jc w:val="center"/>
              <w:rPr>
                <w:sz w:val="18"/>
              </w:rPr>
            </w:pPr>
            <w:r>
              <w:rPr>
                <w:spacing w:val="-5"/>
                <w:sz w:val="13"/>
              </w:rPr>
              <w:t>2.6</w:t>
            </w:r>
          </w:p>
        </w:tc>
        <w:tc>
          <w:tcPr>
            <w:tcW w:w="1233" w:type="dxa"/>
          </w:tcPr>
          <w:p>
            <w:pPr>
              <w:pStyle w:val="TableParagraph"/>
              <w:spacing w:before="18"/>
              <w:ind w:left="23" w:right="15"/>
              <w:jc w:val="center"/>
              <w:rPr>
                <w:sz w:val="18"/>
              </w:rPr>
            </w:pPr>
            <w:r>
              <w:rPr>
                <w:spacing w:val="-5"/>
                <w:sz w:val="13"/>
              </w:rPr>
              <w:t>1.5</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75 </w:t>
            </w:r>
            <w:r>
              <w:rPr>
                <w:spacing w:val="-5"/>
                <w:sz w:val="13"/>
              </w:rPr>
              <w:t>mAG</w:t>
            </w:r>
          </w:p>
        </w:tc>
        <w:tc>
          <w:tcPr>
            <w:tcW w:w="1233" w:type="dxa"/>
          </w:tcPr>
          <w:p>
            <w:pPr>
              <w:pStyle w:val="TableParagraph"/>
              <w:spacing w:before="18"/>
              <w:ind w:left="25" w:right="2"/>
              <w:jc w:val="center"/>
              <w:rPr>
                <w:sz w:val="18"/>
              </w:rPr>
            </w:pPr>
            <w:r>
              <w:rPr>
                <w:spacing w:val="-5"/>
                <w:sz w:val="13"/>
              </w:rPr>
              <w:t>4.0</w:t>
            </w:r>
          </w:p>
        </w:tc>
        <w:tc>
          <w:tcPr>
            <w:tcW w:w="1233" w:type="dxa"/>
          </w:tcPr>
          <w:p>
            <w:pPr>
              <w:pStyle w:val="TableParagraph"/>
              <w:spacing w:before="18"/>
              <w:ind w:left="23" w:right="15"/>
              <w:jc w:val="center"/>
              <w:rPr>
                <w:b/>
                <w:sz w:val="18"/>
              </w:rPr>
            </w:pPr>
            <w:r>
              <w:rPr>
                <w:b/>
                <w:spacing w:val="-4"/>
                <w:sz w:val="13"/>
                <w:u w:val="single"/>
              </w:rPr>
              <w:t>11.1</w:t>
            </w:r>
          </w:p>
        </w:tc>
        <w:tc>
          <w:tcPr>
            <w:tcW w:w="1233" w:type="dxa"/>
          </w:tcPr>
          <w:p>
            <w:pPr>
              <w:pStyle w:val="TableParagraph"/>
              <w:spacing w:before="18"/>
              <w:ind w:left="23" w:right="13"/>
              <w:jc w:val="center"/>
              <w:rPr>
                <w:sz w:val="18"/>
              </w:rPr>
            </w:pPr>
            <w:r>
              <w:rPr>
                <w:spacing w:val="-5"/>
                <w:sz w:val="13"/>
              </w:rPr>
              <w:t>4.9</w:t>
            </w:r>
          </w:p>
        </w:tc>
        <w:tc>
          <w:tcPr>
            <w:tcW w:w="1233" w:type="dxa"/>
          </w:tcPr>
          <w:p>
            <w:pPr>
              <w:pStyle w:val="TableParagraph"/>
              <w:spacing w:before="18"/>
              <w:ind w:left="23" w:right="14"/>
              <w:jc w:val="center"/>
              <w:rPr>
                <w:sz w:val="18"/>
              </w:rPr>
            </w:pPr>
            <w:r>
              <w:rPr>
                <w:spacing w:val="-5"/>
                <w:sz w:val="13"/>
              </w:rPr>
              <w:t>2.5</w:t>
            </w:r>
          </w:p>
        </w:tc>
        <w:tc>
          <w:tcPr>
            <w:tcW w:w="1233" w:type="dxa"/>
          </w:tcPr>
          <w:p>
            <w:pPr>
              <w:pStyle w:val="TableParagraph"/>
              <w:spacing w:before="18"/>
              <w:ind w:left="23" w:right="15"/>
              <w:jc w:val="center"/>
              <w:rPr>
                <w:sz w:val="18"/>
              </w:rPr>
            </w:pPr>
            <w:r>
              <w:rPr>
                <w:spacing w:val="-5"/>
                <w:sz w:val="13"/>
              </w:rPr>
              <w:t>1.3</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80 </w:t>
            </w:r>
            <w:r>
              <w:rPr>
                <w:spacing w:val="-5"/>
                <w:sz w:val="13"/>
              </w:rPr>
              <w:t>mAG</w:t>
            </w:r>
          </w:p>
        </w:tc>
        <w:tc>
          <w:tcPr>
            <w:tcW w:w="1233" w:type="dxa"/>
          </w:tcPr>
          <w:p>
            <w:pPr>
              <w:pStyle w:val="TableParagraph"/>
              <w:spacing w:before="18"/>
              <w:ind w:left="25" w:right="2"/>
              <w:jc w:val="center"/>
              <w:rPr>
                <w:sz w:val="18"/>
              </w:rPr>
            </w:pPr>
            <w:r>
              <w:rPr>
                <w:spacing w:val="-5"/>
                <w:sz w:val="13"/>
              </w:rPr>
              <w:t>2.3</w:t>
            </w:r>
          </w:p>
        </w:tc>
        <w:tc>
          <w:tcPr>
            <w:tcW w:w="1233" w:type="dxa"/>
          </w:tcPr>
          <w:p>
            <w:pPr>
              <w:pStyle w:val="TableParagraph"/>
              <w:spacing w:before="18"/>
              <w:ind w:left="23" w:right="2"/>
              <w:jc w:val="center"/>
              <w:rPr>
                <w:b/>
                <w:sz w:val="18"/>
              </w:rPr>
            </w:pPr>
            <w:r>
              <w:rPr>
                <w:b/>
                <w:spacing w:val="-5"/>
                <w:sz w:val="13"/>
                <w:u w:val="single"/>
              </w:rPr>
              <w:t>8.0</w:t>
            </w:r>
          </w:p>
        </w:tc>
        <w:tc>
          <w:tcPr>
            <w:tcW w:w="1233" w:type="dxa"/>
          </w:tcPr>
          <w:p>
            <w:pPr>
              <w:pStyle w:val="TableParagraph"/>
              <w:spacing w:before="18"/>
              <w:ind w:left="23" w:right="13"/>
              <w:jc w:val="center"/>
              <w:rPr>
                <w:sz w:val="18"/>
              </w:rPr>
            </w:pPr>
            <w:r>
              <w:rPr>
                <w:spacing w:val="-5"/>
                <w:sz w:val="13"/>
              </w:rPr>
              <w:t>4.2</w:t>
            </w:r>
          </w:p>
        </w:tc>
        <w:tc>
          <w:tcPr>
            <w:tcW w:w="1233" w:type="dxa"/>
          </w:tcPr>
          <w:p>
            <w:pPr>
              <w:pStyle w:val="TableParagraph"/>
              <w:spacing w:before="18"/>
              <w:ind w:left="23" w:right="14"/>
              <w:jc w:val="center"/>
              <w:rPr>
                <w:sz w:val="18"/>
              </w:rPr>
            </w:pPr>
            <w:r>
              <w:rPr>
                <w:spacing w:val="-5"/>
                <w:sz w:val="13"/>
              </w:rPr>
              <w:t>2.2</w:t>
            </w:r>
          </w:p>
        </w:tc>
        <w:tc>
          <w:tcPr>
            <w:tcW w:w="1233" w:type="dxa"/>
          </w:tcPr>
          <w:p>
            <w:pPr>
              <w:pStyle w:val="TableParagraph"/>
              <w:spacing w:before="18"/>
              <w:ind w:left="23" w:right="15"/>
              <w:jc w:val="center"/>
              <w:rPr>
                <w:sz w:val="18"/>
              </w:rPr>
            </w:pPr>
            <w:r>
              <w:rPr>
                <w:spacing w:val="-5"/>
                <w:sz w:val="13"/>
              </w:rPr>
              <w:t>1.2</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85 </w:t>
            </w:r>
            <w:r>
              <w:rPr>
                <w:spacing w:val="-5"/>
                <w:sz w:val="13"/>
              </w:rPr>
              <w:t>mAG</w:t>
            </w:r>
          </w:p>
        </w:tc>
        <w:tc>
          <w:tcPr>
            <w:tcW w:w="1233" w:type="dxa"/>
          </w:tcPr>
          <w:p>
            <w:pPr>
              <w:pStyle w:val="TableParagraph"/>
              <w:spacing w:before="18"/>
              <w:ind w:left="25" w:right="2"/>
              <w:jc w:val="center"/>
              <w:rPr>
                <w:sz w:val="18"/>
              </w:rPr>
            </w:pPr>
            <w:r>
              <w:rPr>
                <w:spacing w:val="-5"/>
                <w:sz w:val="13"/>
              </w:rPr>
              <w:t>1.7</w:t>
            </w:r>
          </w:p>
        </w:tc>
        <w:tc>
          <w:tcPr>
            <w:tcW w:w="1233" w:type="dxa"/>
          </w:tcPr>
          <w:p>
            <w:pPr>
              <w:pStyle w:val="TableParagraph"/>
              <w:spacing w:before="18"/>
              <w:ind w:left="23" w:right="2"/>
              <w:jc w:val="center"/>
              <w:rPr>
                <w:sz w:val="18"/>
              </w:rPr>
            </w:pPr>
            <w:r>
              <w:rPr>
                <w:spacing w:val="-5"/>
                <w:sz w:val="13"/>
              </w:rPr>
              <w:t>5.0</w:t>
            </w:r>
          </w:p>
        </w:tc>
        <w:tc>
          <w:tcPr>
            <w:tcW w:w="1233" w:type="dxa"/>
          </w:tcPr>
          <w:p>
            <w:pPr>
              <w:pStyle w:val="TableParagraph"/>
              <w:spacing w:before="18"/>
              <w:ind w:left="23" w:right="13"/>
              <w:jc w:val="center"/>
              <w:rPr>
                <w:sz w:val="18"/>
              </w:rPr>
            </w:pPr>
            <w:r>
              <w:rPr>
                <w:spacing w:val="-5"/>
                <w:sz w:val="13"/>
              </w:rPr>
              <w:t>3.3</w:t>
            </w:r>
          </w:p>
        </w:tc>
        <w:tc>
          <w:tcPr>
            <w:tcW w:w="1233" w:type="dxa"/>
          </w:tcPr>
          <w:p>
            <w:pPr>
              <w:pStyle w:val="TableParagraph"/>
              <w:spacing w:before="18"/>
              <w:ind w:left="23" w:right="14"/>
              <w:jc w:val="center"/>
              <w:rPr>
                <w:sz w:val="18"/>
              </w:rPr>
            </w:pPr>
            <w:r>
              <w:rPr>
                <w:spacing w:val="-5"/>
                <w:sz w:val="13"/>
              </w:rPr>
              <w:t>1.9</w:t>
            </w:r>
          </w:p>
        </w:tc>
        <w:tc>
          <w:tcPr>
            <w:tcW w:w="1233" w:type="dxa"/>
          </w:tcPr>
          <w:p>
            <w:pPr>
              <w:pStyle w:val="TableParagraph"/>
              <w:spacing w:before="18"/>
              <w:ind w:left="23" w:right="15"/>
              <w:jc w:val="center"/>
              <w:rPr>
                <w:sz w:val="18"/>
              </w:rPr>
            </w:pPr>
            <w:r>
              <w:rPr>
                <w:spacing w:val="-5"/>
                <w:sz w:val="13"/>
              </w:rPr>
              <w:t>1.2</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90 </w:t>
            </w:r>
            <w:r>
              <w:rPr>
                <w:spacing w:val="-5"/>
                <w:sz w:val="13"/>
              </w:rPr>
              <w:t>mAG</w:t>
            </w:r>
          </w:p>
        </w:tc>
        <w:tc>
          <w:tcPr>
            <w:tcW w:w="1233" w:type="dxa"/>
          </w:tcPr>
          <w:p>
            <w:pPr>
              <w:pStyle w:val="TableParagraph"/>
              <w:spacing w:before="18"/>
              <w:ind w:left="25" w:right="2"/>
              <w:jc w:val="center"/>
              <w:rPr>
                <w:sz w:val="18"/>
              </w:rPr>
            </w:pPr>
            <w:r>
              <w:rPr>
                <w:spacing w:val="-5"/>
                <w:sz w:val="13"/>
              </w:rPr>
              <w:t>1.6</w:t>
            </w:r>
          </w:p>
        </w:tc>
        <w:tc>
          <w:tcPr>
            <w:tcW w:w="1233" w:type="dxa"/>
          </w:tcPr>
          <w:p>
            <w:pPr>
              <w:pStyle w:val="TableParagraph"/>
              <w:spacing w:before="18"/>
              <w:ind w:left="23" w:right="2"/>
              <w:jc w:val="center"/>
              <w:rPr>
                <w:sz w:val="18"/>
              </w:rPr>
            </w:pPr>
            <w:r>
              <w:rPr>
                <w:spacing w:val="-5"/>
                <w:sz w:val="13"/>
              </w:rPr>
              <w:t>2.6</w:t>
            </w:r>
          </w:p>
        </w:tc>
        <w:tc>
          <w:tcPr>
            <w:tcW w:w="1233" w:type="dxa"/>
          </w:tcPr>
          <w:p>
            <w:pPr>
              <w:pStyle w:val="TableParagraph"/>
              <w:spacing w:before="18"/>
              <w:ind w:left="23" w:right="13"/>
              <w:jc w:val="center"/>
              <w:rPr>
                <w:sz w:val="18"/>
              </w:rPr>
            </w:pPr>
            <w:r>
              <w:rPr>
                <w:spacing w:val="-5"/>
                <w:sz w:val="13"/>
              </w:rPr>
              <w:t>2.4</w:t>
            </w:r>
          </w:p>
        </w:tc>
        <w:tc>
          <w:tcPr>
            <w:tcW w:w="1233" w:type="dxa"/>
          </w:tcPr>
          <w:p>
            <w:pPr>
              <w:pStyle w:val="TableParagraph"/>
              <w:spacing w:before="18"/>
              <w:ind w:left="23" w:right="14"/>
              <w:jc w:val="center"/>
              <w:rPr>
                <w:sz w:val="18"/>
              </w:rPr>
            </w:pPr>
            <w:r>
              <w:rPr>
                <w:spacing w:val="-5"/>
                <w:sz w:val="13"/>
              </w:rPr>
              <w:t>1.7</w:t>
            </w:r>
          </w:p>
        </w:tc>
        <w:tc>
          <w:tcPr>
            <w:tcW w:w="1233" w:type="dxa"/>
          </w:tcPr>
          <w:p>
            <w:pPr>
              <w:pStyle w:val="TableParagraph"/>
              <w:spacing w:before="18"/>
              <w:ind w:left="23" w:right="15"/>
              <w:jc w:val="center"/>
              <w:rPr>
                <w:sz w:val="18"/>
              </w:rPr>
            </w:pPr>
            <w:r>
              <w:rPr>
                <w:spacing w:val="-5"/>
                <w:sz w:val="13"/>
              </w:rPr>
              <w:t>1.1</w:t>
            </w:r>
          </w:p>
        </w:tc>
      </w:tr>
      <w:tr>
        <w:tblPrEx>
          <w:tblW w:w="0" w:type="auto"/>
          <w:tblInd w:w="929" w:type="dxa"/>
          <w:tblLayout w:type="fixed"/>
          <w:tblLook w:val="01E0"/>
        </w:tblPrEx>
        <w:trPr>
          <w:trHeight w:val="258"/>
        </w:trPr>
        <w:tc>
          <w:tcPr>
            <w:tcW w:w="2067" w:type="dxa"/>
          </w:tcPr>
          <w:p>
            <w:pPr>
              <w:pStyle w:val="TableParagraph"/>
              <w:spacing w:before="18"/>
              <w:ind w:left="7" w:right="1"/>
              <w:jc w:val="center"/>
              <w:rPr>
                <w:sz w:val="18"/>
              </w:rPr>
            </w:pPr>
            <w:r>
              <w:rPr>
                <w:sz w:val="13"/>
              </w:rPr>
              <w:t xml:space="preserve">95 </w:t>
            </w:r>
            <w:r>
              <w:rPr>
                <w:spacing w:val="-5"/>
                <w:sz w:val="13"/>
              </w:rPr>
              <w:t>mAG</w:t>
            </w:r>
          </w:p>
        </w:tc>
        <w:tc>
          <w:tcPr>
            <w:tcW w:w="1233" w:type="dxa"/>
          </w:tcPr>
          <w:p>
            <w:pPr>
              <w:pStyle w:val="TableParagraph"/>
              <w:spacing w:before="18"/>
              <w:ind w:left="25" w:right="2"/>
              <w:jc w:val="center"/>
              <w:rPr>
                <w:sz w:val="18"/>
              </w:rPr>
            </w:pPr>
            <w:r>
              <w:rPr>
                <w:spacing w:val="-5"/>
                <w:sz w:val="13"/>
              </w:rPr>
              <w:t>1.6</w:t>
            </w:r>
          </w:p>
        </w:tc>
        <w:tc>
          <w:tcPr>
            <w:tcW w:w="1233" w:type="dxa"/>
          </w:tcPr>
          <w:p>
            <w:pPr>
              <w:pStyle w:val="TableParagraph"/>
              <w:spacing w:before="18"/>
              <w:ind w:left="23" w:right="2"/>
              <w:jc w:val="center"/>
              <w:rPr>
                <w:sz w:val="18"/>
              </w:rPr>
            </w:pPr>
            <w:r>
              <w:rPr>
                <w:spacing w:val="-5"/>
                <w:sz w:val="13"/>
              </w:rPr>
              <w:t>2.6</w:t>
            </w:r>
          </w:p>
        </w:tc>
        <w:tc>
          <w:tcPr>
            <w:tcW w:w="1233" w:type="dxa"/>
          </w:tcPr>
          <w:p>
            <w:pPr>
              <w:pStyle w:val="TableParagraph"/>
              <w:spacing w:before="18"/>
              <w:ind w:left="23" w:right="13"/>
              <w:jc w:val="center"/>
              <w:rPr>
                <w:sz w:val="18"/>
              </w:rPr>
            </w:pPr>
            <w:r>
              <w:rPr>
                <w:spacing w:val="-5"/>
                <w:sz w:val="13"/>
              </w:rPr>
              <w:t>1.7</w:t>
            </w:r>
          </w:p>
        </w:tc>
        <w:tc>
          <w:tcPr>
            <w:tcW w:w="1233" w:type="dxa"/>
          </w:tcPr>
          <w:p>
            <w:pPr>
              <w:pStyle w:val="TableParagraph"/>
              <w:spacing w:before="18"/>
              <w:ind w:left="23" w:right="14"/>
              <w:jc w:val="center"/>
              <w:rPr>
                <w:sz w:val="18"/>
              </w:rPr>
            </w:pPr>
            <w:r>
              <w:rPr>
                <w:spacing w:val="-5"/>
                <w:sz w:val="13"/>
              </w:rPr>
              <w:t>1.5</w:t>
            </w:r>
          </w:p>
        </w:tc>
        <w:tc>
          <w:tcPr>
            <w:tcW w:w="1233" w:type="dxa"/>
          </w:tcPr>
          <w:p>
            <w:pPr>
              <w:pStyle w:val="TableParagraph"/>
              <w:spacing w:before="18"/>
              <w:ind w:left="23" w:right="15"/>
              <w:jc w:val="center"/>
              <w:rPr>
                <w:sz w:val="18"/>
              </w:rPr>
            </w:pPr>
            <w:r>
              <w:rPr>
                <w:spacing w:val="-5"/>
                <w:sz w:val="13"/>
              </w:rPr>
              <w:t>1.1</w:t>
            </w:r>
          </w:p>
        </w:tc>
      </w:tr>
      <w:tr>
        <w:tblPrEx>
          <w:tblW w:w="0" w:type="auto"/>
          <w:tblInd w:w="929" w:type="dxa"/>
          <w:tblLayout w:type="fixed"/>
          <w:tblLook w:val="01E0"/>
        </w:tblPrEx>
        <w:trPr>
          <w:trHeight w:val="253"/>
        </w:trPr>
        <w:tc>
          <w:tcPr>
            <w:tcW w:w="2067" w:type="dxa"/>
          </w:tcPr>
          <w:p>
            <w:pPr>
              <w:pStyle w:val="TableParagraph"/>
              <w:spacing w:before="18"/>
              <w:ind w:left="7" w:right="1"/>
              <w:jc w:val="center"/>
              <w:rPr>
                <w:sz w:val="18"/>
              </w:rPr>
            </w:pPr>
            <w:r>
              <w:rPr>
                <w:sz w:val="13"/>
              </w:rPr>
              <w:t xml:space="preserve">100 </w:t>
            </w:r>
            <w:r>
              <w:rPr>
                <w:spacing w:val="-5"/>
                <w:sz w:val="13"/>
              </w:rPr>
              <w:t>mAG</w:t>
            </w:r>
          </w:p>
        </w:tc>
        <w:tc>
          <w:tcPr>
            <w:tcW w:w="1233" w:type="dxa"/>
          </w:tcPr>
          <w:p>
            <w:pPr>
              <w:pStyle w:val="TableParagraph"/>
              <w:spacing w:before="18"/>
              <w:ind w:left="25" w:right="2"/>
              <w:jc w:val="center"/>
              <w:rPr>
                <w:sz w:val="18"/>
              </w:rPr>
            </w:pPr>
            <w:r>
              <w:rPr>
                <w:spacing w:val="-5"/>
                <w:sz w:val="13"/>
              </w:rPr>
              <w:t>1.6</w:t>
            </w:r>
          </w:p>
        </w:tc>
        <w:tc>
          <w:tcPr>
            <w:tcW w:w="1233" w:type="dxa"/>
          </w:tcPr>
          <w:p>
            <w:pPr>
              <w:pStyle w:val="TableParagraph"/>
              <w:spacing w:before="18"/>
              <w:ind w:left="23" w:right="2"/>
              <w:jc w:val="center"/>
              <w:rPr>
                <w:sz w:val="18"/>
              </w:rPr>
            </w:pPr>
            <w:r>
              <w:rPr>
                <w:spacing w:val="-5"/>
                <w:sz w:val="13"/>
              </w:rPr>
              <w:t>2.6</w:t>
            </w:r>
          </w:p>
        </w:tc>
        <w:tc>
          <w:tcPr>
            <w:tcW w:w="1233" w:type="dxa"/>
          </w:tcPr>
          <w:p>
            <w:pPr>
              <w:pStyle w:val="TableParagraph"/>
              <w:spacing w:before="18"/>
              <w:ind w:left="23" w:right="12"/>
              <w:jc w:val="center"/>
              <w:rPr>
                <w:sz w:val="18"/>
              </w:rPr>
            </w:pPr>
            <w:r>
              <w:rPr>
                <w:spacing w:val="-5"/>
                <w:sz w:val="13"/>
              </w:rPr>
              <w:t>1.9</w:t>
            </w:r>
          </w:p>
        </w:tc>
        <w:tc>
          <w:tcPr>
            <w:tcW w:w="1233" w:type="dxa"/>
          </w:tcPr>
          <w:p>
            <w:pPr>
              <w:pStyle w:val="TableParagraph"/>
              <w:spacing w:before="18"/>
              <w:ind w:left="23" w:right="14"/>
              <w:jc w:val="center"/>
              <w:rPr>
                <w:sz w:val="18"/>
              </w:rPr>
            </w:pPr>
            <w:r>
              <w:rPr>
                <w:spacing w:val="-5"/>
                <w:sz w:val="13"/>
              </w:rPr>
              <w:t>1.4</w:t>
            </w:r>
          </w:p>
        </w:tc>
        <w:tc>
          <w:tcPr>
            <w:tcW w:w="1233" w:type="dxa"/>
          </w:tcPr>
          <w:p>
            <w:pPr>
              <w:pStyle w:val="TableParagraph"/>
              <w:spacing w:before="18"/>
              <w:ind w:left="23" w:right="15"/>
              <w:jc w:val="center"/>
              <w:rPr>
                <w:sz w:val="18"/>
              </w:rPr>
            </w:pPr>
            <w:r>
              <w:rPr>
                <w:spacing w:val="-5"/>
                <w:sz w:val="13"/>
              </w:rPr>
              <w:t>1.0</w:t>
            </w:r>
          </w:p>
        </w:tc>
      </w:tr>
    </w:tbl>
    <w:p>
      <w:pPr>
        <w:spacing w:before="10" w:line="207" w:lineRule="exact"/>
        <w:ind w:left="924" w:right="0" w:firstLine="0"/>
        <w:jc w:val="left"/>
        <w:rPr>
          <w:sz w:val="18"/>
        </w:rPr>
      </w:pPr>
      <w:r>
        <w:rPr>
          <w:spacing w:val="-2"/>
          <w:sz w:val="13"/>
        </w:rPr>
        <w:t>注意してほしい：</w:t>
      </w:r>
    </w:p>
    <w:p>
      <w:pPr>
        <w:pStyle w:val="ListParagraph"/>
        <w:numPr>
          <w:ilvl w:val="2"/>
          <w:numId w:val="42"/>
        </w:numPr>
        <w:tabs>
          <w:tab w:val="left" w:pos="1338"/>
          <w:tab w:val="left" w:pos="1341"/>
        </w:tabs>
        <w:spacing w:before="0" w:after="0" w:line="240" w:lineRule="auto"/>
        <w:ind w:left="1341" w:right="1175" w:hanging="360"/>
        <w:jc w:val="left"/>
        <w:rPr>
          <w:sz w:val="18"/>
        </w:rPr>
      </w:pPr>
      <w:r>
        <w:rPr>
          <w:sz w:val="13"/>
        </w:rPr>
        <w:t xml:space="preserve">臭気に関する基準を超えた予測結果、すなわち5 </w:t>
      </w:r>
      <w:r>
        <w:rPr>
          <w:sz w:val="13"/>
        </w:rPr>
        <w:t>OU/5-secは太字と下線で示されている</w:t>
      </w:r>
      <w:r>
        <w:rPr>
          <w:spacing w:val="-2"/>
          <w:sz w:val="13"/>
        </w:rPr>
        <w:t>。</w:t>
      </w:r>
    </w:p>
    <w:p>
      <w:pPr>
        <w:pStyle w:val="BodyText"/>
        <w:spacing w:before="112"/>
        <w:rPr>
          <w:sz w:val="18"/>
        </w:rPr>
      </w:pPr>
    </w:p>
    <w:p>
      <w:pPr>
        <w:pStyle w:val="Heading4"/>
        <w:tabs>
          <w:tab w:val="left" w:pos="2180"/>
        </w:tabs>
        <w:ind w:left="885" w:firstLine="0"/>
      </w:pPr>
      <w:r>
        <w:rPr>
          <w:sz w:val="15"/>
        </w:rPr>
        <w:t xml:space="preserve">表 </w:t>
      </w:r>
      <w:r>
        <w:rPr>
          <w:spacing w:val="-5"/>
          <w:sz w:val="15"/>
        </w:rPr>
        <w:t>3.2</w:t>
      </w:r>
      <w:r>
        <w:rPr>
          <w:sz w:val="15"/>
        </w:rPr>
        <w:tab/>
      </w:r>
      <w:r>
        <w:rPr>
          <w:sz w:val="15"/>
        </w:rPr>
        <w:t>ASRにおける</w:t>
      </w:r>
      <w:r>
        <w:rPr>
          <w:sz w:val="15"/>
        </w:rPr>
        <w:t>予測</w:t>
      </w:r>
      <w:r>
        <w:rPr>
          <w:sz w:val="15"/>
        </w:rPr>
        <w:t>臭気</w:t>
      </w:r>
      <w:r>
        <w:rPr>
          <w:sz w:val="15"/>
        </w:rPr>
        <w:t>レベル</w:t>
      </w:r>
      <w:r>
        <w:rPr>
          <w:sz w:val="15"/>
        </w:rPr>
        <w:t>（さらなる</w:t>
      </w:r>
      <w:r>
        <w:rPr>
          <w:spacing w:val="-2"/>
          <w:sz w:val="15"/>
        </w:rPr>
        <w:t>ミティゲーションシナリオ）</w:t>
      </w:r>
    </w:p>
    <w:p>
      <w:pPr>
        <w:pStyle w:val="BodyText"/>
        <w:spacing w:before="4"/>
        <w:rPr>
          <w:b/>
          <w:sz w:val="11"/>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0"/>
        <w:gridCol w:w="1242"/>
        <w:gridCol w:w="1247"/>
        <w:gridCol w:w="1247"/>
        <w:gridCol w:w="1247"/>
        <w:gridCol w:w="1247"/>
      </w:tblGrid>
      <w:tr>
        <w:tblPrEx>
          <w:tblW w:w="0" w:type="auto"/>
          <w:tblInd w:w="929" w:type="dxa"/>
          <w:tblLayout w:type="fixed"/>
          <w:tblLook w:val="01E0"/>
        </w:tblPrEx>
        <w:trPr>
          <w:trHeight w:val="301"/>
        </w:trPr>
        <w:tc>
          <w:tcPr>
            <w:tcW w:w="2000" w:type="dxa"/>
            <w:vMerge w:val="restart"/>
          </w:tcPr>
          <w:p>
            <w:pPr>
              <w:pStyle w:val="TableParagraph"/>
              <w:spacing w:before="176"/>
              <w:ind w:left="6" w:right="4"/>
              <w:jc w:val="center"/>
              <w:rPr>
                <w:b/>
                <w:sz w:val="18"/>
              </w:rPr>
            </w:pPr>
            <w:r>
              <w:rPr>
                <w:b/>
                <w:spacing w:val="-4"/>
                <w:sz w:val="13"/>
              </w:rPr>
              <w:t>ASR</w:t>
            </w:r>
          </w:p>
        </w:tc>
        <w:tc>
          <w:tcPr>
            <w:tcW w:w="6230" w:type="dxa"/>
            <w:gridSpan w:val="5"/>
          </w:tcPr>
          <w:p>
            <w:pPr>
              <w:pStyle w:val="TableParagraph"/>
              <w:spacing w:before="42"/>
              <w:ind w:left="1476"/>
              <w:rPr>
                <w:b/>
                <w:sz w:val="18"/>
              </w:rPr>
            </w:pPr>
            <w:r>
              <w:rPr>
                <w:b/>
                <w:sz w:val="13"/>
              </w:rPr>
              <w:t>臭気</w:t>
            </w:r>
            <w:r>
              <w:rPr>
                <w:b/>
                <w:sz w:val="13"/>
              </w:rPr>
              <w:t>レベル（5</w:t>
            </w:r>
            <w:r>
              <w:rPr>
                <w:b/>
                <w:sz w:val="13"/>
              </w:rPr>
              <w:t>秒</w:t>
            </w:r>
            <w:r>
              <w:rPr>
                <w:b/>
                <w:sz w:val="13"/>
              </w:rPr>
              <w:t>平均）</w:t>
            </w:r>
            <w:r>
              <w:rPr>
                <w:b/>
                <w:spacing w:val="-4"/>
                <w:sz w:val="13"/>
              </w:rPr>
              <w:t>（OU）</w:t>
            </w:r>
          </w:p>
        </w:tc>
      </w:tr>
      <w:tr>
        <w:tblPrEx>
          <w:tblW w:w="0" w:type="auto"/>
          <w:tblInd w:w="929" w:type="dxa"/>
          <w:tblLayout w:type="fixed"/>
          <w:tblLook w:val="01E0"/>
        </w:tblPrEx>
        <w:trPr>
          <w:trHeight w:val="253"/>
        </w:trPr>
        <w:tc>
          <w:tcPr>
            <w:tcW w:w="2000" w:type="dxa"/>
            <w:vMerge/>
            <w:tcBorders>
              <w:top w:val="nil"/>
            </w:tcBorders>
          </w:tcPr>
          <w:p>
            <w:pPr>
              <w:rPr>
                <w:sz w:val="2"/>
                <w:szCs w:val="2"/>
              </w:rPr>
            </w:pPr>
          </w:p>
        </w:tc>
        <w:tc>
          <w:tcPr>
            <w:tcW w:w="1242" w:type="dxa"/>
          </w:tcPr>
          <w:p>
            <w:pPr>
              <w:pStyle w:val="TableParagraph"/>
              <w:spacing w:before="18"/>
              <w:ind w:left="13" w:right="2"/>
              <w:jc w:val="center"/>
              <w:rPr>
                <w:b/>
                <w:sz w:val="18"/>
              </w:rPr>
            </w:pPr>
            <w:r>
              <w:rPr>
                <w:b/>
                <w:spacing w:val="-5"/>
                <w:sz w:val="13"/>
              </w:rPr>
              <w:t>OD1</w:t>
            </w:r>
          </w:p>
        </w:tc>
        <w:tc>
          <w:tcPr>
            <w:tcW w:w="1247" w:type="dxa"/>
          </w:tcPr>
          <w:p>
            <w:pPr>
              <w:pStyle w:val="TableParagraph"/>
              <w:spacing w:before="18"/>
              <w:ind w:left="18" w:right="3"/>
              <w:jc w:val="center"/>
              <w:rPr>
                <w:b/>
                <w:sz w:val="18"/>
              </w:rPr>
            </w:pPr>
            <w:r>
              <w:rPr>
                <w:b/>
                <w:spacing w:val="-5"/>
                <w:sz w:val="13"/>
              </w:rPr>
              <w:t>OD2</w:t>
            </w:r>
          </w:p>
        </w:tc>
        <w:tc>
          <w:tcPr>
            <w:tcW w:w="1247" w:type="dxa"/>
          </w:tcPr>
          <w:p>
            <w:pPr>
              <w:pStyle w:val="TableParagraph"/>
              <w:spacing w:before="18"/>
              <w:ind w:left="18" w:right="3"/>
              <w:jc w:val="center"/>
              <w:rPr>
                <w:b/>
                <w:sz w:val="18"/>
              </w:rPr>
            </w:pPr>
            <w:r>
              <w:rPr>
                <w:b/>
                <w:spacing w:val="-5"/>
                <w:sz w:val="13"/>
              </w:rPr>
              <w:t>OD3</w:t>
            </w:r>
          </w:p>
        </w:tc>
        <w:tc>
          <w:tcPr>
            <w:tcW w:w="1247" w:type="dxa"/>
          </w:tcPr>
          <w:p>
            <w:pPr>
              <w:pStyle w:val="TableParagraph"/>
              <w:spacing w:before="18"/>
              <w:ind w:left="18" w:right="13"/>
              <w:jc w:val="center"/>
              <w:rPr>
                <w:b/>
                <w:sz w:val="18"/>
              </w:rPr>
            </w:pPr>
            <w:r>
              <w:rPr>
                <w:b/>
                <w:spacing w:val="-5"/>
                <w:sz w:val="13"/>
              </w:rPr>
              <w:t>OD4</w:t>
            </w:r>
          </w:p>
        </w:tc>
        <w:tc>
          <w:tcPr>
            <w:tcW w:w="1247" w:type="dxa"/>
          </w:tcPr>
          <w:p>
            <w:pPr>
              <w:pStyle w:val="TableParagraph"/>
              <w:spacing w:before="18"/>
              <w:ind w:left="18" w:right="14"/>
              <w:jc w:val="center"/>
              <w:rPr>
                <w:b/>
                <w:sz w:val="18"/>
              </w:rPr>
            </w:pPr>
            <w:r>
              <w:rPr>
                <w:b/>
                <w:spacing w:val="-5"/>
                <w:sz w:val="13"/>
              </w:rPr>
              <w:t>OD5</w:t>
            </w:r>
          </w:p>
        </w:tc>
      </w:tr>
      <w:tr>
        <w:tblPrEx>
          <w:tblW w:w="0" w:type="auto"/>
          <w:tblInd w:w="929" w:type="dxa"/>
          <w:tblLayout w:type="fixed"/>
          <w:tblLook w:val="01E0"/>
        </w:tblPrEx>
        <w:trPr>
          <w:trHeight w:val="253"/>
        </w:trPr>
        <w:tc>
          <w:tcPr>
            <w:tcW w:w="2000" w:type="dxa"/>
          </w:tcPr>
          <w:p>
            <w:pPr>
              <w:pStyle w:val="TableParagraph"/>
              <w:spacing w:before="18"/>
              <w:ind w:left="642"/>
              <w:rPr>
                <w:sz w:val="18"/>
              </w:rPr>
            </w:pPr>
            <w:r>
              <w:rPr>
                <w:sz w:val="13"/>
              </w:rPr>
              <w:t xml:space="preserve">1.5 </w:t>
            </w:r>
            <w:r>
              <w:rPr>
                <w:spacing w:val="-5"/>
                <w:sz w:val="13"/>
              </w:rPr>
              <w:t>mAG</w:t>
            </w:r>
          </w:p>
        </w:tc>
        <w:tc>
          <w:tcPr>
            <w:tcW w:w="1242" w:type="dxa"/>
          </w:tcPr>
          <w:p>
            <w:pPr>
              <w:pStyle w:val="TableParagraph"/>
              <w:spacing w:before="18"/>
              <w:ind w:left="13"/>
              <w:jc w:val="center"/>
              <w:rPr>
                <w:sz w:val="18"/>
              </w:rPr>
            </w:pPr>
            <w:r>
              <w:rPr>
                <w:spacing w:val="-5"/>
                <w:sz w:val="13"/>
              </w:rPr>
              <w:t>2.3</w:t>
            </w:r>
          </w:p>
        </w:tc>
        <w:tc>
          <w:tcPr>
            <w:tcW w:w="1247" w:type="dxa"/>
          </w:tcPr>
          <w:p>
            <w:pPr>
              <w:pStyle w:val="TableParagraph"/>
              <w:spacing w:before="18"/>
              <w:ind w:left="18"/>
              <w:jc w:val="center"/>
              <w:rPr>
                <w:sz w:val="18"/>
              </w:rPr>
            </w:pPr>
            <w:r>
              <w:rPr>
                <w:spacing w:val="-5"/>
                <w:sz w:val="13"/>
              </w:rPr>
              <w:t>2.0</w:t>
            </w:r>
          </w:p>
        </w:tc>
        <w:tc>
          <w:tcPr>
            <w:tcW w:w="1247" w:type="dxa"/>
          </w:tcPr>
          <w:p>
            <w:pPr>
              <w:pStyle w:val="TableParagraph"/>
              <w:spacing w:before="18"/>
              <w:ind w:left="18" w:right="1"/>
              <w:jc w:val="center"/>
              <w:rPr>
                <w:sz w:val="18"/>
              </w:rPr>
            </w:pPr>
            <w:r>
              <w:rPr>
                <w:spacing w:val="-5"/>
                <w:sz w:val="13"/>
              </w:rPr>
              <w:t>1.7</w:t>
            </w:r>
          </w:p>
        </w:tc>
        <w:tc>
          <w:tcPr>
            <w:tcW w:w="1247" w:type="dxa"/>
          </w:tcPr>
          <w:p>
            <w:pPr>
              <w:pStyle w:val="TableParagraph"/>
              <w:spacing w:before="18"/>
              <w:ind w:left="18" w:right="11"/>
              <w:jc w:val="center"/>
              <w:rPr>
                <w:sz w:val="18"/>
              </w:rPr>
            </w:pPr>
            <w:r>
              <w:rPr>
                <w:spacing w:val="-5"/>
                <w:sz w:val="13"/>
              </w:rPr>
              <w:t>1.7</w:t>
            </w:r>
          </w:p>
        </w:tc>
        <w:tc>
          <w:tcPr>
            <w:tcW w:w="1247" w:type="dxa"/>
          </w:tcPr>
          <w:p>
            <w:pPr>
              <w:pStyle w:val="TableParagraph"/>
              <w:spacing w:before="18"/>
              <w:ind w:left="18" w:right="11"/>
              <w:jc w:val="center"/>
              <w:rPr>
                <w:sz w:val="18"/>
              </w:rPr>
            </w:pPr>
            <w:r>
              <w:rPr>
                <w:spacing w:val="-5"/>
                <w:sz w:val="13"/>
              </w:rPr>
              <w:t>0.9</w:t>
            </w:r>
          </w:p>
        </w:tc>
      </w:tr>
      <w:tr>
        <w:tblPrEx>
          <w:tblW w:w="0" w:type="auto"/>
          <w:tblInd w:w="929" w:type="dxa"/>
          <w:tblLayout w:type="fixed"/>
          <w:tblLook w:val="01E0"/>
        </w:tblPrEx>
        <w:trPr>
          <w:trHeight w:val="258"/>
        </w:trPr>
        <w:tc>
          <w:tcPr>
            <w:tcW w:w="2000" w:type="dxa"/>
          </w:tcPr>
          <w:p>
            <w:pPr>
              <w:pStyle w:val="TableParagraph"/>
              <w:spacing w:before="18"/>
              <w:ind w:left="6" w:right="9"/>
              <w:jc w:val="center"/>
              <w:rPr>
                <w:sz w:val="18"/>
              </w:rPr>
            </w:pPr>
            <w:r>
              <w:rPr>
                <w:sz w:val="13"/>
              </w:rPr>
              <w:t xml:space="preserve">5 </w:t>
            </w:r>
            <w:r>
              <w:rPr>
                <w:spacing w:val="-5"/>
                <w:sz w:val="13"/>
              </w:rPr>
              <w:t>mAG</w:t>
            </w:r>
          </w:p>
        </w:tc>
        <w:tc>
          <w:tcPr>
            <w:tcW w:w="1242" w:type="dxa"/>
          </w:tcPr>
          <w:p>
            <w:pPr>
              <w:pStyle w:val="TableParagraph"/>
              <w:spacing w:before="18"/>
              <w:ind w:left="13"/>
              <w:jc w:val="center"/>
              <w:rPr>
                <w:sz w:val="18"/>
              </w:rPr>
            </w:pPr>
            <w:r>
              <w:rPr>
                <w:spacing w:val="-5"/>
                <w:sz w:val="13"/>
              </w:rPr>
              <w:t>2.6</w:t>
            </w:r>
          </w:p>
        </w:tc>
        <w:tc>
          <w:tcPr>
            <w:tcW w:w="1247" w:type="dxa"/>
          </w:tcPr>
          <w:p>
            <w:pPr>
              <w:pStyle w:val="TableParagraph"/>
              <w:spacing w:before="18"/>
              <w:ind w:left="18"/>
              <w:jc w:val="center"/>
              <w:rPr>
                <w:sz w:val="18"/>
              </w:rPr>
            </w:pPr>
            <w:r>
              <w:rPr>
                <w:spacing w:val="-5"/>
                <w:sz w:val="13"/>
              </w:rPr>
              <w:t>2.1</w:t>
            </w:r>
          </w:p>
        </w:tc>
        <w:tc>
          <w:tcPr>
            <w:tcW w:w="1247" w:type="dxa"/>
          </w:tcPr>
          <w:p>
            <w:pPr>
              <w:pStyle w:val="TableParagraph"/>
              <w:spacing w:before="18"/>
              <w:ind w:left="18" w:right="1"/>
              <w:jc w:val="center"/>
              <w:rPr>
                <w:sz w:val="18"/>
              </w:rPr>
            </w:pPr>
            <w:r>
              <w:rPr>
                <w:spacing w:val="-5"/>
                <w:sz w:val="13"/>
              </w:rPr>
              <w:t>1.9</w:t>
            </w:r>
          </w:p>
        </w:tc>
        <w:tc>
          <w:tcPr>
            <w:tcW w:w="1247" w:type="dxa"/>
          </w:tcPr>
          <w:p>
            <w:pPr>
              <w:pStyle w:val="TableParagraph"/>
              <w:spacing w:before="18"/>
              <w:ind w:left="18" w:right="11"/>
              <w:jc w:val="center"/>
              <w:rPr>
                <w:sz w:val="18"/>
              </w:rPr>
            </w:pPr>
            <w:r>
              <w:rPr>
                <w:spacing w:val="-5"/>
                <w:sz w:val="13"/>
              </w:rPr>
              <w:t>1.7</w:t>
            </w:r>
          </w:p>
        </w:tc>
        <w:tc>
          <w:tcPr>
            <w:tcW w:w="1247" w:type="dxa"/>
          </w:tcPr>
          <w:p>
            <w:pPr>
              <w:pStyle w:val="TableParagraph"/>
              <w:spacing w:before="18"/>
              <w:ind w:left="18" w:right="11"/>
              <w:jc w:val="center"/>
              <w:rPr>
                <w:sz w:val="18"/>
              </w:rPr>
            </w:pPr>
            <w:r>
              <w:rPr>
                <w:spacing w:val="-5"/>
                <w:sz w:val="13"/>
              </w:rPr>
              <w:t>0.9</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10 </w:t>
            </w:r>
            <w:r>
              <w:rPr>
                <w:spacing w:val="-5"/>
                <w:sz w:val="13"/>
              </w:rPr>
              <w:t>mAG</w:t>
            </w:r>
          </w:p>
        </w:tc>
        <w:tc>
          <w:tcPr>
            <w:tcW w:w="1242" w:type="dxa"/>
          </w:tcPr>
          <w:p>
            <w:pPr>
              <w:pStyle w:val="TableParagraph"/>
              <w:spacing w:before="18"/>
              <w:ind w:left="13"/>
              <w:jc w:val="center"/>
              <w:rPr>
                <w:sz w:val="18"/>
              </w:rPr>
            </w:pPr>
            <w:r>
              <w:rPr>
                <w:spacing w:val="-5"/>
                <w:sz w:val="13"/>
              </w:rPr>
              <w:t>3.2</w:t>
            </w:r>
          </w:p>
        </w:tc>
        <w:tc>
          <w:tcPr>
            <w:tcW w:w="1247" w:type="dxa"/>
          </w:tcPr>
          <w:p>
            <w:pPr>
              <w:pStyle w:val="TableParagraph"/>
              <w:spacing w:before="18"/>
              <w:ind w:left="18"/>
              <w:jc w:val="center"/>
              <w:rPr>
                <w:sz w:val="18"/>
              </w:rPr>
            </w:pPr>
            <w:r>
              <w:rPr>
                <w:spacing w:val="-5"/>
                <w:sz w:val="13"/>
              </w:rPr>
              <w:t>2.1</w:t>
            </w:r>
          </w:p>
        </w:tc>
        <w:tc>
          <w:tcPr>
            <w:tcW w:w="1247" w:type="dxa"/>
          </w:tcPr>
          <w:p>
            <w:pPr>
              <w:pStyle w:val="TableParagraph"/>
              <w:spacing w:before="18"/>
              <w:ind w:left="18" w:right="1"/>
              <w:jc w:val="center"/>
              <w:rPr>
                <w:sz w:val="18"/>
              </w:rPr>
            </w:pPr>
            <w:r>
              <w:rPr>
                <w:spacing w:val="-5"/>
                <w:sz w:val="13"/>
              </w:rPr>
              <w:t>2.3</w:t>
            </w:r>
          </w:p>
        </w:tc>
        <w:tc>
          <w:tcPr>
            <w:tcW w:w="1247" w:type="dxa"/>
          </w:tcPr>
          <w:p>
            <w:pPr>
              <w:pStyle w:val="TableParagraph"/>
              <w:spacing w:before="18"/>
              <w:ind w:left="18" w:right="11"/>
              <w:jc w:val="center"/>
              <w:rPr>
                <w:sz w:val="18"/>
              </w:rPr>
            </w:pPr>
            <w:r>
              <w:rPr>
                <w:spacing w:val="-5"/>
                <w:sz w:val="13"/>
              </w:rPr>
              <w:t>1.7</w:t>
            </w:r>
          </w:p>
        </w:tc>
        <w:tc>
          <w:tcPr>
            <w:tcW w:w="1247" w:type="dxa"/>
          </w:tcPr>
          <w:p>
            <w:pPr>
              <w:pStyle w:val="TableParagraph"/>
              <w:spacing w:before="18"/>
              <w:ind w:left="18" w:right="11"/>
              <w:jc w:val="center"/>
              <w:rPr>
                <w:sz w:val="18"/>
              </w:rPr>
            </w:pPr>
            <w:r>
              <w:rPr>
                <w:spacing w:val="-5"/>
                <w:sz w:val="13"/>
              </w:rPr>
              <w:t>0.9</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15 </w:t>
            </w:r>
            <w:r>
              <w:rPr>
                <w:spacing w:val="-5"/>
                <w:sz w:val="13"/>
              </w:rPr>
              <w:t>mAG</w:t>
            </w:r>
          </w:p>
        </w:tc>
        <w:tc>
          <w:tcPr>
            <w:tcW w:w="1242" w:type="dxa"/>
          </w:tcPr>
          <w:p>
            <w:pPr>
              <w:pStyle w:val="TableParagraph"/>
              <w:spacing w:before="18"/>
              <w:ind w:left="13"/>
              <w:jc w:val="center"/>
              <w:rPr>
                <w:sz w:val="18"/>
              </w:rPr>
            </w:pPr>
            <w:r>
              <w:rPr>
                <w:spacing w:val="-5"/>
                <w:sz w:val="13"/>
              </w:rPr>
              <w:t>3.7</w:t>
            </w:r>
          </w:p>
        </w:tc>
        <w:tc>
          <w:tcPr>
            <w:tcW w:w="1247" w:type="dxa"/>
          </w:tcPr>
          <w:p>
            <w:pPr>
              <w:pStyle w:val="TableParagraph"/>
              <w:spacing w:before="18"/>
              <w:ind w:left="18"/>
              <w:jc w:val="center"/>
              <w:rPr>
                <w:sz w:val="18"/>
              </w:rPr>
            </w:pPr>
            <w:r>
              <w:rPr>
                <w:spacing w:val="-5"/>
                <w:sz w:val="13"/>
              </w:rPr>
              <w:t>2.6</w:t>
            </w:r>
          </w:p>
        </w:tc>
        <w:tc>
          <w:tcPr>
            <w:tcW w:w="1247" w:type="dxa"/>
          </w:tcPr>
          <w:p>
            <w:pPr>
              <w:pStyle w:val="TableParagraph"/>
              <w:spacing w:before="18"/>
              <w:ind w:left="18" w:right="1"/>
              <w:jc w:val="center"/>
              <w:rPr>
                <w:sz w:val="18"/>
              </w:rPr>
            </w:pPr>
            <w:r>
              <w:rPr>
                <w:spacing w:val="-5"/>
                <w:sz w:val="13"/>
              </w:rPr>
              <w:t>2.7</w:t>
            </w:r>
          </w:p>
        </w:tc>
        <w:tc>
          <w:tcPr>
            <w:tcW w:w="1247" w:type="dxa"/>
          </w:tcPr>
          <w:p>
            <w:pPr>
              <w:pStyle w:val="TableParagraph"/>
              <w:spacing w:before="18"/>
              <w:ind w:left="18" w:right="11"/>
              <w:jc w:val="center"/>
              <w:rPr>
                <w:sz w:val="18"/>
              </w:rPr>
            </w:pPr>
            <w:r>
              <w:rPr>
                <w:spacing w:val="-5"/>
                <w:sz w:val="13"/>
              </w:rPr>
              <w:t>1.8</w:t>
            </w:r>
          </w:p>
        </w:tc>
        <w:tc>
          <w:tcPr>
            <w:tcW w:w="1247" w:type="dxa"/>
          </w:tcPr>
          <w:p>
            <w:pPr>
              <w:pStyle w:val="TableParagraph"/>
              <w:spacing w:before="18"/>
              <w:ind w:left="18" w:right="11"/>
              <w:jc w:val="center"/>
              <w:rPr>
                <w:sz w:val="18"/>
              </w:rPr>
            </w:pPr>
            <w:r>
              <w:rPr>
                <w:spacing w:val="-5"/>
                <w:sz w:val="13"/>
              </w:rPr>
              <w:t>0.9</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20 </w:t>
            </w:r>
            <w:r>
              <w:rPr>
                <w:spacing w:val="-5"/>
                <w:sz w:val="13"/>
              </w:rPr>
              <w:t>mAG</w:t>
            </w:r>
          </w:p>
        </w:tc>
        <w:tc>
          <w:tcPr>
            <w:tcW w:w="1242" w:type="dxa"/>
          </w:tcPr>
          <w:p>
            <w:pPr>
              <w:pStyle w:val="TableParagraph"/>
              <w:spacing w:before="18"/>
              <w:ind w:left="13"/>
              <w:jc w:val="center"/>
              <w:rPr>
                <w:sz w:val="18"/>
              </w:rPr>
            </w:pPr>
            <w:r>
              <w:rPr>
                <w:spacing w:val="-5"/>
                <w:sz w:val="13"/>
              </w:rPr>
              <w:t>3.8</w:t>
            </w:r>
          </w:p>
        </w:tc>
        <w:tc>
          <w:tcPr>
            <w:tcW w:w="1247" w:type="dxa"/>
          </w:tcPr>
          <w:p>
            <w:pPr>
              <w:pStyle w:val="TableParagraph"/>
              <w:spacing w:before="18"/>
              <w:ind w:left="18"/>
              <w:jc w:val="center"/>
              <w:rPr>
                <w:sz w:val="18"/>
              </w:rPr>
            </w:pPr>
            <w:r>
              <w:rPr>
                <w:spacing w:val="-5"/>
                <w:sz w:val="13"/>
              </w:rPr>
              <w:t>3.1</w:t>
            </w:r>
          </w:p>
        </w:tc>
        <w:tc>
          <w:tcPr>
            <w:tcW w:w="1247" w:type="dxa"/>
          </w:tcPr>
          <w:p>
            <w:pPr>
              <w:pStyle w:val="TableParagraph"/>
              <w:spacing w:before="18"/>
              <w:ind w:left="18" w:right="1"/>
              <w:jc w:val="center"/>
              <w:rPr>
                <w:sz w:val="18"/>
              </w:rPr>
            </w:pPr>
            <w:r>
              <w:rPr>
                <w:spacing w:val="-5"/>
                <w:sz w:val="13"/>
              </w:rPr>
              <w:t>3.4</w:t>
            </w:r>
          </w:p>
        </w:tc>
        <w:tc>
          <w:tcPr>
            <w:tcW w:w="1247" w:type="dxa"/>
          </w:tcPr>
          <w:p>
            <w:pPr>
              <w:pStyle w:val="TableParagraph"/>
              <w:spacing w:before="18"/>
              <w:ind w:left="18" w:right="11"/>
              <w:jc w:val="center"/>
              <w:rPr>
                <w:sz w:val="18"/>
              </w:rPr>
            </w:pPr>
            <w:r>
              <w:rPr>
                <w:spacing w:val="-5"/>
                <w:sz w:val="13"/>
              </w:rPr>
              <w:t>1.9</w:t>
            </w:r>
          </w:p>
        </w:tc>
        <w:tc>
          <w:tcPr>
            <w:tcW w:w="1247" w:type="dxa"/>
          </w:tcPr>
          <w:p>
            <w:pPr>
              <w:pStyle w:val="TableParagraph"/>
              <w:spacing w:before="18"/>
              <w:ind w:left="18" w:right="11"/>
              <w:jc w:val="center"/>
              <w:rPr>
                <w:sz w:val="18"/>
              </w:rPr>
            </w:pPr>
            <w:r>
              <w:rPr>
                <w:spacing w:val="-5"/>
                <w:sz w:val="13"/>
              </w:rPr>
              <w:t>0.9</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25 </w:t>
            </w:r>
            <w:r>
              <w:rPr>
                <w:spacing w:val="-5"/>
                <w:sz w:val="13"/>
              </w:rPr>
              <w:t>mAG</w:t>
            </w:r>
          </w:p>
        </w:tc>
        <w:tc>
          <w:tcPr>
            <w:tcW w:w="1242" w:type="dxa"/>
          </w:tcPr>
          <w:p>
            <w:pPr>
              <w:pStyle w:val="TableParagraph"/>
              <w:spacing w:before="18"/>
              <w:ind w:left="13"/>
              <w:jc w:val="center"/>
              <w:rPr>
                <w:sz w:val="18"/>
              </w:rPr>
            </w:pPr>
            <w:r>
              <w:rPr>
                <w:spacing w:val="-5"/>
                <w:sz w:val="13"/>
              </w:rPr>
              <w:t>3.3</w:t>
            </w:r>
          </w:p>
        </w:tc>
        <w:tc>
          <w:tcPr>
            <w:tcW w:w="1247" w:type="dxa"/>
          </w:tcPr>
          <w:p>
            <w:pPr>
              <w:pStyle w:val="TableParagraph"/>
              <w:spacing w:before="18"/>
              <w:ind w:left="18"/>
              <w:jc w:val="center"/>
              <w:rPr>
                <w:sz w:val="18"/>
              </w:rPr>
            </w:pPr>
            <w:r>
              <w:rPr>
                <w:spacing w:val="-5"/>
                <w:sz w:val="13"/>
              </w:rPr>
              <w:t>3.1</w:t>
            </w:r>
          </w:p>
        </w:tc>
        <w:tc>
          <w:tcPr>
            <w:tcW w:w="1247" w:type="dxa"/>
          </w:tcPr>
          <w:p>
            <w:pPr>
              <w:pStyle w:val="TableParagraph"/>
              <w:spacing w:before="18"/>
              <w:ind w:left="18" w:right="1"/>
              <w:jc w:val="center"/>
              <w:rPr>
                <w:sz w:val="18"/>
              </w:rPr>
            </w:pPr>
            <w:r>
              <w:rPr>
                <w:spacing w:val="-5"/>
                <w:sz w:val="13"/>
              </w:rPr>
              <w:t>3.3</w:t>
            </w:r>
          </w:p>
        </w:tc>
        <w:tc>
          <w:tcPr>
            <w:tcW w:w="1247" w:type="dxa"/>
          </w:tcPr>
          <w:p>
            <w:pPr>
              <w:pStyle w:val="TableParagraph"/>
              <w:spacing w:before="18"/>
              <w:ind w:left="18" w:right="11"/>
              <w:jc w:val="center"/>
              <w:rPr>
                <w:sz w:val="18"/>
              </w:rPr>
            </w:pPr>
            <w:r>
              <w:rPr>
                <w:spacing w:val="-5"/>
                <w:sz w:val="13"/>
              </w:rPr>
              <w:t>2.0</w:t>
            </w:r>
          </w:p>
        </w:tc>
        <w:tc>
          <w:tcPr>
            <w:tcW w:w="1247" w:type="dxa"/>
          </w:tcPr>
          <w:p>
            <w:pPr>
              <w:pStyle w:val="TableParagraph"/>
              <w:spacing w:before="18"/>
              <w:ind w:left="18" w:right="11"/>
              <w:jc w:val="center"/>
              <w:rPr>
                <w:sz w:val="18"/>
              </w:rPr>
            </w:pPr>
            <w:r>
              <w:rPr>
                <w:spacing w:val="-5"/>
                <w:sz w:val="13"/>
              </w:rPr>
              <w:t>0.8</w:t>
            </w:r>
          </w:p>
        </w:tc>
      </w:tr>
      <w:tr>
        <w:tblPrEx>
          <w:tblW w:w="0" w:type="auto"/>
          <w:tblInd w:w="929" w:type="dxa"/>
          <w:tblLayout w:type="fixed"/>
          <w:tblLook w:val="01E0"/>
        </w:tblPrEx>
        <w:trPr>
          <w:trHeight w:val="258"/>
        </w:trPr>
        <w:tc>
          <w:tcPr>
            <w:tcW w:w="2000" w:type="dxa"/>
          </w:tcPr>
          <w:p>
            <w:pPr>
              <w:pStyle w:val="TableParagraph"/>
              <w:spacing w:before="18"/>
              <w:ind w:left="8" w:right="3"/>
              <w:jc w:val="center"/>
              <w:rPr>
                <w:sz w:val="18"/>
              </w:rPr>
            </w:pPr>
            <w:r>
              <w:rPr>
                <w:sz w:val="13"/>
              </w:rPr>
              <w:t xml:space="preserve">30 </w:t>
            </w:r>
            <w:r>
              <w:rPr>
                <w:spacing w:val="-5"/>
                <w:sz w:val="13"/>
              </w:rPr>
              <w:t>mAG</w:t>
            </w:r>
          </w:p>
        </w:tc>
        <w:tc>
          <w:tcPr>
            <w:tcW w:w="1242" w:type="dxa"/>
          </w:tcPr>
          <w:p>
            <w:pPr>
              <w:pStyle w:val="TableParagraph"/>
              <w:spacing w:before="18"/>
              <w:ind w:left="13"/>
              <w:jc w:val="center"/>
              <w:rPr>
                <w:sz w:val="18"/>
              </w:rPr>
            </w:pPr>
            <w:r>
              <w:rPr>
                <w:spacing w:val="-5"/>
                <w:sz w:val="13"/>
              </w:rPr>
              <w:t>2.4</w:t>
            </w:r>
          </w:p>
        </w:tc>
        <w:tc>
          <w:tcPr>
            <w:tcW w:w="1247" w:type="dxa"/>
          </w:tcPr>
          <w:p>
            <w:pPr>
              <w:pStyle w:val="TableParagraph"/>
              <w:spacing w:before="18"/>
              <w:ind w:left="18"/>
              <w:jc w:val="center"/>
              <w:rPr>
                <w:sz w:val="18"/>
              </w:rPr>
            </w:pPr>
            <w:r>
              <w:rPr>
                <w:spacing w:val="-5"/>
                <w:sz w:val="13"/>
              </w:rPr>
              <w:t>2.4</w:t>
            </w:r>
          </w:p>
        </w:tc>
        <w:tc>
          <w:tcPr>
            <w:tcW w:w="1247" w:type="dxa"/>
          </w:tcPr>
          <w:p>
            <w:pPr>
              <w:pStyle w:val="TableParagraph"/>
              <w:spacing w:before="18"/>
              <w:ind w:left="18" w:right="1"/>
              <w:jc w:val="center"/>
              <w:rPr>
                <w:sz w:val="18"/>
              </w:rPr>
            </w:pPr>
            <w:r>
              <w:rPr>
                <w:spacing w:val="-5"/>
                <w:sz w:val="13"/>
              </w:rPr>
              <w:t>2.8</w:t>
            </w:r>
          </w:p>
        </w:tc>
        <w:tc>
          <w:tcPr>
            <w:tcW w:w="1247" w:type="dxa"/>
          </w:tcPr>
          <w:p>
            <w:pPr>
              <w:pStyle w:val="TableParagraph"/>
              <w:spacing w:before="18"/>
              <w:ind w:left="18" w:right="11"/>
              <w:jc w:val="center"/>
              <w:rPr>
                <w:sz w:val="18"/>
              </w:rPr>
            </w:pPr>
            <w:r>
              <w:rPr>
                <w:spacing w:val="-5"/>
                <w:sz w:val="13"/>
              </w:rPr>
              <w:t>1.9</w:t>
            </w:r>
          </w:p>
        </w:tc>
        <w:tc>
          <w:tcPr>
            <w:tcW w:w="1247" w:type="dxa"/>
          </w:tcPr>
          <w:p>
            <w:pPr>
              <w:pStyle w:val="TableParagraph"/>
              <w:spacing w:before="18"/>
              <w:ind w:left="18" w:right="11"/>
              <w:jc w:val="center"/>
              <w:rPr>
                <w:sz w:val="18"/>
              </w:rPr>
            </w:pPr>
            <w:r>
              <w:rPr>
                <w:spacing w:val="-5"/>
                <w:sz w:val="13"/>
              </w:rPr>
              <w:t>0.8</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35 </w:t>
            </w:r>
            <w:r>
              <w:rPr>
                <w:spacing w:val="-5"/>
                <w:sz w:val="13"/>
              </w:rPr>
              <w:t>mAG</w:t>
            </w:r>
          </w:p>
        </w:tc>
        <w:tc>
          <w:tcPr>
            <w:tcW w:w="1242" w:type="dxa"/>
          </w:tcPr>
          <w:p>
            <w:pPr>
              <w:pStyle w:val="TableParagraph"/>
              <w:spacing w:before="18"/>
              <w:ind w:left="13"/>
              <w:jc w:val="center"/>
              <w:rPr>
                <w:sz w:val="18"/>
              </w:rPr>
            </w:pPr>
            <w:r>
              <w:rPr>
                <w:spacing w:val="-5"/>
                <w:sz w:val="13"/>
              </w:rPr>
              <w:t>1.5</w:t>
            </w:r>
          </w:p>
        </w:tc>
        <w:tc>
          <w:tcPr>
            <w:tcW w:w="1247" w:type="dxa"/>
          </w:tcPr>
          <w:p>
            <w:pPr>
              <w:pStyle w:val="TableParagraph"/>
              <w:spacing w:before="18"/>
              <w:ind w:left="18"/>
              <w:jc w:val="center"/>
              <w:rPr>
                <w:sz w:val="18"/>
              </w:rPr>
            </w:pPr>
            <w:r>
              <w:rPr>
                <w:spacing w:val="-5"/>
                <w:sz w:val="13"/>
              </w:rPr>
              <w:t>1.5</w:t>
            </w:r>
          </w:p>
        </w:tc>
        <w:tc>
          <w:tcPr>
            <w:tcW w:w="1247" w:type="dxa"/>
          </w:tcPr>
          <w:p>
            <w:pPr>
              <w:pStyle w:val="TableParagraph"/>
              <w:spacing w:before="18"/>
              <w:ind w:left="18" w:right="1"/>
              <w:jc w:val="center"/>
              <w:rPr>
                <w:sz w:val="18"/>
              </w:rPr>
            </w:pPr>
            <w:r>
              <w:rPr>
                <w:spacing w:val="-5"/>
                <w:sz w:val="13"/>
              </w:rPr>
              <w:t>1.9</w:t>
            </w:r>
          </w:p>
        </w:tc>
        <w:tc>
          <w:tcPr>
            <w:tcW w:w="1247" w:type="dxa"/>
          </w:tcPr>
          <w:p>
            <w:pPr>
              <w:pStyle w:val="TableParagraph"/>
              <w:spacing w:before="18"/>
              <w:ind w:left="18" w:right="11"/>
              <w:jc w:val="center"/>
              <w:rPr>
                <w:sz w:val="18"/>
              </w:rPr>
            </w:pPr>
            <w:r>
              <w:rPr>
                <w:spacing w:val="-5"/>
                <w:sz w:val="13"/>
              </w:rPr>
              <w:t>1.6</w:t>
            </w:r>
          </w:p>
        </w:tc>
        <w:tc>
          <w:tcPr>
            <w:tcW w:w="1247" w:type="dxa"/>
          </w:tcPr>
          <w:p>
            <w:pPr>
              <w:pStyle w:val="TableParagraph"/>
              <w:spacing w:before="18"/>
              <w:ind w:left="18" w:right="11"/>
              <w:jc w:val="center"/>
              <w:rPr>
                <w:sz w:val="18"/>
              </w:rPr>
            </w:pPr>
            <w:r>
              <w:rPr>
                <w:spacing w:val="-5"/>
                <w:sz w:val="13"/>
              </w:rPr>
              <w:t>0.7</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40 </w:t>
            </w:r>
            <w:r>
              <w:rPr>
                <w:spacing w:val="-5"/>
                <w:sz w:val="13"/>
              </w:rPr>
              <w:t>mAG</w:t>
            </w:r>
          </w:p>
        </w:tc>
        <w:tc>
          <w:tcPr>
            <w:tcW w:w="1242" w:type="dxa"/>
          </w:tcPr>
          <w:p>
            <w:pPr>
              <w:pStyle w:val="TableParagraph"/>
              <w:spacing w:before="18"/>
              <w:ind w:left="13"/>
              <w:jc w:val="center"/>
              <w:rPr>
                <w:sz w:val="18"/>
              </w:rPr>
            </w:pPr>
            <w:r>
              <w:rPr>
                <w:spacing w:val="-5"/>
                <w:sz w:val="13"/>
              </w:rPr>
              <w:t>0.7</w:t>
            </w:r>
          </w:p>
        </w:tc>
        <w:tc>
          <w:tcPr>
            <w:tcW w:w="1247" w:type="dxa"/>
          </w:tcPr>
          <w:p>
            <w:pPr>
              <w:pStyle w:val="TableParagraph"/>
              <w:spacing w:before="18"/>
              <w:ind w:left="18"/>
              <w:jc w:val="center"/>
              <w:rPr>
                <w:sz w:val="18"/>
              </w:rPr>
            </w:pPr>
            <w:r>
              <w:rPr>
                <w:spacing w:val="-5"/>
                <w:sz w:val="13"/>
              </w:rPr>
              <w:t>1.5</w:t>
            </w:r>
          </w:p>
        </w:tc>
        <w:tc>
          <w:tcPr>
            <w:tcW w:w="1247" w:type="dxa"/>
          </w:tcPr>
          <w:p>
            <w:pPr>
              <w:pStyle w:val="TableParagraph"/>
              <w:spacing w:before="18"/>
              <w:ind w:left="18" w:right="1"/>
              <w:jc w:val="center"/>
              <w:rPr>
                <w:sz w:val="18"/>
              </w:rPr>
            </w:pPr>
            <w:r>
              <w:rPr>
                <w:spacing w:val="-5"/>
                <w:sz w:val="13"/>
              </w:rPr>
              <w:t>1.4</w:t>
            </w:r>
          </w:p>
        </w:tc>
        <w:tc>
          <w:tcPr>
            <w:tcW w:w="1247" w:type="dxa"/>
          </w:tcPr>
          <w:p>
            <w:pPr>
              <w:pStyle w:val="TableParagraph"/>
              <w:spacing w:before="18"/>
              <w:ind w:left="18" w:right="11"/>
              <w:jc w:val="center"/>
              <w:rPr>
                <w:sz w:val="18"/>
              </w:rPr>
            </w:pPr>
            <w:r>
              <w:rPr>
                <w:spacing w:val="-5"/>
                <w:sz w:val="13"/>
              </w:rPr>
              <w:t>1.2</w:t>
            </w:r>
          </w:p>
        </w:tc>
        <w:tc>
          <w:tcPr>
            <w:tcW w:w="1247" w:type="dxa"/>
          </w:tcPr>
          <w:p>
            <w:pPr>
              <w:pStyle w:val="TableParagraph"/>
              <w:spacing w:before="18"/>
              <w:ind w:left="18" w:right="11"/>
              <w:jc w:val="center"/>
              <w:rPr>
                <w:sz w:val="18"/>
              </w:rPr>
            </w:pPr>
            <w:r>
              <w:rPr>
                <w:spacing w:val="-5"/>
                <w:sz w:val="13"/>
              </w:rPr>
              <w:t>0.5</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45 </w:t>
            </w:r>
            <w:r>
              <w:rPr>
                <w:spacing w:val="-5"/>
                <w:sz w:val="13"/>
              </w:rPr>
              <w:t>mAG</w:t>
            </w:r>
          </w:p>
        </w:tc>
        <w:tc>
          <w:tcPr>
            <w:tcW w:w="1242" w:type="dxa"/>
          </w:tcPr>
          <w:p>
            <w:pPr>
              <w:pStyle w:val="TableParagraph"/>
              <w:spacing w:before="18"/>
              <w:ind w:left="13"/>
              <w:jc w:val="center"/>
              <w:rPr>
                <w:sz w:val="18"/>
              </w:rPr>
            </w:pPr>
            <w:r>
              <w:rPr>
                <w:spacing w:val="-5"/>
                <w:sz w:val="13"/>
              </w:rPr>
              <w:t>1.2</w:t>
            </w:r>
          </w:p>
        </w:tc>
        <w:tc>
          <w:tcPr>
            <w:tcW w:w="1247" w:type="dxa"/>
          </w:tcPr>
          <w:p>
            <w:pPr>
              <w:pStyle w:val="TableParagraph"/>
              <w:spacing w:before="18"/>
              <w:ind w:left="18"/>
              <w:jc w:val="center"/>
              <w:rPr>
                <w:sz w:val="18"/>
              </w:rPr>
            </w:pPr>
            <w:r>
              <w:rPr>
                <w:spacing w:val="-5"/>
                <w:sz w:val="13"/>
              </w:rPr>
              <w:t>2.0</w:t>
            </w:r>
          </w:p>
        </w:tc>
        <w:tc>
          <w:tcPr>
            <w:tcW w:w="1247" w:type="dxa"/>
          </w:tcPr>
          <w:p>
            <w:pPr>
              <w:pStyle w:val="TableParagraph"/>
              <w:spacing w:before="18"/>
              <w:ind w:left="18" w:right="1"/>
              <w:jc w:val="center"/>
              <w:rPr>
                <w:sz w:val="18"/>
              </w:rPr>
            </w:pPr>
            <w:r>
              <w:rPr>
                <w:spacing w:val="-5"/>
                <w:sz w:val="13"/>
              </w:rPr>
              <w:t>0.9</w:t>
            </w:r>
          </w:p>
        </w:tc>
        <w:tc>
          <w:tcPr>
            <w:tcW w:w="1247" w:type="dxa"/>
          </w:tcPr>
          <w:p>
            <w:pPr>
              <w:pStyle w:val="TableParagraph"/>
              <w:spacing w:before="18"/>
              <w:ind w:left="18" w:right="11"/>
              <w:jc w:val="center"/>
              <w:rPr>
                <w:sz w:val="18"/>
              </w:rPr>
            </w:pPr>
            <w:r>
              <w:rPr>
                <w:spacing w:val="-5"/>
                <w:sz w:val="13"/>
              </w:rPr>
              <w:t>0.8</w:t>
            </w:r>
          </w:p>
        </w:tc>
        <w:tc>
          <w:tcPr>
            <w:tcW w:w="1247" w:type="dxa"/>
          </w:tcPr>
          <w:p>
            <w:pPr>
              <w:pStyle w:val="TableParagraph"/>
              <w:spacing w:before="18"/>
              <w:ind w:left="18" w:right="11"/>
              <w:jc w:val="center"/>
              <w:rPr>
                <w:sz w:val="18"/>
              </w:rPr>
            </w:pPr>
            <w:r>
              <w:rPr>
                <w:spacing w:val="-5"/>
                <w:sz w:val="13"/>
              </w:rPr>
              <w:t>0.4</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50 </w:t>
            </w:r>
            <w:r>
              <w:rPr>
                <w:spacing w:val="-5"/>
                <w:sz w:val="13"/>
              </w:rPr>
              <w:t>mAG</w:t>
            </w:r>
          </w:p>
        </w:tc>
        <w:tc>
          <w:tcPr>
            <w:tcW w:w="1242" w:type="dxa"/>
          </w:tcPr>
          <w:p>
            <w:pPr>
              <w:pStyle w:val="TableParagraph"/>
              <w:spacing w:before="18"/>
              <w:ind w:left="13"/>
              <w:jc w:val="center"/>
              <w:rPr>
                <w:sz w:val="18"/>
              </w:rPr>
            </w:pPr>
            <w:r>
              <w:rPr>
                <w:spacing w:val="-5"/>
                <w:sz w:val="13"/>
              </w:rPr>
              <w:t>1.8</w:t>
            </w:r>
          </w:p>
        </w:tc>
        <w:tc>
          <w:tcPr>
            <w:tcW w:w="1247" w:type="dxa"/>
          </w:tcPr>
          <w:p>
            <w:pPr>
              <w:pStyle w:val="TableParagraph"/>
              <w:spacing w:before="18"/>
              <w:ind w:left="18"/>
              <w:jc w:val="center"/>
              <w:rPr>
                <w:sz w:val="18"/>
              </w:rPr>
            </w:pPr>
            <w:r>
              <w:rPr>
                <w:spacing w:val="-5"/>
                <w:sz w:val="13"/>
              </w:rPr>
              <w:t>4.5</w:t>
            </w:r>
          </w:p>
        </w:tc>
        <w:tc>
          <w:tcPr>
            <w:tcW w:w="1247" w:type="dxa"/>
          </w:tcPr>
          <w:p>
            <w:pPr>
              <w:pStyle w:val="TableParagraph"/>
              <w:spacing w:before="18"/>
              <w:ind w:left="18" w:right="1"/>
              <w:jc w:val="center"/>
              <w:rPr>
                <w:sz w:val="18"/>
              </w:rPr>
            </w:pPr>
            <w:r>
              <w:rPr>
                <w:spacing w:val="-5"/>
                <w:sz w:val="13"/>
              </w:rPr>
              <w:t>0.7</w:t>
            </w:r>
          </w:p>
        </w:tc>
        <w:tc>
          <w:tcPr>
            <w:tcW w:w="1247" w:type="dxa"/>
          </w:tcPr>
          <w:p>
            <w:pPr>
              <w:pStyle w:val="TableParagraph"/>
              <w:spacing w:before="18"/>
              <w:ind w:left="18" w:right="11"/>
              <w:jc w:val="center"/>
              <w:rPr>
                <w:sz w:val="18"/>
              </w:rPr>
            </w:pPr>
            <w:r>
              <w:rPr>
                <w:spacing w:val="-5"/>
                <w:sz w:val="13"/>
              </w:rPr>
              <w:t>0.5</w:t>
            </w:r>
          </w:p>
        </w:tc>
        <w:tc>
          <w:tcPr>
            <w:tcW w:w="1247" w:type="dxa"/>
          </w:tcPr>
          <w:p>
            <w:pPr>
              <w:pStyle w:val="TableParagraph"/>
              <w:spacing w:before="18"/>
              <w:ind w:left="18" w:right="11"/>
              <w:jc w:val="center"/>
              <w:rPr>
                <w:sz w:val="18"/>
              </w:rPr>
            </w:pPr>
            <w:r>
              <w:rPr>
                <w:spacing w:val="-5"/>
                <w:sz w:val="13"/>
              </w:rPr>
              <w:t>0.4</w:t>
            </w:r>
          </w:p>
        </w:tc>
      </w:tr>
      <w:tr>
        <w:tblPrEx>
          <w:tblW w:w="0" w:type="auto"/>
          <w:tblInd w:w="929" w:type="dxa"/>
          <w:tblLayout w:type="fixed"/>
          <w:tblLook w:val="01E0"/>
        </w:tblPrEx>
        <w:trPr>
          <w:trHeight w:val="258"/>
        </w:trPr>
        <w:tc>
          <w:tcPr>
            <w:tcW w:w="2000" w:type="dxa"/>
          </w:tcPr>
          <w:p>
            <w:pPr>
              <w:pStyle w:val="TableParagraph"/>
              <w:spacing w:before="18"/>
              <w:ind w:left="8" w:right="3"/>
              <w:jc w:val="center"/>
              <w:rPr>
                <w:sz w:val="18"/>
              </w:rPr>
            </w:pPr>
            <w:r>
              <w:rPr>
                <w:sz w:val="13"/>
              </w:rPr>
              <w:t xml:space="preserve">55 </w:t>
            </w:r>
            <w:r>
              <w:rPr>
                <w:spacing w:val="-5"/>
                <w:sz w:val="13"/>
              </w:rPr>
              <w:t>mAG</w:t>
            </w:r>
          </w:p>
        </w:tc>
        <w:tc>
          <w:tcPr>
            <w:tcW w:w="1242" w:type="dxa"/>
          </w:tcPr>
          <w:p>
            <w:pPr>
              <w:pStyle w:val="TableParagraph"/>
              <w:spacing w:before="18"/>
              <w:ind w:left="13"/>
              <w:jc w:val="center"/>
              <w:rPr>
                <w:sz w:val="18"/>
              </w:rPr>
            </w:pPr>
            <w:r>
              <w:rPr>
                <w:spacing w:val="-5"/>
                <w:sz w:val="13"/>
              </w:rPr>
              <w:t>2.2</w:t>
            </w:r>
          </w:p>
        </w:tc>
        <w:tc>
          <w:tcPr>
            <w:tcW w:w="1247" w:type="dxa"/>
          </w:tcPr>
          <w:p>
            <w:pPr>
              <w:pStyle w:val="TableParagraph"/>
              <w:spacing w:before="18"/>
              <w:ind w:left="18"/>
              <w:jc w:val="center"/>
              <w:rPr>
                <w:sz w:val="18"/>
              </w:rPr>
            </w:pPr>
            <w:r>
              <w:rPr>
                <w:spacing w:val="-5"/>
                <w:sz w:val="13"/>
              </w:rPr>
              <w:t>3.5</w:t>
            </w:r>
          </w:p>
        </w:tc>
        <w:tc>
          <w:tcPr>
            <w:tcW w:w="1247" w:type="dxa"/>
          </w:tcPr>
          <w:p>
            <w:pPr>
              <w:pStyle w:val="TableParagraph"/>
              <w:spacing w:before="18"/>
              <w:ind w:left="18" w:right="1"/>
              <w:jc w:val="center"/>
              <w:rPr>
                <w:sz w:val="18"/>
              </w:rPr>
            </w:pPr>
            <w:r>
              <w:rPr>
                <w:spacing w:val="-5"/>
                <w:sz w:val="13"/>
              </w:rPr>
              <w:t>0.9</w:t>
            </w:r>
          </w:p>
        </w:tc>
        <w:tc>
          <w:tcPr>
            <w:tcW w:w="1247" w:type="dxa"/>
          </w:tcPr>
          <w:p>
            <w:pPr>
              <w:pStyle w:val="TableParagraph"/>
              <w:spacing w:before="18"/>
              <w:ind w:left="18" w:right="1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60 </w:t>
            </w:r>
            <w:r>
              <w:rPr>
                <w:spacing w:val="-5"/>
                <w:sz w:val="13"/>
              </w:rPr>
              <w:t>mAG</w:t>
            </w:r>
          </w:p>
        </w:tc>
        <w:tc>
          <w:tcPr>
            <w:tcW w:w="1242" w:type="dxa"/>
          </w:tcPr>
          <w:p>
            <w:pPr>
              <w:pStyle w:val="TableParagraph"/>
              <w:spacing w:before="18"/>
              <w:ind w:left="13"/>
              <w:jc w:val="center"/>
              <w:rPr>
                <w:sz w:val="18"/>
              </w:rPr>
            </w:pPr>
            <w:r>
              <w:rPr>
                <w:spacing w:val="-5"/>
                <w:sz w:val="13"/>
              </w:rPr>
              <w:t>2.2</w:t>
            </w:r>
          </w:p>
        </w:tc>
        <w:tc>
          <w:tcPr>
            <w:tcW w:w="1247" w:type="dxa"/>
          </w:tcPr>
          <w:p>
            <w:pPr>
              <w:pStyle w:val="TableParagraph"/>
              <w:spacing w:before="18"/>
              <w:ind w:left="18"/>
              <w:jc w:val="center"/>
              <w:rPr>
                <w:sz w:val="18"/>
              </w:rPr>
            </w:pPr>
            <w:r>
              <w:rPr>
                <w:spacing w:val="-5"/>
                <w:sz w:val="13"/>
              </w:rPr>
              <w:t>3.4</w:t>
            </w:r>
          </w:p>
        </w:tc>
        <w:tc>
          <w:tcPr>
            <w:tcW w:w="1247" w:type="dxa"/>
          </w:tcPr>
          <w:p>
            <w:pPr>
              <w:pStyle w:val="TableParagraph"/>
              <w:spacing w:before="18"/>
              <w:ind w:left="18" w:right="1"/>
              <w:jc w:val="center"/>
              <w:rPr>
                <w:sz w:val="18"/>
              </w:rPr>
            </w:pPr>
            <w:r>
              <w:rPr>
                <w:spacing w:val="-5"/>
                <w:sz w:val="13"/>
              </w:rPr>
              <w:t>1.1</w:t>
            </w:r>
          </w:p>
        </w:tc>
        <w:tc>
          <w:tcPr>
            <w:tcW w:w="1247" w:type="dxa"/>
          </w:tcPr>
          <w:p>
            <w:pPr>
              <w:pStyle w:val="TableParagraph"/>
              <w:spacing w:before="18"/>
              <w:ind w:left="18" w:right="1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65 </w:t>
            </w:r>
            <w:r>
              <w:rPr>
                <w:spacing w:val="-5"/>
                <w:sz w:val="13"/>
              </w:rPr>
              <w:t>mAG</w:t>
            </w:r>
          </w:p>
        </w:tc>
        <w:tc>
          <w:tcPr>
            <w:tcW w:w="1242" w:type="dxa"/>
          </w:tcPr>
          <w:p>
            <w:pPr>
              <w:pStyle w:val="TableParagraph"/>
              <w:spacing w:before="18"/>
              <w:ind w:left="13"/>
              <w:jc w:val="center"/>
              <w:rPr>
                <w:sz w:val="18"/>
              </w:rPr>
            </w:pPr>
            <w:r>
              <w:rPr>
                <w:spacing w:val="-5"/>
                <w:sz w:val="13"/>
              </w:rPr>
              <w:t>1.8</w:t>
            </w:r>
          </w:p>
        </w:tc>
        <w:tc>
          <w:tcPr>
            <w:tcW w:w="1247" w:type="dxa"/>
          </w:tcPr>
          <w:p>
            <w:pPr>
              <w:pStyle w:val="TableParagraph"/>
              <w:spacing w:before="18"/>
              <w:ind w:left="18"/>
              <w:jc w:val="center"/>
              <w:rPr>
                <w:sz w:val="18"/>
              </w:rPr>
            </w:pPr>
            <w:r>
              <w:rPr>
                <w:spacing w:val="-5"/>
                <w:sz w:val="13"/>
              </w:rPr>
              <w:t>3.3</w:t>
            </w:r>
          </w:p>
        </w:tc>
        <w:tc>
          <w:tcPr>
            <w:tcW w:w="1247" w:type="dxa"/>
          </w:tcPr>
          <w:p>
            <w:pPr>
              <w:pStyle w:val="TableParagraph"/>
              <w:spacing w:before="18"/>
              <w:ind w:left="18" w:right="1"/>
              <w:jc w:val="center"/>
              <w:rPr>
                <w:sz w:val="18"/>
              </w:rPr>
            </w:pPr>
            <w:r>
              <w:rPr>
                <w:spacing w:val="-5"/>
                <w:sz w:val="13"/>
              </w:rPr>
              <w:t>1.3</w:t>
            </w:r>
          </w:p>
        </w:tc>
        <w:tc>
          <w:tcPr>
            <w:tcW w:w="1247" w:type="dxa"/>
          </w:tcPr>
          <w:p>
            <w:pPr>
              <w:pStyle w:val="TableParagraph"/>
              <w:spacing w:before="18"/>
              <w:ind w:left="18" w:right="1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05"/>
        </w:trPr>
        <w:tc>
          <w:tcPr>
            <w:tcW w:w="2000" w:type="dxa"/>
          </w:tcPr>
          <w:p>
            <w:pPr>
              <w:pStyle w:val="TableParagraph"/>
              <w:spacing w:line="186" w:lineRule="exact"/>
              <w:ind w:left="8" w:right="3"/>
              <w:jc w:val="center"/>
              <w:rPr>
                <w:sz w:val="18"/>
              </w:rPr>
            </w:pPr>
            <w:r>
              <w:rPr>
                <w:sz w:val="13"/>
              </w:rPr>
              <w:t xml:space="preserve">70 </w:t>
            </w:r>
            <w:r>
              <w:rPr>
                <w:spacing w:val="-5"/>
                <w:sz w:val="13"/>
              </w:rPr>
              <w:t>mAG</w:t>
            </w:r>
          </w:p>
        </w:tc>
        <w:tc>
          <w:tcPr>
            <w:tcW w:w="1242" w:type="dxa"/>
          </w:tcPr>
          <w:p>
            <w:pPr>
              <w:pStyle w:val="TableParagraph"/>
              <w:spacing w:line="186" w:lineRule="exact"/>
              <w:ind w:left="13"/>
              <w:jc w:val="center"/>
              <w:rPr>
                <w:sz w:val="18"/>
              </w:rPr>
            </w:pPr>
            <w:r>
              <w:rPr>
                <w:spacing w:val="-5"/>
                <w:sz w:val="13"/>
              </w:rPr>
              <w:t>1.5</w:t>
            </w:r>
          </w:p>
        </w:tc>
        <w:tc>
          <w:tcPr>
            <w:tcW w:w="1247" w:type="dxa"/>
          </w:tcPr>
          <w:p>
            <w:pPr>
              <w:pStyle w:val="TableParagraph"/>
              <w:spacing w:line="186" w:lineRule="exact"/>
              <w:ind w:left="18"/>
              <w:jc w:val="center"/>
              <w:rPr>
                <w:sz w:val="18"/>
              </w:rPr>
            </w:pPr>
            <w:r>
              <w:rPr>
                <w:spacing w:val="-5"/>
                <w:sz w:val="13"/>
              </w:rPr>
              <w:t>3.3</w:t>
            </w:r>
          </w:p>
        </w:tc>
        <w:tc>
          <w:tcPr>
            <w:tcW w:w="1247" w:type="dxa"/>
          </w:tcPr>
          <w:p>
            <w:pPr>
              <w:pStyle w:val="TableParagraph"/>
              <w:spacing w:line="186" w:lineRule="exact"/>
              <w:ind w:left="18" w:right="1"/>
              <w:jc w:val="center"/>
              <w:rPr>
                <w:sz w:val="18"/>
              </w:rPr>
            </w:pPr>
            <w:r>
              <w:rPr>
                <w:spacing w:val="-5"/>
                <w:sz w:val="13"/>
              </w:rPr>
              <w:t>1.3</w:t>
            </w:r>
          </w:p>
        </w:tc>
        <w:tc>
          <w:tcPr>
            <w:tcW w:w="1247" w:type="dxa"/>
          </w:tcPr>
          <w:p>
            <w:pPr>
              <w:pStyle w:val="TableParagraph"/>
              <w:spacing w:line="186" w:lineRule="exact"/>
              <w:ind w:left="18" w:right="11"/>
              <w:jc w:val="center"/>
              <w:rPr>
                <w:sz w:val="18"/>
              </w:rPr>
            </w:pPr>
            <w:r>
              <w:rPr>
                <w:spacing w:val="-5"/>
                <w:sz w:val="13"/>
              </w:rPr>
              <w:t>0.7</w:t>
            </w:r>
          </w:p>
        </w:tc>
        <w:tc>
          <w:tcPr>
            <w:tcW w:w="1247" w:type="dxa"/>
          </w:tcPr>
          <w:p>
            <w:pPr>
              <w:pStyle w:val="TableParagraph"/>
              <w:spacing w:line="186" w:lineRule="exact"/>
              <w:ind w:left="18" w:right="11"/>
              <w:jc w:val="center"/>
              <w:rPr>
                <w:sz w:val="18"/>
              </w:rPr>
            </w:pPr>
            <w:r>
              <w:rPr>
                <w:spacing w:val="-5"/>
                <w:sz w:val="13"/>
              </w:rPr>
              <w:t>0.3</w:t>
            </w:r>
          </w:p>
        </w:tc>
      </w:tr>
    </w:tbl>
    <w:p>
      <w:pPr>
        <w:pStyle w:val="TableParagraph"/>
        <w:spacing w:after="0" w:line="186" w:lineRule="exact"/>
        <w:jc w:val="center"/>
        <w:rPr>
          <w:sz w:val="18"/>
        </w:rPr>
        <w:sectPr>
          <w:headerReference w:type="default" r:id="rId80"/>
          <w:footerReference w:type="default" r:id="rId81"/>
          <w:pgSz w:w="11910" w:h="16840"/>
          <w:pgMar w:top="1580" w:right="283" w:bottom="860" w:left="1417" w:header="734" w:footer="679"/>
          <w:cols w:space="708"/>
        </w:sectPr>
      </w:pPr>
    </w:p>
    <w:p>
      <w:pPr>
        <w:pStyle w:val="BodyText"/>
        <w:spacing w:before="2" w:after="1"/>
        <w:rPr>
          <w:b/>
          <w:sz w:val="8"/>
        </w:rPr>
      </w:pPr>
    </w:p>
    <w:tbl>
      <w:tblPr>
        <w:tblStyle w:val="TableNormal"/>
        <w:tblW w:w="0" w:type="auto"/>
        <w:jc w:val="left"/>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0"/>
        <w:gridCol w:w="1242"/>
        <w:gridCol w:w="1247"/>
        <w:gridCol w:w="1247"/>
        <w:gridCol w:w="1247"/>
        <w:gridCol w:w="1247"/>
      </w:tblGrid>
      <w:tr>
        <w:tblPrEx>
          <w:tblW w:w="0" w:type="auto"/>
          <w:tblInd w:w="929" w:type="dxa"/>
          <w:tblLayout w:type="fixed"/>
          <w:tblLook w:val="01E0"/>
        </w:tblPrEx>
        <w:trPr>
          <w:trHeight w:val="301"/>
        </w:trPr>
        <w:tc>
          <w:tcPr>
            <w:tcW w:w="2000" w:type="dxa"/>
            <w:vMerge w:val="restart"/>
          </w:tcPr>
          <w:p>
            <w:pPr>
              <w:pStyle w:val="TableParagraph"/>
              <w:spacing w:before="171"/>
              <w:ind w:left="6" w:right="4"/>
              <w:jc w:val="center"/>
              <w:rPr>
                <w:b/>
                <w:sz w:val="18"/>
              </w:rPr>
            </w:pPr>
            <w:r>
              <w:rPr>
                <w:b/>
                <w:spacing w:val="-4"/>
                <w:sz w:val="13"/>
              </w:rPr>
              <w:t>ASR</w:t>
            </w:r>
          </w:p>
        </w:tc>
        <w:tc>
          <w:tcPr>
            <w:tcW w:w="6230" w:type="dxa"/>
            <w:gridSpan w:val="5"/>
          </w:tcPr>
          <w:p>
            <w:pPr>
              <w:pStyle w:val="TableParagraph"/>
              <w:spacing w:before="42"/>
              <w:ind w:left="1476"/>
              <w:rPr>
                <w:b/>
                <w:sz w:val="18"/>
              </w:rPr>
            </w:pPr>
            <w:r>
              <w:rPr>
                <w:b/>
                <w:sz w:val="13"/>
              </w:rPr>
              <w:t>臭気</w:t>
            </w:r>
            <w:r>
              <w:rPr>
                <w:b/>
                <w:sz w:val="13"/>
              </w:rPr>
              <w:t>レベル（5</w:t>
            </w:r>
            <w:r>
              <w:rPr>
                <w:b/>
                <w:sz w:val="13"/>
              </w:rPr>
              <w:t>秒</w:t>
            </w:r>
            <w:r>
              <w:rPr>
                <w:b/>
                <w:sz w:val="13"/>
              </w:rPr>
              <w:t>平均）</w:t>
            </w:r>
            <w:r>
              <w:rPr>
                <w:b/>
                <w:spacing w:val="-4"/>
                <w:sz w:val="13"/>
              </w:rPr>
              <w:t>（OU）</w:t>
            </w:r>
          </w:p>
        </w:tc>
      </w:tr>
      <w:tr>
        <w:tblPrEx>
          <w:tblW w:w="0" w:type="auto"/>
          <w:tblInd w:w="929" w:type="dxa"/>
          <w:tblLayout w:type="fixed"/>
          <w:tblLook w:val="01E0"/>
        </w:tblPrEx>
        <w:trPr>
          <w:trHeight w:val="253"/>
        </w:trPr>
        <w:tc>
          <w:tcPr>
            <w:tcW w:w="2000" w:type="dxa"/>
            <w:vMerge/>
            <w:tcBorders>
              <w:top w:val="nil"/>
            </w:tcBorders>
          </w:tcPr>
          <w:p>
            <w:pPr>
              <w:rPr>
                <w:sz w:val="2"/>
                <w:szCs w:val="2"/>
              </w:rPr>
            </w:pPr>
          </w:p>
        </w:tc>
        <w:tc>
          <w:tcPr>
            <w:tcW w:w="1242" w:type="dxa"/>
          </w:tcPr>
          <w:p>
            <w:pPr>
              <w:pStyle w:val="TableParagraph"/>
              <w:spacing w:before="18"/>
              <w:ind w:left="13" w:right="2"/>
              <w:jc w:val="center"/>
              <w:rPr>
                <w:b/>
                <w:sz w:val="18"/>
              </w:rPr>
            </w:pPr>
            <w:r>
              <w:rPr>
                <w:b/>
                <w:spacing w:val="-5"/>
                <w:sz w:val="13"/>
              </w:rPr>
              <w:t>OD1</w:t>
            </w:r>
          </w:p>
        </w:tc>
        <w:tc>
          <w:tcPr>
            <w:tcW w:w="1247" w:type="dxa"/>
          </w:tcPr>
          <w:p>
            <w:pPr>
              <w:pStyle w:val="TableParagraph"/>
              <w:spacing w:before="18"/>
              <w:ind w:left="18" w:right="3"/>
              <w:jc w:val="center"/>
              <w:rPr>
                <w:b/>
                <w:sz w:val="18"/>
              </w:rPr>
            </w:pPr>
            <w:r>
              <w:rPr>
                <w:b/>
                <w:spacing w:val="-5"/>
                <w:sz w:val="13"/>
              </w:rPr>
              <w:t>OD2</w:t>
            </w:r>
          </w:p>
        </w:tc>
        <w:tc>
          <w:tcPr>
            <w:tcW w:w="1247" w:type="dxa"/>
          </w:tcPr>
          <w:p>
            <w:pPr>
              <w:pStyle w:val="TableParagraph"/>
              <w:spacing w:before="18"/>
              <w:ind w:left="18" w:right="3"/>
              <w:jc w:val="center"/>
              <w:rPr>
                <w:b/>
                <w:sz w:val="18"/>
              </w:rPr>
            </w:pPr>
            <w:r>
              <w:rPr>
                <w:b/>
                <w:spacing w:val="-5"/>
                <w:sz w:val="13"/>
              </w:rPr>
              <w:t>OD3</w:t>
            </w:r>
          </w:p>
        </w:tc>
        <w:tc>
          <w:tcPr>
            <w:tcW w:w="1247" w:type="dxa"/>
          </w:tcPr>
          <w:p>
            <w:pPr>
              <w:pStyle w:val="TableParagraph"/>
              <w:spacing w:before="18"/>
              <w:ind w:left="18" w:right="13"/>
              <w:jc w:val="center"/>
              <w:rPr>
                <w:b/>
                <w:sz w:val="18"/>
              </w:rPr>
            </w:pPr>
            <w:r>
              <w:rPr>
                <w:b/>
                <w:spacing w:val="-5"/>
                <w:sz w:val="13"/>
              </w:rPr>
              <w:t>OD4</w:t>
            </w:r>
          </w:p>
        </w:tc>
        <w:tc>
          <w:tcPr>
            <w:tcW w:w="1247" w:type="dxa"/>
          </w:tcPr>
          <w:p>
            <w:pPr>
              <w:pStyle w:val="TableParagraph"/>
              <w:spacing w:before="18"/>
              <w:ind w:left="18" w:right="14"/>
              <w:jc w:val="center"/>
              <w:rPr>
                <w:b/>
                <w:sz w:val="18"/>
              </w:rPr>
            </w:pPr>
            <w:r>
              <w:rPr>
                <w:b/>
                <w:spacing w:val="-5"/>
                <w:sz w:val="13"/>
              </w:rPr>
              <w:t>OD5</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75 </w:t>
            </w:r>
            <w:r>
              <w:rPr>
                <w:spacing w:val="-5"/>
                <w:sz w:val="13"/>
              </w:rPr>
              <w:t>mAG</w:t>
            </w:r>
          </w:p>
        </w:tc>
        <w:tc>
          <w:tcPr>
            <w:tcW w:w="1242" w:type="dxa"/>
          </w:tcPr>
          <w:p>
            <w:pPr>
              <w:pStyle w:val="TableParagraph"/>
              <w:spacing w:before="18"/>
              <w:ind w:left="13"/>
              <w:jc w:val="center"/>
              <w:rPr>
                <w:sz w:val="18"/>
              </w:rPr>
            </w:pPr>
            <w:r>
              <w:rPr>
                <w:spacing w:val="-5"/>
                <w:sz w:val="13"/>
              </w:rPr>
              <w:t>1.0</w:t>
            </w:r>
          </w:p>
        </w:tc>
        <w:tc>
          <w:tcPr>
            <w:tcW w:w="1247" w:type="dxa"/>
          </w:tcPr>
          <w:p>
            <w:pPr>
              <w:pStyle w:val="TableParagraph"/>
              <w:spacing w:before="18"/>
              <w:ind w:left="18"/>
              <w:jc w:val="center"/>
              <w:rPr>
                <w:sz w:val="18"/>
              </w:rPr>
            </w:pPr>
            <w:r>
              <w:rPr>
                <w:spacing w:val="-5"/>
                <w:sz w:val="13"/>
              </w:rPr>
              <w:t>2.8</w:t>
            </w:r>
          </w:p>
        </w:tc>
        <w:tc>
          <w:tcPr>
            <w:tcW w:w="1247" w:type="dxa"/>
          </w:tcPr>
          <w:p>
            <w:pPr>
              <w:pStyle w:val="TableParagraph"/>
              <w:spacing w:before="18"/>
              <w:ind w:left="18" w:right="1"/>
              <w:jc w:val="center"/>
              <w:rPr>
                <w:sz w:val="18"/>
              </w:rPr>
            </w:pPr>
            <w:r>
              <w:rPr>
                <w:spacing w:val="-5"/>
                <w:sz w:val="13"/>
              </w:rPr>
              <w:t>1.2</w:t>
            </w:r>
          </w:p>
        </w:tc>
        <w:tc>
          <w:tcPr>
            <w:tcW w:w="1247" w:type="dxa"/>
          </w:tcPr>
          <w:p>
            <w:pPr>
              <w:pStyle w:val="TableParagraph"/>
              <w:spacing w:before="18"/>
              <w:ind w:left="18" w:right="1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80 </w:t>
            </w:r>
            <w:r>
              <w:rPr>
                <w:spacing w:val="-5"/>
                <w:sz w:val="13"/>
              </w:rPr>
              <w:t>mAG</w:t>
            </w:r>
          </w:p>
        </w:tc>
        <w:tc>
          <w:tcPr>
            <w:tcW w:w="1242" w:type="dxa"/>
          </w:tcPr>
          <w:p>
            <w:pPr>
              <w:pStyle w:val="TableParagraph"/>
              <w:spacing w:before="18"/>
              <w:ind w:left="13"/>
              <w:jc w:val="center"/>
              <w:rPr>
                <w:sz w:val="18"/>
              </w:rPr>
            </w:pPr>
            <w:r>
              <w:rPr>
                <w:spacing w:val="-5"/>
                <w:sz w:val="13"/>
              </w:rPr>
              <w:t>0.6</w:t>
            </w:r>
          </w:p>
        </w:tc>
        <w:tc>
          <w:tcPr>
            <w:tcW w:w="1247" w:type="dxa"/>
          </w:tcPr>
          <w:p>
            <w:pPr>
              <w:pStyle w:val="TableParagraph"/>
              <w:spacing w:before="18"/>
              <w:ind w:left="18"/>
              <w:jc w:val="center"/>
              <w:rPr>
                <w:sz w:val="18"/>
              </w:rPr>
            </w:pPr>
            <w:r>
              <w:rPr>
                <w:spacing w:val="-5"/>
                <w:sz w:val="13"/>
              </w:rPr>
              <w:t>2.0</w:t>
            </w:r>
          </w:p>
        </w:tc>
        <w:tc>
          <w:tcPr>
            <w:tcW w:w="1247" w:type="dxa"/>
          </w:tcPr>
          <w:p>
            <w:pPr>
              <w:pStyle w:val="TableParagraph"/>
              <w:spacing w:before="18"/>
              <w:ind w:left="18" w:right="1"/>
              <w:jc w:val="center"/>
              <w:rPr>
                <w:sz w:val="18"/>
              </w:rPr>
            </w:pPr>
            <w:r>
              <w:rPr>
                <w:spacing w:val="-5"/>
                <w:sz w:val="13"/>
              </w:rPr>
              <w:t>1.1</w:t>
            </w:r>
          </w:p>
        </w:tc>
        <w:tc>
          <w:tcPr>
            <w:tcW w:w="1247" w:type="dxa"/>
          </w:tcPr>
          <w:p>
            <w:pPr>
              <w:pStyle w:val="TableParagraph"/>
              <w:spacing w:before="18"/>
              <w:ind w:left="18" w:right="1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85 </w:t>
            </w:r>
            <w:r>
              <w:rPr>
                <w:spacing w:val="-5"/>
                <w:sz w:val="13"/>
              </w:rPr>
              <w:t>mAG</w:t>
            </w:r>
          </w:p>
        </w:tc>
        <w:tc>
          <w:tcPr>
            <w:tcW w:w="1242" w:type="dxa"/>
          </w:tcPr>
          <w:p>
            <w:pPr>
              <w:pStyle w:val="TableParagraph"/>
              <w:spacing w:before="18"/>
              <w:ind w:left="13"/>
              <w:jc w:val="center"/>
              <w:rPr>
                <w:sz w:val="18"/>
              </w:rPr>
            </w:pPr>
            <w:r>
              <w:rPr>
                <w:spacing w:val="-5"/>
                <w:sz w:val="13"/>
              </w:rPr>
              <w:t>0.3</w:t>
            </w:r>
          </w:p>
        </w:tc>
        <w:tc>
          <w:tcPr>
            <w:tcW w:w="1247" w:type="dxa"/>
          </w:tcPr>
          <w:p>
            <w:pPr>
              <w:pStyle w:val="TableParagraph"/>
              <w:spacing w:before="18"/>
              <w:ind w:left="18"/>
              <w:jc w:val="center"/>
              <w:rPr>
                <w:sz w:val="18"/>
              </w:rPr>
            </w:pPr>
            <w:r>
              <w:rPr>
                <w:spacing w:val="-5"/>
                <w:sz w:val="13"/>
              </w:rPr>
              <w:t>1.2</w:t>
            </w:r>
          </w:p>
        </w:tc>
        <w:tc>
          <w:tcPr>
            <w:tcW w:w="1247" w:type="dxa"/>
          </w:tcPr>
          <w:p>
            <w:pPr>
              <w:pStyle w:val="TableParagraph"/>
              <w:spacing w:before="18"/>
              <w:ind w:left="18" w:right="1"/>
              <w:jc w:val="center"/>
              <w:rPr>
                <w:sz w:val="18"/>
              </w:rPr>
            </w:pPr>
            <w:r>
              <w:rPr>
                <w:spacing w:val="-5"/>
                <w:sz w:val="13"/>
              </w:rPr>
              <w:t>0.8</w:t>
            </w:r>
          </w:p>
        </w:tc>
        <w:tc>
          <w:tcPr>
            <w:tcW w:w="1247" w:type="dxa"/>
          </w:tcPr>
          <w:p>
            <w:pPr>
              <w:pStyle w:val="TableParagraph"/>
              <w:spacing w:before="18"/>
              <w:ind w:left="18" w:right="11"/>
              <w:jc w:val="center"/>
              <w:rPr>
                <w:sz w:val="18"/>
              </w:rPr>
            </w:pPr>
            <w:r>
              <w:rPr>
                <w:spacing w:val="-5"/>
                <w:sz w:val="13"/>
              </w:rPr>
              <w:t>0.5</w:t>
            </w:r>
          </w:p>
        </w:tc>
        <w:tc>
          <w:tcPr>
            <w:tcW w:w="1247" w:type="dxa"/>
          </w:tcPr>
          <w:p>
            <w:pPr>
              <w:pStyle w:val="TableParagraph"/>
              <w:spacing w:before="18"/>
              <w:ind w:left="18" w:right="11"/>
              <w:jc w:val="center"/>
              <w:rPr>
                <w:sz w:val="18"/>
              </w:rPr>
            </w:pPr>
            <w:r>
              <w:rPr>
                <w:spacing w:val="-5"/>
                <w:sz w:val="13"/>
              </w:rPr>
              <w:t>0.3</w:t>
            </w:r>
          </w:p>
        </w:tc>
      </w:tr>
      <w:tr>
        <w:tblPrEx>
          <w:tblW w:w="0" w:type="auto"/>
          <w:tblInd w:w="929" w:type="dxa"/>
          <w:tblLayout w:type="fixed"/>
          <w:tblLook w:val="01E0"/>
        </w:tblPrEx>
        <w:trPr>
          <w:trHeight w:val="258"/>
        </w:trPr>
        <w:tc>
          <w:tcPr>
            <w:tcW w:w="2000" w:type="dxa"/>
          </w:tcPr>
          <w:p>
            <w:pPr>
              <w:pStyle w:val="TableParagraph"/>
              <w:spacing w:before="18"/>
              <w:ind w:left="8" w:right="3"/>
              <w:jc w:val="center"/>
              <w:rPr>
                <w:sz w:val="18"/>
              </w:rPr>
            </w:pPr>
            <w:r>
              <w:rPr>
                <w:sz w:val="13"/>
              </w:rPr>
              <w:t xml:space="preserve">90 </w:t>
            </w:r>
            <w:r>
              <w:rPr>
                <w:spacing w:val="-5"/>
                <w:sz w:val="13"/>
              </w:rPr>
              <w:t>mAG</w:t>
            </w:r>
          </w:p>
        </w:tc>
        <w:tc>
          <w:tcPr>
            <w:tcW w:w="1242" w:type="dxa"/>
          </w:tcPr>
          <w:p>
            <w:pPr>
              <w:pStyle w:val="TableParagraph"/>
              <w:spacing w:before="18"/>
              <w:ind w:left="13"/>
              <w:jc w:val="center"/>
              <w:rPr>
                <w:sz w:val="18"/>
              </w:rPr>
            </w:pPr>
            <w:r>
              <w:rPr>
                <w:spacing w:val="-5"/>
                <w:sz w:val="13"/>
              </w:rPr>
              <w:t>0.3</w:t>
            </w:r>
          </w:p>
        </w:tc>
        <w:tc>
          <w:tcPr>
            <w:tcW w:w="1247" w:type="dxa"/>
          </w:tcPr>
          <w:p>
            <w:pPr>
              <w:pStyle w:val="TableParagraph"/>
              <w:spacing w:before="18"/>
              <w:ind w:left="18"/>
              <w:jc w:val="center"/>
              <w:rPr>
                <w:sz w:val="18"/>
              </w:rPr>
            </w:pPr>
            <w:r>
              <w:rPr>
                <w:spacing w:val="-5"/>
                <w:sz w:val="13"/>
              </w:rPr>
              <w:t>0.7</w:t>
            </w:r>
          </w:p>
        </w:tc>
        <w:tc>
          <w:tcPr>
            <w:tcW w:w="1247" w:type="dxa"/>
          </w:tcPr>
          <w:p>
            <w:pPr>
              <w:pStyle w:val="TableParagraph"/>
              <w:spacing w:before="18"/>
              <w:ind w:left="18" w:right="1"/>
              <w:jc w:val="center"/>
              <w:rPr>
                <w:sz w:val="18"/>
              </w:rPr>
            </w:pPr>
            <w:r>
              <w:rPr>
                <w:spacing w:val="-5"/>
                <w:sz w:val="13"/>
              </w:rPr>
              <w:t>0.6</w:t>
            </w:r>
          </w:p>
        </w:tc>
        <w:tc>
          <w:tcPr>
            <w:tcW w:w="1247" w:type="dxa"/>
          </w:tcPr>
          <w:p>
            <w:pPr>
              <w:pStyle w:val="TableParagraph"/>
              <w:spacing w:before="18"/>
              <w:ind w:left="18" w:right="11"/>
              <w:jc w:val="center"/>
              <w:rPr>
                <w:sz w:val="18"/>
              </w:rPr>
            </w:pPr>
            <w:r>
              <w:rPr>
                <w:spacing w:val="-5"/>
                <w:sz w:val="13"/>
              </w:rPr>
              <w:t>0.4</w:t>
            </w:r>
          </w:p>
        </w:tc>
        <w:tc>
          <w:tcPr>
            <w:tcW w:w="1247" w:type="dxa"/>
          </w:tcPr>
          <w:p>
            <w:pPr>
              <w:pStyle w:val="TableParagraph"/>
              <w:spacing w:before="18"/>
              <w:ind w:left="18" w:right="11"/>
              <w:jc w:val="center"/>
              <w:rPr>
                <w:sz w:val="18"/>
              </w:rPr>
            </w:pPr>
            <w:r>
              <w:rPr>
                <w:spacing w:val="-5"/>
                <w:sz w:val="13"/>
              </w:rPr>
              <w:t>0.2</w:t>
            </w:r>
          </w:p>
        </w:tc>
      </w:tr>
      <w:tr>
        <w:tblPrEx>
          <w:tblW w:w="0" w:type="auto"/>
          <w:tblInd w:w="929" w:type="dxa"/>
          <w:tblLayout w:type="fixed"/>
          <w:tblLook w:val="01E0"/>
        </w:tblPrEx>
        <w:trPr>
          <w:trHeight w:val="253"/>
        </w:trPr>
        <w:tc>
          <w:tcPr>
            <w:tcW w:w="2000" w:type="dxa"/>
          </w:tcPr>
          <w:p>
            <w:pPr>
              <w:pStyle w:val="TableParagraph"/>
              <w:spacing w:before="18"/>
              <w:ind w:left="8" w:right="3"/>
              <w:jc w:val="center"/>
              <w:rPr>
                <w:sz w:val="18"/>
              </w:rPr>
            </w:pPr>
            <w:r>
              <w:rPr>
                <w:sz w:val="13"/>
              </w:rPr>
              <w:t xml:space="preserve">95 </w:t>
            </w:r>
            <w:r>
              <w:rPr>
                <w:spacing w:val="-5"/>
                <w:sz w:val="13"/>
              </w:rPr>
              <w:t>mAG</w:t>
            </w:r>
          </w:p>
        </w:tc>
        <w:tc>
          <w:tcPr>
            <w:tcW w:w="1242" w:type="dxa"/>
          </w:tcPr>
          <w:p>
            <w:pPr>
              <w:pStyle w:val="TableParagraph"/>
              <w:spacing w:before="18"/>
              <w:ind w:left="13"/>
              <w:jc w:val="center"/>
              <w:rPr>
                <w:sz w:val="18"/>
              </w:rPr>
            </w:pPr>
            <w:r>
              <w:rPr>
                <w:spacing w:val="-5"/>
                <w:sz w:val="13"/>
              </w:rPr>
              <w:t>0.3</w:t>
            </w:r>
          </w:p>
        </w:tc>
        <w:tc>
          <w:tcPr>
            <w:tcW w:w="1247" w:type="dxa"/>
          </w:tcPr>
          <w:p>
            <w:pPr>
              <w:pStyle w:val="TableParagraph"/>
              <w:spacing w:before="18"/>
              <w:ind w:left="18"/>
              <w:jc w:val="center"/>
              <w:rPr>
                <w:sz w:val="18"/>
              </w:rPr>
            </w:pPr>
            <w:r>
              <w:rPr>
                <w:spacing w:val="-5"/>
                <w:sz w:val="13"/>
              </w:rPr>
              <w:t>0.6</w:t>
            </w:r>
          </w:p>
        </w:tc>
        <w:tc>
          <w:tcPr>
            <w:tcW w:w="1247" w:type="dxa"/>
          </w:tcPr>
          <w:p>
            <w:pPr>
              <w:pStyle w:val="TableParagraph"/>
              <w:spacing w:before="18"/>
              <w:ind w:left="18" w:right="1"/>
              <w:jc w:val="center"/>
              <w:rPr>
                <w:sz w:val="18"/>
              </w:rPr>
            </w:pPr>
            <w:r>
              <w:rPr>
                <w:spacing w:val="-5"/>
                <w:sz w:val="13"/>
              </w:rPr>
              <w:t>0.4</w:t>
            </w:r>
          </w:p>
        </w:tc>
        <w:tc>
          <w:tcPr>
            <w:tcW w:w="1247" w:type="dxa"/>
          </w:tcPr>
          <w:p>
            <w:pPr>
              <w:pStyle w:val="TableParagraph"/>
              <w:spacing w:before="18"/>
              <w:ind w:left="18" w:right="11"/>
              <w:jc w:val="center"/>
              <w:rPr>
                <w:sz w:val="18"/>
              </w:rPr>
            </w:pPr>
            <w:r>
              <w:rPr>
                <w:spacing w:val="-5"/>
                <w:sz w:val="13"/>
              </w:rPr>
              <w:t>0.3</w:t>
            </w:r>
          </w:p>
        </w:tc>
        <w:tc>
          <w:tcPr>
            <w:tcW w:w="1247" w:type="dxa"/>
          </w:tcPr>
          <w:p>
            <w:pPr>
              <w:pStyle w:val="TableParagraph"/>
              <w:spacing w:before="18"/>
              <w:ind w:left="18" w:right="11"/>
              <w:jc w:val="center"/>
              <w:rPr>
                <w:sz w:val="18"/>
              </w:rPr>
            </w:pPr>
            <w:r>
              <w:rPr>
                <w:spacing w:val="-5"/>
                <w:sz w:val="13"/>
              </w:rPr>
              <w:t>0.2</w:t>
            </w:r>
          </w:p>
        </w:tc>
      </w:tr>
      <w:tr>
        <w:tblPrEx>
          <w:tblW w:w="0" w:type="auto"/>
          <w:tblInd w:w="929" w:type="dxa"/>
          <w:tblLayout w:type="fixed"/>
          <w:tblLook w:val="01E0"/>
        </w:tblPrEx>
        <w:trPr>
          <w:trHeight w:val="253"/>
        </w:trPr>
        <w:tc>
          <w:tcPr>
            <w:tcW w:w="2000" w:type="dxa"/>
          </w:tcPr>
          <w:p>
            <w:pPr>
              <w:pStyle w:val="TableParagraph"/>
              <w:spacing w:before="18"/>
              <w:ind w:left="9" w:right="3"/>
              <w:jc w:val="center"/>
              <w:rPr>
                <w:sz w:val="18"/>
              </w:rPr>
            </w:pPr>
            <w:r>
              <w:rPr>
                <w:sz w:val="13"/>
              </w:rPr>
              <w:t xml:space="preserve">100 </w:t>
            </w:r>
            <w:r>
              <w:rPr>
                <w:spacing w:val="-5"/>
                <w:sz w:val="13"/>
              </w:rPr>
              <w:t>mAG</w:t>
            </w:r>
          </w:p>
        </w:tc>
        <w:tc>
          <w:tcPr>
            <w:tcW w:w="1242" w:type="dxa"/>
          </w:tcPr>
          <w:p>
            <w:pPr>
              <w:pStyle w:val="TableParagraph"/>
              <w:spacing w:before="18"/>
              <w:ind w:left="13"/>
              <w:jc w:val="center"/>
              <w:rPr>
                <w:sz w:val="18"/>
              </w:rPr>
            </w:pPr>
            <w:r>
              <w:rPr>
                <w:spacing w:val="-5"/>
                <w:sz w:val="13"/>
              </w:rPr>
              <w:t>0.3</w:t>
            </w:r>
          </w:p>
        </w:tc>
        <w:tc>
          <w:tcPr>
            <w:tcW w:w="1247" w:type="dxa"/>
          </w:tcPr>
          <w:p>
            <w:pPr>
              <w:pStyle w:val="TableParagraph"/>
              <w:spacing w:before="18"/>
              <w:ind w:left="18"/>
              <w:jc w:val="center"/>
              <w:rPr>
                <w:sz w:val="18"/>
              </w:rPr>
            </w:pPr>
            <w:r>
              <w:rPr>
                <w:spacing w:val="-5"/>
                <w:sz w:val="13"/>
              </w:rPr>
              <w:t>0.6</w:t>
            </w:r>
          </w:p>
        </w:tc>
        <w:tc>
          <w:tcPr>
            <w:tcW w:w="1247" w:type="dxa"/>
          </w:tcPr>
          <w:p>
            <w:pPr>
              <w:pStyle w:val="TableParagraph"/>
              <w:spacing w:before="18"/>
              <w:ind w:left="18" w:right="1"/>
              <w:jc w:val="center"/>
              <w:rPr>
                <w:sz w:val="18"/>
              </w:rPr>
            </w:pPr>
            <w:r>
              <w:rPr>
                <w:spacing w:val="-5"/>
                <w:sz w:val="13"/>
              </w:rPr>
              <w:t>0.5</w:t>
            </w:r>
          </w:p>
        </w:tc>
        <w:tc>
          <w:tcPr>
            <w:tcW w:w="1247" w:type="dxa"/>
          </w:tcPr>
          <w:p>
            <w:pPr>
              <w:pStyle w:val="TableParagraph"/>
              <w:spacing w:before="18"/>
              <w:ind w:left="18" w:right="11"/>
              <w:jc w:val="center"/>
              <w:rPr>
                <w:sz w:val="18"/>
              </w:rPr>
            </w:pPr>
            <w:r>
              <w:rPr>
                <w:spacing w:val="-5"/>
                <w:sz w:val="13"/>
              </w:rPr>
              <w:t>0.2</w:t>
            </w:r>
          </w:p>
        </w:tc>
        <w:tc>
          <w:tcPr>
            <w:tcW w:w="1247" w:type="dxa"/>
          </w:tcPr>
          <w:p>
            <w:pPr>
              <w:pStyle w:val="TableParagraph"/>
              <w:spacing w:before="18"/>
              <w:ind w:left="18" w:right="11"/>
              <w:jc w:val="center"/>
              <w:rPr>
                <w:sz w:val="18"/>
              </w:rPr>
            </w:pPr>
            <w:r>
              <w:rPr>
                <w:spacing w:val="-5"/>
                <w:sz w:val="13"/>
              </w:rPr>
              <w:t>0.2</w:t>
            </w:r>
          </w:p>
        </w:tc>
      </w:tr>
    </w:tbl>
    <w:p>
      <w:pPr>
        <w:spacing w:before="0" w:line="206" w:lineRule="exact"/>
        <w:ind w:left="924" w:right="0" w:firstLine="0"/>
        <w:jc w:val="left"/>
        <w:rPr>
          <w:sz w:val="18"/>
        </w:rPr>
      </w:pPr>
      <w:r>
        <w:rPr>
          <w:spacing w:val="-2"/>
          <w:sz w:val="13"/>
        </w:rPr>
        <w:t>注意してほしい：</w:t>
      </w:r>
    </w:p>
    <w:p>
      <w:pPr>
        <w:spacing w:before="0" w:line="240" w:lineRule="auto"/>
        <w:ind w:left="1341" w:right="1166" w:hanging="360"/>
        <w:jc w:val="both"/>
        <w:rPr>
          <w:sz w:val="18"/>
        </w:rPr>
      </w:pPr>
      <w:r>
        <w:rPr>
          <w:sz w:val="13"/>
        </w:rPr>
        <w:t xml:space="preserve">(1) </w:t>
      </w:r>
      <w:r>
        <w:rPr>
          <w:sz w:val="13"/>
        </w:rPr>
        <w:t>さらなるミティゲーションとして、発生源（SHWSTW、NLTS、OWTFなど）における臭気対策の強化（下水／廃棄物処理施設の囲い込み、脱臭装置の設置／アップグレードなど）、</w:t>
      </w:r>
      <w:r>
        <w:rPr>
          <w:sz w:val="13"/>
        </w:rPr>
        <w:t>シウ・ホー・ワンPRSにおける</w:t>
      </w:r>
      <w:r>
        <w:rPr>
          <w:sz w:val="13"/>
        </w:rPr>
        <w:t>適切な土地利用計画の実施などが挙げられる。</w:t>
      </w:r>
    </w:p>
    <w:p>
      <w:pPr>
        <w:spacing w:after="0" w:line="240" w:lineRule="auto"/>
        <w:jc w:val="both"/>
        <w:rPr>
          <w:sz w:val="18"/>
        </w:rPr>
        <w:sectPr>
          <w:pgSz w:w="11910" w:h="16840"/>
          <w:pgMar w:top="1580" w:right="283" w:bottom="860" w:left="1417" w:header="734" w:footer="679"/>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9"/>
      </w:pPr>
    </w:p>
    <w:p>
      <w:pPr>
        <w:pStyle w:val="BodyText"/>
        <w:spacing w:line="83" w:lineRule="exact"/>
        <w:ind w:left="1534"/>
        <w:rPr>
          <w:position w:val="-1"/>
          <w:sz w:val="8"/>
        </w:rPr>
      </w:pPr>
      <w:r>
        <w:rPr>
          <w:position w:val="-1"/>
          <w:sz w:val="8"/>
        </w:rPr>
        <mc:AlternateContent>
          <mc:Choice Requires="wpg">
            <w:drawing>
              <wp:inline distT="0" distB="0" distL="0" distR="0">
                <wp:extent cx="3742690" cy="53340"/>
                <wp:effectExtent l="0" t="0" r="0" b="0"/>
                <wp:docPr id="269" name="Group 269"/>
                <wp:cNvGraphicFramePr/>
                <a:graphic xmlns:a="http://schemas.openxmlformats.org/drawingml/2006/main">
                  <a:graphicData uri="http://schemas.microsoft.com/office/word/2010/wordprocessingGroup">
                    <wpg:wgp xmlns:wpg="http://schemas.microsoft.com/office/word/2010/wordprocessingGroup">
                      <wpg:cNvGrpSpPr/>
                      <wpg:grpSpPr>
                        <a:xfrm>
                          <a:off x="0" y="0"/>
                          <a:ext cx="3742690" cy="53340"/>
                          <a:chOff x="0" y="0"/>
                          <a:chExt cx="3742690" cy="53340"/>
                        </a:xfrm>
                      </wpg:grpSpPr>
                      <wps:wsp xmlns:wps="http://schemas.microsoft.com/office/word/2010/wordprocessingShape">
                        <wps:cNvPr id="270" name="Graphic 270"/>
                        <wps:cNvSpPr/>
                        <wps:spPr>
                          <a:xfrm>
                            <a:off x="0" y="0"/>
                            <a:ext cx="3742690" cy="53340"/>
                          </a:xfrm>
                          <a:custGeom>
                            <a:avLst/>
                            <a:gdLst/>
                            <a:rect l="l" t="t" r="r" b="b"/>
                            <a:pathLst>
                              <a:path fill="norm" h="53340" w="3742690" stroke="1">
                                <a:moveTo>
                                  <a:pt x="3742246" y="0"/>
                                </a:moveTo>
                                <a:lnTo>
                                  <a:pt x="0" y="0"/>
                                </a:lnTo>
                                <a:lnTo>
                                  <a:pt x="0" y="53273"/>
                                </a:lnTo>
                                <a:lnTo>
                                  <a:pt x="3742246" y="53273"/>
                                </a:lnTo>
                                <a:lnTo>
                                  <a:pt x="3742246"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210" style="width:294.7pt;height:4.2pt;mso-position-horizontal-relative:char;mso-position-vertical-relative:line" coordorigin="0,0" coordsize="5894,84">
                <v:rect id="_x0000_s1211" style="width:5894;height:84;position:absolute" filled="t" fillcolor="black" stroked="f">
                  <v:fill type="solid"/>
                </v:rect>
              </v:group>
            </w:pict>
          </mc:Fallback>
        </mc:AlternateContent>
      </w:r>
    </w:p>
    <w:p>
      <w:pPr>
        <w:pStyle w:val="Heading1"/>
        <w:spacing w:before="75"/>
        <w:ind w:right="1248"/>
      </w:pPr>
      <w:r>
        <w:rPr>
          <w:spacing w:val="-2"/>
          <w:sz w:val="18"/>
        </w:rPr>
        <w:t>付録</w:t>
      </w:r>
      <w:r>
        <w:rPr>
          <w:spacing w:val="-10"/>
          <w:sz w:val="18"/>
        </w:rPr>
        <w:t>F</w:t>
      </w:r>
    </w:p>
    <w:p>
      <w:pPr>
        <w:pStyle w:val="BodyText"/>
        <w:spacing w:before="4"/>
        <w:rPr>
          <w:b/>
          <w:sz w:val="24"/>
        </w:rPr>
      </w:pPr>
    </w:p>
    <w:p>
      <w:pPr>
        <w:pStyle w:val="Heading2"/>
        <w:spacing w:line="242" w:lineRule="auto"/>
        <w:ind w:left="3291" w:right="2469" w:hanging="1717"/>
      </w:pPr>
      <w:r>
        <w:rPr>
          <w:sz w:val="18"/>
        </w:rPr>
        <w:t>ロン・クウ・タン</w:t>
      </w:r>
      <w:r>
        <w:rPr>
          <w:sz w:val="18"/>
        </w:rPr>
        <w:t>PRSとスー・ホー・ワンPRSの</w:t>
      </w:r>
      <w:r>
        <w:rPr>
          <w:sz w:val="18"/>
        </w:rPr>
        <w:t>大気質</w:t>
      </w:r>
      <w:r>
        <w:rPr>
          <w:sz w:val="18"/>
        </w:rPr>
        <w:t>超過</w:t>
      </w:r>
      <w:r>
        <w:rPr>
          <w:sz w:val="18"/>
        </w:rPr>
        <w:t>地域</w:t>
      </w:r>
    </w:p>
    <w:p>
      <w:pPr>
        <w:pStyle w:val="BodyText"/>
        <w:spacing w:before="1"/>
        <w:rPr>
          <w:b/>
          <w:sz w:val="5"/>
        </w:rPr>
      </w:pPr>
      <w:r>
        <w:rPr>
          <w:b/>
          <w:sz w:val="5"/>
        </w:rPr>
        <mc:AlternateContent>
          <mc:Choice Requires="wps">
            <w:drawing>
              <wp:anchor distT="0" distB="0" distL="0" distR="0" simplePos="0" relativeHeight="251743232" behindDoc="1" locked="0" layoutInCell="1" allowOverlap="1">
                <wp:simplePos x="0" y="0"/>
                <wp:positionH relativeFrom="page">
                  <wp:posOffset>1874155</wp:posOffset>
                </wp:positionH>
                <wp:positionV relativeFrom="paragraph">
                  <wp:posOffset>52384</wp:posOffset>
                </wp:positionV>
                <wp:extent cx="3742690" cy="55244"/>
                <wp:effectExtent l="0" t="0" r="0" b="0"/>
                <wp:wrapTopAndBottom/>
                <wp:docPr id="271" name="Graphic 271"/>
                <wp:cNvGraphicFramePr/>
                <a:graphic xmlns:a="http://schemas.openxmlformats.org/drawingml/2006/main">
                  <a:graphicData uri="http://schemas.microsoft.com/office/word/2010/wordprocessingShape">
                    <wps:wsp xmlns:wps="http://schemas.microsoft.com/office/word/2010/wordprocessingShape">
                      <wps:cNvSpPr/>
                      <wps:spPr>
                        <a:xfrm>
                          <a:off x="0" y="0"/>
                          <a:ext cx="3742690" cy="55244"/>
                        </a:xfrm>
                        <a:custGeom>
                          <a:avLst/>
                          <a:gdLst/>
                          <a:rect l="l" t="t" r="r" b="b"/>
                          <a:pathLst>
                            <a:path fill="norm" h="55244" w="3742690" stroke="1">
                              <a:moveTo>
                                <a:pt x="3742246" y="0"/>
                              </a:moveTo>
                              <a:lnTo>
                                <a:pt x="0" y="0"/>
                              </a:lnTo>
                              <a:lnTo>
                                <a:pt x="0" y="54796"/>
                              </a:lnTo>
                              <a:lnTo>
                                <a:pt x="3742246" y="54796"/>
                              </a:lnTo>
                              <a:lnTo>
                                <a:pt x="3742246"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212" style="width:294.67pt;height:4.31pt;margin-top:4.12pt;margin-left:147.57pt;mso-position-horizontal-relative:page;mso-wrap-distance-left:0;mso-wrap-distance-right:0;position:absolute;z-index:-251572224" filled="t" fillcolor="black" stroked="f">
                <v:fill type="solid"/>
                <w10:wrap type="topAndBottom"/>
              </v:rect>
            </w:pict>
          </mc:Fallback>
        </mc:AlternateContent>
      </w:r>
    </w:p>
    <w:p>
      <w:pPr>
        <w:pStyle w:val="BodyText"/>
        <w:spacing w:after="0"/>
        <w:rPr>
          <w:b/>
          <w:sz w:val="5"/>
        </w:rPr>
        <w:sectPr>
          <w:headerReference w:type="default" r:id="rId82"/>
          <w:footerReference w:type="default" r:id="rId83"/>
          <w:pgSz w:w="11910" w:h="16840"/>
          <w:pgMar w:top="1920" w:right="283" w:bottom="280" w:left="1417" w:header="0" w:footer="0"/>
          <w:cols w:space="708"/>
        </w:sectPr>
      </w:pPr>
    </w:p>
    <w:p>
      <w:pPr>
        <w:pStyle w:val="BodyText"/>
        <w:rPr>
          <w:b/>
          <w:sz w:val="14"/>
        </w:rPr>
      </w:pPr>
      <w:r>
        <w:rPr>
          <w:b/>
          <w:sz w:val="14"/>
        </w:rPr>
        <mc:AlternateContent>
          <mc:Choice Requires="wpg">
            <w:drawing>
              <wp:anchor distT="0" distB="0" distL="0" distR="0" simplePos="0" relativeHeight="251710464" behindDoc="1" locked="0" layoutInCell="1" allowOverlap="1">
                <wp:simplePos x="0" y="0"/>
                <wp:positionH relativeFrom="page">
                  <wp:posOffset>-7594</wp:posOffset>
                </wp:positionH>
                <wp:positionV relativeFrom="page">
                  <wp:posOffset>-9350</wp:posOffset>
                </wp:positionV>
                <wp:extent cx="7576184" cy="10708005"/>
                <wp:effectExtent l="0" t="0" r="0" b="0"/>
                <wp:wrapNone/>
                <wp:docPr id="272" name="Group 272"/>
                <wp:cNvGraphicFramePr/>
                <a:graphic xmlns:a="http://schemas.openxmlformats.org/drawingml/2006/main">
                  <a:graphicData uri="http://schemas.microsoft.com/office/word/2010/wordprocessingGroup">
                    <wpg:wgp xmlns:wpg="http://schemas.microsoft.com/office/word/2010/wordprocessingGroup">
                      <wpg:cNvGrpSpPr/>
                      <wpg:grpSpPr>
                        <a:xfrm>
                          <a:off x="0" y="0"/>
                          <a:ext cx="7576184" cy="10708005"/>
                          <a:chOff x="0" y="0"/>
                          <a:chExt cx="7576184" cy="10708005"/>
                        </a:xfrm>
                      </wpg:grpSpPr>
                      <wps:wsp xmlns:wps="http://schemas.microsoft.com/office/word/2010/wordprocessingShape">
                        <wps:cNvPr id="273" name="Graphic 273"/>
                        <wps:cNvSpPr/>
                        <wps:spPr>
                          <a:xfrm>
                            <a:off x="835576" y="7095656"/>
                            <a:ext cx="6477000" cy="2891155"/>
                          </a:xfrm>
                          <a:custGeom>
                            <a:avLst/>
                            <a:gdLst/>
                            <a:rect l="l" t="t" r="r" b="b"/>
                            <a:pathLst>
                              <a:path fill="norm" h="2891155" w="6477000" stroke="1">
                                <a:moveTo>
                                  <a:pt x="0" y="2890837"/>
                                </a:moveTo>
                                <a:lnTo>
                                  <a:pt x="108824" y="2297161"/>
                                </a:lnTo>
                                <a:lnTo>
                                  <a:pt x="115289" y="2263760"/>
                                </a:lnTo>
                                <a:lnTo>
                                  <a:pt x="159456" y="2020252"/>
                                </a:lnTo>
                                <a:lnTo>
                                  <a:pt x="719739" y="1172285"/>
                                </a:lnTo>
                                <a:lnTo>
                                  <a:pt x="1100085" y="1092552"/>
                                </a:lnTo>
                                <a:lnTo>
                                  <a:pt x="1486905" y="1010665"/>
                                </a:lnTo>
                                <a:lnTo>
                                  <a:pt x="3534095" y="579677"/>
                                </a:lnTo>
                                <a:lnTo>
                                  <a:pt x="5429361" y="467621"/>
                                </a:lnTo>
                                <a:lnTo>
                                  <a:pt x="6430320" y="408360"/>
                                </a:lnTo>
                                <a:lnTo>
                                  <a:pt x="6476651" y="405127"/>
                                </a:lnTo>
                              </a:path>
                              <a:path fill="norm" h="2891155" w="6477000" stroke="1">
                                <a:moveTo>
                                  <a:pt x="937388" y="0"/>
                                </a:moveTo>
                                <a:lnTo>
                                  <a:pt x="942784" y="9697"/>
                                </a:lnTo>
                                <a:lnTo>
                                  <a:pt x="946016" y="7542"/>
                                </a:lnTo>
                                <a:lnTo>
                                  <a:pt x="949249" y="14007"/>
                                </a:lnTo>
                                <a:lnTo>
                                  <a:pt x="940620" y="18316"/>
                                </a:lnTo>
                                <a:lnTo>
                                  <a:pt x="932009" y="3232"/>
                                </a:lnTo>
                                <a:lnTo>
                                  <a:pt x="937388" y="0"/>
                                </a:lnTo>
                              </a:path>
                              <a:path fill="norm" h="2891155" w="6477000" stroke="1">
                                <a:moveTo>
                                  <a:pt x="1069916" y="89420"/>
                                </a:moveTo>
                                <a:lnTo>
                                  <a:pt x="1034369" y="101281"/>
                                </a:lnTo>
                                <a:lnTo>
                                  <a:pt x="1028981" y="84042"/>
                                </a:lnTo>
                                <a:lnTo>
                                  <a:pt x="1063460" y="72190"/>
                                </a:lnTo>
                                <a:lnTo>
                                  <a:pt x="1069916" y="89420"/>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274" name="Image 274"/>
                          <pic:cNvPicPr/>
                        </pic:nvPicPr>
                        <pic:blipFill>
                          <a:blip xmlns:r="http://schemas.openxmlformats.org/officeDocument/2006/relationships" r:embed="rId84" cstate="print"/>
                          <a:stretch>
                            <a:fillRect/>
                          </a:stretch>
                        </pic:blipFill>
                        <pic:spPr>
                          <a:xfrm>
                            <a:off x="563515" y="465456"/>
                            <a:ext cx="120685" cy="182092"/>
                          </a:xfrm>
                          <a:prstGeom prst="rect">
                            <a:avLst/>
                          </a:prstGeom>
                        </pic:spPr>
                      </pic:pic>
                      <pic:pic xmlns:pic="http://schemas.openxmlformats.org/drawingml/2006/picture">
                        <pic:nvPicPr>
                          <pic:cNvPr id="275" name="Image 275"/>
                          <pic:cNvPicPr/>
                        </pic:nvPicPr>
                        <pic:blipFill>
                          <a:blip xmlns:r="http://schemas.openxmlformats.org/officeDocument/2006/relationships" r:embed="rId85" cstate="print"/>
                          <a:stretch>
                            <a:fillRect/>
                          </a:stretch>
                        </pic:blipFill>
                        <pic:spPr>
                          <a:xfrm>
                            <a:off x="399740" y="465456"/>
                            <a:ext cx="167007" cy="176704"/>
                          </a:xfrm>
                          <a:prstGeom prst="rect">
                            <a:avLst/>
                          </a:prstGeom>
                        </pic:spPr>
                      </pic:pic>
                      <wps:wsp xmlns:wps="http://schemas.microsoft.com/office/word/2010/wordprocessingShape">
                        <wps:cNvPr id="276" name="Graphic 276"/>
                        <wps:cNvSpPr/>
                        <wps:spPr>
                          <a:xfrm>
                            <a:off x="263440" y="467073"/>
                            <a:ext cx="7049134" cy="9354820"/>
                          </a:xfrm>
                          <a:custGeom>
                            <a:avLst/>
                            <a:gdLst/>
                            <a:rect l="l" t="t" r="r" b="b"/>
                            <a:pathLst>
                              <a:path fill="norm" h="9354820" w="7049134" stroke="1">
                                <a:moveTo>
                                  <a:pt x="0" y="11852"/>
                                </a:moveTo>
                                <a:lnTo>
                                  <a:pt x="15093" y="0"/>
                                </a:lnTo>
                              </a:path>
                              <a:path fill="norm" h="9354820" w="7049134" stroke="1">
                                <a:moveTo>
                                  <a:pt x="7048786" y="9280232"/>
                                </a:moveTo>
                                <a:lnTo>
                                  <a:pt x="7048786" y="9281309"/>
                                </a:lnTo>
                              </a:path>
                              <a:path fill="norm" h="9354820" w="7049134" stroke="1">
                                <a:moveTo>
                                  <a:pt x="7048786" y="9353490"/>
                                </a:moveTo>
                                <a:lnTo>
                                  <a:pt x="7048786" y="9354577"/>
                                </a:lnTo>
                              </a:path>
                              <a:path fill="norm" h="9354820" w="7049134" stroke="1">
                                <a:moveTo>
                                  <a:pt x="7048786" y="8056228"/>
                                </a:moveTo>
                                <a:lnTo>
                                  <a:pt x="7048786" y="8057305"/>
                                </a:lnTo>
                              </a:path>
                              <a:path fill="norm" h="9354820" w="7049134" stroke="1">
                                <a:moveTo>
                                  <a:pt x="7048786" y="7981883"/>
                                </a:moveTo>
                                <a:lnTo>
                                  <a:pt x="7048786" y="7982960"/>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277" name="Image 277"/>
                          <pic:cNvPicPr/>
                        </pic:nvPicPr>
                        <pic:blipFill>
                          <a:blip xmlns:r="http://schemas.openxmlformats.org/officeDocument/2006/relationships" r:embed="rId86" cstate="print"/>
                          <a:stretch>
                            <a:fillRect/>
                          </a:stretch>
                        </pic:blipFill>
                        <pic:spPr>
                          <a:xfrm>
                            <a:off x="261824" y="3698929"/>
                            <a:ext cx="7052028" cy="6289180"/>
                          </a:xfrm>
                          <a:prstGeom prst="rect">
                            <a:avLst/>
                          </a:prstGeom>
                        </pic:spPr>
                      </pic:pic>
                      <pic:pic xmlns:pic="http://schemas.openxmlformats.org/drawingml/2006/picture">
                        <pic:nvPicPr>
                          <pic:cNvPr id="278" name="Image 278"/>
                          <pic:cNvPicPr/>
                        </pic:nvPicPr>
                        <pic:blipFill>
                          <a:blip xmlns:r="http://schemas.openxmlformats.org/officeDocument/2006/relationships" r:embed="rId87" cstate="print"/>
                          <a:stretch>
                            <a:fillRect/>
                          </a:stretch>
                        </pic:blipFill>
                        <pic:spPr>
                          <a:xfrm>
                            <a:off x="885678" y="465456"/>
                            <a:ext cx="992339" cy="392189"/>
                          </a:xfrm>
                          <a:prstGeom prst="rect">
                            <a:avLst/>
                          </a:prstGeom>
                        </pic:spPr>
                      </pic:pic>
                      <wps:wsp xmlns:wps="http://schemas.microsoft.com/office/word/2010/wordprocessingShape">
                        <wps:cNvPr id="279" name="Graphic 279"/>
                        <wps:cNvSpPr/>
                        <wps:spPr>
                          <a:xfrm>
                            <a:off x="263440" y="467073"/>
                            <a:ext cx="3423285" cy="1179195"/>
                          </a:xfrm>
                          <a:custGeom>
                            <a:avLst/>
                            <a:gdLst/>
                            <a:rect l="l" t="t" r="r" b="b"/>
                            <a:pathLst>
                              <a:path fill="norm" h="1179195" w="3423285" stroke="1">
                                <a:moveTo>
                                  <a:pt x="521494" y="0"/>
                                </a:moveTo>
                                <a:lnTo>
                                  <a:pt x="505341" y="8610"/>
                                </a:lnTo>
                                <a:lnTo>
                                  <a:pt x="482705" y="14007"/>
                                </a:lnTo>
                                <a:lnTo>
                                  <a:pt x="478404" y="22626"/>
                                </a:lnTo>
                                <a:lnTo>
                                  <a:pt x="441761" y="48486"/>
                                </a:lnTo>
                                <a:lnTo>
                                  <a:pt x="424531" y="79732"/>
                                </a:lnTo>
                                <a:lnTo>
                                  <a:pt x="404050" y="88352"/>
                                </a:lnTo>
                                <a:lnTo>
                                  <a:pt x="376036" y="84042"/>
                                </a:lnTo>
                                <a:lnTo>
                                  <a:pt x="352332" y="98049"/>
                                </a:lnTo>
                                <a:lnTo>
                                  <a:pt x="353409" y="113134"/>
                                </a:lnTo>
                                <a:lnTo>
                                  <a:pt x="366348" y="133606"/>
                                </a:lnTo>
                                <a:lnTo>
                                  <a:pt x="356641" y="145458"/>
                                </a:lnTo>
                                <a:lnTo>
                                  <a:pt x="364193" y="171308"/>
                                </a:lnTo>
                                <a:lnTo>
                                  <a:pt x="372812" y="165930"/>
                                </a:lnTo>
                                <a:lnTo>
                                  <a:pt x="377113" y="170230"/>
                                </a:lnTo>
                                <a:lnTo>
                                  <a:pt x="376036" y="177773"/>
                                </a:lnTo>
                                <a:lnTo>
                                  <a:pt x="367425" y="184238"/>
                                </a:lnTo>
                                <a:lnTo>
                                  <a:pt x="381423" y="247808"/>
                                </a:lnTo>
                                <a:lnTo>
                                  <a:pt x="365270" y="284442"/>
                                </a:lnTo>
                                <a:lnTo>
                                  <a:pt x="329705" y="273667"/>
                                </a:lnTo>
                                <a:lnTo>
                                  <a:pt x="312474" y="260738"/>
                                </a:lnTo>
                                <a:lnTo>
                                  <a:pt x="299536" y="262893"/>
                                </a:lnTo>
                                <a:lnTo>
                                  <a:pt x="288770" y="234879"/>
                                </a:lnTo>
                                <a:lnTo>
                                  <a:pt x="275831" y="230569"/>
                                </a:lnTo>
                                <a:lnTo>
                                  <a:pt x="213338" y="129296"/>
                                </a:lnTo>
                                <a:lnTo>
                                  <a:pt x="177791" y="107746"/>
                                </a:lnTo>
                                <a:lnTo>
                                  <a:pt x="163775" y="108824"/>
                                </a:lnTo>
                                <a:lnTo>
                                  <a:pt x="154086" y="119598"/>
                                </a:lnTo>
                                <a:lnTo>
                                  <a:pt x="153009" y="134683"/>
                                </a:lnTo>
                                <a:lnTo>
                                  <a:pt x="147622" y="135760"/>
                                </a:lnTo>
                                <a:lnTo>
                                  <a:pt x="138993" y="79732"/>
                                </a:lnTo>
                                <a:lnTo>
                                  <a:pt x="126072" y="77577"/>
                                </a:lnTo>
                                <a:lnTo>
                                  <a:pt x="117444" y="56028"/>
                                </a:lnTo>
                                <a:lnTo>
                                  <a:pt x="90507" y="26936"/>
                                </a:lnTo>
                                <a:lnTo>
                                  <a:pt x="44185" y="33401"/>
                                </a:lnTo>
                                <a:lnTo>
                                  <a:pt x="28014" y="53873"/>
                                </a:lnTo>
                                <a:lnTo>
                                  <a:pt x="10774" y="53873"/>
                                </a:lnTo>
                                <a:lnTo>
                                  <a:pt x="0" y="59260"/>
                                </a:lnTo>
                              </a:path>
                              <a:path fill="norm" h="1179195" w="3423285" stroke="1">
                                <a:moveTo>
                                  <a:pt x="3423106" y="0"/>
                                </a:moveTo>
                                <a:lnTo>
                                  <a:pt x="3423106" y="373872"/>
                                </a:lnTo>
                                <a:lnTo>
                                  <a:pt x="0" y="1178741"/>
                                </a:lnTo>
                              </a:path>
                              <a:path fill="norm" h="1179195" w="3423285" stroke="1">
                                <a:moveTo>
                                  <a:pt x="0" y="59260"/>
                                </a:moveTo>
                                <a:lnTo>
                                  <a:pt x="10774" y="53873"/>
                                </a:lnTo>
                                <a:lnTo>
                                  <a:pt x="28014" y="53873"/>
                                </a:lnTo>
                                <a:lnTo>
                                  <a:pt x="44185" y="33401"/>
                                </a:lnTo>
                                <a:lnTo>
                                  <a:pt x="90507" y="26936"/>
                                </a:lnTo>
                                <a:lnTo>
                                  <a:pt x="117444" y="56028"/>
                                </a:lnTo>
                                <a:lnTo>
                                  <a:pt x="126072" y="77577"/>
                                </a:lnTo>
                                <a:lnTo>
                                  <a:pt x="138993" y="79732"/>
                                </a:lnTo>
                                <a:lnTo>
                                  <a:pt x="147622" y="135760"/>
                                </a:lnTo>
                                <a:lnTo>
                                  <a:pt x="153009" y="134683"/>
                                </a:lnTo>
                                <a:lnTo>
                                  <a:pt x="154086" y="119598"/>
                                </a:lnTo>
                                <a:lnTo>
                                  <a:pt x="163775" y="108824"/>
                                </a:lnTo>
                                <a:lnTo>
                                  <a:pt x="177791" y="107746"/>
                                </a:lnTo>
                                <a:lnTo>
                                  <a:pt x="213338" y="129296"/>
                                </a:lnTo>
                                <a:lnTo>
                                  <a:pt x="275831" y="230569"/>
                                </a:lnTo>
                                <a:lnTo>
                                  <a:pt x="288770" y="234879"/>
                                </a:lnTo>
                                <a:lnTo>
                                  <a:pt x="299536" y="262893"/>
                                </a:lnTo>
                                <a:lnTo>
                                  <a:pt x="312474" y="260738"/>
                                </a:lnTo>
                                <a:lnTo>
                                  <a:pt x="329705" y="273667"/>
                                </a:lnTo>
                                <a:lnTo>
                                  <a:pt x="365270" y="284442"/>
                                </a:lnTo>
                                <a:lnTo>
                                  <a:pt x="381423" y="247808"/>
                                </a:lnTo>
                                <a:lnTo>
                                  <a:pt x="367425" y="184238"/>
                                </a:lnTo>
                                <a:lnTo>
                                  <a:pt x="376036" y="177773"/>
                                </a:lnTo>
                                <a:lnTo>
                                  <a:pt x="377113" y="170230"/>
                                </a:lnTo>
                                <a:lnTo>
                                  <a:pt x="372812" y="165930"/>
                                </a:lnTo>
                                <a:lnTo>
                                  <a:pt x="364193" y="171308"/>
                                </a:lnTo>
                                <a:lnTo>
                                  <a:pt x="356641" y="145458"/>
                                </a:lnTo>
                                <a:lnTo>
                                  <a:pt x="366348" y="133606"/>
                                </a:lnTo>
                                <a:lnTo>
                                  <a:pt x="353409" y="113134"/>
                                </a:lnTo>
                                <a:lnTo>
                                  <a:pt x="352332" y="98049"/>
                                </a:lnTo>
                                <a:lnTo>
                                  <a:pt x="376036" y="84042"/>
                                </a:lnTo>
                                <a:lnTo>
                                  <a:pt x="404050" y="88352"/>
                                </a:lnTo>
                                <a:lnTo>
                                  <a:pt x="424531" y="79732"/>
                                </a:lnTo>
                                <a:lnTo>
                                  <a:pt x="441761" y="48486"/>
                                </a:lnTo>
                                <a:lnTo>
                                  <a:pt x="478404" y="22626"/>
                                </a:lnTo>
                                <a:lnTo>
                                  <a:pt x="482705" y="14007"/>
                                </a:lnTo>
                                <a:lnTo>
                                  <a:pt x="505341" y="8610"/>
                                </a:lnTo>
                                <a:lnTo>
                                  <a:pt x="521494" y="0"/>
                                </a:lnTo>
                              </a:path>
                              <a:path fill="norm" h="1179195" w="3423285" stroke="1">
                                <a:moveTo>
                                  <a:pt x="763924" y="975099"/>
                                </a:moveTo>
                                <a:lnTo>
                                  <a:pt x="773631" y="967557"/>
                                </a:lnTo>
                              </a:path>
                              <a:path fill="norm" h="1179195" w="3423285" stroke="1">
                                <a:moveTo>
                                  <a:pt x="727290" y="975099"/>
                                </a:moveTo>
                                <a:lnTo>
                                  <a:pt x="716525" y="966479"/>
                                </a:lnTo>
                              </a:path>
                              <a:path fill="norm" h="1179195" w="3423285" stroke="1">
                                <a:moveTo>
                                  <a:pt x="773631" y="967557"/>
                                </a:moveTo>
                                <a:lnTo>
                                  <a:pt x="775785" y="958937"/>
                                </a:lnTo>
                                <a:lnTo>
                                  <a:pt x="775785" y="954627"/>
                                </a:lnTo>
                                <a:lnTo>
                                  <a:pt x="773631" y="946007"/>
                                </a:lnTo>
                                <a:lnTo>
                                  <a:pt x="763924" y="938465"/>
                                </a:lnTo>
                                <a:lnTo>
                                  <a:pt x="749926" y="936310"/>
                                </a:lnTo>
                                <a:lnTo>
                                  <a:pt x="740229" y="936310"/>
                                </a:lnTo>
                                <a:lnTo>
                                  <a:pt x="727290" y="938465"/>
                                </a:lnTo>
                                <a:lnTo>
                                  <a:pt x="717602" y="946007"/>
                                </a:lnTo>
                                <a:lnTo>
                                  <a:pt x="714370" y="954627"/>
                                </a:lnTo>
                                <a:lnTo>
                                  <a:pt x="714370" y="958937"/>
                                </a:lnTo>
                                <a:lnTo>
                                  <a:pt x="716525" y="966479"/>
                                </a:lnTo>
                              </a:path>
                              <a:path fill="norm" h="1179195" w="3423285" stroke="1">
                                <a:moveTo>
                                  <a:pt x="775785" y="997726"/>
                                </a:moveTo>
                                <a:lnTo>
                                  <a:pt x="714370" y="997726"/>
                                </a:lnTo>
                              </a:path>
                              <a:path fill="norm" h="1179195" w="3423285" stroke="1">
                                <a:moveTo>
                                  <a:pt x="714370" y="1033282"/>
                                </a:moveTo>
                                <a:lnTo>
                                  <a:pt x="775785" y="1033282"/>
                                </a:lnTo>
                              </a:path>
                              <a:path fill="norm" h="1179195" w="3423285" stroke="1">
                                <a:moveTo>
                                  <a:pt x="745616" y="997726"/>
                                </a:moveTo>
                                <a:lnTo>
                                  <a:pt x="745616" y="1033282"/>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280" name="Image 280"/>
                          <pic:cNvPicPr/>
                        </pic:nvPicPr>
                        <pic:blipFill>
                          <a:blip xmlns:r="http://schemas.openxmlformats.org/officeDocument/2006/relationships" r:embed="rId88" cstate="print"/>
                          <a:stretch>
                            <a:fillRect/>
                          </a:stretch>
                        </pic:blipFill>
                        <pic:spPr>
                          <a:xfrm>
                            <a:off x="976194" y="1523521"/>
                            <a:ext cx="64648" cy="102359"/>
                          </a:xfrm>
                          <a:prstGeom prst="rect">
                            <a:avLst/>
                          </a:prstGeom>
                        </pic:spPr>
                      </pic:pic>
                      <pic:pic xmlns:pic="http://schemas.openxmlformats.org/drawingml/2006/picture">
                        <pic:nvPicPr>
                          <pic:cNvPr id="281" name="Image 281"/>
                          <pic:cNvPicPr/>
                        </pic:nvPicPr>
                        <pic:blipFill>
                          <a:blip xmlns:r="http://schemas.openxmlformats.org/officeDocument/2006/relationships" r:embed="rId89" cstate="print"/>
                          <a:stretch>
                            <a:fillRect/>
                          </a:stretch>
                        </pic:blipFill>
                        <pic:spPr>
                          <a:xfrm>
                            <a:off x="885678" y="465457"/>
                            <a:ext cx="992339" cy="794084"/>
                          </a:xfrm>
                          <a:prstGeom prst="rect">
                            <a:avLst/>
                          </a:prstGeom>
                        </pic:spPr>
                      </pic:pic>
                      <pic:pic xmlns:pic="http://schemas.openxmlformats.org/drawingml/2006/picture">
                        <pic:nvPicPr>
                          <pic:cNvPr id="282" name="Image 282"/>
                          <pic:cNvPicPr/>
                        </pic:nvPicPr>
                        <pic:blipFill>
                          <a:blip xmlns:r="http://schemas.openxmlformats.org/officeDocument/2006/relationships" r:embed="rId90" cstate="print"/>
                          <a:stretch>
                            <a:fillRect/>
                          </a:stretch>
                        </pic:blipFill>
                        <pic:spPr>
                          <a:xfrm>
                            <a:off x="3489927" y="8399931"/>
                            <a:ext cx="95885" cy="82956"/>
                          </a:xfrm>
                          <a:prstGeom prst="rect">
                            <a:avLst/>
                          </a:prstGeom>
                        </pic:spPr>
                      </pic:pic>
                      <pic:pic xmlns:pic="http://schemas.openxmlformats.org/drawingml/2006/picture">
                        <pic:nvPicPr>
                          <pic:cNvPr id="283" name="Image 283"/>
                          <pic:cNvPicPr/>
                        </pic:nvPicPr>
                        <pic:blipFill>
                          <a:blip xmlns:r="http://schemas.openxmlformats.org/officeDocument/2006/relationships" r:embed="rId91" cstate="print"/>
                          <a:stretch>
                            <a:fillRect/>
                          </a:stretch>
                        </pic:blipFill>
                        <pic:spPr>
                          <a:xfrm>
                            <a:off x="3375707" y="8156423"/>
                            <a:ext cx="70035" cy="118521"/>
                          </a:xfrm>
                          <a:prstGeom prst="rect">
                            <a:avLst/>
                          </a:prstGeom>
                        </pic:spPr>
                      </pic:pic>
                      <pic:pic xmlns:pic="http://schemas.openxmlformats.org/drawingml/2006/picture">
                        <pic:nvPicPr>
                          <pic:cNvPr id="284" name="Image 284"/>
                          <pic:cNvPicPr/>
                        </pic:nvPicPr>
                        <pic:blipFill>
                          <a:blip xmlns:r="http://schemas.openxmlformats.org/officeDocument/2006/relationships" r:embed="rId92" cstate="print"/>
                          <a:stretch>
                            <a:fillRect/>
                          </a:stretch>
                        </pic:blipFill>
                        <pic:spPr>
                          <a:xfrm>
                            <a:off x="3375707" y="8555077"/>
                            <a:ext cx="210106" cy="279064"/>
                          </a:xfrm>
                          <a:prstGeom prst="rect">
                            <a:avLst/>
                          </a:prstGeom>
                        </pic:spPr>
                      </pic:pic>
                      <pic:pic xmlns:pic="http://schemas.openxmlformats.org/drawingml/2006/picture">
                        <pic:nvPicPr>
                          <pic:cNvPr id="285" name="Image 285"/>
                          <pic:cNvPicPr/>
                        </pic:nvPicPr>
                        <pic:blipFill>
                          <a:blip xmlns:r="http://schemas.openxmlformats.org/officeDocument/2006/relationships" r:embed="rId93" cstate="print"/>
                          <a:stretch>
                            <a:fillRect/>
                          </a:stretch>
                        </pic:blipFill>
                        <pic:spPr>
                          <a:xfrm>
                            <a:off x="3374638" y="8296494"/>
                            <a:ext cx="73258" cy="137906"/>
                          </a:xfrm>
                          <a:prstGeom prst="rect">
                            <a:avLst/>
                          </a:prstGeom>
                        </pic:spPr>
                      </pic:pic>
                      <pic:pic xmlns:pic="http://schemas.openxmlformats.org/drawingml/2006/picture">
                        <pic:nvPicPr>
                          <pic:cNvPr id="286" name="Image 286"/>
                          <pic:cNvPicPr/>
                        </pic:nvPicPr>
                        <pic:blipFill>
                          <a:blip xmlns:r="http://schemas.openxmlformats.org/officeDocument/2006/relationships" r:embed="rId94" cstate="print"/>
                          <a:stretch>
                            <a:fillRect/>
                          </a:stretch>
                        </pic:blipFill>
                        <pic:spPr>
                          <a:xfrm>
                            <a:off x="1530543" y="5796221"/>
                            <a:ext cx="77047" cy="164313"/>
                          </a:xfrm>
                          <a:prstGeom prst="rect">
                            <a:avLst/>
                          </a:prstGeom>
                        </pic:spPr>
                      </pic:pic>
                      <pic:pic xmlns:pic="http://schemas.openxmlformats.org/drawingml/2006/picture">
                        <pic:nvPicPr>
                          <pic:cNvPr id="287" name="Image 287"/>
                          <pic:cNvPicPr/>
                        </pic:nvPicPr>
                        <pic:blipFill>
                          <a:blip xmlns:r="http://schemas.openxmlformats.org/officeDocument/2006/relationships" r:embed="rId95" cstate="print"/>
                          <a:stretch>
                            <a:fillRect/>
                          </a:stretch>
                        </pic:blipFill>
                        <pic:spPr>
                          <a:xfrm>
                            <a:off x="3050311" y="7497013"/>
                            <a:ext cx="235965" cy="232724"/>
                          </a:xfrm>
                          <a:prstGeom prst="rect">
                            <a:avLst/>
                          </a:prstGeom>
                        </pic:spPr>
                      </pic:pic>
                      <pic:pic xmlns:pic="http://schemas.openxmlformats.org/drawingml/2006/picture">
                        <pic:nvPicPr>
                          <pic:cNvPr id="288" name="Image 288"/>
                          <pic:cNvPicPr/>
                        </pic:nvPicPr>
                        <pic:blipFill>
                          <a:blip xmlns:r="http://schemas.openxmlformats.org/officeDocument/2006/relationships" r:embed="rId96" cstate="print"/>
                          <a:stretch>
                            <a:fillRect/>
                          </a:stretch>
                        </pic:blipFill>
                        <pic:spPr>
                          <a:xfrm>
                            <a:off x="3580426" y="1989005"/>
                            <a:ext cx="163766" cy="176686"/>
                          </a:xfrm>
                          <a:prstGeom prst="rect">
                            <a:avLst/>
                          </a:prstGeom>
                        </pic:spPr>
                      </pic:pic>
                      <pic:pic xmlns:pic="http://schemas.openxmlformats.org/drawingml/2006/picture">
                        <pic:nvPicPr>
                          <pic:cNvPr id="289" name="Image 289"/>
                          <pic:cNvPicPr/>
                        </pic:nvPicPr>
                        <pic:blipFill>
                          <a:blip xmlns:r="http://schemas.openxmlformats.org/officeDocument/2006/relationships" r:embed="rId97" cstate="print"/>
                          <a:stretch>
                            <a:fillRect/>
                          </a:stretch>
                        </pic:blipFill>
                        <pic:spPr>
                          <a:xfrm>
                            <a:off x="3208708" y="2170011"/>
                            <a:ext cx="187470" cy="179928"/>
                          </a:xfrm>
                          <a:prstGeom prst="rect">
                            <a:avLst/>
                          </a:prstGeom>
                        </pic:spPr>
                      </pic:pic>
                      <pic:pic xmlns:pic="http://schemas.openxmlformats.org/drawingml/2006/picture">
                        <pic:nvPicPr>
                          <pic:cNvPr id="290" name="Image 290"/>
                          <pic:cNvPicPr/>
                        </pic:nvPicPr>
                        <pic:blipFill>
                          <a:blip xmlns:r="http://schemas.openxmlformats.org/officeDocument/2006/relationships" r:embed="rId98" cstate="print"/>
                          <a:stretch>
                            <a:fillRect/>
                          </a:stretch>
                        </pic:blipFill>
                        <pic:spPr>
                          <a:xfrm>
                            <a:off x="2911327" y="2335941"/>
                            <a:ext cx="210106" cy="211174"/>
                          </a:xfrm>
                          <a:prstGeom prst="rect">
                            <a:avLst/>
                          </a:prstGeom>
                        </pic:spPr>
                      </pic:pic>
                      <pic:pic xmlns:pic="http://schemas.openxmlformats.org/drawingml/2006/picture">
                        <pic:nvPicPr>
                          <pic:cNvPr id="291" name="Image 291"/>
                          <pic:cNvPicPr/>
                        </pic:nvPicPr>
                        <pic:blipFill>
                          <a:blip xmlns:r="http://schemas.openxmlformats.org/officeDocument/2006/relationships" r:embed="rId99" cstate="print"/>
                          <a:stretch>
                            <a:fillRect/>
                          </a:stretch>
                        </pic:blipFill>
                        <pic:spPr>
                          <a:xfrm>
                            <a:off x="2595629" y="2584827"/>
                            <a:ext cx="154068" cy="158396"/>
                          </a:xfrm>
                          <a:prstGeom prst="rect">
                            <a:avLst/>
                          </a:prstGeom>
                        </pic:spPr>
                      </pic:pic>
                      <pic:pic xmlns:pic="http://schemas.openxmlformats.org/drawingml/2006/picture">
                        <pic:nvPicPr>
                          <pic:cNvPr id="292" name="Image 292"/>
                          <pic:cNvPicPr/>
                        </pic:nvPicPr>
                        <pic:blipFill>
                          <a:blip xmlns:r="http://schemas.openxmlformats.org/officeDocument/2006/relationships" r:embed="rId100" cstate="print"/>
                          <a:stretch>
                            <a:fillRect/>
                          </a:stretch>
                        </pic:blipFill>
                        <pic:spPr>
                          <a:xfrm>
                            <a:off x="2369352" y="2766928"/>
                            <a:ext cx="148699" cy="168085"/>
                          </a:xfrm>
                          <a:prstGeom prst="rect">
                            <a:avLst/>
                          </a:prstGeom>
                        </pic:spPr>
                      </pic:pic>
                      <pic:pic xmlns:pic="http://schemas.openxmlformats.org/drawingml/2006/picture">
                        <pic:nvPicPr>
                          <pic:cNvPr id="293" name="Image 293"/>
                          <pic:cNvPicPr/>
                        </pic:nvPicPr>
                        <pic:blipFill>
                          <a:blip xmlns:r="http://schemas.openxmlformats.org/officeDocument/2006/relationships" r:embed="rId101" cstate="print"/>
                          <a:stretch>
                            <a:fillRect/>
                          </a:stretch>
                        </pic:blipFill>
                        <pic:spPr>
                          <a:xfrm>
                            <a:off x="2033191" y="2986732"/>
                            <a:ext cx="156232" cy="158387"/>
                          </a:xfrm>
                          <a:prstGeom prst="rect">
                            <a:avLst/>
                          </a:prstGeom>
                        </pic:spPr>
                      </pic:pic>
                      <pic:pic xmlns:pic="http://schemas.openxmlformats.org/drawingml/2006/picture">
                        <pic:nvPicPr>
                          <pic:cNvPr id="294" name="Image 294"/>
                          <pic:cNvPicPr/>
                        </pic:nvPicPr>
                        <pic:blipFill>
                          <a:blip xmlns:r="http://schemas.openxmlformats.org/officeDocument/2006/relationships" r:embed="rId102" cstate="print"/>
                          <a:stretch>
                            <a:fillRect/>
                          </a:stretch>
                        </pic:blipFill>
                        <pic:spPr>
                          <a:xfrm>
                            <a:off x="1746575" y="3176366"/>
                            <a:ext cx="193944" cy="198245"/>
                          </a:xfrm>
                          <a:prstGeom prst="rect">
                            <a:avLst/>
                          </a:prstGeom>
                        </pic:spPr>
                      </pic:pic>
                      <pic:pic xmlns:pic="http://schemas.openxmlformats.org/drawingml/2006/picture">
                        <pic:nvPicPr>
                          <pic:cNvPr id="295" name="Image 295"/>
                          <pic:cNvPicPr/>
                        </pic:nvPicPr>
                        <pic:blipFill>
                          <a:blip xmlns:r="http://schemas.openxmlformats.org/officeDocument/2006/relationships" r:embed="rId103" cstate="print"/>
                          <a:stretch>
                            <a:fillRect/>
                          </a:stretch>
                        </pic:blipFill>
                        <pic:spPr>
                          <a:xfrm>
                            <a:off x="886756" y="3801289"/>
                            <a:ext cx="337256" cy="329705"/>
                          </a:xfrm>
                          <a:prstGeom prst="rect">
                            <a:avLst/>
                          </a:prstGeom>
                        </pic:spPr>
                      </pic:pic>
                      <pic:pic xmlns:pic="http://schemas.openxmlformats.org/drawingml/2006/picture">
                        <pic:nvPicPr>
                          <pic:cNvPr id="296" name="Image 296"/>
                          <pic:cNvPicPr/>
                        </pic:nvPicPr>
                        <pic:blipFill>
                          <a:blip xmlns:r="http://schemas.openxmlformats.org/officeDocument/2006/relationships" r:embed="rId104" cstate="print"/>
                          <a:stretch>
                            <a:fillRect/>
                          </a:stretch>
                        </pic:blipFill>
                        <pic:spPr>
                          <a:xfrm>
                            <a:off x="579686" y="4230121"/>
                            <a:ext cx="164852" cy="163775"/>
                          </a:xfrm>
                          <a:prstGeom prst="rect">
                            <a:avLst/>
                          </a:prstGeom>
                        </pic:spPr>
                      </pic:pic>
                      <pic:pic xmlns:pic="http://schemas.openxmlformats.org/drawingml/2006/picture">
                        <pic:nvPicPr>
                          <pic:cNvPr id="297" name="Image 297"/>
                          <pic:cNvPicPr/>
                        </pic:nvPicPr>
                        <pic:blipFill>
                          <a:blip xmlns:r="http://schemas.openxmlformats.org/officeDocument/2006/relationships" r:embed="rId105" cstate="print"/>
                          <a:stretch>
                            <a:fillRect/>
                          </a:stretch>
                        </pic:blipFill>
                        <pic:spPr>
                          <a:xfrm>
                            <a:off x="392207" y="4469319"/>
                            <a:ext cx="171308" cy="171317"/>
                          </a:xfrm>
                          <a:prstGeom prst="rect">
                            <a:avLst/>
                          </a:prstGeom>
                        </pic:spPr>
                      </pic:pic>
                      <wps:wsp xmlns:wps="http://schemas.microsoft.com/office/word/2010/wordprocessingShape">
                        <wps:cNvPr id="298" name="Graphic 298"/>
                        <wps:cNvSpPr/>
                        <wps:spPr>
                          <a:xfrm>
                            <a:off x="263440" y="3953768"/>
                            <a:ext cx="6948805" cy="6033135"/>
                          </a:xfrm>
                          <a:custGeom>
                            <a:avLst/>
                            <a:gdLst/>
                            <a:rect l="l" t="t" r="r" b="b"/>
                            <a:pathLst>
                              <a:path fill="norm" h="6033135" w="6948805" stroke="1">
                                <a:moveTo>
                                  <a:pt x="566748" y="5662076"/>
                                </a:moveTo>
                                <a:lnTo>
                                  <a:pt x="565670" y="5670696"/>
                                </a:lnTo>
                              </a:path>
                              <a:path fill="norm" h="6033135" w="6948805" stroke="1">
                                <a:moveTo>
                                  <a:pt x="777940" y="6032725"/>
                                </a:moveTo>
                                <a:lnTo>
                                  <a:pt x="757460" y="6025192"/>
                                </a:lnTo>
                                <a:lnTo>
                                  <a:pt x="714370" y="5999324"/>
                                </a:lnTo>
                                <a:lnTo>
                                  <a:pt x="696053" y="5968077"/>
                                </a:lnTo>
                                <a:lnTo>
                                  <a:pt x="701431" y="5937908"/>
                                </a:lnTo>
                                <a:lnTo>
                                  <a:pt x="708973" y="5876501"/>
                                </a:lnTo>
                                <a:lnTo>
                                  <a:pt x="704664" y="5839858"/>
                                </a:lnTo>
                                <a:lnTo>
                                  <a:pt x="668039" y="5779520"/>
                                </a:lnTo>
                              </a:path>
                              <a:path fill="norm" h="6033135" w="6948805" stroke="1">
                                <a:moveTo>
                                  <a:pt x="650790" y="5974542"/>
                                </a:moveTo>
                                <a:lnTo>
                                  <a:pt x="668039" y="5916358"/>
                                </a:lnTo>
                                <a:lnTo>
                                  <a:pt x="668039" y="5879725"/>
                                </a:lnTo>
                                <a:lnTo>
                                  <a:pt x="661574" y="5833393"/>
                                </a:lnTo>
                                <a:lnTo>
                                  <a:pt x="642179" y="5807534"/>
                                </a:lnTo>
                              </a:path>
                              <a:path fill="norm" h="6033135" w="6948805" stroke="1">
                                <a:moveTo>
                                  <a:pt x="925545" y="6032725"/>
                                </a:moveTo>
                                <a:lnTo>
                                  <a:pt x="910469" y="6012253"/>
                                </a:lnTo>
                              </a:path>
                              <a:path fill="norm" h="6033135" w="6948805" stroke="1">
                                <a:moveTo>
                                  <a:pt x="106669" y="6010098"/>
                                </a:moveTo>
                                <a:lnTo>
                                  <a:pt x="96981" y="6032725"/>
                                </a:lnTo>
                              </a:path>
                              <a:path fill="norm" h="6033135" w="6948805" stroke="1">
                                <a:moveTo>
                                  <a:pt x="508573" y="5680393"/>
                                </a:moveTo>
                                <a:lnTo>
                                  <a:pt x="456846" y="5652388"/>
                                </a:lnTo>
                                <a:lnTo>
                                  <a:pt x="409437" y="5639449"/>
                                </a:lnTo>
                                <a:lnTo>
                                  <a:pt x="387888" y="5629761"/>
                                </a:lnTo>
                                <a:lnTo>
                                  <a:pt x="366348" y="5655611"/>
                                </a:lnTo>
                                <a:lnTo>
                                  <a:pt x="346953" y="5698710"/>
                                </a:lnTo>
                                <a:lnTo>
                                  <a:pt x="330782" y="5759048"/>
                                </a:lnTo>
                                <a:lnTo>
                                  <a:pt x="296303" y="5873260"/>
                                </a:lnTo>
                                <a:lnTo>
                                  <a:pt x="281219" y="5926065"/>
                                </a:lnTo>
                                <a:lnTo>
                                  <a:pt x="261833" y="5992859"/>
                                </a:lnTo>
                                <a:lnTo>
                                  <a:pt x="269367" y="6015495"/>
                                </a:lnTo>
                                <a:lnTo>
                                  <a:pt x="270444" y="6032725"/>
                                </a:lnTo>
                              </a:path>
                              <a:path fill="norm" h="6033135" w="6948805" stroke="1">
                                <a:moveTo>
                                  <a:pt x="206882" y="5468141"/>
                                </a:moveTo>
                                <a:lnTo>
                                  <a:pt x="204727" y="5507998"/>
                                </a:lnTo>
                              </a:path>
                              <a:path fill="norm" h="6033135" w="6948805" stroke="1">
                                <a:moveTo>
                                  <a:pt x="214416" y="5496146"/>
                                </a:moveTo>
                                <a:lnTo>
                                  <a:pt x="200409" y="5601738"/>
                                </a:lnTo>
                              </a:path>
                              <a:path fill="norm" h="6033135" w="6948805" stroke="1">
                                <a:moveTo>
                                  <a:pt x="292002" y="5536012"/>
                                </a:moveTo>
                                <a:lnTo>
                                  <a:pt x="275831" y="5596359"/>
                                </a:lnTo>
                                <a:lnTo>
                                  <a:pt x="263988" y="5649146"/>
                                </a:lnTo>
                                <a:lnTo>
                                  <a:pt x="254282" y="5700865"/>
                                </a:lnTo>
                                <a:lnTo>
                                  <a:pt x="232742" y="5756893"/>
                                </a:lnTo>
                                <a:lnTo>
                                  <a:pt x="191789" y="5814008"/>
                                </a:lnTo>
                                <a:lnTo>
                                  <a:pt x="177791" y="5892663"/>
                                </a:lnTo>
                                <a:lnTo>
                                  <a:pt x="168085" y="5957311"/>
                                </a:lnTo>
                                <a:lnTo>
                                  <a:pt x="165930" y="5962690"/>
                                </a:lnTo>
                              </a:path>
                              <a:path fill="norm" h="6033135" w="6948805" stroke="1">
                                <a:moveTo>
                                  <a:pt x="565670" y="5670696"/>
                                </a:moveTo>
                                <a:lnTo>
                                  <a:pt x="565670" y="5672851"/>
                                </a:lnTo>
                              </a:path>
                              <a:path fill="norm" h="6033135" w="6948805" stroke="1">
                                <a:moveTo>
                                  <a:pt x="521494" y="5899128"/>
                                </a:moveTo>
                                <a:lnTo>
                                  <a:pt x="506418" y="5941140"/>
                                </a:lnTo>
                              </a:path>
                              <a:path fill="norm" h="6033135" w="6948805" stroke="1">
                                <a:moveTo>
                                  <a:pt x="525813" y="5933598"/>
                                </a:moveTo>
                                <a:lnTo>
                                  <a:pt x="509642" y="5974542"/>
                                </a:lnTo>
                              </a:path>
                              <a:path fill="norm" h="6033135" w="6948805" stroke="1">
                                <a:moveTo>
                                  <a:pt x="423453" y="6005788"/>
                                </a:moveTo>
                                <a:lnTo>
                                  <a:pt x="410515" y="6032725"/>
                                </a:lnTo>
                              </a:path>
                              <a:path fill="norm" h="6033135" w="6948805" stroke="1">
                                <a:moveTo>
                                  <a:pt x="587229" y="5632984"/>
                                </a:moveTo>
                                <a:lnTo>
                                  <a:pt x="575367" y="5659921"/>
                                </a:lnTo>
                              </a:path>
                              <a:path fill="norm" h="6033135" w="6948805" stroke="1">
                                <a:moveTo>
                                  <a:pt x="52795" y="5403484"/>
                                </a:moveTo>
                                <a:lnTo>
                                  <a:pt x="4309" y="5446582"/>
                                </a:lnTo>
                                <a:lnTo>
                                  <a:pt x="0" y="5453047"/>
                                </a:lnTo>
                              </a:path>
                              <a:path fill="norm" h="6033135" w="6948805" stroke="1">
                                <a:moveTo>
                                  <a:pt x="882455" y="5888344"/>
                                </a:moveTo>
                                <a:lnTo>
                                  <a:pt x="811333" y="5823696"/>
                                </a:lnTo>
                              </a:path>
                              <a:path fill="norm" h="6033135" w="6948805" stroke="1">
                                <a:moveTo>
                                  <a:pt x="856596" y="5923910"/>
                                </a:moveTo>
                                <a:lnTo>
                                  <a:pt x="761769" y="5831238"/>
                                </a:lnTo>
                              </a:path>
                              <a:path fill="norm" h="6033135" w="6948805" stroke="1">
                                <a:moveTo>
                                  <a:pt x="898608" y="5963776"/>
                                </a:moveTo>
                                <a:lnTo>
                                  <a:pt x="864129" y="5915281"/>
                                </a:lnTo>
                              </a:path>
                              <a:path fill="norm" h="6033135" w="6948805" stroke="1">
                                <a:moveTo>
                                  <a:pt x="908314" y="6032725"/>
                                </a:moveTo>
                                <a:lnTo>
                                  <a:pt x="883532" y="6000410"/>
                                </a:lnTo>
                              </a:path>
                              <a:path fill="norm" h="6033135" w="6948805" stroke="1">
                                <a:moveTo>
                                  <a:pt x="192866" y="5437963"/>
                                </a:moveTo>
                                <a:lnTo>
                                  <a:pt x="190711" y="5477829"/>
                                </a:lnTo>
                              </a:path>
                              <a:path fill="norm" h="6033135" w="6948805" stroke="1">
                                <a:moveTo>
                                  <a:pt x="585074" y="5669618"/>
                                </a:moveTo>
                                <a:lnTo>
                                  <a:pt x="424531" y="5996091"/>
                                </a:lnTo>
                              </a:path>
                              <a:path fill="norm" h="6033135" w="6948805" stroke="1">
                                <a:moveTo>
                                  <a:pt x="489170" y="6017649"/>
                                </a:moveTo>
                                <a:lnTo>
                                  <a:pt x="479482" y="6032725"/>
                                </a:lnTo>
                              </a:path>
                              <a:path fill="norm" h="6033135" w="6948805" stroke="1">
                                <a:moveTo>
                                  <a:pt x="6911957" y="109901"/>
                                </a:moveTo>
                                <a:lnTo>
                                  <a:pt x="6911957" y="100204"/>
                                </a:lnTo>
                                <a:lnTo>
                                  <a:pt x="6917344" y="95885"/>
                                </a:lnTo>
                                <a:lnTo>
                                  <a:pt x="6928128" y="99118"/>
                                </a:lnTo>
                                <a:lnTo>
                                  <a:pt x="6939980" y="100204"/>
                                </a:lnTo>
                                <a:lnTo>
                                  <a:pt x="6944281" y="104514"/>
                                </a:lnTo>
                                <a:lnTo>
                                  <a:pt x="6946445" y="110979"/>
                                </a:lnTo>
                                <a:lnTo>
                                  <a:pt x="6948591" y="116357"/>
                                </a:lnTo>
                                <a:lnTo>
                                  <a:pt x="6934584" y="118512"/>
                                </a:lnTo>
                                <a:lnTo>
                                  <a:pt x="6927041" y="118512"/>
                                </a:lnTo>
                                <a:lnTo>
                                  <a:pt x="6919508" y="116357"/>
                                </a:lnTo>
                                <a:lnTo>
                                  <a:pt x="6913043" y="112056"/>
                                </a:lnTo>
                                <a:lnTo>
                                  <a:pt x="6911957" y="109901"/>
                                </a:lnTo>
                              </a:path>
                              <a:path fill="norm" h="6033135" w="6948805" stroke="1">
                                <a:moveTo>
                                  <a:pt x="6937816" y="106669"/>
                                </a:moveTo>
                                <a:lnTo>
                                  <a:pt x="6930274" y="106669"/>
                                </a:lnTo>
                                <a:lnTo>
                                  <a:pt x="6929196" y="108824"/>
                                </a:lnTo>
                                <a:lnTo>
                                  <a:pt x="6929196" y="110979"/>
                                </a:lnTo>
                              </a:path>
                              <a:path fill="norm" h="6033135" w="6948805" stroke="1">
                                <a:moveTo>
                                  <a:pt x="6024123" y="866275"/>
                                </a:moveTo>
                                <a:lnTo>
                                  <a:pt x="6034907" y="873817"/>
                                </a:lnTo>
                                <a:lnTo>
                                  <a:pt x="6040294" y="882446"/>
                                </a:lnTo>
                                <a:lnTo>
                                  <a:pt x="6034907" y="887833"/>
                                </a:lnTo>
                                <a:lnTo>
                                  <a:pt x="6030588" y="894289"/>
                                </a:lnTo>
                                <a:lnTo>
                                  <a:pt x="6025201" y="895366"/>
                                </a:lnTo>
                                <a:lnTo>
                                  <a:pt x="6016581" y="891066"/>
                                </a:lnTo>
                                <a:lnTo>
                                  <a:pt x="6010116" y="887833"/>
                                </a:lnTo>
                                <a:lnTo>
                                  <a:pt x="6011194" y="875972"/>
                                </a:lnTo>
                                <a:lnTo>
                                  <a:pt x="6012280" y="870585"/>
                                </a:lnTo>
                                <a:lnTo>
                                  <a:pt x="6015512" y="866275"/>
                                </a:lnTo>
                                <a:lnTo>
                                  <a:pt x="6020900" y="865206"/>
                                </a:lnTo>
                                <a:lnTo>
                                  <a:pt x="6024123" y="866275"/>
                                </a:lnTo>
                              </a:path>
                              <a:path fill="norm" h="6033135" w="6948805" stroke="1">
                                <a:moveTo>
                                  <a:pt x="6024123" y="887833"/>
                                </a:moveTo>
                                <a:lnTo>
                                  <a:pt x="6025201" y="882446"/>
                                </a:lnTo>
                                <a:lnTo>
                                  <a:pt x="6021977" y="880282"/>
                                </a:lnTo>
                                <a:lnTo>
                                  <a:pt x="6019822" y="878127"/>
                                </a:lnTo>
                              </a:path>
                              <a:path fill="norm" h="6033135" w="6948805" stroke="1">
                                <a:moveTo>
                                  <a:pt x="6115717" y="1028972"/>
                                </a:moveTo>
                                <a:lnTo>
                                  <a:pt x="6120027" y="1036515"/>
                                </a:lnTo>
                                <a:lnTo>
                                  <a:pt x="6121104" y="1044066"/>
                                </a:lnTo>
                                <a:lnTo>
                                  <a:pt x="6115717" y="1046221"/>
                                </a:lnTo>
                                <a:lnTo>
                                  <a:pt x="6110321" y="1048376"/>
                                </a:lnTo>
                                <a:lnTo>
                                  <a:pt x="6107097" y="1047298"/>
                                </a:lnTo>
                                <a:lnTo>
                                  <a:pt x="6102787" y="1041902"/>
                                </a:lnTo>
                                <a:lnTo>
                                  <a:pt x="6099546" y="1038670"/>
                                </a:lnTo>
                                <a:lnTo>
                                  <a:pt x="6103856" y="1030050"/>
                                </a:lnTo>
                                <a:lnTo>
                                  <a:pt x="6107097" y="1026827"/>
                                </a:lnTo>
                                <a:lnTo>
                                  <a:pt x="6110321" y="1025749"/>
                                </a:lnTo>
                                <a:lnTo>
                                  <a:pt x="6114640" y="1026827"/>
                                </a:lnTo>
                                <a:lnTo>
                                  <a:pt x="6115717" y="1028972"/>
                                </a:lnTo>
                              </a:path>
                              <a:path fill="norm" h="6033135" w="6948805" stroke="1">
                                <a:moveTo>
                                  <a:pt x="6108175" y="1041902"/>
                                </a:moveTo>
                                <a:lnTo>
                                  <a:pt x="6111398" y="1038670"/>
                                </a:lnTo>
                                <a:lnTo>
                                  <a:pt x="6110321" y="1036515"/>
                                </a:lnTo>
                                <a:lnTo>
                                  <a:pt x="6109252" y="1034360"/>
                                </a:lnTo>
                              </a:path>
                              <a:path fill="norm" h="6033135" w="6948805" stroke="1">
                                <a:moveTo>
                                  <a:pt x="6156652" y="1065606"/>
                                </a:moveTo>
                                <a:lnTo>
                                  <a:pt x="6158807" y="1071003"/>
                                </a:lnTo>
                                <a:lnTo>
                                  <a:pt x="6158807" y="1076390"/>
                                </a:lnTo>
                                <a:lnTo>
                                  <a:pt x="6156652" y="1075313"/>
                                </a:lnTo>
                                <a:lnTo>
                                  <a:pt x="6153419" y="1073158"/>
                                </a:lnTo>
                                <a:lnTo>
                                  <a:pt x="6149119" y="1072080"/>
                                </a:lnTo>
                                <a:lnTo>
                                  <a:pt x="6144800" y="1072080"/>
                                </a:lnTo>
                                <a:lnTo>
                                  <a:pt x="6144800" y="1075313"/>
                                </a:lnTo>
                                <a:lnTo>
                                  <a:pt x="6142654" y="1077468"/>
                                </a:lnTo>
                                <a:lnTo>
                                  <a:pt x="6140499" y="1078545"/>
                                </a:lnTo>
                                <a:lnTo>
                                  <a:pt x="6138335" y="1079622"/>
                                </a:lnTo>
                                <a:lnTo>
                                  <a:pt x="6132948" y="1076390"/>
                                </a:lnTo>
                                <a:lnTo>
                                  <a:pt x="6131870" y="1072080"/>
                                </a:lnTo>
                                <a:lnTo>
                                  <a:pt x="6131870" y="1067761"/>
                                </a:lnTo>
                                <a:lnTo>
                                  <a:pt x="6136189" y="1059142"/>
                                </a:lnTo>
                                <a:lnTo>
                                  <a:pt x="6140499" y="1058064"/>
                                </a:lnTo>
                                <a:lnTo>
                                  <a:pt x="6143722" y="1061297"/>
                                </a:lnTo>
                                <a:lnTo>
                                  <a:pt x="6145877" y="1062374"/>
                                </a:lnTo>
                                <a:lnTo>
                                  <a:pt x="6150196" y="1061297"/>
                                </a:lnTo>
                                <a:lnTo>
                                  <a:pt x="6151264" y="1061297"/>
                                </a:lnTo>
                                <a:lnTo>
                                  <a:pt x="6155574" y="1056987"/>
                                </a:lnTo>
                                <a:lnTo>
                                  <a:pt x="6157738" y="1059142"/>
                                </a:lnTo>
                                <a:lnTo>
                                  <a:pt x="6156652" y="1065606"/>
                                </a:lnTo>
                              </a:path>
                              <a:path fill="norm" h="6033135" w="6948805" stroke="1">
                                <a:moveTo>
                                  <a:pt x="6157738" y="451459"/>
                                </a:moveTo>
                                <a:lnTo>
                                  <a:pt x="6155574" y="464379"/>
                                </a:lnTo>
                                <a:lnTo>
                                  <a:pt x="6150196" y="474076"/>
                                </a:lnTo>
                                <a:lnTo>
                                  <a:pt x="6143722" y="472999"/>
                                </a:lnTo>
                                <a:lnTo>
                                  <a:pt x="6136189" y="472999"/>
                                </a:lnTo>
                                <a:lnTo>
                                  <a:pt x="6134034" y="468689"/>
                                </a:lnTo>
                                <a:lnTo>
                                  <a:pt x="6134034" y="457923"/>
                                </a:lnTo>
                                <a:lnTo>
                                  <a:pt x="6132948" y="450381"/>
                                </a:lnTo>
                                <a:lnTo>
                                  <a:pt x="6143722" y="443907"/>
                                </a:lnTo>
                                <a:lnTo>
                                  <a:pt x="6149119" y="441752"/>
                                </a:lnTo>
                                <a:lnTo>
                                  <a:pt x="6153419" y="442830"/>
                                </a:lnTo>
                                <a:lnTo>
                                  <a:pt x="6156652" y="447140"/>
                                </a:lnTo>
                                <a:lnTo>
                                  <a:pt x="6157738" y="451459"/>
                                </a:lnTo>
                              </a:path>
                              <a:path fill="norm" h="6033135" w="6948805" stroke="1">
                                <a:moveTo>
                                  <a:pt x="6138335" y="462233"/>
                                </a:moveTo>
                                <a:lnTo>
                                  <a:pt x="6143722" y="460078"/>
                                </a:lnTo>
                                <a:lnTo>
                                  <a:pt x="6144800" y="456846"/>
                                </a:lnTo>
                                <a:lnTo>
                                  <a:pt x="6145877" y="453614"/>
                                </a:lnTo>
                              </a:path>
                              <a:path fill="norm" h="6033135" w="6948805" stroke="1">
                                <a:moveTo>
                                  <a:pt x="6191140" y="367407"/>
                                </a:moveTo>
                                <a:lnTo>
                                  <a:pt x="6187907" y="380346"/>
                                </a:lnTo>
                                <a:lnTo>
                                  <a:pt x="6183589" y="388956"/>
                                </a:lnTo>
                                <a:lnTo>
                                  <a:pt x="6176046" y="387879"/>
                                </a:lnTo>
                                <a:lnTo>
                                  <a:pt x="6169581" y="386802"/>
                                </a:lnTo>
                                <a:lnTo>
                                  <a:pt x="6167435" y="382492"/>
                                </a:lnTo>
                                <a:lnTo>
                                  <a:pt x="6167435" y="372803"/>
                                </a:lnTo>
                                <a:lnTo>
                                  <a:pt x="6167435" y="365252"/>
                                </a:lnTo>
                                <a:lnTo>
                                  <a:pt x="6178210" y="359865"/>
                                </a:lnTo>
                                <a:lnTo>
                                  <a:pt x="6183589" y="357710"/>
                                </a:lnTo>
                                <a:lnTo>
                                  <a:pt x="6187907" y="358787"/>
                                </a:lnTo>
                                <a:lnTo>
                                  <a:pt x="6191140" y="363097"/>
                                </a:lnTo>
                                <a:lnTo>
                                  <a:pt x="6191140" y="367407"/>
                                </a:lnTo>
                              </a:path>
                              <a:path fill="norm" h="6033135" w="6948805" stroke="1">
                                <a:moveTo>
                                  <a:pt x="6172814" y="377113"/>
                                </a:moveTo>
                                <a:lnTo>
                                  <a:pt x="6178210" y="374958"/>
                                </a:lnTo>
                                <a:lnTo>
                                  <a:pt x="6179279" y="371726"/>
                                </a:lnTo>
                                <a:lnTo>
                                  <a:pt x="6179279" y="368485"/>
                                </a:lnTo>
                              </a:path>
                              <a:path fill="norm" h="6033135" w="6948805" stroke="1">
                                <a:moveTo>
                                  <a:pt x="6176046" y="338315"/>
                                </a:moveTo>
                                <a:lnTo>
                                  <a:pt x="6182511" y="334006"/>
                                </a:lnTo>
                                <a:lnTo>
                                  <a:pt x="6180356" y="330773"/>
                                </a:lnTo>
                                <a:lnTo>
                                  <a:pt x="6182511" y="329696"/>
                                </a:lnTo>
                                <a:lnTo>
                                  <a:pt x="6190053" y="335083"/>
                                </a:lnTo>
                                <a:lnTo>
                                  <a:pt x="6196518" y="339393"/>
                                </a:lnTo>
                                <a:lnTo>
                                  <a:pt x="6195450" y="344789"/>
                                </a:lnTo>
                                <a:lnTo>
                                  <a:pt x="6190053" y="351254"/>
                                </a:lnTo>
                                <a:lnTo>
                                  <a:pt x="6181443" y="355555"/>
                                </a:lnTo>
                                <a:lnTo>
                                  <a:pt x="6176046" y="353409"/>
                                </a:lnTo>
                                <a:lnTo>
                                  <a:pt x="6170668" y="350177"/>
                                </a:lnTo>
                                <a:lnTo>
                                  <a:pt x="6170668" y="345867"/>
                                </a:lnTo>
                                <a:lnTo>
                                  <a:pt x="6173900" y="342634"/>
                                </a:lnTo>
                                <a:lnTo>
                                  <a:pt x="6176046" y="338315"/>
                                </a:lnTo>
                              </a:path>
                              <a:path fill="norm" h="6033135" w="6948805" stroke="1">
                                <a:moveTo>
                                  <a:pt x="6150196" y="397585"/>
                                </a:moveTo>
                                <a:lnTo>
                                  <a:pt x="6149119" y="387879"/>
                                </a:lnTo>
                                <a:lnTo>
                                  <a:pt x="6145877" y="383569"/>
                                </a:lnTo>
                                <a:lnTo>
                                  <a:pt x="6144800" y="380346"/>
                                </a:lnTo>
                                <a:lnTo>
                                  <a:pt x="6148041" y="376036"/>
                                </a:lnTo>
                                <a:lnTo>
                                  <a:pt x="6156652" y="373881"/>
                                </a:lnTo>
                                <a:lnTo>
                                  <a:pt x="6164203" y="377113"/>
                                </a:lnTo>
                                <a:lnTo>
                                  <a:pt x="6166349" y="382492"/>
                                </a:lnTo>
                                <a:lnTo>
                                  <a:pt x="6167435" y="391111"/>
                                </a:lnTo>
                                <a:lnTo>
                                  <a:pt x="6166349" y="399740"/>
                                </a:lnTo>
                                <a:lnTo>
                                  <a:pt x="6159884" y="399740"/>
                                </a:lnTo>
                                <a:lnTo>
                                  <a:pt x="6154506" y="399740"/>
                                </a:lnTo>
                                <a:lnTo>
                                  <a:pt x="6151264" y="397585"/>
                                </a:lnTo>
                                <a:lnTo>
                                  <a:pt x="6150196" y="397585"/>
                                </a:lnTo>
                              </a:path>
                              <a:path fill="norm" h="6033135" w="6948805" stroke="1">
                                <a:moveTo>
                                  <a:pt x="6162048" y="390034"/>
                                </a:moveTo>
                                <a:lnTo>
                                  <a:pt x="6155574" y="388956"/>
                                </a:lnTo>
                                <a:lnTo>
                                  <a:pt x="6152342" y="391111"/>
                                </a:lnTo>
                              </a:path>
                              <a:path fill="norm" h="6033135" w="6948805" stroke="1">
                                <a:moveTo>
                                  <a:pt x="6900105" y="94808"/>
                                </a:moveTo>
                                <a:lnTo>
                                  <a:pt x="6896872" y="95885"/>
                                </a:lnTo>
                                <a:lnTo>
                                  <a:pt x="6892571" y="98040"/>
                                </a:lnTo>
                                <a:lnTo>
                                  <a:pt x="6888253" y="98040"/>
                                </a:lnTo>
                                <a:lnTo>
                                  <a:pt x="6881788" y="94808"/>
                                </a:lnTo>
                                <a:lnTo>
                                  <a:pt x="6877487" y="89420"/>
                                </a:lnTo>
                                <a:lnTo>
                                  <a:pt x="6879633" y="79732"/>
                                </a:lnTo>
                                <a:lnTo>
                                  <a:pt x="6881788" y="73267"/>
                                </a:lnTo>
                                <a:lnTo>
                                  <a:pt x="6882865" y="72181"/>
                                </a:lnTo>
                                <a:lnTo>
                                  <a:pt x="6888253" y="77577"/>
                                </a:lnTo>
                                <a:lnTo>
                                  <a:pt x="6890408" y="82965"/>
                                </a:lnTo>
                                <a:lnTo>
                                  <a:pt x="6894717" y="84042"/>
                                </a:lnTo>
                                <a:lnTo>
                                  <a:pt x="6899027" y="84042"/>
                                </a:lnTo>
                                <a:lnTo>
                                  <a:pt x="6903337" y="84042"/>
                                </a:lnTo>
                                <a:lnTo>
                                  <a:pt x="6903337" y="87265"/>
                                </a:lnTo>
                                <a:lnTo>
                                  <a:pt x="6900105" y="94808"/>
                                </a:lnTo>
                              </a:path>
                              <a:path fill="norm" h="6033135" w="6948805" stroke="1">
                                <a:moveTo>
                                  <a:pt x="6882865" y="72181"/>
                                </a:moveTo>
                                <a:lnTo>
                                  <a:pt x="6882865" y="84042"/>
                                </a:lnTo>
                                <a:lnTo>
                                  <a:pt x="6887175" y="88343"/>
                                </a:lnTo>
                                <a:lnTo>
                                  <a:pt x="6883943" y="90498"/>
                                </a:lnTo>
                              </a:path>
                              <a:path fill="norm" h="6033135" w="6948805" stroke="1">
                                <a:moveTo>
                                  <a:pt x="4254930" y="2022407"/>
                                </a:moveTo>
                                <a:lnTo>
                                  <a:pt x="4258153" y="2025630"/>
                                </a:lnTo>
                                <a:lnTo>
                                  <a:pt x="4262463" y="2027785"/>
                                </a:lnTo>
                                <a:lnTo>
                                  <a:pt x="4263540" y="2031018"/>
                                </a:lnTo>
                                <a:lnTo>
                                  <a:pt x="4265695" y="2039646"/>
                                </a:lnTo>
                                <a:lnTo>
                                  <a:pt x="4266773" y="2042879"/>
                                </a:lnTo>
                                <a:lnTo>
                                  <a:pt x="4266773" y="2047189"/>
                                </a:lnTo>
                                <a:lnTo>
                                  <a:pt x="4262463" y="2046111"/>
                                </a:lnTo>
                                <a:lnTo>
                                  <a:pt x="4260308" y="2045034"/>
                                </a:lnTo>
                                <a:lnTo>
                                  <a:pt x="4256007" y="2043956"/>
                                </a:lnTo>
                                <a:lnTo>
                                  <a:pt x="4251697" y="2041801"/>
                                </a:lnTo>
                                <a:lnTo>
                                  <a:pt x="4247387" y="2043956"/>
                                </a:lnTo>
                                <a:lnTo>
                                  <a:pt x="4243078" y="2047189"/>
                                </a:lnTo>
                                <a:lnTo>
                                  <a:pt x="4240914" y="2046111"/>
                                </a:lnTo>
                                <a:lnTo>
                                  <a:pt x="4237681" y="2043956"/>
                                </a:lnTo>
                                <a:lnTo>
                                  <a:pt x="4233371" y="2038560"/>
                                </a:lnTo>
                                <a:lnTo>
                                  <a:pt x="4234449" y="2028863"/>
                                </a:lnTo>
                                <a:lnTo>
                                  <a:pt x="4237681" y="2025630"/>
                                </a:lnTo>
                                <a:lnTo>
                                  <a:pt x="4240914" y="2020252"/>
                                </a:lnTo>
                                <a:lnTo>
                                  <a:pt x="4245233" y="2020252"/>
                                </a:lnTo>
                                <a:lnTo>
                                  <a:pt x="4249542" y="2019175"/>
                                </a:lnTo>
                                <a:lnTo>
                                  <a:pt x="4254930" y="2022407"/>
                                </a:lnTo>
                              </a:path>
                              <a:path fill="norm" h="6033135" w="6948805" stroke="1">
                                <a:moveTo>
                                  <a:pt x="4249542" y="2029940"/>
                                </a:moveTo>
                                <a:lnTo>
                                  <a:pt x="4252775" y="2034250"/>
                                </a:lnTo>
                                <a:lnTo>
                                  <a:pt x="4258153" y="2038560"/>
                                </a:lnTo>
                                <a:lnTo>
                                  <a:pt x="4259231" y="2041801"/>
                                </a:lnTo>
                              </a:path>
                              <a:path fill="norm" h="6033135" w="6948805" stroke="1">
                                <a:moveTo>
                                  <a:pt x="4844305" y="2162469"/>
                                </a:moveTo>
                                <a:lnTo>
                                  <a:pt x="4857234" y="2162469"/>
                                </a:lnTo>
                                <a:lnTo>
                                  <a:pt x="4865845" y="2161400"/>
                                </a:lnTo>
                                <a:lnTo>
                                  <a:pt x="4862613" y="2156004"/>
                                </a:lnTo>
                                <a:lnTo>
                                  <a:pt x="4858312" y="2151694"/>
                                </a:lnTo>
                                <a:lnTo>
                                  <a:pt x="4856157" y="2146307"/>
                                </a:lnTo>
                                <a:lnTo>
                                  <a:pt x="4851838" y="2140919"/>
                                </a:lnTo>
                                <a:lnTo>
                                  <a:pt x="4852915" y="2139842"/>
                                </a:lnTo>
                                <a:lnTo>
                                  <a:pt x="4847537" y="2139842"/>
                                </a:lnTo>
                                <a:lnTo>
                                  <a:pt x="4841072" y="2139842"/>
                                </a:lnTo>
                                <a:lnTo>
                                  <a:pt x="4842150" y="2145229"/>
                                </a:lnTo>
                                <a:lnTo>
                                  <a:pt x="4843227" y="2151694"/>
                                </a:lnTo>
                                <a:lnTo>
                                  <a:pt x="4844305" y="2156004"/>
                                </a:lnTo>
                                <a:lnTo>
                                  <a:pt x="4844305" y="2162469"/>
                                </a:lnTo>
                              </a:path>
                              <a:path fill="norm" h="6033135" w="6948805" stroke="1">
                                <a:moveTo>
                                  <a:pt x="4846460" y="2157090"/>
                                </a:moveTo>
                                <a:lnTo>
                                  <a:pt x="4851838" y="2154936"/>
                                </a:lnTo>
                                <a:lnTo>
                                  <a:pt x="4850761" y="2151694"/>
                                </a:lnTo>
                                <a:lnTo>
                                  <a:pt x="4847537" y="2147393"/>
                                </a:lnTo>
                              </a:path>
                              <a:path fill="norm" h="6033135" w="6948805" stroke="1">
                                <a:moveTo>
                                  <a:pt x="4656825" y="1792897"/>
                                </a:moveTo>
                                <a:lnTo>
                                  <a:pt x="4658980" y="1796130"/>
                                </a:lnTo>
                                <a:lnTo>
                                  <a:pt x="4662204" y="1800449"/>
                                </a:lnTo>
                                <a:lnTo>
                                  <a:pt x="4663281" y="1805836"/>
                                </a:lnTo>
                                <a:lnTo>
                                  <a:pt x="4661126" y="1814447"/>
                                </a:lnTo>
                                <a:lnTo>
                                  <a:pt x="4656825" y="1819834"/>
                                </a:lnTo>
                                <a:lnTo>
                                  <a:pt x="4644964" y="1819834"/>
                                </a:lnTo>
                                <a:lnTo>
                                  <a:pt x="4637422" y="1818757"/>
                                </a:lnTo>
                                <a:lnTo>
                                  <a:pt x="4635267" y="1817679"/>
                                </a:lnTo>
                                <a:lnTo>
                                  <a:pt x="4640654" y="1810137"/>
                                </a:lnTo>
                                <a:lnTo>
                                  <a:pt x="4646051" y="1805836"/>
                                </a:lnTo>
                                <a:lnTo>
                                  <a:pt x="4647128" y="1800449"/>
                                </a:lnTo>
                                <a:lnTo>
                                  <a:pt x="4646051" y="1796130"/>
                                </a:lnTo>
                                <a:lnTo>
                                  <a:pt x="4644964" y="1790742"/>
                                </a:lnTo>
                                <a:lnTo>
                                  <a:pt x="4648206" y="1789665"/>
                                </a:lnTo>
                                <a:lnTo>
                                  <a:pt x="4656825" y="1792897"/>
                                </a:lnTo>
                              </a:path>
                              <a:path fill="norm" h="6033135" w="6948805" stroke="1">
                                <a:moveTo>
                                  <a:pt x="4635267" y="1817679"/>
                                </a:moveTo>
                                <a:lnTo>
                                  <a:pt x="4649283" y="1814447"/>
                                </a:lnTo>
                                <a:lnTo>
                                  <a:pt x="4653593" y="1809059"/>
                                </a:lnTo>
                                <a:lnTo>
                                  <a:pt x="4656825" y="1812292"/>
                                </a:lnTo>
                              </a:path>
                              <a:path fill="norm" h="6033135" w="6948805" stroke="1">
                                <a:moveTo>
                                  <a:pt x="4566318" y="1850003"/>
                                </a:moveTo>
                                <a:lnTo>
                                  <a:pt x="4565241" y="1856477"/>
                                </a:lnTo>
                                <a:lnTo>
                                  <a:pt x="4564154" y="1866165"/>
                                </a:lnTo>
                                <a:lnTo>
                                  <a:pt x="4563077" y="1870475"/>
                                </a:lnTo>
                                <a:lnTo>
                                  <a:pt x="4556612" y="1866165"/>
                                </a:lnTo>
                                <a:lnTo>
                                  <a:pt x="4551233" y="1865088"/>
                                </a:lnTo>
                                <a:lnTo>
                                  <a:pt x="4542614" y="1866165"/>
                                </a:lnTo>
                                <a:lnTo>
                                  <a:pt x="4538304" y="1860787"/>
                                </a:lnTo>
                                <a:lnTo>
                                  <a:pt x="4537217" y="1859709"/>
                                </a:lnTo>
                                <a:lnTo>
                                  <a:pt x="4535062" y="1850003"/>
                                </a:lnTo>
                                <a:lnTo>
                                  <a:pt x="4535062" y="1845693"/>
                                </a:lnTo>
                                <a:lnTo>
                                  <a:pt x="4538304" y="1844616"/>
                                </a:lnTo>
                                <a:lnTo>
                                  <a:pt x="4541536" y="1845693"/>
                                </a:lnTo>
                                <a:lnTo>
                                  <a:pt x="4542614" y="1844616"/>
                                </a:lnTo>
                                <a:lnTo>
                                  <a:pt x="4544769" y="1840306"/>
                                </a:lnTo>
                                <a:lnTo>
                                  <a:pt x="4549078" y="1844616"/>
                                </a:lnTo>
                                <a:lnTo>
                                  <a:pt x="4552311" y="1842461"/>
                                </a:lnTo>
                                <a:lnTo>
                                  <a:pt x="4552311" y="1837074"/>
                                </a:lnTo>
                                <a:lnTo>
                                  <a:pt x="4554457" y="1837074"/>
                                </a:lnTo>
                                <a:lnTo>
                                  <a:pt x="4563077" y="1843538"/>
                                </a:lnTo>
                                <a:lnTo>
                                  <a:pt x="4566318" y="1850003"/>
                                </a:lnTo>
                              </a:path>
                              <a:path fill="norm" h="6033135" w="6948805" stroke="1">
                                <a:moveTo>
                                  <a:pt x="4745169" y="2041801"/>
                                </a:moveTo>
                                <a:lnTo>
                                  <a:pt x="4737635" y="2038560"/>
                                </a:lnTo>
                                <a:lnTo>
                                  <a:pt x="4736558" y="2043956"/>
                                </a:lnTo>
                                <a:lnTo>
                                  <a:pt x="4734403" y="2042879"/>
                                </a:lnTo>
                                <a:lnTo>
                                  <a:pt x="4733326" y="2031018"/>
                                </a:lnTo>
                                <a:lnTo>
                                  <a:pt x="4734403" y="2020252"/>
                                </a:lnTo>
                                <a:lnTo>
                                  <a:pt x="4738713" y="2017020"/>
                                </a:lnTo>
                                <a:lnTo>
                                  <a:pt x="4747333" y="2018097"/>
                                </a:lnTo>
                                <a:lnTo>
                                  <a:pt x="4757021" y="2022407"/>
                                </a:lnTo>
                                <a:lnTo>
                                  <a:pt x="4758098" y="2029940"/>
                                </a:lnTo>
                                <a:lnTo>
                                  <a:pt x="4759176" y="2037483"/>
                                </a:lnTo>
                                <a:lnTo>
                                  <a:pt x="4759176" y="2039646"/>
                                </a:lnTo>
                                <a:lnTo>
                                  <a:pt x="4755943" y="2041801"/>
                                </a:lnTo>
                                <a:lnTo>
                                  <a:pt x="4750565" y="2041801"/>
                                </a:lnTo>
                                <a:lnTo>
                                  <a:pt x="4745169" y="2041801"/>
                                </a:lnTo>
                              </a:path>
                              <a:path fill="norm" h="6033135" w="6948805" stroke="1">
                                <a:moveTo>
                                  <a:pt x="4623424" y="1807982"/>
                                </a:moveTo>
                                <a:lnTo>
                                  <a:pt x="4615873" y="1800449"/>
                                </a:lnTo>
                                <a:lnTo>
                                  <a:pt x="4611563" y="1792897"/>
                                </a:lnTo>
                                <a:lnTo>
                                  <a:pt x="4615873" y="1788587"/>
                                </a:lnTo>
                                <a:lnTo>
                                  <a:pt x="4619114" y="1783200"/>
                                </a:lnTo>
                                <a:lnTo>
                                  <a:pt x="4623424" y="1783200"/>
                                </a:lnTo>
                                <a:lnTo>
                                  <a:pt x="4630966" y="1788587"/>
                                </a:lnTo>
                                <a:lnTo>
                                  <a:pt x="4636344" y="1790742"/>
                                </a:lnTo>
                                <a:lnTo>
                                  <a:pt x="4635267" y="1801526"/>
                                </a:lnTo>
                                <a:lnTo>
                                  <a:pt x="4634189" y="1805836"/>
                                </a:lnTo>
                                <a:lnTo>
                                  <a:pt x="4630966" y="1809059"/>
                                </a:lnTo>
                                <a:lnTo>
                                  <a:pt x="4626656" y="1809059"/>
                                </a:lnTo>
                                <a:lnTo>
                                  <a:pt x="4623424" y="1807982"/>
                                </a:lnTo>
                              </a:path>
                              <a:path fill="norm" h="6033135" w="6948805" stroke="1">
                                <a:moveTo>
                                  <a:pt x="4624501" y="1789665"/>
                                </a:moveTo>
                                <a:lnTo>
                                  <a:pt x="4623424" y="1793975"/>
                                </a:lnTo>
                                <a:lnTo>
                                  <a:pt x="4625579" y="1796130"/>
                                </a:lnTo>
                                <a:lnTo>
                                  <a:pt x="4627734" y="1798294"/>
                                </a:lnTo>
                              </a:path>
                              <a:path fill="norm" h="6033135" w="6948805" stroke="1">
                                <a:moveTo>
                                  <a:pt x="6771886" y="20471"/>
                                </a:moveTo>
                                <a:lnTo>
                                  <a:pt x="6767576" y="22626"/>
                                </a:lnTo>
                                <a:lnTo>
                                  <a:pt x="6763275" y="25859"/>
                                </a:lnTo>
                                <a:lnTo>
                                  <a:pt x="6757888" y="26936"/>
                                </a:lnTo>
                                <a:lnTo>
                                  <a:pt x="6749259" y="23704"/>
                                </a:lnTo>
                                <a:lnTo>
                                  <a:pt x="6743872" y="20471"/>
                                </a:lnTo>
                                <a:lnTo>
                                  <a:pt x="6744949" y="8610"/>
                                </a:lnTo>
                                <a:lnTo>
                                  <a:pt x="6744949" y="1077"/>
                                </a:lnTo>
                                <a:lnTo>
                                  <a:pt x="6747104" y="0"/>
                                </a:lnTo>
                                <a:lnTo>
                                  <a:pt x="6754656" y="4309"/>
                                </a:lnTo>
                                <a:lnTo>
                                  <a:pt x="6758956" y="10765"/>
                                </a:lnTo>
                                <a:lnTo>
                                  <a:pt x="6764344" y="10765"/>
                                </a:lnTo>
                                <a:lnTo>
                                  <a:pt x="6769740" y="9688"/>
                                </a:lnTo>
                                <a:lnTo>
                                  <a:pt x="6774041" y="8610"/>
                                </a:lnTo>
                                <a:lnTo>
                                  <a:pt x="6775127" y="12920"/>
                                </a:lnTo>
                                <a:lnTo>
                                  <a:pt x="6771886" y="20471"/>
                                </a:lnTo>
                              </a:path>
                              <a:path fill="norm" h="6033135" w="6948805" stroke="1">
                                <a:moveTo>
                                  <a:pt x="6747104" y="0"/>
                                </a:moveTo>
                                <a:lnTo>
                                  <a:pt x="6749259" y="12920"/>
                                </a:lnTo>
                                <a:lnTo>
                                  <a:pt x="6755724" y="17230"/>
                                </a:lnTo>
                                <a:lnTo>
                                  <a:pt x="6751423" y="20471"/>
                                </a:lnTo>
                              </a:path>
                              <a:path fill="norm" h="6033135" w="6948805" stroke="1">
                                <a:moveTo>
                                  <a:pt x="4491973" y="1924348"/>
                                </a:moveTo>
                                <a:lnTo>
                                  <a:pt x="4496283" y="1925426"/>
                                </a:lnTo>
                                <a:lnTo>
                                  <a:pt x="4500583" y="1924348"/>
                                </a:lnTo>
                                <a:lnTo>
                                  <a:pt x="4502738" y="1926503"/>
                                </a:lnTo>
                                <a:lnTo>
                                  <a:pt x="4508126" y="1932977"/>
                                </a:lnTo>
                                <a:lnTo>
                                  <a:pt x="4510281" y="1934055"/>
                                </a:lnTo>
                                <a:lnTo>
                                  <a:pt x="4512445" y="1937287"/>
                                </a:lnTo>
                                <a:lnTo>
                                  <a:pt x="4509203" y="1939442"/>
                                </a:lnTo>
                                <a:lnTo>
                                  <a:pt x="4507048" y="1939442"/>
                                </a:lnTo>
                                <a:lnTo>
                                  <a:pt x="4502738" y="1940519"/>
                                </a:lnTo>
                                <a:lnTo>
                                  <a:pt x="4497360" y="1942665"/>
                                </a:lnTo>
                                <a:lnTo>
                                  <a:pt x="4495205" y="1945898"/>
                                </a:lnTo>
                                <a:lnTo>
                                  <a:pt x="4493050" y="1950208"/>
                                </a:lnTo>
                                <a:lnTo>
                                  <a:pt x="4490895" y="1951285"/>
                                </a:lnTo>
                                <a:lnTo>
                                  <a:pt x="4487663" y="1951285"/>
                                </a:lnTo>
                                <a:lnTo>
                                  <a:pt x="4481189" y="1949130"/>
                                </a:lnTo>
                                <a:lnTo>
                                  <a:pt x="4477957" y="1940519"/>
                                </a:lnTo>
                                <a:lnTo>
                                  <a:pt x="4479034" y="1936210"/>
                                </a:lnTo>
                                <a:lnTo>
                                  <a:pt x="4480112" y="1930813"/>
                                </a:lnTo>
                                <a:lnTo>
                                  <a:pt x="4483344" y="1928658"/>
                                </a:lnTo>
                                <a:lnTo>
                                  <a:pt x="4485508" y="1925426"/>
                                </a:lnTo>
                                <a:lnTo>
                                  <a:pt x="4491973" y="1924348"/>
                                </a:lnTo>
                              </a:path>
                              <a:path fill="norm" h="6033135" w="6948805" stroke="1">
                                <a:moveTo>
                                  <a:pt x="4490895" y="1934055"/>
                                </a:moveTo>
                                <a:lnTo>
                                  <a:pt x="4495205" y="1935132"/>
                                </a:lnTo>
                                <a:lnTo>
                                  <a:pt x="4501661" y="1936210"/>
                                </a:lnTo>
                                <a:lnTo>
                                  <a:pt x="4503816" y="1937287"/>
                                </a:lnTo>
                              </a:path>
                              <a:path fill="norm" h="6033135" w="6948805" stroke="1">
                                <a:moveTo>
                                  <a:pt x="4568473" y="1855399"/>
                                </a:moveTo>
                                <a:lnTo>
                                  <a:pt x="4569550" y="1850003"/>
                                </a:lnTo>
                                <a:lnTo>
                                  <a:pt x="4571705" y="1845693"/>
                                </a:lnTo>
                                <a:lnTo>
                                  <a:pt x="4572783" y="1847848"/>
                                </a:lnTo>
                                <a:lnTo>
                                  <a:pt x="4573860" y="1851090"/>
                                </a:lnTo>
                                <a:lnTo>
                                  <a:pt x="4576015" y="1853245"/>
                                </a:lnTo>
                                <a:lnTo>
                                  <a:pt x="4579248" y="1854322"/>
                                </a:lnTo>
                                <a:lnTo>
                                  <a:pt x="4581394" y="1852167"/>
                                </a:lnTo>
                                <a:lnTo>
                                  <a:pt x="4583548" y="1851090"/>
                                </a:lnTo>
                                <a:lnTo>
                                  <a:pt x="4584626" y="1851090"/>
                                </a:lnTo>
                                <a:lnTo>
                                  <a:pt x="4586781" y="1851090"/>
                                </a:lnTo>
                                <a:lnTo>
                                  <a:pt x="4590013" y="1855399"/>
                                </a:lnTo>
                                <a:lnTo>
                                  <a:pt x="4588936" y="1859709"/>
                                </a:lnTo>
                                <a:lnTo>
                                  <a:pt x="4586781" y="1862933"/>
                                </a:lnTo>
                                <a:lnTo>
                                  <a:pt x="4580316" y="1867243"/>
                                </a:lnTo>
                                <a:lnTo>
                                  <a:pt x="4578170" y="1867243"/>
                                </a:lnTo>
                                <a:lnTo>
                                  <a:pt x="4576015" y="1862933"/>
                                </a:lnTo>
                                <a:lnTo>
                                  <a:pt x="4574938" y="1861855"/>
                                </a:lnTo>
                                <a:lnTo>
                                  <a:pt x="4571705" y="1861855"/>
                                </a:lnTo>
                                <a:lnTo>
                                  <a:pt x="4570628" y="1860787"/>
                                </a:lnTo>
                                <a:lnTo>
                                  <a:pt x="4566318" y="1862933"/>
                                </a:lnTo>
                                <a:lnTo>
                                  <a:pt x="4565241" y="1860787"/>
                                </a:lnTo>
                                <a:lnTo>
                                  <a:pt x="4568473" y="1855399"/>
                                </a:lnTo>
                              </a:path>
                              <a:path fill="norm" h="6033135" w="6948805" stroke="1">
                                <a:moveTo>
                                  <a:pt x="4663281" y="1896334"/>
                                </a:moveTo>
                                <a:lnTo>
                                  <a:pt x="4663281" y="1900644"/>
                                </a:lnTo>
                                <a:lnTo>
                                  <a:pt x="4663281" y="1906040"/>
                                </a:lnTo>
                                <a:lnTo>
                                  <a:pt x="4662204" y="1911428"/>
                                </a:lnTo>
                                <a:lnTo>
                                  <a:pt x="4656825" y="1918961"/>
                                </a:lnTo>
                                <a:lnTo>
                                  <a:pt x="4651438" y="1922193"/>
                                </a:lnTo>
                                <a:lnTo>
                                  <a:pt x="4643887" y="1917884"/>
                                </a:lnTo>
                                <a:lnTo>
                                  <a:pt x="4639577" y="1913583"/>
                                </a:lnTo>
                                <a:lnTo>
                                  <a:pt x="4639577" y="1911428"/>
                                </a:lnTo>
                                <a:lnTo>
                                  <a:pt x="4646051" y="1907118"/>
                                </a:lnTo>
                                <a:lnTo>
                                  <a:pt x="4651438" y="1904963"/>
                                </a:lnTo>
                                <a:lnTo>
                                  <a:pt x="4653593" y="1899567"/>
                                </a:lnTo>
                                <a:lnTo>
                                  <a:pt x="4655748" y="1895257"/>
                                </a:lnTo>
                                <a:lnTo>
                                  <a:pt x="4656825" y="1889869"/>
                                </a:lnTo>
                                <a:lnTo>
                                  <a:pt x="4660058" y="1889869"/>
                                </a:lnTo>
                                <a:lnTo>
                                  <a:pt x="4663281" y="1896334"/>
                                </a:lnTo>
                              </a:path>
                              <a:path fill="norm" h="6033135" w="6948805" stroke="1">
                                <a:moveTo>
                                  <a:pt x="4639577" y="1911428"/>
                                </a:moveTo>
                                <a:lnTo>
                                  <a:pt x="4649283" y="1914660"/>
                                </a:lnTo>
                                <a:lnTo>
                                  <a:pt x="4654670" y="1910350"/>
                                </a:lnTo>
                                <a:lnTo>
                                  <a:pt x="4654670" y="1915729"/>
                                </a:lnTo>
                              </a:path>
                              <a:path fill="norm" h="6033135" w="6948805" stroke="1">
                                <a:moveTo>
                                  <a:pt x="4667600" y="1952363"/>
                                </a:moveTo>
                                <a:lnTo>
                                  <a:pt x="4669755" y="1949130"/>
                                </a:lnTo>
                                <a:lnTo>
                                  <a:pt x="4670832" y="1945898"/>
                                </a:lnTo>
                                <a:lnTo>
                                  <a:pt x="4672987" y="1944820"/>
                                </a:lnTo>
                                <a:lnTo>
                                  <a:pt x="4679452" y="1944820"/>
                                </a:lnTo>
                                <a:lnTo>
                                  <a:pt x="4681607" y="1944820"/>
                                </a:lnTo>
                                <a:lnTo>
                                  <a:pt x="4683762" y="1944820"/>
                                </a:lnTo>
                                <a:lnTo>
                                  <a:pt x="4683762" y="1948053"/>
                                </a:lnTo>
                                <a:lnTo>
                                  <a:pt x="4682685" y="1950208"/>
                                </a:lnTo>
                                <a:lnTo>
                                  <a:pt x="4682685" y="1954518"/>
                                </a:lnTo>
                                <a:lnTo>
                                  <a:pt x="4681607" y="1958836"/>
                                </a:lnTo>
                                <a:lnTo>
                                  <a:pt x="4682685" y="1963146"/>
                                </a:lnTo>
                                <a:lnTo>
                                  <a:pt x="4684839" y="1966379"/>
                                </a:lnTo>
                                <a:lnTo>
                                  <a:pt x="4683762" y="1968534"/>
                                </a:lnTo>
                                <a:lnTo>
                                  <a:pt x="4682685" y="1970680"/>
                                </a:lnTo>
                                <a:lnTo>
                                  <a:pt x="4679452" y="1973912"/>
                                </a:lnTo>
                                <a:lnTo>
                                  <a:pt x="4672987" y="1971757"/>
                                </a:lnTo>
                                <a:lnTo>
                                  <a:pt x="4669755" y="1968534"/>
                                </a:lnTo>
                                <a:lnTo>
                                  <a:pt x="4667600" y="1964224"/>
                                </a:lnTo>
                                <a:lnTo>
                                  <a:pt x="4666523" y="1959914"/>
                                </a:lnTo>
                                <a:lnTo>
                                  <a:pt x="4665445" y="1956672"/>
                                </a:lnTo>
                                <a:lnTo>
                                  <a:pt x="4667600" y="1952363"/>
                                </a:lnTo>
                              </a:path>
                              <a:path fill="norm" h="6033135" w="6948805" stroke="1">
                                <a:moveTo>
                                  <a:pt x="4672987" y="1958836"/>
                                </a:moveTo>
                                <a:lnTo>
                                  <a:pt x="4676211" y="1955595"/>
                                </a:lnTo>
                                <a:lnTo>
                                  <a:pt x="4678366" y="1951285"/>
                                </a:lnTo>
                                <a:lnTo>
                                  <a:pt x="4680530" y="1951285"/>
                                </a:lnTo>
                              </a:path>
                              <a:path fill="norm" h="6033135" w="6948805" stroke="1">
                                <a:moveTo>
                                  <a:pt x="4863690" y="2116138"/>
                                </a:moveTo>
                                <a:lnTo>
                                  <a:pt x="4852915" y="2122612"/>
                                </a:lnTo>
                                <a:lnTo>
                                  <a:pt x="4849683" y="2129076"/>
                                </a:lnTo>
                                <a:lnTo>
                                  <a:pt x="4847537" y="2133377"/>
                                </a:lnTo>
                                <a:lnTo>
                                  <a:pt x="4842150" y="2130154"/>
                                </a:lnTo>
                                <a:lnTo>
                                  <a:pt x="4834608" y="2119370"/>
                                </a:lnTo>
                                <a:lnTo>
                                  <a:pt x="4833530" y="2107518"/>
                                </a:lnTo>
                                <a:lnTo>
                                  <a:pt x="4838908" y="2103217"/>
                                </a:lnTo>
                                <a:lnTo>
                                  <a:pt x="4847537" y="2096752"/>
                                </a:lnTo>
                                <a:lnTo>
                                  <a:pt x="4858312" y="2093520"/>
                                </a:lnTo>
                                <a:lnTo>
                                  <a:pt x="4862613" y="2103217"/>
                                </a:lnTo>
                                <a:lnTo>
                                  <a:pt x="4863690" y="2109673"/>
                                </a:lnTo>
                                <a:lnTo>
                                  <a:pt x="4863690" y="2115060"/>
                                </a:lnTo>
                                <a:lnTo>
                                  <a:pt x="4863690" y="2116138"/>
                                </a:lnTo>
                              </a:path>
                              <a:path fill="norm" h="6033135" w="6948805" stroke="1">
                                <a:moveTo>
                                  <a:pt x="4849683" y="2105363"/>
                                </a:moveTo>
                                <a:lnTo>
                                  <a:pt x="4851838" y="2112905"/>
                                </a:lnTo>
                                <a:lnTo>
                                  <a:pt x="4855079" y="2117215"/>
                                </a:lnTo>
                              </a:path>
                              <a:path fill="norm" h="6033135" w="6948805" stroke="1">
                                <a:moveTo>
                                  <a:pt x="4719318" y="1938364"/>
                                </a:moveTo>
                                <a:lnTo>
                                  <a:pt x="4718232" y="1943743"/>
                                </a:lnTo>
                                <a:lnTo>
                                  <a:pt x="4719318" y="1948053"/>
                                </a:lnTo>
                                <a:lnTo>
                                  <a:pt x="4717155" y="1950208"/>
                                </a:lnTo>
                                <a:lnTo>
                                  <a:pt x="4709621" y="1955595"/>
                                </a:lnTo>
                                <a:lnTo>
                                  <a:pt x="4707466" y="1957750"/>
                                </a:lnTo>
                                <a:lnTo>
                                  <a:pt x="4704225" y="1958836"/>
                                </a:lnTo>
                                <a:lnTo>
                                  <a:pt x="4702070" y="1954518"/>
                                </a:lnTo>
                                <a:lnTo>
                                  <a:pt x="4702070" y="1951285"/>
                                </a:lnTo>
                                <a:lnTo>
                                  <a:pt x="4699924" y="1946975"/>
                                </a:lnTo>
                                <a:lnTo>
                                  <a:pt x="4698847" y="1940519"/>
                                </a:lnTo>
                                <a:lnTo>
                                  <a:pt x="4694537" y="1936210"/>
                                </a:lnTo>
                                <a:lnTo>
                                  <a:pt x="4689140" y="1932977"/>
                                </a:lnTo>
                                <a:lnTo>
                                  <a:pt x="4689140" y="1930813"/>
                                </a:lnTo>
                                <a:lnTo>
                                  <a:pt x="4689140" y="1926503"/>
                                </a:lnTo>
                                <a:lnTo>
                                  <a:pt x="4691295" y="1920039"/>
                                </a:lnTo>
                                <a:lnTo>
                                  <a:pt x="4700992" y="1918961"/>
                                </a:lnTo>
                                <a:lnTo>
                                  <a:pt x="4706389" y="1921116"/>
                                </a:lnTo>
                                <a:lnTo>
                                  <a:pt x="4712854" y="1924348"/>
                                </a:lnTo>
                                <a:lnTo>
                                  <a:pt x="4715000" y="1928658"/>
                                </a:lnTo>
                                <a:lnTo>
                                  <a:pt x="4719318" y="1931900"/>
                                </a:lnTo>
                                <a:lnTo>
                                  <a:pt x="4719318" y="1938364"/>
                                </a:lnTo>
                              </a:path>
                              <a:path fill="norm" h="6033135" w="6948805" stroke="1">
                                <a:moveTo>
                                  <a:pt x="4708544" y="1935132"/>
                                </a:moveTo>
                                <a:lnTo>
                                  <a:pt x="4707466" y="1939442"/>
                                </a:lnTo>
                                <a:lnTo>
                                  <a:pt x="4706389" y="1946975"/>
                                </a:lnTo>
                                <a:lnTo>
                                  <a:pt x="4704225" y="1949130"/>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299" name="Image 299"/>
                          <pic:cNvPicPr/>
                        </pic:nvPicPr>
                        <pic:blipFill>
                          <a:blip xmlns:r="http://schemas.openxmlformats.org/officeDocument/2006/relationships" r:embed="rId106" cstate="print"/>
                          <a:stretch>
                            <a:fillRect/>
                          </a:stretch>
                        </pic:blipFill>
                        <pic:spPr>
                          <a:xfrm>
                            <a:off x="3275511" y="7912906"/>
                            <a:ext cx="95885" cy="141157"/>
                          </a:xfrm>
                          <a:prstGeom prst="rect">
                            <a:avLst/>
                          </a:prstGeom>
                        </pic:spPr>
                      </pic:pic>
                      <wps:wsp xmlns:wps="http://schemas.microsoft.com/office/word/2010/wordprocessingShape">
                        <wps:cNvPr id="300" name="Graphic 300"/>
                        <wps:cNvSpPr/>
                        <wps:spPr>
                          <a:xfrm>
                            <a:off x="270983" y="494018"/>
                            <a:ext cx="6811009" cy="9492615"/>
                          </a:xfrm>
                          <a:custGeom>
                            <a:avLst/>
                            <a:gdLst/>
                            <a:rect l="l" t="t" r="r" b="b"/>
                            <a:pathLst>
                              <a:path fill="norm" h="9492615" w="6811009" stroke="1">
                                <a:moveTo>
                                  <a:pt x="2950116" y="7558429"/>
                                </a:moveTo>
                                <a:lnTo>
                                  <a:pt x="2944729" y="7550877"/>
                                </a:lnTo>
                                <a:lnTo>
                                  <a:pt x="2944729" y="7543335"/>
                                </a:lnTo>
                                <a:lnTo>
                                  <a:pt x="2954426" y="7539025"/>
                                </a:lnTo>
                                <a:lnTo>
                                  <a:pt x="2963037" y="7532561"/>
                                </a:lnTo>
                                <a:lnTo>
                                  <a:pt x="2968433" y="7532561"/>
                                </a:lnTo>
                                <a:lnTo>
                                  <a:pt x="2974898" y="7536870"/>
                                </a:lnTo>
                                <a:lnTo>
                                  <a:pt x="2980285" y="7539025"/>
                                </a:lnTo>
                                <a:lnTo>
                                  <a:pt x="2971665" y="7549809"/>
                                </a:lnTo>
                                <a:lnTo>
                                  <a:pt x="2966269" y="7555187"/>
                                </a:lnTo>
                                <a:lnTo>
                                  <a:pt x="2960882" y="7558429"/>
                                </a:lnTo>
                                <a:lnTo>
                                  <a:pt x="2953348" y="7559497"/>
                                </a:lnTo>
                                <a:lnTo>
                                  <a:pt x="2950116" y="7558429"/>
                                </a:lnTo>
                              </a:path>
                              <a:path fill="norm" h="9492615" w="6811009" stroke="1">
                                <a:moveTo>
                                  <a:pt x="2966269" y="7539025"/>
                                </a:moveTo>
                                <a:lnTo>
                                  <a:pt x="2960882" y="7544413"/>
                                </a:lnTo>
                                <a:lnTo>
                                  <a:pt x="2961959" y="7546577"/>
                                </a:lnTo>
                                <a:lnTo>
                                  <a:pt x="2963037" y="7548723"/>
                                </a:lnTo>
                              </a:path>
                              <a:path fill="norm" h="9492615" w="6811009" stroke="1">
                                <a:moveTo>
                                  <a:pt x="6668458" y="3411254"/>
                                </a:moveTo>
                                <a:lnTo>
                                  <a:pt x="6660907" y="3414487"/>
                                </a:lnTo>
                                <a:lnTo>
                                  <a:pt x="6665226" y="3418797"/>
                                </a:lnTo>
                                <a:lnTo>
                                  <a:pt x="6661993" y="3419874"/>
                                </a:lnTo>
                                <a:lnTo>
                                  <a:pt x="6652296" y="3413409"/>
                                </a:lnTo>
                                <a:lnTo>
                                  <a:pt x="6644754" y="3406953"/>
                                </a:lnTo>
                                <a:lnTo>
                                  <a:pt x="6646900" y="3401566"/>
                                </a:lnTo>
                                <a:lnTo>
                                  <a:pt x="6652296" y="3395092"/>
                                </a:lnTo>
                                <a:lnTo>
                                  <a:pt x="6661993" y="3389705"/>
                                </a:lnTo>
                                <a:lnTo>
                                  <a:pt x="6668458" y="3394015"/>
                                </a:lnTo>
                                <a:lnTo>
                                  <a:pt x="6674923" y="3397247"/>
                                </a:lnTo>
                                <a:lnTo>
                                  <a:pt x="6675991" y="3398334"/>
                                </a:lnTo>
                                <a:lnTo>
                                  <a:pt x="6674923" y="3403721"/>
                                </a:lnTo>
                                <a:lnTo>
                                  <a:pt x="6671690" y="3406953"/>
                                </a:lnTo>
                                <a:lnTo>
                                  <a:pt x="6668458" y="3411254"/>
                                </a:lnTo>
                              </a:path>
                              <a:path fill="norm" h="9492615" w="6811009" stroke="1">
                                <a:moveTo>
                                  <a:pt x="6149110" y="3883194"/>
                                </a:moveTo>
                                <a:lnTo>
                                  <a:pt x="6146964" y="3884272"/>
                                </a:lnTo>
                                <a:lnTo>
                                  <a:pt x="6142654" y="3885349"/>
                                </a:lnTo>
                                <a:lnTo>
                                  <a:pt x="6145877" y="3888582"/>
                                </a:lnTo>
                                <a:lnTo>
                                  <a:pt x="6151264" y="3890737"/>
                                </a:lnTo>
                              </a:path>
                              <a:path fill="norm" h="9492615" w="6811009" stroke="1">
                                <a:moveTo>
                                  <a:pt x="6150196" y="3882108"/>
                                </a:moveTo>
                                <a:lnTo>
                                  <a:pt x="6149110" y="3881030"/>
                                </a:lnTo>
                                <a:lnTo>
                                  <a:pt x="6153428" y="3882108"/>
                                </a:lnTo>
                                <a:lnTo>
                                  <a:pt x="6156661" y="3885349"/>
                                </a:lnTo>
                                <a:lnTo>
                                  <a:pt x="6158807" y="3888582"/>
                                </a:lnTo>
                                <a:lnTo>
                                  <a:pt x="6160971" y="3882108"/>
                                </a:lnTo>
                                <a:lnTo>
                                  <a:pt x="6162039" y="3878875"/>
                                </a:lnTo>
                                <a:lnTo>
                                  <a:pt x="6158807" y="3874566"/>
                                </a:lnTo>
                                <a:lnTo>
                                  <a:pt x="6154506" y="3871333"/>
                                </a:lnTo>
                                <a:lnTo>
                                  <a:pt x="6150196" y="3870256"/>
                                </a:lnTo>
                                <a:lnTo>
                                  <a:pt x="6149110" y="3868110"/>
                                </a:lnTo>
                                <a:lnTo>
                                  <a:pt x="6146964" y="3864877"/>
                                </a:lnTo>
                                <a:lnTo>
                                  <a:pt x="6142654" y="3863800"/>
                                </a:lnTo>
                                <a:lnTo>
                                  <a:pt x="6140499" y="3864877"/>
                                </a:lnTo>
                                <a:lnTo>
                                  <a:pt x="6139421" y="3868110"/>
                                </a:lnTo>
                                <a:lnTo>
                                  <a:pt x="6139421" y="3871333"/>
                                </a:lnTo>
                                <a:lnTo>
                                  <a:pt x="6138335" y="3873488"/>
                                </a:lnTo>
                                <a:lnTo>
                                  <a:pt x="6143722" y="3875643"/>
                                </a:lnTo>
                                <a:lnTo>
                                  <a:pt x="6149110" y="3878875"/>
                                </a:lnTo>
                                <a:lnTo>
                                  <a:pt x="6149110" y="3881030"/>
                                </a:lnTo>
                                <a:lnTo>
                                  <a:pt x="6148032" y="3881030"/>
                                </a:lnTo>
                                <a:lnTo>
                                  <a:pt x="6144800" y="3881030"/>
                                </a:lnTo>
                                <a:lnTo>
                                  <a:pt x="6139421" y="3881030"/>
                                </a:lnTo>
                                <a:lnTo>
                                  <a:pt x="6134034" y="3884272"/>
                                </a:lnTo>
                                <a:lnTo>
                                  <a:pt x="6135111" y="3888582"/>
                                </a:lnTo>
                                <a:lnTo>
                                  <a:pt x="6134034" y="3895046"/>
                                </a:lnTo>
                                <a:lnTo>
                                  <a:pt x="6138335" y="3897192"/>
                                </a:lnTo>
                                <a:lnTo>
                                  <a:pt x="6142654" y="3895046"/>
                                </a:lnTo>
                                <a:lnTo>
                                  <a:pt x="6145877" y="3896115"/>
                                </a:lnTo>
                                <a:lnTo>
                                  <a:pt x="6149110" y="3896115"/>
                                </a:lnTo>
                                <a:lnTo>
                                  <a:pt x="6153428" y="3896115"/>
                                </a:lnTo>
                                <a:lnTo>
                                  <a:pt x="6156661" y="3895046"/>
                                </a:lnTo>
                                <a:lnTo>
                                  <a:pt x="6157738" y="3891814"/>
                                </a:lnTo>
                                <a:lnTo>
                                  <a:pt x="6158807" y="3888582"/>
                                </a:lnTo>
                              </a:path>
                              <a:path fill="norm" h="9492615" w="6811009" stroke="1">
                                <a:moveTo>
                                  <a:pt x="6014435" y="4282926"/>
                                </a:moveTo>
                                <a:lnTo>
                                  <a:pt x="6012280" y="4284003"/>
                                </a:lnTo>
                                <a:lnTo>
                                  <a:pt x="6006893" y="4285081"/>
                                </a:lnTo>
                                <a:lnTo>
                                  <a:pt x="6010116" y="4288322"/>
                                </a:lnTo>
                                <a:lnTo>
                                  <a:pt x="6017658" y="4291555"/>
                                </a:lnTo>
                              </a:path>
                              <a:path fill="norm" h="9492615" w="6811009" stroke="1">
                                <a:moveTo>
                                  <a:pt x="6015503" y="4280771"/>
                                </a:moveTo>
                                <a:lnTo>
                                  <a:pt x="6014435" y="4280771"/>
                                </a:lnTo>
                                <a:lnTo>
                                  <a:pt x="6019822" y="4281848"/>
                                </a:lnTo>
                                <a:lnTo>
                                  <a:pt x="6024123" y="4285081"/>
                                </a:lnTo>
                                <a:lnTo>
                                  <a:pt x="6027365" y="4289400"/>
                                </a:lnTo>
                                <a:lnTo>
                                  <a:pt x="6029511" y="4281848"/>
                                </a:lnTo>
                                <a:lnTo>
                                  <a:pt x="6029511" y="4277539"/>
                                </a:lnTo>
                                <a:lnTo>
                                  <a:pt x="6026287" y="4273229"/>
                                </a:lnTo>
                                <a:lnTo>
                                  <a:pt x="6020900" y="4268928"/>
                                </a:lnTo>
                                <a:lnTo>
                                  <a:pt x="6015503" y="4267850"/>
                                </a:lnTo>
                                <a:lnTo>
                                  <a:pt x="6013358" y="4265695"/>
                                </a:lnTo>
                                <a:lnTo>
                                  <a:pt x="6011194" y="4261386"/>
                                </a:lnTo>
                                <a:lnTo>
                                  <a:pt x="6005815" y="4260308"/>
                                </a:lnTo>
                                <a:lnTo>
                                  <a:pt x="6003651" y="4261386"/>
                                </a:lnTo>
                                <a:lnTo>
                                  <a:pt x="6002574" y="4264618"/>
                                </a:lnTo>
                                <a:lnTo>
                                  <a:pt x="6001505" y="4268928"/>
                                </a:lnTo>
                                <a:lnTo>
                                  <a:pt x="6000428" y="4271083"/>
                                </a:lnTo>
                                <a:lnTo>
                                  <a:pt x="6006893" y="4273229"/>
                                </a:lnTo>
                                <a:lnTo>
                                  <a:pt x="6014435" y="4277539"/>
                                </a:lnTo>
                                <a:lnTo>
                                  <a:pt x="6014435" y="4280771"/>
                                </a:lnTo>
                                <a:lnTo>
                                  <a:pt x="6012280" y="4279694"/>
                                </a:lnTo>
                                <a:lnTo>
                                  <a:pt x="6010116" y="4279694"/>
                                </a:lnTo>
                                <a:lnTo>
                                  <a:pt x="6002574" y="4279694"/>
                                </a:lnTo>
                                <a:lnTo>
                                  <a:pt x="5996109" y="4282926"/>
                                </a:lnTo>
                                <a:lnTo>
                                  <a:pt x="5997187" y="4288322"/>
                                </a:lnTo>
                                <a:lnTo>
                                  <a:pt x="5996109" y="4295865"/>
                                </a:lnTo>
                                <a:lnTo>
                                  <a:pt x="6001505" y="4298019"/>
                                </a:lnTo>
                                <a:lnTo>
                                  <a:pt x="6006893" y="4296942"/>
                                </a:lnTo>
                                <a:lnTo>
                                  <a:pt x="6010116" y="4298019"/>
                                </a:lnTo>
                                <a:lnTo>
                                  <a:pt x="6014435" y="4298019"/>
                                </a:lnTo>
                                <a:lnTo>
                                  <a:pt x="6020900" y="4298019"/>
                                </a:lnTo>
                                <a:lnTo>
                                  <a:pt x="6024123" y="4295865"/>
                                </a:lnTo>
                                <a:lnTo>
                                  <a:pt x="6026287" y="4292632"/>
                                </a:lnTo>
                                <a:lnTo>
                                  <a:pt x="6027365" y="4289400"/>
                                </a:lnTo>
                              </a:path>
                              <a:path fill="norm" h="9492615" w="6811009" stroke="1">
                                <a:moveTo>
                                  <a:pt x="6693231" y="3414487"/>
                                </a:moveTo>
                                <a:lnTo>
                                  <a:pt x="6691076" y="3415564"/>
                                </a:lnTo>
                                <a:lnTo>
                                  <a:pt x="6686766" y="3416642"/>
                                </a:lnTo>
                                <a:lnTo>
                                  <a:pt x="6689998" y="3418797"/>
                                </a:lnTo>
                                <a:lnTo>
                                  <a:pt x="6697541" y="3422029"/>
                                </a:lnTo>
                              </a:path>
                              <a:path fill="norm" h="9492615" w="6811009" stroke="1">
                                <a:moveTo>
                                  <a:pt x="6693231" y="3412332"/>
                                </a:moveTo>
                                <a:lnTo>
                                  <a:pt x="6697541" y="3413409"/>
                                </a:lnTo>
                                <a:lnTo>
                                  <a:pt x="6702928" y="3415564"/>
                                </a:lnTo>
                                <a:lnTo>
                                  <a:pt x="6707238" y="3419874"/>
                                </a:lnTo>
                                <a:lnTo>
                                  <a:pt x="6708324" y="3412332"/>
                                </a:lnTo>
                                <a:lnTo>
                                  <a:pt x="6708324" y="3409108"/>
                                </a:lnTo>
                                <a:lnTo>
                                  <a:pt x="6702928" y="3404798"/>
                                </a:lnTo>
                                <a:lnTo>
                                  <a:pt x="6696463" y="3401566"/>
                                </a:lnTo>
                                <a:lnTo>
                                  <a:pt x="6691076" y="3400489"/>
                                </a:lnTo>
                                <a:lnTo>
                                  <a:pt x="6688930" y="3399411"/>
                                </a:lnTo>
                                <a:lnTo>
                                  <a:pt x="6685698" y="3396170"/>
                                </a:lnTo>
                                <a:lnTo>
                                  <a:pt x="6680301" y="3395092"/>
                                </a:lnTo>
                                <a:lnTo>
                                  <a:pt x="6678155" y="3397247"/>
                                </a:lnTo>
                                <a:lnTo>
                                  <a:pt x="6677069" y="3399411"/>
                                </a:lnTo>
                                <a:lnTo>
                                  <a:pt x="6677069" y="3402644"/>
                                </a:lnTo>
                                <a:lnTo>
                                  <a:pt x="6677069" y="3404798"/>
                                </a:lnTo>
                                <a:lnTo>
                                  <a:pt x="6683534" y="3406953"/>
                                </a:lnTo>
                                <a:lnTo>
                                  <a:pt x="6691076" y="3410186"/>
                                </a:lnTo>
                                <a:lnTo>
                                  <a:pt x="6693231" y="3412332"/>
                                </a:lnTo>
                                <a:lnTo>
                                  <a:pt x="6691076" y="3412332"/>
                                </a:lnTo>
                                <a:lnTo>
                                  <a:pt x="6687844" y="3412332"/>
                                </a:lnTo>
                                <a:lnTo>
                                  <a:pt x="6680301" y="3412332"/>
                                </a:lnTo>
                                <a:lnTo>
                                  <a:pt x="6674923" y="3415564"/>
                                </a:lnTo>
                                <a:lnTo>
                                  <a:pt x="6677069" y="3419874"/>
                                </a:lnTo>
                                <a:lnTo>
                                  <a:pt x="6677069" y="3426348"/>
                                </a:lnTo>
                                <a:lnTo>
                                  <a:pt x="6682465" y="3428503"/>
                                </a:lnTo>
                                <a:lnTo>
                                  <a:pt x="6687844" y="3426348"/>
                                </a:lnTo>
                                <a:lnTo>
                                  <a:pt x="6692162" y="3427425"/>
                                </a:lnTo>
                                <a:lnTo>
                                  <a:pt x="6696463" y="3427425"/>
                                </a:lnTo>
                                <a:lnTo>
                                  <a:pt x="6701860" y="3426348"/>
                                </a:lnTo>
                                <a:lnTo>
                                  <a:pt x="6706169" y="3425270"/>
                                </a:lnTo>
                                <a:lnTo>
                                  <a:pt x="6706169" y="3422029"/>
                                </a:lnTo>
                                <a:lnTo>
                                  <a:pt x="6707238" y="3419874"/>
                                </a:lnTo>
                              </a:path>
                              <a:path fill="norm" h="9492615" w="6811009" stroke="1">
                                <a:moveTo>
                                  <a:pt x="6805288" y="3486686"/>
                                </a:moveTo>
                                <a:lnTo>
                                  <a:pt x="6806365" y="3489918"/>
                                </a:lnTo>
                                <a:lnTo>
                                  <a:pt x="6810675" y="3492064"/>
                                </a:lnTo>
                                <a:lnTo>
                                  <a:pt x="6809606" y="3493142"/>
                                </a:lnTo>
                                <a:lnTo>
                                  <a:pt x="6806365" y="3497452"/>
                                </a:lnTo>
                                <a:lnTo>
                                  <a:pt x="6806365" y="3498529"/>
                                </a:lnTo>
                                <a:lnTo>
                                  <a:pt x="6804219" y="3500684"/>
                                </a:lnTo>
                                <a:lnTo>
                                  <a:pt x="6799900" y="3498529"/>
                                </a:lnTo>
                                <a:lnTo>
                                  <a:pt x="6798823" y="3497452"/>
                                </a:lnTo>
                                <a:lnTo>
                                  <a:pt x="6794522" y="3494219"/>
                                </a:lnTo>
                                <a:lnTo>
                                  <a:pt x="6790203" y="3492064"/>
                                </a:lnTo>
                                <a:lnTo>
                                  <a:pt x="6784816" y="3489918"/>
                                </a:lnTo>
                                <a:lnTo>
                                  <a:pt x="6779437" y="3489918"/>
                                </a:lnTo>
                                <a:lnTo>
                                  <a:pt x="6777282" y="3487764"/>
                                </a:lnTo>
                                <a:lnTo>
                                  <a:pt x="6775118" y="3485609"/>
                                </a:lnTo>
                                <a:lnTo>
                                  <a:pt x="6774050" y="3482376"/>
                                </a:lnTo>
                                <a:lnTo>
                                  <a:pt x="6780506" y="3479144"/>
                                </a:lnTo>
                                <a:lnTo>
                                  <a:pt x="6784816" y="3479144"/>
                                </a:lnTo>
                                <a:lnTo>
                                  <a:pt x="6791280" y="3480221"/>
                                </a:lnTo>
                                <a:lnTo>
                                  <a:pt x="6796668" y="3481299"/>
                                </a:lnTo>
                                <a:lnTo>
                                  <a:pt x="6800987" y="3483454"/>
                                </a:lnTo>
                                <a:lnTo>
                                  <a:pt x="6805288" y="3486686"/>
                                </a:lnTo>
                              </a:path>
                              <a:path fill="norm" h="9492615" w="6811009" stroke="1">
                                <a:moveTo>
                                  <a:pt x="6794522" y="3486686"/>
                                </a:moveTo>
                                <a:lnTo>
                                  <a:pt x="6796668" y="3489918"/>
                                </a:lnTo>
                                <a:lnTo>
                                  <a:pt x="6799900" y="3494219"/>
                                </a:lnTo>
                                <a:lnTo>
                                  <a:pt x="6798823" y="3495297"/>
                                </a:lnTo>
                              </a:path>
                              <a:path fill="norm" h="9492615" w="6811009" stroke="1">
                                <a:moveTo>
                                  <a:pt x="6224541" y="3683854"/>
                                </a:moveTo>
                                <a:lnTo>
                                  <a:pt x="6213767" y="3683854"/>
                                </a:lnTo>
                                <a:lnTo>
                                  <a:pt x="6207302" y="3678475"/>
                                </a:lnTo>
                                <a:lnTo>
                                  <a:pt x="6208379" y="3667701"/>
                                </a:lnTo>
                                <a:lnTo>
                                  <a:pt x="6209448" y="3656917"/>
                                </a:lnTo>
                                <a:lnTo>
                                  <a:pt x="6212680" y="3651539"/>
                                </a:lnTo>
                                <a:lnTo>
                                  <a:pt x="6221309" y="3649384"/>
                                </a:lnTo>
                                <a:lnTo>
                                  <a:pt x="6227774" y="3647229"/>
                                </a:lnTo>
                                <a:lnTo>
                                  <a:pt x="6232075" y="3661227"/>
                                </a:lnTo>
                                <a:lnTo>
                                  <a:pt x="6233152" y="3668778"/>
                                </a:lnTo>
                                <a:lnTo>
                                  <a:pt x="6232075" y="3676320"/>
                                </a:lnTo>
                                <a:lnTo>
                                  <a:pt x="6227774" y="3682776"/>
                                </a:lnTo>
                                <a:lnTo>
                                  <a:pt x="6224541" y="3683854"/>
                                </a:lnTo>
                              </a:path>
                              <a:path fill="norm" h="9492615" w="6811009" stroke="1">
                                <a:moveTo>
                                  <a:pt x="6216999" y="3657994"/>
                                </a:moveTo>
                                <a:lnTo>
                                  <a:pt x="6219145" y="3665537"/>
                                </a:lnTo>
                                <a:lnTo>
                                  <a:pt x="6221309" y="3666614"/>
                                </a:lnTo>
                                <a:lnTo>
                                  <a:pt x="6223464" y="3666614"/>
                                </a:lnTo>
                              </a:path>
                              <a:path fill="norm" h="9492615" w="6811009" stroke="1">
                                <a:moveTo>
                                  <a:pt x="6226687" y="3710790"/>
                                </a:moveTo>
                                <a:lnTo>
                                  <a:pt x="6222377" y="3714023"/>
                                </a:lnTo>
                                <a:lnTo>
                                  <a:pt x="6221309" y="3718333"/>
                                </a:lnTo>
                                <a:lnTo>
                                  <a:pt x="6218076" y="3720488"/>
                                </a:lnTo>
                                <a:lnTo>
                                  <a:pt x="6209448" y="3722652"/>
                                </a:lnTo>
                                <a:lnTo>
                                  <a:pt x="6206215" y="3723729"/>
                                </a:lnTo>
                                <a:lnTo>
                                  <a:pt x="6201905" y="3724806"/>
                                </a:lnTo>
                                <a:lnTo>
                                  <a:pt x="6202983" y="3720488"/>
                                </a:lnTo>
                                <a:lnTo>
                                  <a:pt x="6204069" y="3718333"/>
                                </a:lnTo>
                                <a:lnTo>
                                  <a:pt x="6205138" y="3714023"/>
                                </a:lnTo>
                                <a:lnTo>
                                  <a:pt x="6206215" y="3708635"/>
                                </a:lnTo>
                                <a:lnTo>
                                  <a:pt x="6204069" y="3704335"/>
                                </a:lnTo>
                                <a:lnTo>
                                  <a:pt x="6200837" y="3701102"/>
                                </a:lnTo>
                                <a:lnTo>
                                  <a:pt x="6201905" y="3698947"/>
                                </a:lnTo>
                                <a:lnTo>
                                  <a:pt x="6204069" y="3695715"/>
                                </a:lnTo>
                                <a:lnTo>
                                  <a:pt x="6209448" y="3690319"/>
                                </a:lnTo>
                                <a:lnTo>
                                  <a:pt x="6219145" y="3691396"/>
                                </a:lnTo>
                                <a:lnTo>
                                  <a:pt x="6222377" y="3693551"/>
                                </a:lnTo>
                                <a:lnTo>
                                  <a:pt x="6226687" y="3697870"/>
                                </a:lnTo>
                                <a:lnTo>
                                  <a:pt x="6227774" y="3701102"/>
                                </a:lnTo>
                                <a:lnTo>
                                  <a:pt x="6228842" y="3705412"/>
                                </a:lnTo>
                                <a:lnTo>
                                  <a:pt x="6226687" y="3710790"/>
                                </a:lnTo>
                              </a:path>
                              <a:path fill="norm" h="9492615" w="6811009" stroke="1">
                                <a:moveTo>
                                  <a:pt x="6218076" y="3705412"/>
                                </a:moveTo>
                                <a:lnTo>
                                  <a:pt x="6213767" y="3709713"/>
                                </a:lnTo>
                                <a:lnTo>
                                  <a:pt x="6209448" y="3715100"/>
                                </a:lnTo>
                                <a:lnTo>
                                  <a:pt x="6207302" y="3716178"/>
                                </a:lnTo>
                              </a:path>
                              <a:path fill="norm" h="9492615" w="6811009" stroke="1">
                                <a:moveTo>
                                  <a:pt x="6202983" y="3744192"/>
                                </a:moveTo>
                                <a:lnTo>
                                  <a:pt x="6201905" y="3751743"/>
                                </a:lnTo>
                                <a:lnTo>
                                  <a:pt x="6207302" y="3752821"/>
                                </a:lnTo>
                                <a:lnTo>
                                  <a:pt x="6206215" y="3754976"/>
                                </a:lnTo>
                                <a:lnTo>
                                  <a:pt x="6195441" y="3758208"/>
                                </a:lnTo>
                                <a:lnTo>
                                  <a:pt x="6185743" y="3759285"/>
                                </a:lnTo>
                                <a:lnTo>
                                  <a:pt x="6181443" y="3753898"/>
                                </a:lnTo>
                                <a:lnTo>
                                  <a:pt x="6180365" y="3745269"/>
                                </a:lnTo>
                                <a:lnTo>
                                  <a:pt x="6183597" y="3735572"/>
                                </a:lnTo>
                                <a:lnTo>
                                  <a:pt x="6191140" y="3733426"/>
                                </a:lnTo>
                                <a:lnTo>
                                  <a:pt x="6197605" y="3731271"/>
                                </a:lnTo>
                                <a:lnTo>
                                  <a:pt x="6198673" y="3731271"/>
                                </a:lnTo>
                                <a:lnTo>
                                  <a:pt x="6201905" y="3734495"/>
                                </a:lnTo>
                                <a:lnTo>
                                  <a:pt x="6202983" y="3738805"/>
                                </a:lnTo>
                                <a:lnTo>
                                  <a:pt x="6202983" y="3744192"/>
                                </a:lnTo>
                              </a:path>
                              <a:path fill="norm" h="9492615" w="6811009" stroke="1">
                                <a:moveTo>
                                  <a:pt x="6188976" y="3765741"/>
                                </a:moveTo>
                                <a:lnTo>
                                  <a:pt x="6193295" y="3767896"/>
                                </a:lnTo>
                                <a:lnTo>
                                  <a:pt x="6200837" y="3782990"/>
                                </a:lnTo>
                                <a:lnTo>
                                  <a:pt x="6194372" y="3788368"/>
                                </a:lnTo>
                                <a:lnTo>
                                  <a:pt x="6183597" y="3788368"/>
                                </a:lnTo>
                                <a:lnTo>
                                  <a:pt x="6176046" y="3789446"/>
                                </a:lnTo>
                                <a:lnTo>
                                  <a:pt x="6173900" y="3781912"/>
                                </a:lnTo>
                                <a:lnTo>
                                  <a:pt x="6172814" y="3779757"/>
                                </a:lnTo>
                                <a:lnTo>
                                  <a:pt x="6174969" y="3775447"/>
                                </a:lnTo>
                                <a:lnTo>
                                  <a:pt x="6178201" y="3767896"/>
                                </a:lnTo>
                                <a:lnTo>
                                  <a:pt x="6180365" y="3764664"/>
                                </a:lnTo>
                                <a:lnTo>
                                  <a:pt x="6184675" y="3761431"/>
                                </a:lnTo>
                                <a:lnTo>
                                  <a:pt x="6188976" y="3765741"/>
                                </a:lnTo>
                              </a:path>
                              <a:path fill="norm" h="9492615" w="6811009" stroke="1">
                                <a:moveTo>
                                  <a:pt x="6176046" y="3772206"/>
                                </a:moveTo>
                                <a:lnTo>
                                  <a:pt x="6184675" y="3776525"/>
                                </a:lnTo>
                                <a:lnTo>
                                  <a:pt x="6186830" y="3780835"/>
                                </a:lnTo>
                              </a:path>
                              <a:path fill="norm" h="9492615" w="6811009" stroke="1">
                                <a:moveTo>
                                  <a:pt x="6026287" y="4245215"/>
                                </a:moveTo>
                                <a:lnTo>
                                  <a:pt x="6024123" y="4246292"/>
                                </a:lnTo>
                                <a:lnTo>
                                  <a:pt x="6019822" y="4247369"/>
                                </a:lnTo>
                                <a:lnTo>
                                  <a:pt x="6023046" y="4249524"/>
                                </a:lnTo>
                                <a:lnTo>
                                  <a:pt x="6031674" y="4251679"/>
                                </a:lnTo>
                              </a:path>
                              <a:path fill="norm" h="9492615" w="6811009" stroke="1">
                                <a:moveTo>
                                  <a:pt x="6027365" y="4243069"/>
                                </a:moveTo>
                                <a:lnTo>
                                  <a:pt x="6026287" y="4243069"/>
                                </a:lnTo>
                                <a:lnTo>
                                  <a:pt x="6031674" y="4243069"/>
                                </a:lnTo>
                                <a:lnTo>
                                  <a:pt x="6035975" y="4246292"/>
                                </a:lnTo>
                                <a:lnTo>
                                  <a:pt x="6041372" y="4249524"/>
                                </a:lnTo>
                                <a:lnTo>
                                  <a:pt x="6041372" y="4243069"/>
                                </a:lnTo>
                                <a:lnTo>
                                  <a:pt x="6041372" y="4239836"/>
                                </a:lnTo>
                                <a:lnTo>
                                  <a:pt x="6037053" y="4235526"/>
                                </a:lnTo>
                                <a:lnTo>
                                  <a:pt x="6030588" y="4232285"/>
                                </a:lnTo>
                                <a:lnTo>
                                  <a:pt x="6025210" y="4231207"/>
                                </a:lnTo>
                                <a:lnTo>
                                  <a:pt x="6021968" y="4230130"/>
                                </a:lnTo>
                                <a:lnTo>
                                  <a:pt x="6018745" y="4226898"/>
                                </a:lnTo>
                                <a:lnTo>
                                  <a:pt x="6013358" y="4225820"/>
                                </a:lnTo>
                                <a:lnTo>
                                  <a:pt x="6011194" y="4226898"/>
                                </a:lnTo>
                                <a:lnTo>
                                  <a:pt x="6011194" y="4229053"/>
                                </a:lnTo>
                                <a:lnTo>
                                  <a:pt x="6011194" y="4233371"/>
                                </a:lnTo>
                                <a:lnTo>
                                  <a:pt x="6010116" y="4235526"/>
                                </a:lnTo>
                                <a:lnTo>
                                  <a:pt x="6016581" y="4236604"/>
                                </a:lnTo>
                                <a:lnTo>
                                  <a:pt x="6025210" y="4239836"/>
                                </a:lnTo>
                                <a:lnTo>
                                  <a:pt x="6026287" y="4243069"/>
                                </a:lnTo>
                                <a:lnTo>
                                  <a:pt x="6024123" y="4241991"/>
                                </a:lnTo>
                                <a:lnTo>
                                  <a:pt x="6020900" y="4243069"/>
                                </a:lnTo>
                                <a:lnTo>
                                  <a:pt x="6014435" y="4241991"/>
                                </a:lnTo>
                                <a:lnTo>
                                  <a:pt x="6007970" y="4246292"/>
                                </a:lnTo>
                                <a:lnTo>
                                  <a:pt x="6010116" y="4250602"/>
                                </a:lnTo>
                                <a:lnTo>
                                  <a:pt x="6011194" y="4257067"/>
                                </a:lnTo>
                                <a:lnTo>
                                  <a:pt x="6016581" y="4258144"/>
                                </a:lnTo>
                                <a:lnTo>
                                  <a:pt x="6020900" y="4257067"/>
                                </a:lnTo>
                                <a:lnTo>
                                  <a:pt x="6025210" y="4258144"/>
                                </a:lnTo>
                                <a:lnTo>
                                  <a:pt x="6029511" y="4258144"/>
                                </a:lnTo>
                                <a:lnTo>
                                  <a:pt x="6035975" y="4257067"/>
                                </a:lnTo>
                                <a:lnTo>
                                  <a:pt x="6039217" y="4255989"/>
                                </a:lnTo>
                                <a:lnTo>
                                  <a:pt x="6040294" y="4252757"/>
                                </a:lnTo>
                                <a:lnTo>
                                  <a:pt x="6041372" y="4249524"/>
                                </a:lnTo>
                              </a:path>
                              <a:path fill="norm" h="9492615" w="6811009" stroke="1">
                                <a:moveTo>
                                  <a:pt x="6473" y="4309"/>
                                </a:moveTo>
                                <a:lnTo>
                                  <a:pt x="10783" y="3223"/>
                                </a:lnTo>
                                <a:lnTo>
                                  <a:pt x="12938" y="0"/>
                                </a:lnTo>
                                <a:lnTo>
                                  <a:pt x="16170" y="0"/>
                                </a:lnTo>
                                <a:lnTo>
                                  <a:pt x="24781" y="1068"/>
                                </a:lnTo>
                                <a:lnTo>
                                  <a:pt x="28014" y="1068"/>
                                </a:lnTo>
                                <a:lnTo>
                                  <a:pt x="31246" y="2154"/>
                                </a:lnTo>
                                <a:lnTo>
                                  <a:pt x="29091" y="5387"/>
                                </a:lnTo>
                                <a:lnTo>
                                  <a:pt x="28014" y="6464"/>
                                </a:lnTo>
                                <a:lnTo>
                                  <a:pt x="24781" y="9697"/>
                                </a:lnTo>
                                <a:lnTo>
                                  <a:pt x="21549" y="12920"/>
                                </a:lnTo>
                                <a:lnTo>
                                  <a:pt x="21549" y="16162"/>
                                </a:lnTo>
                                <a:lnTo>
                                  <a:pt x="23704" y="20471"/>
                                </a:lnTo>
                                <a:lnTo>
                                  <a:pt x="21549" y="21540"/>
                                </a:lnTo>
                                <a:lnTo>
                                  <a:pt x="18316" y="23695"/>
                                </a:lnTo>
                                <a:lnTo>
                                  <a:pt x="11861" y="25850"/>
                                </a:lnTo>
                                <a:lnTo>
                                  <a:pt x="4309" y="21540"/>
                                </a:lnTo>
                                <a:lnTo>
                                  <a:pt x="2154" y="18316"/>
                                </a:lnTo>
                                <a:lnTo>
                                  <a:pt x="0" y="14007"/>
                                </a:lnTo>
                                <a:lnTo>
                                  <a:pt x="1077" y="10765"/>
                                </a:lnTo>
                                <a:lnTo>
                                  <a:pt x="1077" y="7542"/>
                                </a:lnTo>
                                <a:lnTo>
                                  <a:pt x="6473" y="4309"/>
                                </a:lnTo>
                              </a:path>
                              <a:path fill="norm" h="9492615" w="6811009" stroke="1">
                                <a:moveTo>
                                  <a:pt x="10783" y="10765"/>
                                </a:moveTo>
                                <a:lnTo>
                                  <a:pt x="15093" y="9697"/>
                                </a:lnTo>
                                <a:lnTo>
                                  <a:pt x="21549" y="6464"/>
                                </a:lnTo>
                                <a:lnTo>
                                  <a:pt x="24781" y="6464"/>
                                </a:lnTo>
                              </a:path>
                              <a:path fill="norm" h="9492615" w="6811009" stroke="1">
                                <a:moveTo>
                                  <a:pt x="106669" y="80810"/>
                                </a:moveTo>
                                <a:lnTo>
                                  <a:pt x="105591" y="84033"/>
                                </a:lnTo>
                                <a:lnTo>
                                  <a:pt x="105591" y="87274"/>
                                </a:lnTo>
                                <a:lnTo>
                                  <a:pt x="104514" y="88352"/>
                                </a:lnTo>
                                <a:lnTo>
                                  <a:pt x="99127" y="90507"/>
                                </a:lnTo>
                                <a:lnTo>
                                  <a:pt x="96981" y="92662"/>
                                </a:lnTo>
                                <a:lnTo>
                                  <a:pt x="93748" y="92662"/>
                                </a:lnTo>
                                <a:lnTo>
                                  <a:pt x="93748" y="89420"/>
                                </a:lnTo>
                                <a:lnTo>
                                  <a:pt x="93748" y="87274"/>
                                </a:lnTo>
                                <a:lnTo>
                                  <a:pt x="93748" y="84033"/>
                                </a:lnTo>
                                <a:lnTo>
                                  <a:pt x="92671" y="79723"/>
                                </a:lnTo>
                                <a:lnTo>
                                  <a:pt x="90516" y="76500"/>
                                </a:lnTo>
                                <a:lnTo>
                                  <a:pt x="87283" y="73258"/>
                                </a:lnTo>
                                <a:lnTo>
                                  <a:pt x="87283" y="72190"/>
                                </a:lnTo>
                                <a:lnTo>
                                  <a:pt x="88361" y="68948"/>
                                </a:lnTo>
                                <a:lnTo>
                                  <a:pt x="90516" y="65725"/>
                                </a:lnTo>
                                <a:lnTo>
                                  <a:pt x="96981" y="65725"/>
                                </a:lnTo>
                                <a:lnTo>
                                  <a:pt x="100204" y="67880"/>
                                </a:lnTo>
                                <a:lnTo>
                                  <a:pt x="104514" y="70035"/>
                                </a:lnTo>
                                <a:lnTo>
                                  <a:pt x="105591" y="73258"/>
                                </a:lnTo>
                                <a:lnTo>
                                  <a:pt x="107746" y="76500"/>
                                </a:lnTo>
                                <a:lnTo>
                                  <a:pt x="106669" y="80810"/>
                                </a:lnTo>
                              </a:path>
                              <a:path fill="norm" h="9492615" w="6811009" stroke="1">
                                <a:moveTo>
                                  <a:pt x="100204" y="77568"/>
                                </a:moveTo>
                                <a:lnTo>
                                  <a:pt x="99127" y="79723"/>
                                </a:lnTo>
                                <a:lnTo>
                                  <a:pt x="96981" y="85119"/>
                                </a:lnTo>
                                <a:lnTo>
                                  <a:pt x="95903" y="86197"/>
                                </a:lnTo>
                              </a:path>
                              <a:path fill="norm" h="9492615" w="6811009" stroke="1">
                                <a:moveTo>
                                  <a:pt x="160542" y="62484"/>
                                </a:moveTo>
                                <a:lnTo>
                                  <a:pt x="157310" y="72190"/>
                                </a:lnTo>
                                <a:lnTo>
                                  <a:pt x="151922" y="77568"/>
                                </a:lnTo>
                                <a:lnTo>
                                  <a:pt x="145467" y="74345"/>
                                </a:lnTo>
                                <a:lnTo>
                                  <a:pt x="137915" y="72190"/>
                                </a:lnTo>
                                <a:lnTo>
                                  <a:pt x="135760" y="67880"/>
                                </a:lnTo>
                                <a:lnTo>
                                  <a:pt x="136838" y="60338"/>
                                </a:lnTo>
                                <a:lnTo>
                                  <a:pt x="137915" y="54941"/>
                                </a:lnTo>
                                <a:lnTo>
                                  <a:pt x="147622" y="52786"/>
                                </a:lnTo>
                                <a:lnTo>
                                  <a:pt x="153000" y="52786"/>
                                </a:lnTo>
                                <a:lnTo>
                                  <a:pt x="157310" y="54941"/>
                                </a:lnTo>
                                <a:lnTo>
                                  <a:pt x="160542" y="60338"/>
                                </a:lnTo>
                                <a:lnTo>
                                  <a:pt x="160542" y="62484"/>
                                </a:lnTo>
                              </a:path>
                              <a:path fill="norm" h="9492615" w="6811009" stroke="1">
                                <a:moveTo>
                                  <a:pt x="141157" y="65725"/>
                                </a:moveTo>
                                <a:lnTo>
                                  <a:pt x="146544" y="65725"/>
                                </a:lnTo>
                                <a:lnTo>
                                  <a:pt x="148699" y="63570"/>
                                </a:lnTo>
                                <a:lnTo>
                                  <a:pt x="149777" y="61415"/>
                                </a:lnTo>
                              </a:path>
                              <a:path fill="norm" h="9492615" w="6811009" stroke="1">
                                <a:moveTo>
                                  <a:pt x="349099" y="134683"/>
                                </a:moveTo>
                                <a:lnTo>
                                  <a:pt x="344789" y="142225"/>
                                </a:lnTo>
                                <a:lnTo>
                                  <a:pt x="339411" y="145449"/>
                                </a:lnTo>
                                <a:lnTo>
                                  <a:pt x="334024" y="142225"/>
                                </a:lnTo>
                                <a:lnTo>
                                  <a:pt x="328636" y="138993"/>
                                </a:lnTo>
                                <a:lnTo>
                                  <a:pt x="326472" y="134683"/>
                                </a:lnTo>
                                <a:lnTo>
                                  <a:pt x="328636" y="129287"/>
                                </a:lnTo>
                                <a:lnTo>
                                  <a:pt x="329714" y="123908"/>
                                </a:lnTo>
                                <a:lnTo>
                                  <a:pt x="339411" y="123908"/>
                                </a:lnTo>
                                <a:lnTo>
                                  <a:pt x="343712" y="124977"/>
                                </a:lnTo>
                                <a:lnTo>
                                  <a:pt x="346944" y="128218"/>
                                </a:lnTo>
                                <a:lnTo>
                                  <a:pt x="349099" y="132528"/>
                                </a:lnTo>
                                <a:lnTo>
                                  <a:pt x="349099" y="134683"/>
                                </a:lnTo>
                              </a:path>
                              <a:path fill="norm" h="9492615" w="6811009" stroke="1">
                                <a:moveTo>
                                  <a:pt x="331869" y="133597"/>
                                </a:moveTo>
                                <a:lnTo>
                                  <a:pt x="336179" y="134683"/>
                                </a:lnTo>
                                <a:lnTo>
                                  <a:pt x="338333" y="132528"/>
                                </a:lnTo>
                                <a:lnTo>
                                  <a:pt x="339411" y="131442"/>
                                </a:lnTo>
                              </a:path>
                              <a:path fill="norm" h="9492615" w="6811009" stroke="1">
                                <a:moveTo>
                                  <a:pt x="342634" y="72190"/>
                                </a:moveTo>
                                <a:lnTo>
                                  <a:pt x="342634" y="76500"/>
                                </a:lnTo>
                                <a:lnTo>
                                  <a:pt x="334024" y="90507"/>
                                </a:lnTo>
                                <a:lnTo>
                                  <a:pt x="325395" y="88352"/>
                                </a:lnTo>
                                <a:lnTo>
                                  <a:pt x="318930" y="80810"/>
                                </a:lnTo>
                                <a:lnTo>
                                  <a:pt x="313543" y="74345"/>
                                </a:lnTo>
                                <a:lnTo>
                                  <a:pt x="318930" y="70035"/>
                                </a:lnTo>
                                <a:lnTo>
                                  <a:pt x="321085" y="66794"/>
                                </a:lnTo>
                                <a:lnTo>
                                  <a:pt x="325395" y="66794"/>
                                </a:lnTo>
                                <a:lnTo>
                                  <a:pt x="334024" y="65725"/>
                                </a:lnTo>
                                <a:lnTo>
                                  <a:pt x="338333" y="65725"/>
                                </a:lnTo>
                                <a:lnTo>
                                  <a:pt x="343712" y="66794"/>
                                </a:lnTo>
                                <a:lnTo>
                                  <a:pt x="342634" y="72190"/>
                                </a:lnTo>
                              </a:path>
                              <a:path fill="norm" h="9492615" w="6811009" stroke="1">
                                <a:moveTo>
                                  <a:pt x="328636" y="66794"/>
                                </a:moveTo>
                                <a:lnTo>
                                  <a:pt x="330791" y="74345"/>
                                </a:lnTo>
                                <a:lnTo>
                                  <a:pt x="327550" y="78655"/>
                                </a:lnTo>
                              </a:path>
                              <a:path fill="norm" h="9492615" w="6811009" stroke="1">
                                <a:moveTo>
                                  <a:pt x="363115" y="238120"/>
                                </a:moveTo>
                                <a:lnTo>
                                  <a:pt x="355573" y="247817"/>
                                </a:lnTo>
                                <a:lnTo>
                                  <a:pt x="346944" y="251041"/>
                                </a:lnTo>
                                <a:lnTo>
                                  <a:pt x="340479" y="244585"/>
                                </a:lnTo>
                                <a:lnTo>
                                  <a:pt x="331869" y="238120"/>
                                </a:lnTo>
                                <a:lnTo>
                                  <a:pt x="330791" y="232724"/>
                                </a:lnTo>
                                <a:lnTo>
                                  <a:pt x="335101" y="224104"/>
                                </a:lnTo>
                                <a:lnTo>
                                  <a:pt x="336179" y="217648"/>
                                </a:lnTo>
                                <a:lnTo>
                                  <a:pt x="350177" y="220880"/>
                                </a:lnTo>
                                <a:lnTo>
                                  <a:pt x="356650" y="223035"/>
                                </a:lnTo>
                                <a:lnTo>
                                  <a:pt x="360960" y="228414"/>
                                </a:lnTo>
                                <a:lnTo>
                                  <a:pt x="364193" y="234879"/>
                                </a:lnTo>
                                <a:lnTo>
                                  <a:pt x="363115" y="238120"/>
                                </a:lnTo>
                              </a:path>
                              <a:path fill="norm" h="9492615" w="6811009" stroke="1">
                                <a:moveTo>
                                  <a:pt x="338333" y="232724"/>
                                </a:moveTo>
                                <a:lnTo>
                                  <a:pt x="344789" y="234879"/>
                                </a:lnTo>
                                <a:lnTo>
                                  <a:pt x="346944" y="232724"/>
                                </a:lnTo>
                                <a:lnTo>
                                  <a:pt x="349099" y="230569"/>
                                </a:lnTo>
                              </a:path>
                              <a:path fill="norm" h="9492615" w="6811009" stroke="1">
                                <a:moveTo>
                                  <a:pt x="345867" y="94817"/>
                                </a:moveTo>
                                <a:lnTo>
                                  <a:pt x="350177" y="104505"/>
                                </a:lnTo>
                                <a:lnTo>
                                  <a:pt x="349099" y="112056"/>
                                </a:lnTo>
                                <a:lnTo>
                                  <a:pt x="341557" y="114211"/>
                                </a:lnTo>
                                <a:lnTo>
                                  <a:pt x="334024" y="117444"/>
                                </a:lnTo>
                                <a:lnTo>
                                  <a:pt x="329714" y="116357"/>
                                </a:lnTo>
                                <a:lnTo>
                                  <a:pt x="325395" y="109901"/>
                                </a:lnTo>
                                <a:lnTo>
                                  <a:pt x="321085" y="105591"/>
                                </a:lnTo>
                                <a:lnTo>
                                  <a:pt x="328636" y="96972"/>
                                </a:lnTo>
                                <a:lnTo>
                                  <a:pt x="332946" y="93730"/>
                                </a:lnTo>
                                <a:lnTo>
                                  <a:pt x="338333" y="91575"/>
                                </a:lnTo>
                                <a:lnTo>
                                  <a:pt x="344789" y="92662"/>
                                </a:lnTo>
                                <a:lnTo>
                                  <a:pt x="345867" y="94817"/>
                                </a:lnTo>
                              </a:path>
                              <a:path fill="norm" h="9492615" w="6811009" stroke="1">
                                <a:moveTo>
                                  <a:pt x="331869" y="110970"/>
                                </a:moveTo>
                                <a:lnTo>
                                  <a:pt x="337256" y="106660"/>
                                </a:lnTo>
                                <a:lnTo>
                                  <a:pt x="336179" y="104505"/>
                                </a:lnTo>
                                <a:lnTo>
                                  <a:pt x="335101" y="102350"/>
                                </a:lnTo>
                              </a:path>
                              <a:path fill="norm" h="9492615" w="6811009" stroke="1">
                                <a:moveTo>
                                  <a:pt x="260747" y="161620"/>
                                </a:moveTo>
                                <a:lnTo>
                                  <a:pt x="267212" y="162688"/>
                                </a:lnTo>
                                <a:lnTo>
                                  <a:pt x="274763" y="162688"/>
                                </a:lnTo>
                                <a:lnTo>
                                  <a:pt x="279073" y="164843"/>
                                </a:lnTo>
                                <a:lnTo>
                                  <a:pt x="276918" y="172385"/>
                                </a:lnTo>
                                <a:lnTo>
                                  <a:pt x="277995" y="177782"/>
                                </a:lnTo>
                                <a:lnTo>
                                  <a:pt x="281228" y="186401"/>
                                </a:lnTo>
                                <a:lnTo>
                                  <a:pt x="277995" y="191780"/>
                                </a:lnTo>
                                <a:lnTo>
                                  <a:pt x="270444" y="195021"/>
                                </a:lnTo>
                                <a:lnTo>
                                  <a:pt x="266134" y="195021"/>
                                </a:lnTo>
                                <a:lnTo>
                                  <a:pt x="263979" y="190711"/>
                                </a:lnTo>
                                <a:lnTo>
                                  <a:pt x="265057" y="187470"/>
                                </a:lnTo>
                                <a:lnTo>
                                  <a:pt x="262902" y="186401"/>
                                </a:lnTo>
                                <a:lnTo>
                                  <a:pt x="258601" y="185315"/>
                                </a:lnTo>
                                <a:lnTo>
                                  <a:pt x="261824" y="179937"/>
                                </a:lnTo>
                                <a:lnTo>
                                  <a:pt x="258601" y="176695"/>
                                </a:lnTo>
                                <a:lnTo>
                                  <a:pt x="254291" y="175627"/>
                                </a:lnTo>
                                <a:lnTo>
                                  <a:pt x="253213" y="173472"/>
                                </a:lnTo>
                                <a:lnTo>
                                  <a:pt x="256446" y="164843"/>
                                </a:lnTo>
                                <a:lnTo>
                                  <a:pt x="260747" y="161620"/>
                                </a:lnTo>
                              </a:path>
                              <a:path fill="norm" h="9492615" w="6811009" stroke="1">
                                <a:moveTo>
                                  <a:pt x="177791" y="61415"/>
                                </a:moveTo>
                                <a:lnTo>
                                  <a:pt x="185324" y="62484"/>
                                </a:lnTo>
                                <a:lnTo>
                                  <a:pt x="189634" y="60338"/>
                                </a:lnTo>
                                <a:lnTo>
                                  <a:pt x="192866" y="59260"/>
                                </a:lnTo>
                                <a:lnTo>
                                  <a:pt x="193953" y="64639"/>
                                </a:lnTo>
                                <a:lnTo>
                                  <a:pt x="191789" y="73258"/>
                                </a:lnTo>
                                <a:lnTo>
                                  <a:pt x="186401" y="79723"/>
                                </a:lnTo>
                                <a:lnTo>
                                  <a:pt x="182092" y="80810"/>
                                </a:lnTo>
                                <a:lnTo>
                                  <a:pt x="175636" y="79723"/>
                                </a:lnTo>
                                <a:lnTo>
                                  <a:pt x="169171" y="77568"/>
                                </a:lnTo>
                                <a:lnTo>
                                  <a:pt x="172403" y="70035"/>
                                </a:lnTo>
                                <a:lnTo>
                                  <a:pt x="174558" y="65725"/>
                                </a:lnTo>
                                <a:lnTo>
                                  <a:pt x="176713" y="62484"/>
                                </a:lnTo>
                                <a:lnTo>
                                  <a:pt x="177791" y="61415"/>
                                </a:lnTo>
                              </a:path>
                              <a:path fill="norm" h="9492615" w="6811009" stroke="1">
                                <a:moveTo>
                                  <a:pt x="178859" y="75413"/>
                                </a:moveTo>
                                <a:lnTo>
                                  <a:pt x="181014" y="68948"/>
                                </a:lnTo>
                                <a:lnTo>
                                  <a:pt x="182092" y="65725"/>
                                </a:lnTo>
                              </a:path>
                              <a:path fill="norm" h="9492615" w="6811009" stroke="1">
                                <a:moveTo>
                                  <a:pt x="339411" y="204718"/>
                                </a:moveTo>
                                <a:lnTo>
                                  <a:pt x="339411" y="212252"/>
                                </a:lnTo>
                                <a:lnTo>
                                  <a:pt x="344789" y="211183"/>
                                </a:lnTo>
                                <a:lnTo>
                                  <a:pt x="343712" y="213338"/>
                                </a:lnTo>
                                <a:lnTo>
                                  <a:pt x="334024" y="218717"/>
                                </a:lnTo>
                                <a:lnTo>
                                  <a:pt x="325395" y="221958"/>
                                </a:lnTo>
                                <a:lnTo>
                                  <a:pt x="321085" y="218717"/>
                                </a:lnTo>
                                <a:lnTo>
                                  <a:pt x="318930" y="212252"/>
                                </a:lnTo>
                                <a:lnTo>
                                  <a:pt x="318930" y="202563"/>
                                </a:lnTo>
                                <a:lnTo>
                                  <a:pt x="325395" y="199322"/>
                                </a:lnTo>
                                <a:lnTo>
                                  <a:pt x="330791" y="196099"/>
                                </a:lnTo>
                                <a:lnTo>
                                  <a:pt x="331869" y="195021"/>
                                </a:lnTo>
                                <a:lnTo>
                                  <a:pt x="336179" y="197167"/>
                                </a:lnTo>
                                <a:lnTo>
                                  <a:pt x="337256" y="201477"/>
                                </a:lnTo>
                                <a:lnTo>
                                  <a:pt x="339411" y="204718"/>
                                </a:lnTo>
                              </a:path>
                              <a:path fill="norm" h="9492615" w="6811009" stroke="1">
                                <a:moveTo>
                                  <a:pt x="356650" y="164843"/>
                                </a:moveTo>
                                <a:lnTo>
                                  <a:pt x="350177" y="172385"/>
                                </a:lnTo>
                                <a:lnTo>
                                  <a:pt x="342634" y="175627"/>
                                </a:lnTo>
                                <a:lnTo>
                                  <a:pt x="337256" y="170230"/>
                                </a:lnTo>
                                <a:lnTo>
                                  <a:pt x="330791" y="164843"/>
                                </a:lnTo>
                                <a:lnTo>
                                  <a:pt x="329714" y="160533"/>
                                </a:lnTo>
                                <a:lnTo>
                                  <a:pt x="332946" y="153000"/>
                                </a:lnTo>
                                <a:lnTo>
                                  <a:pt x="335101" y="147604"/>
                                </a:lnTo>
                                <a:lnTo>
                                  <a:pt x="345867" y="150845"/>
                                </a:lnTo>
                                <a:lnTo>
                                  <a:pt x="351254" y="153000"/>
                                </a:lnTo>
                                <a:lnTo>
                                  <a:pt x="355573" y="156223"/>
                                </a:lnTo>
                                <a:lnTo>
                                  <a:pt x="356650" y="161620"/>
                                </a:lnTo>
                                <a:lnTo>
                                  <a:pt x="356650" y="164843"/>
                                </a:lnTo>
                              </a:path>
                              <a:path fill="norm" h="9492615" w="6811009" stroke="1">
                                <a:moveTo>
                                  <a:pt x="336179" y="159465"/>
                                </a:moveTo>
                                <a:lnTo>
                                  <a:pt x="341557" y="161620"/>
                                </a:lnTo>
                                <a:lnTo>
                                  <a:pt x="343712" y="160533"/>
                                </a:lnTo>
                                <a:lnTo>
                                  <a:pt x="344789" y="158378"/>
                                </a:lnTo>
                              </a:path>
                              <a:path fill="norm" h="9492615" w="6811009" stroke="1">
                                <a:moveTo>
                                  <a:pt x="113143" y="1068"/>
                                </a:moveTo>
                                <a:lnTo>
                                  <a:pt x="119607" y="6464"/>
                                </a:lnTo>
                                <a:lnTo>
                                  <a:pt x="124986" y="6464"/>
                                </a:lnTo>
                                <a:lnTo>
                                  <a:pt x="128218" y="7542"/>
                                </a:lnTo>
                                <a:lnTo>
                                  <a:pt x="124986" y="11852"/>
                                </a:lnTo>
                                <a:lnTo>
                                  <a:pt x="117452" y="18316"/>
                                </a:lnTo>
                                <a:lnTo>
                                  <a:pt x="107746" y="21540"/>
                                </a:lnTo>
                                <a:lnTo>
                                  <a:pt x="103436" y="19385"/>
                                </a:lnTo>
                                <a:lnTo>
                                  <a:pt x="98058" y="15075"/>
                                </a:lnTo>
                                <a:lnTo>
                                  <a:pt x="94826" y="8610"/>
                                </a:lnTo>
                                <a:lnTo>
                                  <a:pt x="102359" y="4309"/>
                                </a:lnTo>
                                <a:lnTo>
                                  <a:pt x="107746" y="2154"/>
                                </a:lnTo>
                                <a:lnTo>
                                  <a:pt x="112056" y="1068"/>
                                </a:lnTo>
                                <a:lnTo>
                                  <a:pt x="113143" y="1068"/>
                                </a:lnTo>
                              </a:path>
                              <a:path fill="norm" h="9492615" w="6811009" stroke="1">
                                <a:moveTo>
                                  <a:pt x="104514" y="11852"/>
                                </a:moveTo>
                                <a:lnTo>
                                  <a:pt x="110979" y="8610"/>
                                </a:lnTo>
                                <a:lnTo>
                                  <a:pt x="114220" y="5387"/>
                                </a:lnTo>
                              </a:path>
                              <a:path fill="norm" h="9492615" w="6811009" stroke="1">
                                <a:moveTo>
                                  <a:pt x="261824" y="143294"/>
                                </a:moveTo>
                                <a:lnTo>
                                  <a:pt x="259669" y="153000"/>
                                </a:lnTo>
                                <a:lnTo>
                                  <a:pt x="255368" y="159465"/>
                                </a:lnTo>
                                <a:lnTo>
                                  <a:pt x="248904" y="158378"/>
                                </a:lnTo>
                                <a:lnTo>
                                  <a:pt x="242430" y="157310"/>
                                </a:lnTo>
                                <a:lnTo>
                                  <a:pt x="240275" y="154068"/>
                                </a:lnTo>
                                <a:lnTo>
                                  <a:pt x="239197" y="146535"/>
                                </a:lnTo>
                                <a:lnTo>
                                  <a:pt x="238120" y="141148"/>
                                </a:lnTo>
                                <a:lnTo>
                                  <a:pt x="247826" y="137906"/>
                                </a:lnTo>
                                <a:lnTo>
                                  <a:pt x="253213" y="136838"/>
                                </a:lnTo>
                                <a:lnTo>
                                  <a:pt x="257523" y="137906"/>
                                </a:lnTo>
                                <a:lnTo>
                                  <a:pt x="260747" y="141148"/>
                                </a:lnTo>
                                <a:lnTo>
                                  <a:pt x="261824" y="143294"/>
                                </a:lnTo>
                              </a:path>
                              <a:path fill="norm" h="9492615" w="6811009" stroke="1">
                                <a:moveTo>
                                  <a:pt x="244585" y="150845"/>
                                </a:moveTo>
                                <a:lnTo>
                                  <a:pt x="248904" y="149759"/>
                                </a:lnTo>
                                <a:lnTo>
                                  <a:pt x="249981" y="146535"/>
                                </a:lnTo>
                                <a:lnTo>
                                  <a:pt x="251059" y="144380"/>
                                </a:lnTo>
                              </a:path>
                              <a:path fill="norm" h="9492615" w="6811009" stroke="1">
                                <a:moveTo>
                                  <a:pt x="141157" y="26936"/>
                                </a:moveTo>
                                <a:lnTo>
                                  <a:pt x="141157" y="31246"/>
                                </a:lnTo>
                                <a:lnTo>
                                  <a:pt x="141157" y="38788"/>
                                </a:lnTo>
                                <a:lnTo>
                                  <a:pt x="140079" y="42012"/>
                                </a:lnTo>
                                <a:lnTo>
                                  <a:pt x="133606" y="40943"/>
                                </a:lnTo>
                                <a:lnTo>
                                  <a:pt x="129296" y="40943"/>
                                </a:lnTo>
                                <a:lnTo>
                                  <a:pt x="121762" y="44167"/>
                                </a:lnTo>
                                <a:lnTo>
                                  <a:pt x="117452" y="40943"/>
                                </a:lnTo>
                                <a:lnTo>
                                  <a:pt x="116375" y="40943"/>
                                </a:lnTo>
                                <a:lnTo>
                                  <a:pt x="114220" y="34478"/>
                                </a:lnTo>
                                <a:lnTo>
                                  <a:pt x="113143" y="30160"/>
                                </a:lnTo>
                                <a:lnTo>
                                  <a:pt x="116375" y="29091"/>
                                </a:lnTo>
                                <a:lnTo>
                                  <a:pt x="119607" y="29091"/>
                                </a:lnTo>
                                <a:lnTo>
                                  <a:pt x="120685" y="28005"/>
                                </a:lnTo>
                                <a:lnTo>
                                  <a:pt x="121762" y="23695"/>
                                </a:lnTo>
                                <a:lnTo>
                                  <a:pt x="126063" y="26936"/>
                                </a:lnTo>
                                <a:lnTo>
                                  <a:pt x="128218" y="23695"/>
                                </a:lnTo>
                                <a:lnTo>
                                  <a:pt x="128218" y="20471"/>
                                </a:lnTo>
                                <a:lnTo>
                                  <a:pt x="130373" y="19385"/>
                                </a:lnTo>
                                <a:lnTo>
                                  <a:pt x="138993" y="21540"/>
                                </a:lnTo>
                                <a:lnTo>
                                  <a:pt x="141157" y="26936"/>
                                </a:lnTo>
                              </a:path>
                              <a:path fill="norm" h="9492615" w="6811009" stroke="1">
                                <a:moveTo>
                                  <a:pt x="217648" y="82965"/>
                                </a:moveTo>
                                <a:lnTo>
                                  <a:pt x="226277" y="93730"/>
                                </a:lnTo>
                                <a:lnTo>
                                  <a:pt x="230587" y="91575"/>
                                </a:lnTo>
                                <a:lnTo>
                                  <a:pt x="232733" y="95885"/>
                                </a:lnTo>
                                <a:lnTo>
                                  <a:pt x="227354" y="104505"/>
                                </a:lnTo>
                                <a:lnTo>
                                  <a:pt x="221967" y="110970"/>
                                </a:lnTo>
                                <a:lnTo>
                                  <a:pt x="213338" y="106660"/>
                                </a:lnTo>
                                <a:lnTo>
                                  <a:pt x="202572" y="96972"/>
                                </a:lnTo>
                                <a:lnTo>
                                  <a:pt x="192866" y="81878"/>
                                </a:lnTo>
                                <a:lnTo>
                                  <a:pt x="195030" y="76500"/>
                                </a:lnTo>
                                <a:lnTo>
                                  <a:pt x="198263" y="70035"/>
                                </a:lnTo>
                                <a:lnTo>
                                  <a:pt x="199340" y="68948"/>
                                </a:lnTo>
                                <a:lnTo>
                                  <a:pt x="205796" y="71103"/>
                                </a:lnTo>
                                <a:lnTo>
                                  <a:pt x="212261" y="77568"/>
                                </a:lnTo>
                                <a:lnTo>
                                  <a:pt x="217648" y="82965"/>
                                </a:lnTo>
                              </a:path>
                              <a:path fill="norm" h="9492615" w="6811009" stroke="1">
                                <a:moveTo>
                                  <a:pt x="230587" y="135751"/>
                                </a:moveTo>
                                <a:lnTo>
                                  <a:pt x="225199" y="124977"/>
                                </a:lnTo>
                                <a:lnTo>
                                  <a:pt x="220889" y="121753"/>
                                </a:lnTo>
                                <a:lnTo>
                                  <a:pt x="216571" y="118512"/>
                                </a:lnTo>
                                <a:lnTo>
                                  <a:pt x="219803" y="113134"/>
                                </a:lnTo>
                                <a:lnTo>
                                  <a:pt x="228432" y="107746"/>
                                </a:lnTo>
                                <a:lnTo>
                                  <a:pt x="238120" y="107746"/>
                                </a:lnTo>
                                <a:lnTo>
                                  <a:pt x="242430" y="113134"/>
                                </a:lnTo>
                                <a:lnTo>
                                  <a:pt x="246740" y="122822"/>
                                </a:lnTo>
                                <a:lnTo>
                                  <a:pt x="249981" y="132528"/>
                                </a:lnTo>
                                <a:lnTo>
                                  <a:pt x="242430" y="135751"/>
                                </a:lnTo>
                                <a:lnTo>
                                  <a:pt x="237042" y="136838"/>
                                </a:lnTo>
                                <a:lnTo>
                                  <a:pt x="231664" y="135751"/>
                                </a:lnTo>
                                <a:lnTo>
                                  <a:pt x="230587" y="135751"/>
                                </a:lnTo>
                              </a:path>
                              <a:path fill="norm" h="9492615" w="6811009" stroke="1">
                                <a:moveTo>
                                  <a:pt x="240275" y="122822"/>
                                </a:moveTo>
                                <a:lnTo>
                                  <a:pt x="233810" y="124977"/>
                                </a:lnTo>
                                <a:lnTo>
                                  <a:pt x="230587" y="128218"/>
                                </a:lnTo>
                              </a:path>
                              <a:path fill="norm" h="9492615" w="6811009" stroke="1">
                                <a:moveTo>
                                  <a:pt x="358805" y="191780"/>
                                </a:moveTo>
                                <a:lnTo>
                                  <a:pt x="358805" y="198254"/>
                                </a:lnTo>
                                <a:lnTo>
                                  <a:pt x="364193" y="197167"/>
                                </a:lnTo>
                                <a:lnTo>
                                  <a:pt x="364193" y="199322"/>
                                </a:lnTo>
                                <a:lnTo>
                                  <a:pt x="354486" y="204718"/>
                                </a:lnTo>
                                <a:lnTo>
                                  <a:pt x="345867" y="207942"/>
                                </a:lnTo>
                                <a:lnTo>
                                  <a:pt x="341557" y="205787"/>
                                </a:lnTo>
                                <a:lnTo>
                                  <a:pt x="338333" y="198254"/>
                                </a:lnTo>
                                <a:lnTo>
                                  <a:pt x="339411" y="188556"/>
                                </a:lnTo>
                                <a:lnTo>
                                  <a:pt x="344789" y="185315"/>
                                </a:lnTo>
                                <a:lnTo>
                                  <a:pt x="351254" y="182092"/>
                                </a:lnTo>
                                <a:lnTo>
                                  <a:pt x="352332" y="182092"/>
                                </a:lnTo>
                                <a:lnTo>
                                  <a:pt x="355573" y="183160"/>
                                </a:lnTo>
                                <a:lnTo>
                                  <a:pt x="357728" y="187470"/>
                                </a:lnTo>
                                <a:lnTo>
                                  <a:pt x="358805" y="191780"/>
                                </a:lnTo>
                              </a:path>
                              <a:path fill="norm" h="9492615" w="6811009" stroke="1">
                                <a:moveTo>
                                  <a:pt x="296303" y="188556"/>
                                </a:moveTo>
                                <a:lnTo>
                                  <a:pt x="299536" y="191780"/>
                                </a:lnTo>
                                <a:lnTo>
                                  <a:pt x="304932" y="206873"/>
                                </a:lnTo>
                                <a:lnTo>
                                  <a:pt x="297381" y="210097"/>
                                </a:lnTo>
                                <a:lnTo>
                                  <a:pt x="288761" y="206873"/>
                                </a:lnTo>
                                <a:lnTo>
                                  <a:pt x="281228" y="205787"/>
                                </a:lnTo>
                                <a:lnTo>
                                  <a:pt x="280150" y="199322"/>
                                </a:lnTo>
                                <a:lnTo>
                                  <a:pt x="279073" y="196099"/>
                                </a:lnTo>
                                <a:lnTo>
                                  <a:pt x="282305" y="193944"/>
                                </a:lnTo>
                                <a:lnTo>
                                  <a:pt x="286606" y="188556"/>
                                </a:lnTo>
                                <a:lnTo>
                                  <a:pt x="288761" y="185315"/>
                                </a:lnTo>
                                <a:lnTo>
                                  <a:pt x="293071" y="184247"/>
                                </a:lnTo>
                                <a:lnTo>
                                  <a:pt x="296303" y="188556"/>
                                </a:lnTo>
                              </a:path>
                              <a:path fill="norm" h="9492615" w="6811009" stroke="1">
                                <a:moveTo>
                                  <a:pt x="283383" y="191780"/>
                                </a:moveTo>
                                <a:lnTo>
                                  <a:pt x="290916" y="197167"/>
                                </a:lnTo>
                                <a:lnTo>
                                  <a:pt x="291993" y="201477"/>
                                </a:lnTo>
                              </a:path>
                              <a:path fill="norm" h="9492615" w="6811009" stroke="1">
                                <a:moveTo>
                                  <a:pt x="289838" y="223035"/>
                                </a:moveTo>
                                <a:lnTo>
                                  <a:pt x="290916" y="216562"/>
                                </a:lnTo>
                                <a:lnTo>
                                  <a:pt x="294148" y="212252"/>
                                </a:lnTo>
                                <a:lnTo>
                                  <a:pt x="300613" y="214407"/>
                                </a:lnTo>
                                <a:lnTo>
                                  <a:pt x="306009" y="214407"/>
                                </a:lnTo>
                                <a:lnTo>
                                  <a:pt x="309242" y="217648"/>
                                </a:lnTo>
                                <a:lnTo>
                                  <a:pt x="310319" y="223035"/>
                                </a:lnTo>
                                <a:lnTo>
                                  <a:pt x="311397" y="226259"/>
                                </a:lnTo>
                                <a:lnTo>
                                  <a:pt x="302777" y="228414"/>
                                </a:lnTo>
                                <a:lnTo>
                                  <a:pt x="298458" y="229500"/>
                                </a:lnTo>
                                <a:lnTo>
                                  <a:pt x="294148" y="228414"/>
                                </a:lnTo>
                                <a:lnTo>
                                  <a:pt x="290916" y="225190"/>
                                </a:lnTo>
                                <a:lnTo>
                                  <a:pt x="289838" y="223035"/>
                                </a:lnTo>
                              </a:path>
                              <a:path fill="norm" h="9492615" w="6811009" stroke="1">
                                <a:moveTo>
                                  <a:pt x="304932" y="219803"/>
                                </a:moveTo>
                                <a:lnTo>
                                  <a:pt x="300613" y="219803"/>
                                </a:lnTo>
                                <a:lnTo>
                                  <a:pt x="300613" y="221958"/>
                                </a:lnTo>
                                <a:lnTo>
                                  <a:pt x="299536" y="223035"/>
                                </a:lnTo>
                              </a:path>
                              <a:path fill="norm" h="9492615" w="6811009" stroke="1">
                                <a:moveTo>
                                  <a:pt x="206873" y="144380"/>
                                </a:moveTo>
                                <a:lnTo>
                                  <a:pt x="205796" y="144380"/>
                                </a:lnTo>
                                <a:lnTo>
                                  <a:pt x="201495" y="143294"/>
                                </a:lnTo>
                                <a:lnTo>
                                  <a:pt x="202572" y="145449"/>
                                </a:lnTo>
                                <a:lnTo>
                                  <a:pt x="205796" y="150845"/>
                                </a:lnTo>
                              </a:path>
                              <a:path fill="norm" h="9492615" w="6811009" stroke="1">
                                <a:moveTo>
                                  <a:pt x="207951" y="143294"/>
                                </a:moveTo>
                                <a:lnTo>
                                  <a:pt x="209028" y="142225"/>
                                </a:lnTo>
                                <a:lnTo>
                                  <a:pt x="211183" y="145449"/>
                                </a:lnTo>
                                <a:lnTo>
                                  <a:pt x="212261" y="148690"/>
                                </a:lnTo>
                                <a:lnTo>
                                  <a:pt x="213338" y="154068"/>
                                </a:lnTo>
                                <a:lnTo>
                                  <a:pt x="217648" y="149759"/>
                                </a:lnTo>
                                <a:lnTo>
                                  <a:pt x="219803" y="146535"/>
                                </a:lnTo>
                                <a:lnTo>
                                  <a:pt x="218726" y="142225"/>
                                </a:lnTo>
                                <a:lnTo>
                                  <a:pt x="216571" y="136838"/>
                                </a:lnTo>
                                <a:lnTo>
                                  <a:pt x="213338" y="134683"/>
                                </a:lnTo>
                                <a:lnTo>
                                  <a:pt x="213338" y="132528"/>
                                </a:lnTo>
                                <a:lnTo>
                                  <a:pt x="213338" y="128218"/>
                                </a:lnTo>
                                <a:lnTo>
                                  <a:pt x="210106" y="126063"/>
                                </a:lnTo>
                                <a:lnTo>
                                  <a:pt x="207951" y="126063"/>
                                </a:lnTo>
                                <a:lnTo>
                                  <a:pt x="205796" y="127132"/>
                                </a:lnTo>
                                <a:lnTo>
                                  <a:pt x="203650" y="129287"/>
                                </a:lnTo>
                                <a:lnTo>
                                  <a:pt x="202572" y="130373"/>
                                </a:lnTo>
                                <a:lnTo>
                                  <a:pt x="205796" y="134683"/>
                                </a:lnTo>
                                <a:lnTo>
                                  <a:pt x="209028" y="140070"/>
                                </a:lnTo>
                                <a:lnTo>
                                  <a:pt x="209028" y="142225"/>
                                </a:lnTo>
                                <a:lnTo>
                                  <a:pt x="206873" y="141148"/>
                                </a:lnTo>
                                <a:lnTo>
                                  <a:pt x="204727" y="140070"/>
                                </a:lnTo>
                                <a:lnTo>
                                  <a:pt x="200418" y="136838"/>
                                </a:lnTo>
                                <a:lnTo>
                                  <a:pt x="195030" y="136838"/>
                                </a:lnTo>
                                <a:lnTo>
                                  <a:pt x="193953" y="141148"/>
                                </a:lnTo>
                                <a:lnTo>
                                  <a:pt x="190711" y="145449"/>
                                </a:lnTo>
                                <a:lnTo>
                                  <a:pt x="192866" y="148690"/>
                                </a:lnTo>
                                <a:lnTo>
                                  <a:pt x="197185" y="149759"/>
                                </a:lnTo>
                                <a:lnTo>
                                  <a:pt x="199340" y="151914"/>
                                </a:lnTo>
                                <a:lnTo>
                                  <a:pt x="201495" y="154068"/>
                                </a:lnTo>
                                <a:lnTo>
                                  <a:pt x="205796" y="156223"/>
                                </a:lnTo>
                                <a:lnTo>
                                  <a:pt x="209028" y="157310"/>
                                </a:lnTo>
                                <a:lnTo>
                                  <a:pt x="211183" y="155155"/>
                                </a:lnTo>
                                <a:lnTo>
                                  <a:pt x="213338" y="154068"/>
                                </a:lnTo>
                              </a:path>
                              <a:path fill="norm" h="9492615" w="6811009" stroke="1">
                                <a:moveTo>
                                  <a:pt x="4911099" y="7261039"/>
                                </a:moveTo>
                                <a:lnTo>
                                  <a:pt x="4910021" y="7266426"/>
                                </a:lnTo>
                                <a:lnTo>
                                  <a:pt x="4904643" y="7273968"/>
                                </a:lnTo>
                                <a:lnTo>
                                  <a:pt x="4910021" y="7277210"/>
                                </a:lnTo>
                                <a:lnTo>
                                  <a:pt x="4919727" y="7277210"/>
                                </a:lnTo>
                              </a:path>
                              <a:path fill="norm" h="9492615" w="6811009" stroke="1">
                                <a:moveTo>
                                  <a:pt x="4911099" y="7255660"/>
                                </a:moveTo>
                                <a:lnTo>
                                  <a:pt x="4911099" y="7254574"/>
                                </a:lnTo>
                                <a:lnTo>
                                  <a:pt x="4916495" y="7252419"/>
                                </a:lnTo>
                                <a:lnTo>
                                  <a:pt x="4924028" y="7255660"/>
                                </a:lnTo>
                                <a:lnTo>
                                  <a:pt x="4930502" y="7263194"/>
                                </a:lnTo>
                                <a:lnTo>
                                  <a:pt x="4929425" y="7241644"/>
                                </a:lnTo>
                                <a:lnTo>
                                  <a:pt x="4927270" y="7233033"/>
                                </a:lnTo>
                                <a:lnTo>
                                  <a:pt x="4920805" y="7225482"/>
                                </a:lnTo>
                                <a:lnTo>
                                  <a:pt x="4911099" y="7222259"/>
                                </a:lnTo>
                                <a:lnTo>
                                  <a:pt x="4904643" y="7224414"/>
                                </a:lnTo>
                                <a:lnTo>
                                  <a:pt x="4901411" y="7222259"/>
                                </a:lnTo>
                                <a:lnTo>
                                  <a:pt x="4896014" y="7215785"/>
                                </a:lnTo>
                                <a:lnTo>
                                  <a:pt x="4888481" y="7219017"/>
                                </a:lnTo>
                                <a:lnTo>
                                  <a:pt x="4886317" y="7224414"/>
                                </a:lnTo>
                                <a:lnTo>
                                  <a:pt x="4886317" y="7230878"/>
                                </a:lnTo>
                                <a:lnTo>
                                  <a:pt x="4888481" y="7241644"/>
                                </a:lnTo>
                                <a:lnTo>
                                  <a:pt x="4888481" y="7249195"/>
                                </a:lnTo>
                                <a:lnTo>
                                  <a:pt x="4897092" y="7247031"/>
                                </a:lnTo>
                                <a:lnTo>
                                  <a:pt x="4907875" y="7249195"/>
                                </a:lnTo>
                                <a:lnTo>
                                  <a:pt x="4911099" y="7254574"/>
                                </a:lnTo>
                                <a:lnTo>
                                  <a:pt x="4907875" y="7255660"/>
                                </a:lnTo>
                                <a:lnTo>
                                  <a:pt x="4904643" y="7259970"/>
                                </a:lnTo>
                                <a:lnTo>
                                  <a:pt x="4896014" y="7264280"/>
                                </a:lnTo>
                                <a:lnTo>
                                  <a:pt x="4890636" y="7280442"/>
                                </a:lnTo>
                                <a:lnTo>
                                  <a:pt x="4893868" y="7291217"/>
                                </a:lnTo>
                                <a:lnTo>
                                  <a:pt x="4897092" y="7308447"/>
                                </a:lnTo>
                                <a:lnTo>
                                  <a:pt x="4904643" y="7308447"/>
                                </a:lnTo>
                                <a:lnTo>
                                  <a:pt x="4910021" y="7299827"/>
                                </a:lnTo>
                                <a:lnTo>
                                  <a:pt x="4915418" y="7298750"/>
                                </a:lnTo>
                                <a:lnTo>
                                  <a:pt x="4919727" y="7294440"/>
                                </a:lnTo>
                                <a:lnTo>
                                  <a:pt x="4927270" y="7287975"/>
                                </a:lnTo>
                                <a:lnTo>
                                  <a:pt x="4930502" y="7280442"/>
                                </a:lnTo>
                                <a:lnTo>
                                  <a:pt x="4930502" y="7271813"/>
                                </a:lnTo>
                                <a:lnTo>
                                  <a:pt x="4930502" y="7263194"/>
                                </a:lnTo>
                              </a:path>
                              <a:path fill="norm" h="9492615" w="6811009" stroke="1">
                                <a:moveTo>
                                  <a:pt x="4839995" y="6660898"/>
                                </a:moveTo>
                                <a:lnTo>
                                  <a:pt x="4843218" y="6678128"/>
                                </a:lnTo>
                                <a:lnTo>
                                  <a:pt x="4848615" y="6685680"/>
                                </a:lnTo>
                                <a:lnTo>
                                  <a:pt x="4851847" y="6691058"/>
                                </a:lnTo>
                                <a:lnTo>
                                  <a:pt x="4846460" y="6697523"/>
                                </a:lnTo>
                                <a:lnTo>
                                  <a:pt x="4834608" y="6702910"/>
                                </a:lnTo>
                                <a:lnTo>
                                  <a:pt x="4821678" y="6699678"/>
                                </a:lnTo>
                                <a:lnTo>
                                  <a:pt x="4818437" y="6691058"/>
                                </a:lnTo>
                                <a:lnTo>
                                  <a:pt x="4815204" y="6674896"/>
                                </a:lnTo>
                                <a:lnTo>
                                  <a:pt x="4815204" y="6658743"/>
                                </a:lnTo>
                                <a:lnTo>
                                  <a:pt x="4824910" y="6657665"/>
                                </a:lnTo>
                                <a:lnTo>
                                  <a:pt x="4832444" y="6657665"/>
                                </a:lnTo>
                                <a:lnTo>
                                  <a:pt x="4837840" y="6660898"/>
                                </a:lnTo>
                                <a:lnTo>
                                  <a:pt x="4839995" y="6660898"/>
                                </a:lnTo>
                              </a:path>
                              <a:path fill="norm" h="9492615" w="6811009" stroke="1">
                                <a:moveTo>
                                  <a:pt x="4823833" y="6677051"/>
                                </a:moveTo>
                                <a:lnTo>
                                  <a:pt x="4832444" y="6677051"/>
                                </a:lnTo>
                                <a:lnTo>
                                  <a:pt x="4837840" y="6672741"/>
                                </a:lnTo>
                              </a:path>
                              <a:path fill="norm" h="9492615" w="6811009" stroke="1">
                                <a:moveTo>
                                  <a:pt x="4446710" y="6515431"/>
                                </a:moveTo>
                                <a:lnTo>
                                  <a:pt x="4451029" y="6533748"/>
                                </a:lnTo>
                                <a:lnTo>
                                  <a:pt x="4456416" y="6540212"/>
                                </a:lnTo>
                                <a:lnTo>
                                  <a:pt x="4459649" y="6545600"/>
                                </a:lnTo>
                                <a:lnTo>
                                  <a:pt x="4454261" y="6553151"/>
                                </a:lnTo>
                                <a:lnTo>
                                  <a:pt x="4441323" y="6558529"/>
                                </a:lnTo>
                                <a:lnTo>
                                  <a:pt x="4429480" y="6554220"/>
                                </a:lnTo>
                                <a:lnTo>
                                  <a:pt x="4426247" y="6545600"/>
                                </a:lnTo>
                                <a:lnTo>
                                  <a:pt x="4421928" y="6529438"/>
                                </a:lnTo>
                                <a:lnTo>
                                  <a:pt x="4421928" y="6514353"/>
                                </a:lnTo>
                                <a:lnTo>
                                  <a:pt x="4432712" y="6512207"/>
                                </a:lnTo>
                                <a:lnTo>
                                  <a:pt x="4440245" y="6512207"/>
                                </a:lnTo>
                                <a:lnTo>
                                  <a:pt x="4445633" y="6515431"/>
                                </a:lnTo>
                                <a:lnTo>
                                  <a:pt x="4446710" y="6515431"/>
                                </a:lnTo>
                              </a:path>
                              <a:path fill="norm" h="9492615" w="6811009" stroke="1">
                                <a:moveTo>
                                  <a:pt x="4431634" y="6531593"/>
                                </a:moveTo>
                                <a:lnTo>
                                  <a:pt x="4440245" y="6531593"/>
                                </a:lnTo>
                                <a:lnTo>
                                  <a:pt x="4445633" y="6528369"/>
                                </a:lnTo>
                              </a:path>
                              <a:path fill="norm" h="9492615" w="6811009" stroke="1">
                                <a:moveTo>
                                  <a:pt x="2506190" y="9492475"/>
                                </a:moveTo>
                                <a:lnTo>
                                  <a:pt x="2504035" y="9490320"/>
                                </a:lnTo>
                                <a:lnTo>
                                  <a:pt x="2505113" y="9487096"/>
                                </a:lnTo>
                                <a:lnTo>
                                  <a:pt x="2508345" y="9479545"/>
                                </a:lnTo>
                                <a:lnTo>
                                  <a:pt x="2509423" y="9476313"/>
                                </a:lnTo>
                                <a:lnTo>
                                  <a:pt x="2511586" y="9473089"/>
                                </a:lnTo>
                                <a:lnTo>
                                  <a:pt x="2516974" y="9476313"/>
                                </a:lnTo>
                                <a:lnTo>
                                  <a:pt x="2519129" y="9478468"/>
                                </a:lnTo>
                                <a:lnTo>
                                  <a:pt x="2523430" y="9481700"/>
                                </a:lnTo>
                                <a:lnTo>
                                  <a:pt x="2528817" y="9486010"/>
                                </a:lnTo>
                                <a:lnTo>
                                  <a:pt x="2535282" y="9487096"/>
                                </a:lnTo>
                                <a:lnTo>
                                  <a:pt x="2541756" y="9487096"/>
                                </a:lnTo>
                                <a:lnTo>
                                  <a:pt x="2543910" y="9489251"/>
                                </a:lnTo>
                                <a:lnTo>
                                  <a:pt x="2546065" y="9492475"/>
                                </a:lnTo>
                              </a:path>
                              <a:path fill="norm" h="9492615" w="6811009" stroke="1">
                                <a:moveTo>
                                  <a:pt x="2521275" y="9492475"/>
                                </a:moveTo>
                                <a:lnTo>
                                  <a:pt x="2521275" y="9491406"/>
                                </a:lnTo>
                                <a:lnTo>
                                  <a:pt x="2518051" y="9484942"/>
                                </a:lnTo>
                                <a:lnTo>
                                  <a:pt x="2518051" y="9481700"/>
                                </a:lnTo>
                              </a:path>
                              <a:path fill="norm" h="9492615" w="6811009" stroke="1">
                                <a:moveTo>
                                  <a:pt x="6529456" y="6984138"/>
                                </a:moveTo>
                                <a:lnTo>
                                  <a:pt x="6525146" y="6985207"/>
                                </a:lnTo>
                                <a:lnTo>
                                  <a:pt x="6520845" y="6988448"/>
                                </a:lnTo>
                                <a:lnTo>
                                  <a:pt x="6518681" y="6987362"/>
                                </a:lnTo>
                                <a:lnTo>
                                  <a:pt x="6511148" y="6983061"/>
                                </a:lnTo>
                                <a:lnTo>
                                  <a:pt x="6508984" y="6981983"/>
                                </a:lnTo>
                                <a:lnTo>
                                  <a:pt x="6505751" y="6979828"/>
                                </a:lnTo>
                                <a:lnTo>
                                  <a:pt x="6508984" y="6975510"/>
                                </a:lnTo>
                                <a:lnTo>
                                  <a:pt x="6511148" y="6973355"/>
                                </a:lnTo>
                                <a:lnTo>
                                  <a:pt x="6515449" y="6970122"/>
                                </a:lnTo>
                                <a:lnTo>
                                  <a:pt x="6519768" y="6964735"/>
                                </a:lnTo>
                                <a:lnTo>
                                  <a:pt x="6520845" y="6959357"/>
                                </a:lnTo>
                                <a:lnTo>
                                  <a:pt x="6521913" y="6952892"/>
                                </a:lnTo>
                                <a:lnTo>
                                  <a:pt x="6524077" y="6950728"/>
                                </a:lnTo>
                                <a:lnTo>
                                  <a:pt x="6527310" y="6949650"/>
                                </a:lnTo>
                                <a:lnTo>
                                  <a:pt x="6533775" y="6947495"/>
                                </a:lnTo>
                                <a:lnTo>
                                  <a:pt x="6539153" y="6956124"/>
                                </a:lnTo>
                                <a:lnTo>
                                  <a:pt x="6539153" y="6961511"/>
                                </a:lnTo>
                                <a:lnTo>
                                  <a:pt x="6539153" y="6969045"/>
                                </a:lnTo>
                                <a:lnTo>
                                  <a:pt x="6537007" y="6974432"/>
                                </a:lnTo>
                                <a:lnTo>
                                  <a:pt x="6534843" y="6979828"/>
                                </a:lnTo>
                                <a:lnTo>
                                  <a:pt x="6529456" y="6984138"/>
                                </a:lnTo>
                              </a:path>
                              <a:path fill="norm" h="9492615" w="6811009" stroke="1">
                                <a:moveTo>
                                  <a:pt x="6528378" y="6971200"/>
                                </a:moveTo>
                                <a:lnTo>
                                  <a:pt x="6522991" y="6972277"/>
                                </a:lnTo>
                                <a:lnTo>
                                  <a:pt x="6516535" y="6975510"/>
                                </a:lnTo>
                                <a:lnTo>
                                  <a:pt x="6514380" y="6974432"/>
                                </a:lnTo>
                              </a:path>
                              <a:path fill="norm" h="9492615" w="6811009" stroke="1">
                                <a:moveTo>
                                  <a:pt x="2950116" y="7586434"/>
                                </a:moveTo>
                                <a:lnTo>
                                  <a:pt x="2954426" y="7584279"/>
                                </a:lnTo>
                                <a:lnTo>
                                  <a:pt x="2956581" y="7579969"/>
                                </a:lnTo>
                                <a:lnTo>
                                  <a:pt x="2959804" y="7579969"/>
                                </a:lnTo>
                                <a:lnTo>
                                  <a:pt x="2967346" y="7582124"/>
                                </a:lnTo>
                                <a:lnTo>
                                  <a:pt x="2970588" y="7582124"/>
                                </a:lnTo>
                                <a:lnTo>
                                  <a:pt x="2974898" y="7583210"/>
                                </a:lnTo>
                                <a:lnTo>
                                  <a:pt x="2971665" y="7587520"/>
                                </a:lnTo>
                                <a:lnTo>
                                  <a:pt x="2970588" y="7589666"/>
                                </a:lnTo>
                                <a:lnTo>
                                  <a:pt x="2968433" y="7593976"/>
                                </a:lnTo>
                                <a:lnTo>
                                  <a:pt x="2965192" y="7599373"/>
                                </a:lnTo>
                                <a:lnTo>
                                  <a:pt x="2965192" y="7604751"/>
                                </a:lnTo>
                                <a:lnTo>
                                  <a:pt x="2966269" y="7611216"/>
                                </a:lnTo>
                                <a:lnTo>
                                  <a:pt x="2965192" y="7613371"/>
                                </a:lnTo>
                                <a:lnTo>
                                  <a:pt x="2961959" y="7615526"/>
                                </a:lnTo>
                                <a:lnTo>
                                  <a:pt x="2956581" y="7618758"/>
                                </a:lnTo>
                                <a:lnTo>
                                  <a:pt x="2949038" y="7612302"/>
                                </a:lnTo>
                                <a:lnTo>
                                  <a:pt x="2946884" y="7607992"/>
                                </a:lnTo>
                                <a:lnTo>
                                  <a:pt x="2944729" y="7601527"/>
                                </a:lnTo>
                                <a:lnTo>
                                  <a:pt x="2945806" y="7596131"/>
                                </a:lnTo>
                                <a:lnTo>
                                  <a:pt x="2945806" y="7590744"/>
                                </a:lnTo>
                                <a:lnTo>
                                  <a:pt x="2950116" y="7586434"/>
                                </a:lnTo>
                              </a:path>
                              <a:path fill="norm" h="9492615" w="6811009" stroke="1">
                                <a:moveTo>
                                  <a:pt x="2955503" y="7596131"/>
                                </a:moveTo>
                                <a:lnTo>
                                  <a:pt x="2958727" y="7593976"/>
                                </a:lnTo>
                                <a:lnTo>
                                  <a:pt x="2965192" y="7589666"/>
                                </a:lnTo>
                                <a:lnTo>
                                  <a:pt x="2967346" y="7589666"/>
                                </a:lnTo>
                              </a:path>
                              <a:path fill="norm" h="9492615" w="6811009" stroke="1">
                                <a:moveTo>
                                  <a:pt x="5213876" y="6803115"/>
                                </a:moveTo>
                                <a:lnTo>
                                  <a:pt x="5217109" y="6800960"/>
                                </a:lnTo>
                                <a:lnTo>
                                  <a:pt x="5220341" y="6796650"/>
                                </a:lnTo>
                                <a:lnTo>
                                  <a:pt x="5222487" y="6796650"/>
                                </a:lnTo>
                                <a:lnTo>
                                  <a:pt x="5231116" y="6798805"/>
                                </a:lnTo>
                                <a:lnTo>
                                  <a:pt x="5233271" y="6798805"/>
                                </a:lnTo>
                                <a:lnTo>
                                  <a:pt x="5237581" y="6799891"/>
                                </a:lnTo>
                                <a:lnTo>
                                  <a:pt x="5234348" y="6805270"/>
                                </a:lnTo>
                                <a:lnTo>
                                  <a:pt x="5233271" y="6807425"/>
                                </a:lnTo>
                                <a:lnTo>
                                  <a:pt x="5231116" y="6811734"/>
                                </a:lnTo>
                                <a:lnTo>
                                  <a:pt x="5227883" y="6818208"/>
                                </a:lnTo>
                                <a:lnTo>
                                  <a:pt x="5227883" y="6823587"/>
                                </a:lnTo>
                                <a:lnTo>
                                  <a:pt x="5228952" y="6831138"/>
                                </a:lnTo>
                                <a:lnTo>
                                  <a:pt x="5227883" y="6833293"/>
                                </a:lnTo>
                                <a:lnTo>
                                  <a:pt x="5225728" y="6835439"/>
                                </a:lnTo>
                                <a:lnTo>
                                  <a:pt x="5219264" y="6838671"/>
                                </a:lnTo>
                                <a:lnTo>
                                  <a:pt x="5211721" y="6832206"/>
                                </a:lnTo>
                                <a:lnTo>
                                  <a:pt x="5210644" y="6826828"/>
                                </a:lnTo>
                                <a:lnTo>
                                  <a:pt x="5208480" y="6820363"/>
                                </a:lnTo>
                                <a:lnTo>
                                  <a:pt x="5209557" y="6814967"/>
                                </a:lnTo>
                                <a:lnTo>
                                  <a:pt x="5209557" y="6808502"/>
                                </a:lnTo>
                                <a:lnTo>
                                  <a:pt x="5213876" y="6803115"/>
                                </a:lnTo>
                              </a:path>
                              <a:path fill="norm" h="9492615" w="6811009" stroke="1">
                                <a:moveTo>
                                  <a:pt x="5218186" y="6814967"/>
                                </a:moveTo>
                                <a:lnTo>
                                  <a:pt x="5222487" y="6811734"/>
                                </a:lnTo>
                                <a:lnTo>
                                  <a:pt x="5227883" y="6807425"/>
                                </a:lnTo>
                                <a:lnTo>
                                  <a:pt x="5231116" y="6807425"/>
                                </a:lnTo>
                              </a:path>
                              <a:path fill="norm" h="9492615" w="6811009" stroke="1">
                                <a:moveTo>
                                  <a:pt x="5080261" y="7004601"/>
                                </a:moveTo>
                                <a:lnTo>
                                  <a:pt x="5073796" y="7002446"/>
                                </a:lnTo>
                                <a:lnTo>
                                  <a:pt x="5069496" y="6998136"/>
                                </a:lnTo>
                                <a:lnTo>
                                  <a:pt x="5073796" y="6997059"/>
                                </a:lnTo>
                                <a:lnTo>
                                  <a:pt x="5078115" y="6994913"/>
                                </a:lnTo>
                                <a:lnTo>
                                  <a:pt x="5084580" y="6992758"/>
                                </a:lnTo>
                                <a:lnTo>
                                  <a:pt x="5087804" y="6988448"/>
                                </a:lnTo>
                                <a:lnTo>
                                  <a:pt x="5086726" y="6985207"/>
                                </a:lnTo>
                                <a:lnTo>
                                  <a:pt x="5085658" y="6980906"/>
                                </a:lnTo>
                                <a:lnTo>
                                  <a:pt x="5087804" y="6978742"/>
                                </a:lnTo>
                                <a:lnTo>
                                  <a:pt x="5088890" y="6975510"/>
                                </a:lnTo>
                                <a:lnTo>
                                  <a:pt x="5097510" y="6972277"/>
                                </a:lnTo>
                                <a:lnTo>
                                  <a:pt x="5102897" y="6974432"/>
                                </a:lnTo>
                                <a:lnTo>
                                  <a:pt x="5106129" y="6978742"/>
                                </a:lnTo>
                                <a:lnTo>
                                  <a:pt x="5109362" y="6989517"/>
                                </a:lnTo>
                                <a:lnTo>
                                  <a:pt x="5106129" y="6993827"/>
                                </a:lnTo>
                                <a:lnTo>
                                  <a:pt x="5099665" y="6994913"/>
                                </a:lnTo>
                                <a:lnTo>
                                  <a:pt x="5096432" y="6995981"/>
                                </a:lnTo>
                                <a:lnTo>
                                  <a:pt x="5093200" y="7002446"/>
                                </a:lnTo>
                                <a:lnTo>
                                  <a:pt x="5091045" y="7002446"/>
                                </a:lnTo>
                                <a:lnTo>
                                  <a:pt x="5089967" y="7011075"/>
                                </a:lnTo>
                                <a:lnTo>
                                  <a:pt x="5085658" y="7011075"/>
                                </a:lnTo>
                                <a:lnTo>
                                  <a:pt x="5080261" y="7004601"/>
                                </a:lnTo>
                              </a:path>
                              <a:path fill="norm" h="9492615" w="6811009" stroke="1">
                                <a:moveTo>
                                  <a:pt x="5080261" y="6521904"/>
                                </a:moveTo>
                                <a:lnTo>
                                  <a:pt x="5065186" y="6529438"/>
                                </a:lnTo>
                                <a:lnTo>
                                  <a:pt x="5060867" y="6535903"/>
                                </a:lnTo>
                                <a:lnTo>
                                  <a:pt x="5056566" y="6539144"/>
                                </a:lnTo>
                                <a:lnTo>
                                  <a:pt x="5049024" y="6538058"/>
                                </a:lnTo>
                                <a:lnTo>
                                  <a:pt x="5041472" y="6531593"/>
                                </a:lnTo>
                                <a:lnTo>
                                  <a:pt x="5041472" y="6522982"/>
                                </a:lnTo>
                                <a:lnTo>
                                  <a:pt x="5049024" y="6517586"/>
                                </a:lnTo>
                                <a:lnTo>
                                  <a:pt x="5061953" y="6510052"/>
                                </a:lnTo>
                                <a:lnTo>
                                  <a:pt x="5075960" y="6504656"/>
                                </a:lnTo>
                                <a:lnTo>
                                  <a:pt x="5080261" y="6511121"/>
                                </a:lnTo>
                                <a:lnTo>
                                  <a:pt x="5082425" y="6516508"/>
                                </a:lnTo>
                                <a:lnTo>
                                  <a:pt x="5080261" y="6520818"/>
                                </a:lnTo>
                                <a:lnTo>
                                  <a:pt x="5080261" y="6521904"/>
                                </a:lnTo>
                              </a:path>
                              <a:path fill="norm" h="9492615" w="6811009" stroke="1">
                                <a:moveTo>
                                  <a:pt x="5063031" y="6516508"/>
                                </a:moveTo>
                                <a:lnTo>
                                  <a:pt x="5065186" y="6521904"/>
                                </a:lnTo>
                                <a:lnTo>
                                  <a:pt x="5069496" y="6525137"/>
                                </a:lnTo>
                              </a:path>
                              <a:path fill="norm" h="9492615" w="6811009" stroke="1">
                                <a:moveTo>
                                  <a:pt x="5244045" y="6526214"/>
                                </a:moveTo>
                                <a:lnTo>
                                  <a:pt x="5247278" y="6546677"/>
                                </a:lnTo>
                                <a:lnTo>
                                  <a:pt x="5251588" y="6554220"/>
                                </a:lnTo>
                                <a:lnTo>
                                  <a:pt x="5253743" y="6559616"/>
                                </a:lnTo>
                                <a:lnTo>
                                  <a:pt x="5249424" y="6568227"/>
                                </a:lnTo>
                                <a:lnTo>
                                  <a:pt x="5239735" y="6573614"/>
                                </a:lnTo>
                                <a:lnTo>
                                  <a:pt x="5230029" y="6569304"/>
                                </a:lnTo>
                                <a:lnTo>
                                  <a:pt x="5226806" y="6559616"/>
                                </a:lnTo>
                                <a:lnTo>
                                  <a:pt x="5223573" y="6542367"/>
                                </a:lnTo>
                                <a:lnTo>
                                  <a:pt x="5223573" y="6525137"/>
                                </a:lnTo>
                                <a:lnTo>
                                  <a:pt x="5232193" y="6522982"/>
                                </a:lnTo>
                                <a:lnTo>
                                  <a:pt x="5238658" y="6522982"/>
                                </a:lnTo>
                                <a:lnTo>
                                  <a:pt x="5242959" y="6526214"/>
                                </a:lnTo>
                                <a:lnTo>
                                  <a:pt x="5244045" y="6526214"/>
                                </a:lnTo>
                              </a:path>
                              <a:path fill="norm" h="9492615" w="6811009" stroke="1">
                                <a:moveTo>
                                  <a:pt x="5231116" y="6544522"/>
                                </a:moveTo>
                                <a:lnTo>
                                  <a:pt x="5238658" y="6544522"/>
                                </a:lnTo>
                                <a:lnTo>
                                  <a:pt x="5242959" y="6540212"/>
                                </a:lnTo>
                              </a:path>
                              <a:path fill="norm" h="9492615" w="6811009" stroke="1">
                                <a:moveTo>
                                  <a:pt x="5294686" y="6794504"/>
                                </a:moveTo>
                                <a:lnTo>
                                  <a:pt x="5296832" y="6809579"/>
                                </a:lnTo>
                                <a:lnTo>
                                  <a:pt x="5293609" y="6821441"/>
                                </a:lnTo>
                                <a:lnTo>
                                  <a:pt x="5281748" y="6821441"/>
                                </a:lnTo>
                                <a:lnTo>
                                  <a:pt x="5269896" y="6823587"/>
                                </a:lnTo>
                                <a:lnTo>
                                  <a:pt x="5263431" y="6819286"/>
                                </a:lnTo>
                                <a:lnTo>
                                  <a:pt x="5260207" y="6807425"/>
                                </a:lnTo>
                                <a:lnTo>
                                  <a:pt x="5255889" y="6799891"/>
                                </a:lnTo>
                                <a:lnTo>
                                  <a:pt x="5269896" y="6790185"/>
                                </a:lnTo>
                                <a:lnTo>
                                  <a:pt x="5277447" y="6785875"/>
                                </a:lnTo>
                                <a:lnTo>
                                  <a:pt x="5284989" y="6785875"/>
                                </a:lnTo>
                                <a:lnTo>
                                  <a:pt x="5293609" y="6790185"/>
                                </a:lnTo>
                                <a:lnTo>
                                  <a:pt x="5294686" y="6794504"/>
                                </a:lnTo>
                              </a:path>
                              <a:path fill="norm" h="9492615" w="6811009" stroke="1">
                                <a:moveTo>
                                  <a:pt x="5269896" y="6811734"/>
                                </a:moveTo>
                                <a:lnTo>
                                  <a:pt x="5277447" y="6807425"/>
                                </a:lnTo>
                                <a:lnTo>
                                  <a:pt x="5277447" y="6804201"/>
                                </a:lnTo>
                                <a:lnTo>
                                  <a:pt x="5277447" y="6799891"/>
                                </a:lnTo>
                              </a:path>
                              <a:path fill="norm" h="9492615" w="6811009" stroke="1">
                                <a:moveTo>
                                  <a:pt x="5241881" y="6755706"/>
                                </a:moveTo>
                                <a:lnTo>
                                  <a:pt x="5227883" y="6765412"/>
                                </a:lnTo>
                                <a:lnTo>
                                  <a:pt x="5224651" y="6772955"/>
                                </a:lnTo>
                                <a:lnTo>
                                  <a:pt x="5221410" y="6777264"/>
                                </a:lnTo>
                                <a:lnTo>
                                  <a:pt x="5213876" y="6776178"/>
                                </a:lnTo>
                                <a:lnTo>
                                  <a:pt x="5204179" y="6767567"/>
                                </a:lnTo>
                                <a:lnTo>
                                  <a:pt x="5202015" y="6755706"/>
                                </a:lnTo>
                                <a:lnTo>
                                  <a:pt x="5208480" y="6749241"/>
                                </a:lnTo>
                                <a:lnTo>
                                  <a:pt x="5220341" y="6740630"/>
                                </a:lnTo>
                                <a:lnTo>
                                  <a:pt x="5233271" y="6734157"/>
                                </a:lnTo>
                                <a:lnTo>
                                  <a:pt x="5238658" y="6742776"/>
                                </a:lnTo>
                                <a:lnTo>
                                  <a:pt x="5241881" y="6748173"/>
                                </a:lnTo>
                                <a:lnTo>
                                  <a:pt x="5240813" y="6754629"/>
                                </a:lnTo>
                                <a:lnTo>
                                  <a:pt x="5241881" y="6755706"/>
                                </a:lnTo>
                              </a:path>
                              <a:path fill="norm" h="9492615" w="6811009" stroke="1">
                                <a:moveTo>
                                  <a:pt x="5222487" y="6748173"/>
                                </a:moveTo>
                                <a:lnTo>
                                  <a:pt x="5225728" y="6755706"/>
                                </a:lnTo>
                                <a:lnTo>
                                  <a:pt x="5231116" y="6758938"/>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01" name="Image 301"/>
                          <pic:cNvPicPr/>
                        </pic:nvPicPr>
                        <pic:blipFill>
                          <a:blip xmlns:r="http://schemas.openxmlformats.org/officeDocument/2006/relationships" r:embed="rId107" cstate="print"/>
                          <a:stretch>
                            <a:fillRect/>
                          </a:stretch>
                        </pic:blipFill>
                        <pic:spPr>
                          <a:xfrm>
                            <a:off x="261824" y="3248556"/>
                            <a:ext cx="7052019" cy="6739553"/>
                          </a:xfrm>
                          <a:prstGeom prst="rect">
                            <a:avLst/>
                          </a:prstGeom>
                        </pic:spPr>
                      </pic:pic>
                      <wps:wsp xmlns:wps="http://schemas.microsoft.com/office/word/2010/wordprocessingShape">
                        <wps:cNvPr id="302" name="Graphic 302"/>
                        <wps:cNvSpPr/>
                        <wps:spPr>
                          <a:xfrm>
                            <a:off x="6387769" y="5233791"/>
                            <a:ext cx="41275" cy="7620"/>
                          </a:xfrm>
                          <a:custGeom>
                            <a:avLst/>
                            <a:gdLst/>
                            <a:rect l="l" t="t" r="r" b="b"/>
                            <a:pathLst>
                              <a:path fill="norm" h="7620" w="41275" stroke="1">
                                <a:moveTo>
                                  <a:pt x="40952" y="7551"/>
                                </a:moveTo>
                                <a:lnTo>
                                  <a:pt x="0" y="0"/>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03" name="Image 303"/>
                          <pic:cNvPicPr/>
                        </pic:nvPicPr>
                        <pic:blipFill>
                          <a:blip xmlns:r="http://schemas.openxmlformats.org/officeDocument/2006/relationships" r:embed="rId108" cstate="print"/>
                          <a:stretch>
                            <a:fillRect/>
                          </a:stretch>
                        </pic:blipFill>
                        <pic:spPr>
                          <a:xfrm>
                            <a:off x="261824" y="9361023"/>
                            <a:ext cx="81896" cy="86197"/>
                          </a:xfrm>
                          <a:prstGeom prst="rect">
                            <a:avLst/>
                          </a:prstGeom>
                        </pic:spPr>
                      </pic:pic>
                      <wps:wsp xmlns:wps="http://schemas.microsoft.com/office/word/2010/wordprocessingShape">
                        <wps:cNvPr id="304" name="Graphic 304"/>
                        <wps:cNvSpPr/>
                        <wps:spPr>
                          <a:xfrm>
                            <a:off x="318391" y="9508098"/>
                            <a:ext cx="486409" cy="478790"/>
                          </a:xfrm>
                          <a:custGeom>
                            <a:avLst/>
                            <a:gdLst/>
                            <a:rect l="l" t="t" r="r" b="b"/>
                            <a:pathLst>
                              <a:path fill="norm" h="478790" w="486409" stroke="1">
                                <a:moveTo>
                                  <a:pt x="3232" y="288770"/>
                                </a:moveTo>
                                <a:lnTo>
                                  <a:pt x="1077" y="293080"/>
                                </a:lnTo>
                                <a:lnTo>
                                  <a:pt x="0" y="294148"/>
                                </a:lnTo>
                              </a:path>
                              <a:path fill="norm" h="478790" w="486409" stroke="1">
                                <a:moveTo>
                                  <a:pt x="315707" y="478395"/>
                                </a:moveTo>
                                <a:lnTo>
                                  <a:pt x="316784" y="476240"/>
                                </a:lnTo>
                                <a:lnTo>
                                  <a:pt x="324317" y="441761"/>
                                </a:lnTo>
                                <a:lnTo>
                                  <a:pt x="328627" y="425608"/>
                                </a:lnTo>
                                <a:lnTo>
                                  <a:pt x="334015" y="408360"/>
                                </a:lnTo>
                                <a:lnTo>
                                  <a:pt x="337256" y="398672"/>
                                </a:lnTo>
                                <a:lnTo>
                                  <a:pt x="341566" y="388965"/>
                                </a:lnTo>
                                <a:lnTo>
                                  <a:pt x="352332" y="367425"/>
                                </a:lnTo>
                              </a:path>
                              <a:path fill="norm" h="478790" w="486409" stroke="1">
                                <a:moveTo>
                                  <a:pt x="298458" y="478395"/>
                                </a:moveTo>
                                <a:lnTo>
                                  <a:pt x="300613" y="470862"/>
                                </a:lnTo>
                                <a:lnTo>
                                  <a:pt x="308164" y="436383"/>
                                </a:lnTo>
                                <a:lnTo>
                                  <a:pt x="312474" y="420212"/>
                                </a:lnTo>
                                <a:lnTo>
                                  <a:pt x="317862" y="402982"/>
                                </a:lnTo>
                                <a:lnTo>
                                  <a:pt x="321085" y="392207"/>
                                </a:lnTo>
                                <a:lnTo>
                                  <a:pt x="325395" y="382510"/>
                                </a:lnTo>
                                <a:lnTo>
                                  <a:pt x="336179" y="359874"/>
                                </a:lnTo>
                              </a:path>
                              <a:path fill="norm" h="478790" w="486409" stroke="1">
                                <a:moveTo>
                                  <a:pt x="352332" y="367425"/>
                                </a:moveTo>
                                <a:lnTo>
                                  <a:pt x="376036" y="313552"/>
                                </a:lnTo>
                                <a:lnTo>
                                  <a:pt x="405127" y="255368"/>
                                </a:lnTo>
                                <a:lnTo>
                                  <a:pt x="429909" y="215493"/>
                                </a:lnTo>
                                <a:lnTo>
                                  <a:pt x="437452" y="203650"/>
                                </a:lnTo>
                                <a:lnTo>
                                  <a:pt x="448235" y="186401"/>
                                </a:lnTo>
                                <a:lnTo>
                                  <a:pt x="456846" y="169162"/>
                                </a:lnTo>
                                <a:lnTo>
                                  <a:pt x="463311" y="154086"/>
                                </a:lnTo>
                                <a:lnTo>
                                  <a:pt x="469785" y="137924"/>
                                </a:lnTo>
                                <a:lnTo>
                                  <a:pt x="476249" y="122840"/>
                                </a:lnTo>
                                <a:lnTo>
                                  <a:pt x="482705" y="107746"/>
                                </a:lnTo>
                                <a:lnTo>
                                  <a:pt x="484860" y="102368"/>
                                </a:lnTo>
                                <a:lnTo>
                                  <a:pt x="484860" y="95903"/>
                                </a:lnTo>
                                <a:lnTo>
                                  <a:pt x="485938" y="91584"/>
                                </a:lnTo>
                                <a:lnTo>
                                  <a:pt x="485938" y="86206"/>
                                </a:lnTo>
                                <a:lnTo>
                                  <a:pt x="485938" y="81896"/>
                                </a:lnTo>
                                <a:lnTo>
                                  <a:pt x="484860" y="77586"/>
                                </a:lnTo>
                                <a:lnTo>
                                  <a:pt x="483783" y="72190"/>
                                </a:lnTo>
                                <a:lnTo>
                                  <a:pt x="480559" y="67880"/>
                                </a:lnTo>
                                <a:lnTo>
                                  <a:pt x="478404" y="63570"/>
                                </a:lnTo>
                                <a:lnTo>
                                  <a:pt x="474094" y="59269"/>
                                </a:lnTo>
                                <a:lnTo>
                                  <a:pt x="469785" y="56028"/>
                                </a:lnTo>
                                <a:lnTo>
                                  <a:pt x="465466" y="53873"/>
                                </a:lnTo>
                                <a:lnTo>
                                  <a:pt x="461156" y="51718"/>
                                </a:lnTo>
                                <a:lnTo>
                                  <a:pt x="456846" y="49563"/>
                                </a:lnTo>
                                <a:lnTo>
                                  <a:pt x="428832" y="36642"/>
                                </a:lnTo>
                                <a:lnTo>
                                  <a:pt x="401895" y="22626"/>
                                </a:lnTo>
                                <a:lnTo>
                                  <a:pt x="362038" y="7542"/>
                                </a:lnTo>
                                <a:lnTo>
                                  <a:pt x="348022" y="4309"/>
                                </a:lnTo>
                                <a:lnTo>
                                  <a:pt x="337256" y="1086"/>
                                </a:lnTo>
                                <a:lnTo>
                                  <a:pt x="325395" y="0"/>
                                </a:lnTo>
                                <a:lnTo>
                                  <a:pt x="317862" y="0"/>
                                </a:lnTo>
                                <a:lnTo>
                                  <a:pt x="309242" y="0"/>
                                </a:lnTo>
                                <a:lnTo>
                                  <a:pt x="304923" y="0"/>
                                </a:lnTo>
                                <a:lnTo>
                                  <a:pt x="300613" y="1086"/>
                                </a:lnTo>
                                <a:lnTo>
                                  <a:pt x="295226" y="4309"/>
                                </a:lnTo>
                                <a:lnTo>
                                  <a:pt x="290925" y="6464"/>
                                </a:lnTo>
                                <a:lnTo>
                                  <a:pt x="285538" y="11852"/>
                                </a:lnTo>
                                <a:lnTo>
                                  <a:pt x="279064" y="17248"/>
                                </a:lnTo>
                                <a:lnTo>
                                  <a:pt x="269367" y="29091"/>
                                </a:lnTo>
                                <a:lnTo>
                                  <a:pt x="259678" y="39875"/>
                                </a:lnTo>
                                <a:lnTo>
                                  <a:pt x="256446" y="44185"/>
                                </a:lnTo>
                                <a:lnTo>
                                  <a:pt x="254291" y="48495"/>
                                </a:lnTo>
                                <a:lnTo>
                                  <a:pt x="252127" y="49563"/>
                                </a:lnTo>
                                <a:lnTo>
                                  <a:pt x="249972" y="50649"/>
                                </a:lnTo>
                                <a:lnTo>
                                  <a:pt x="247817" y="50649"/>
                                </a:lnTo>
                                <a:lnTo>
                                  <a:pt x="244585" y="51718"/>
                                </a:lnTo>
                                <a:lnTo>
                                  <a:pt x="243507" y="50649"/>
                                </a:lnTo>
                                <a:lnTo>
                                  <a:pt x="242430" y="50649"/>
                                </a:lnTo>
                                <a:lnTo>
                                  <a:pt x="241352" y="49563"/>
                                </a:lnTo>
                                <a:lnTo>
                                  <a:pt x="240275" y="48495"/>
                                </a:lnTo>
                                <a:lnTo>
                                  <a:pt x="240275" y="47408"/>
                                </a:lnTo>
                                <a:lnTo>
                                  <a:pt x="240275" y="46340"/>
                                </a:lnTo>
                                <a:lnTo>
                                  <a:pt x="240275" y="45253"/>
                                </a:lnTo>
                              </a:path>
                              <a:path fill="norm" h="478790" w="486409" stroke="1">
                                <a:moveTo>
                                  <a:pt x="336179" y="359874"/>
                                </a:moveTo>
                                <a:lnTo>
                                  <a:pt x="346944" y="338333"/>
                                </a:lnTo>
                                <a:lnTo>
                                  <a:pt x="360951" y="306000"/>
                                </a:lnTo>
                                <a:lnTo>
                                  <a:pt x="374958" y="274763"/>
                                </a:lnTo>
                                <a:lnTo>
                                  <a:pt x="390052" y="246740"/>
                                </a:lnTo>
                                <a:lnTo>
                                  <a:pt x="407282" y="219803"/>
                                </a:lnTo>
                                <a:lnTo>
                                  <a:pt x="414825" y="206873"/>
                                </a:lnTo>
                                <a:lnTo>
                                  <a:pt x="441761" y="161620"/>
                                </a:lnTo>
                                <a:lnTo>
                                  <a:pt x="460078" y="117444"/>
                                </a:lnTo>
                                <a:lnTo>
                                  <a:pt x="466543" y="102368"/>
                                </a:lnTo>
                                <a:lnTo>
                                  <a:pt x="467621" y="98058"/>
                                </a:lnTo>
                                <a:lnTo>
                                  <a:pt x="468698" y="93748"/>
                                </a:lnTo>
                                <a:lnTo>
                                  <a:pt x="468698" y="90507"/>
                                </a:lnTo>
                                <a:lnTo>
                                  <a:pt x="468698" y="87274"/>
                                </a:lnTo>
                                <a:lnTo>
                                  <a:pt x="468698" y="84051"/>
                                </a:lnTo>
                                <a:lnTo>
                                  <a:pt x="468698" y="81896"/>
                                </a:lnTo>
                                <a:lnTo>
                                  <a:pt x="467621" y="78655"/>
                                </a:lnTo>
                                <a:lnTo>
                                  <a:pt x="466543" y="76500"/>
                                </a:lnTo>
                                <a:lnTo>
                                  <a:pt x="464388" y="74345"/>
                                </a:lnTo>
                                <a:lnTo>
                                  <a:pt x="463311" y="72190"/>
                                </a:lnTo>
                                <a:lnTo>
                                  <a:pt x="460078" y="70035"/>
                                </a:lnTo>
                                <a:lnTo>
                                  <a:pt x="456846" y="67880"/>
                                </a:lnTo>
                                <a:lnTo>
                                  <a:pt x="453623" y="66811"/>
                                </a:lnTo>
                                <a:lnTo>
                                  <a:pt x="449313" y="64648"/>
                                </a:lnTo>
                                <a:lnTo>
                                  <a:pt x="421298" y="51718"/>
                                </a:lnTo>
                                <a:lnTo>
                                  <a:pt x="393284" y="37711"/>
                                </a:lnTo>
                                <a:lnTo>
                                  <a:pt x="388974" y="34478"/>
                                </a:lnTo>
                                <a:lnTo>
                                  <a:pt x="383578" y="31246"/>
                                </a:lnTo>
                                <a:lnTo>
                                  <a:pt x="377113" y="29091"/>
                                </a:lnTo>
                                <a:lnTo>
                                  <a:pt x="370657" y="26936"/>
                                </a:lnTo>
                                <a:lnTo>
                                  <a:pt x="357719" y="23713"/>
                                </a:lnTo>
                                <a:lnTo>
                                  <a:pt x="344798" y="20471"/>
                                </a:lnTo>
                                <a:lnTo>
                                  <a:pt x="334015" y="18316"/>
                                </a:lnTo>
                                <a:lnTo>
                                  <a:pt x="324317" y="17248"/>
                                </a:lnTo>
                                <a:lnTo>
                                  <a:pt x="317862" y="16162"/>
                                </a:lnTo>
                                <a:lnTo>
                                  <a:pt x="311397" y="17248"/>
                                </a:lnTo>
                                <a:lnTo>
                                  <a:pt x="309242" y="17248"/>
                                </a:lnTo>
                                <a:lnTo>
                                  <a:pt x="306000" y="17248"/>
                                </a:lnTo>
                                <a:lnTo>
                                  <a:pt x="303845" y="19403"/>
                                </a:lnTo>
                                <a:lnTo>
                                  <a:pt x="273676" y="50649"/>
                                </a:lnTo>
                                <a:lnTo>
                                  <a:pt x="269367" y="56028"/>
                                </a:lnTo>
                                <a:lnTo>
                                  <a:pt x="249972" y="67880"/>
                                </a:lnTo>
                                <a:lnTo>
                                  <a:pt x="245662" y="67880"/>
                                </a:lnTo>
                                <a:lnTo>
                                  <a:pt x="241352" y="67880"/>
                                </a:lnTo>
                                <a:lnTo>
                                  <a:pt x="239197" y="67880"/>
                                </a:lnTo>
                                <a:lnTo>
                                  <a:pt x="238129" y="68966"/>
                                </a:lnTo>
                                <a:lnTo>
                                  <a:pt x="237051" y="68966"/>
                                </a:lnTo>
                                <a:lnTo>
                                  <a:pt x="235974" y="68966"/>
                                </a:lnTo>
                                <a:lnTo>
                                  <a:pt x="234897" y="70035"/>
                                </a:lnTo>
                                <a:lnTo>
                                  <a:pt x="234897" y="71121"/>
                                </a:lnTo>
                                <a:lnTo>
                                  <a:pt x="233819" y="71121"/>
                                </a:lnTo>
                                <a:lnTo>
                                  <a:pt x="233819" y="72190"/>
                                </a:lnTo>
                                <a:lnTo>
                                  <a:pt x="233819" y="73276"/>
                                </a:lnTo>
                                <a:lnTo>
                                  <a:pt x="232742" y="74345"/>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05" name="Image 305"/>
                          <pic:cNvPicPr/>
                        </pic:nvPicPr>
                        <pic:blipFill>
                          <a:blip xmlns:r="http://schemas.openxmlformats.org/officeDocument/2006/relationships" r:embed="rId109" cstate="print"/>
                          <a:stretch>
                            <a:fillRect/>
                          </a:stretch>
                        </pic:blipFill>
                        <pic:spPr>
                          <a:xfrm>
                            <a:off x="557050" y="9465547"/>
                            <a:ext cx="128227" cy="89420"/>
                          </a:xfrm>
                          <a:prstGeom prst="rect">
                            <a:avLst/>
                          </a:prstGeom>
                        </pic:spPr>
                      </pic:pic>
                      <wps:wsp xmlns:wps="http://schemas.microsoft.com/office/word/2010/wordprocessingShape">
                        <wps:cNvPr id="306" name="Graphic 306"/>
                        <wps:cNvSpPr/>
                        <wps:spPr>
                          <a:xfrm>
                            <a:off x="434758" y="4484960"/>
                            <a:ext cx="6877684" cy="5476240"/>
                          </a:xfrm>
                          <a:custGeom>
                            <a:avLst/>
                            <a:gdLst/>
                            <a:rect l="l" t="t" r="r" b="b"/>
                            <a:pathLst>
                              <a:path fill="norm" h="5476240" w="6877684" stroke="1">
                                <a:moveTo>
                                  <a:pt x="116375" y="5097483"/>
                                </a:moveTo>
                                <a:lnTo>
                                  <a:pt x="116375" y="5102879"/>
                                </a:lnTo>
                                <a:lnTo>
                                  <a:pt x="116375" y="5109344"/>
                                </a:lnTo>
                                <a:lnTo>
                                  <a:pt x="116375" y="5112567"/>
                                </a:lnTo>
                                <a:lnTo>
                                  <a:pt x="117452" y="5115800"/>
                                </a:lnTo>
                                <a:lnTo>
                                  <a:pt x="119607" y="5125506"/>
                                </a:lnTo>
                                <a:lnTo>
                                  <a:pt x="122831" y="5134126"/>
                                </a:lnTo>
                                <a:lnTo>
                                  <a:pt x="123908" y="5140581"/>
                                </a:lnTo>
                                <a:lnTo>
                                  <a:pt x="124986" y="5148133"/>
                                </a:lnTo>
                                <a:lnTo>
                                  <a:pt x="126063" y="5155666"/>
                                </a:lnTo>
                                <a:lnTo>
                                  <a:pt x="126063" y="5163217"/>
                                </a:lnTo>
                                <a:lnTo>
                                  <a:pt x="126063" y="5170760"/>
                                </a:lnTo>
                                <a:lnTo>
                                  <a:pt x="123908" y="5178293"/>
                                </a:lnTo>
                                <a:lnTo>
                                  <a:pt x="120685" y="5184758"/>
                                </a:lnTo>
                                <a:lnTo>
                                  <a:pt x="117452" y="5191222"/>
                                </a:lnTo>
                                <a:lnTo>
                                  <a:pt x="113143" y="5200920"/>
                                </a:lnTo>
                                <a:lnTo>
                                  <a:pt x="108824" y="5210626"/>
                                </a:lnTo>
                                <a:lnTo>
                                  <a:pt x="98049" y="5231098"/>
                                </a:lnTo>
                                <a:lnTo>
                                  <a:pt x="92671" y="5240786"/>
                                </a:lnTo>
                                <a:lnTo>
                                  <a:pt x="89438" y="5251570"/>
                                </a:lnTo>
                                <a:lnTo>
                                  <a:pt x="52795" y="5363626"/>
                                </a:lnTo>
                                <a:lnTo>
                                  <a:pt x="16162" y="5475683"/>
                                </a:lnTo>
                              </a:path>
                              <a:path fill="norm" h="5476240" w="6877684" stroke="1">
                                <a:moveTo>
                                  <a:pt x="245671" y="4966041"/>
                                </a:moveTo>
                                <a:lnTo>
                                  <a:pt x="223044" y="4971419"/>
                                </a:lnTo>
                                <a:lnTo>
                                  <a:pt x="199340" y="4976806"/>
                                </a:lnTo>
                                <a:lnTo>
                                  <a:pt x="186401" y="4980039"/>
                                </a:lnTo>
                                <a:lnTo>
                                  <a:pt x="148699" y="4995132"/>
                                </a:lnTo>
                                <a:lnTo>
                                  <a:pt x="134683" y="5005907"/>
                                </a:lnTo>
                                <a:lnTo>
                                  <a:pt x="130373" y="5009139"/>
                                </a:lnTo>
                                <a:lnTo>
                                  <a:pt x="127141" y="5013449"/>
                                </a:lnTo>
                                <a:lnTo>
                                  <a:pt x="122831" y="5018828"/>
                                </a:lnTo>
                                <a:lnTo>
                                  <a:pt x="119607" y="5025292"/>
                                </a:lnTo>
                                <a:lnTo>
                                  <a:pt x="105591" y="5069478"/>
                                </a:lnTo>
                                <a:lnTo>
                                  <a:pt x="99127" y="5102879"/>
                                </a:lnTo>
                                <a:lnTo>
                                  <a:pt x="99127" y="5110412"/>
                                </a:lnTo>
                                <a:lnTo>
                                  <a:pt x="100204" y="5114722"/>
                                </a:lnTo>
                                <a:lnTo>
                                  <a:pt x="101281" y="5120110"/>
                                </a:lnTo>
                                <a:lnTo>
                                  <a:pt x="108824" y="5156752"/>
                                </a:lnTo>
                                <a:lnTo>
                                  <a:pt x="108824" y="5162131"/>
                                </a:lnTo>
                                <a:lnTo>
                                  <a:pt x="108824" y="5167518"/>
                                </a:lnTo>
                                <a:lnTo>
                                  <a:pt x="107746" y="5172915"/>
                                </a:lnTo>
                                <a:lnTo>
                                  <a:pt x="104514" y="5178293"/>
                                </a:lnTo>
                                <a:lnTo>
                                  <a:pt x="102359" y="5183689"/>
                                </a:lnTo>
                                <a:lnTo>
                                  <a:pt x="98049" y="5193377"/>
                                </a:lnTo>
                                <a:lnTo>
                                  <a:pt x="93748" y="5203075"/>
                                </a:lnTo>
                                <a:lnTo>
                                  <a:pt x="82965" y="5224633"/>
                                </a:lnTo>
                                <a:lnTo>
                                  <a:pt x="77577" y="5234321"/>
                                </a:lnTo>
                                <a:lnTo>
                                  <a:pt x="73267" y="5245096"/>
                                </a:lnTo>
                                <a:lnTo>
                                  <a:pt x="36642" y="5358230"/>
                                </a:lnTo>
                                <a:lnTo>
                                  <a:pt x="0" y="5471373"/>
                                </a:lnTo>
                              </a:path>
                              <a:path fill="norm" h="5476240" w="6877684" stroke="1">
                                <a:moveTo>
                                  <a:pt x="6877469" y="56028"/>
                                </a:moveTo>
                                <a:lnTo>
                                  <a:pt x="6869927" y="43089"/>
                                </a:lnTo>
                                <a:lnTo>
                                  <a:pt x="6867772" y="40934"/>
                                </a:lnTo>
                                <a:lnTo>
                                  <a:pt x="6866694" y="36633"/>
                                </a:lnTo>
                                <a:lnTo>
                                  <a:pt x="6866694" y="34478"/>
                                </a:lnTo>
                                <a:lnTo>
                                  <a:pt x="6866694" y="32324"/>
                                </a:lnTo>
                                <a:lnTo>
                                  <a:pt x="6865617" y="30169"/>
                                </a:lnTo>
                                <a:lnTo>
                                  <a:pt x="6865617" y="26936"/>
                                </a:lnTo>
                                <a:lnTo>
                                  <a:pt x="6865617" y="24772"/>
                                </a:lnTo>
                                <a:lnTo>
                                  <a:pt x="6866694" y="21540"/>
                                </a:lnTo>
                                <a:lnTo>
                                  <a:pt x="6867772" y="18307"/>
                                </a:lnTo>
                                <a:lnTo>
                                  <a:pt x="6868849" y="15075"/>
                                </a:lnTo>
                                <a:lnTo>
                                  <a:pt x="6877469" y="0"/>
                                </a:lnTo>
                              </a:path>
                            </a:pathLst>
                          </a:custGeom>
                          <a:ln w="3232">
                            <a:solidFill>
                              <a:srgbClr val="B0B0B0"/>
                            </a:solidFill>
                            <a:prstDash val="solid"/>
                          </a:ln>
                        </wps:spPr>
                        <wps:bodyPr wrap="square" lIns="0" tIns="0" rIns="0" bIns="0" rtlCol="0">
                          <a:prstTxWarp prst="textNoShape">
                            <a:avLst/>
                          </a:prstTxWarp>
                        </wps:bodyPr>
                      </wps:wsp>
                      <wps:wsp xmlns:wps="http://schemas.microsoft.com/office/word/2010/wordprocessingShape">
                        <wps:cNvPr id="307" name="Graphic 307"/>
                        <wps:cNvSpPr/>
                        <wps:spPr>
                          <a:xfrm>
                            <a:off x="440145" y="5774680"/>
                            <a:ext cx="6872605" cy="4211955"/>
                          </a:xfrm>
                          <a:custGeom>
                            <a:avLst/>
                            <a:gdLst/>
                            <a:rect l="l" t="t" r="r" b="b"/>
                            <a:pathLst>
                              <a:path fill="norm" h="4211955" w="6872605" stroke="1">
                                <a:moveTo>
                                  <a:pt x="781164" y="1677608"/>
                                </a:moveTo>
                                <a:lnTo>
                                  <a:pt x="805946" y="1854313"/>
                                </a:lnTo>
                                <a:lnTo>
                                  <a:pt x="828572" y="2052567"/>
                                </a:lnTo>
                                <a:lnTo>
                                  <a:pt x="660478" y="2299298"/>
                                </a:lnTo>
                                <a:lnTo>
                                  <a:pt x="355564" y="2960873"/>
                                </a:lnTo>
                                <a:lnTo>
                                  <a:pt x="172385" y="3604121"/>
                                </a:lnTo>
                                <a:lnTo>
                                  <a:pt x="0" y="4211804"/>
                                </a:lnTo>
                              </a:path>
                              <a:path fill="norm" h="4211955" w="6872605" stroke="1">
                                <a:moveTo>
                                  <a:pt x="839347" y="1643138"/>
                                </a:moveTo>
                                <a:lnTo>
                                  <a:pt x="909383" y="1807991"/>
                                </a:lnTo>
                                <a:lnTo>
                                  <a:pt x="915847" y="1901722"/>
                                </a:lnTo>
                                <a:lnTo>
                                  <a:pt x="1049453" y="2339165"/>
                                </a:lnTo>
                                <a:lnTo>
                                  <a:pt x="895375" y="2647329"/>
                                </a:lnTo>
                                <a:lnTo>
                                  <a:pt x="388956" y="3233472"/>
                                </a:lnTo>
                                <a:lnTo>
                                  <a:pt x="229491" y="3855162"/>
                                </a:lnTo>
                                <a:lnTo>
                                  <a:pt x="136838" y="4211804"/>
                                </a:lnTo>
                              </a:path>
                              <a:path fill="norm" h="4211955" w="6872605" stroke="1">
                                <a:moveTo>
                                  <a:pt x="6825750" y="8619"/>
                                </a:moveTo>
                                <a:lnTo>
                                  <a:pt x="6540230" y="63570"/>
                                </a:lnTo>
                                <a:lnTo>
                                  <a:pt x="6207284" y="872749"/>
                                </a:lnTo>
                                <a:lnTo>
                                  <a:pt x="5836635" y="1414706"/>
                                </a:lnTo>
                                <a:lnTo>
                                  <a:pt x="5444445" y="1776744"/>
                                </a:lnTo>
                                <a:lnTo>
                                  <a:pt x="5086726" y="1847848"/>
                                </a:lnTo>
                                <a:lnTo>
                                  <a:pt x="4600788" y="1862942"/>
                                </a:lnTo>
                                <a:lnTo>
                                  <a:pt x="4147165" y="2071962"/>
                                </a:lnTo>
                                <a:lnTo>
                                  <a:pt x="3239946" y="2486787"/>
                                </a:lnTo>
                                <a:lnTo>
                                  <a:pt x="2509423" y="2348862"/>
                                </a:lnTo>
                                <a:lnTo>
                                  <a:pt x="1815524" y="2441533"/>
                                </a:lnTo>
                                <a:lnTo>
                                  <a:pt x="1561251" y="2447998"/>
                                </a:lnTo>
                                <a:lnTo>
                                  <a:pt x="1079622" y="1948062"/>
                                </a:lnTo>
                                <a:lnTo>
                                  <a:pt x="990193" y="1785355"/>
                                </a:lnTo>
                                <a:lnTo>
                                  <a:pt x="909383" y="1635587"/>
                                </a:lnTo>
                              </a:path>
                              <a:path fill="norm" h="4211955" w="6872605" stroke="1">
                                <a:moveTo>
                                  <a:pt x="6825750" y="1003122"/>
                                </a:moveTo>
                                <a:lnTo>
                                  <a:pt x="6535912" y="1205677"/>
                                </a:lnTo>
                                <a:lnTo>
                                  <a:pt x="6415235" y="2022407"/>
                                </a:lnTo>
                                <a:lnTo>
                                  <a:pt x="6373214" y="2316547"/>
                                </a:lnTo>
                              </a:path>
                              <a:path fill="norm" h="4211955" w="6872605" stroke="1">
                                <a:moveTo>
                                  <a:pt x="297381" y="1169052"/>
                                </a:moveTo>
                                <a:lnTo>
                                  <a:pt x="296303" y="1173362"/>
                                </a:lnTo>
                                <a:lnTo>
                                  <a:pt x="295226" y="1174431"/>
                                </a:lnTo>
                                <a:lnTo>
                                  <a:pt x="294148" y="1175517"/>
                                </a:lnTo>
                                <a:lnTo>
                                  <a:pt x="293071" y="1177672"/>
                                </a:lnTo>
                                <a:lnTo>
                                  <a:pt x="290916" y="1178741"/>
                                </a:lnTo>
                                <a:lnTo>
                                  <a:pt x="289838" y="1179818"/>
                                </a:lnTo>
                                <a:lnTo>
                                  <a:pt x="287674" y="1179818"/>
                                </a:lnTo>
                                <a:lnTo>
                                  <a:pt x="286597" y="1179818"/>
                                </a:lnTo>
                                <a:lnTo>
                                  <a:pt x="284442" y="1180895"/>
                                </a:lnTo>
                                <a:lnTo>
                                  <a:pt x="283365" y="1179818"/>
                                </a:lnTo>
                                <a:lnTo>
                                  <a:pt x="282287" y="1179818"/>
                                </a:lnTo>
                                <a:lnTo>
                                  <a:pt x="280132" y="1179818"/>
                                </a:lnTo>
                                <a:lnTo>
                                  <a:pt x="279055" y="1178741"/>
                                </a:lnTo>
                                <a:lnTo>
                                  <a:pt x="275831" y="1176586"/>
                                </a:lnTo>
                                <a:lnTo>
                                  <a:pt x="274754" y="1174431"/>
                                </a:lnTo>
                                <a:lnTo>
                                  <a:pt x="273676" y="1173362"/>
                                </a:lnTo>
                                <a:lnTo>
                                  <a:pt x="273676" y="1171207"/>
                                </a:lnTo>
                                <a:lnTo>
                                  <a:pt x="272599" y="1170121"/>
                                </a:lnTo>
                                <a:lnTo>
                                  <a:pt x="272599" y="1167966"/>
                                </a:lnTo>
                                <a:lnTo>
                                  <a:pt x="272599" y="1166897"/>
                                </a:lnTo>
                                <a:lnTo>
                                  <a:pt x="272599" y="1165811"/>
                                </a:lnTo>
                                <a:lnTo>
                                  <a:pt x="273676" y="1163665"/>
                                </a:lnTo>
                                <a:lnTo>
                                  <a:pt x="274754" y="1161510"/>
                                </a:lnTo>
                                <a:lnTo>
                                  <a:pt x="274754" y="1160433"/>
                                </a:lnTo>
                                <a:lnTo>
                                  <a:pt x="276909" y="1159355"/>
                                </a:lnTo>
                                <a:lnTo>
                                  <a:pt x="279055" y="1157200"/>
                                </a:lnTo>
                                <a:lnTo>
                                  <a:pt x="281210" y="1156123"/>
                                </a:lnTo>
                                <a:lnTo>
                                  <a:pt x="283365" y="1156123"/>
                                </a:lnTo>
                                <a:lnTo>
                                  <a:pt x="285520" y="1156123"/>
                                </a:lnTo>
                                <a:lnTo>
                                  <a:pt x="287674" y="1156123"/>
                                </a:lnTo>
                                <a:lnTo>
                                  <a:pt x="289838" y="1156123"/>
                                </a:lnTo>
                                <a:lnTo>
                                  <a:pt x="290916" y="1157200"/>
                                </a:lnTo>
                                <a:lnTo>
                                  <a:pt x="293071" y="1159355"/>
                                </a:lnTo>
                                <a:lnTo>
                                  <a:pt x="295226" y="1161510"/>
                                </a:lnTo>
                                <a:lnTo>
                                  <a:pt x="296303" y="1163665"/>
                                </a:lnTo>
                                <a:lnTo>
                                  <a:pt x="297381" y="1164742"/>
                                </a:lnTo>
                                <a:lnTo>
                                  <a:pt x="297381" y="1166897"/>
                                </a:lnTo>
                                <a:lnTo>
                                  <a:pt x="297381" y="1169052"/>
                                </a:lnTo>
                              </a:path>
                              <a:path fill="norm" h="4211955" w="6872605" stroke="1">
                                <a:moveTo>
                                  <a:pt x="273676" y="1206755"/>
                                </a:moveTo>
                                <a:lnTo>
                                  <a:pt x="274754" y="1204609"/>
                                </a:lnTo>
                                <a:lnTo>
                                  <a:pt x="276909" y="1202454"/>
                                </a:lnTo>
                                <a:lnTo>
                                  <a:pt x="277986" y="1199212"/>
                                </a:lnTo>
                                <a:lnTo>
                                  <a:pt x="277986" y="1198144"/>
                                </a:lnTo>
                                <a:lnTo>
                                  <a:pt x="277986" y="1194903"/>
                                </a:lnTo>
                                <a:lnTo>
                                  <a:pt x="277986" y="1193834"/>
                                </a:lnTo>
                                <a:lnTo>
                                  <a:pt x="276909" y="1190602"/>
                                </a:lnTo>
                                <a:lnTo>
                                  <a:pt x="275831" y="1188447"/>
                                </a:lnTo>
                                <a:lnTo>
                                  <a:pt x="274754" y="1186292"/>
                                </a:lnTo>
                                <a:lnTo>
                                  <a:pt x="273676" y="1185214"/>
                                </a:lnTo>
                                <a:lnTo>
                                  <a:pt x="271521" y="1183059"/>
                                </a:lnTo>
                                <a:lnTo>
                                  <a:pt x="268289" y="1181973"/>
                                </a:lnTo>
                                <a:lnTo>
                                  <a:pt x="266134" y="1180895"/>
                                </a:lnTo>
                                <a:lnTo>
                                  <a:pt x="263979" y="1180895"/>
                                </a:lnTo>
                                <a:lnTo>
                                  <a:pt x="260738" y="1180895"/>
                                </a:lnTo>
                                <a:lnTo>
                                  <a:pt x="257505" y="1181973"/>
                                </a:lnTo>
                                <a:lnTo>
                                  <a:pt x="255350" y="1183059"/>
                                </a:lnTo>
                                <a:lnTo>
                                  <a:pt x="252118" y="1185214"/>
                                </a:lnTo>
                                <a:lnTo>
                                  <a:pt x="251050" y="1186292"/>
                                </a:lnTo>
                                <a:lnTo>
                                  <a:pt x="249972" y="1188447"/>
                                </a:lnTo>
                                <a:lnTo>
                                  <a:pt x="249972" y="1189524"/>
                                </a:lnTo>
                                <a:lnTo>
                                  <a:pt x="248895" y="1191679"/>
                                </a:lnTo>
                                <a:lnTo>
                                  <a:pt x="248895" y="1193834"/>
                                </a:lnTo>
                                <a:lnTo>
                                  <a:pt x="248895" y="1194903"/>
                                </a:lnTo>
                                <a:lnTo>
                                  <a:pt x="248895" y="1198144"/>
                                </a:lnTo>
                                <a:lnTo>
                                  <a:pt x="248895" y="1199212"/>
                                </a:lnTo>
                                <a:lnTo>
                                  <a:pt x="249972" y="1201367"/>
                                </a:lnTo>
                                <a:lnTo>
                                  <a:pt x="249972" y="1203522"/>
                                </a:lnTo>
                                <a:lnTo>
                                  <a:pt x="251050" y="1204609"/>
                                </a:lnTo>
                                <a:lnTo>
                                  <a:pt x="252118" y="1205677"/>
                                </a:lnTo>
                                <a:lnTo>
                                  <a:pt x="253196" y="1206755"/>
                                </a:lnTo>
                                <a:lnTo>
                                  <a:pt x="254273" y="1207832"/>
                                </a:lnTo>
                                <a:lnTo>
                                  <a:pt x="256428" y="1208910"/>
                                </a:lnTo>
                                <a:lnTo>
                                  <a:pt x="257505" y="1208910"/>
                                </a:lnTo>
                                <a:lnTo>
                                  <a:pt x="259660" y="1209996"/>
                                </a:lnTo>
                                <a:lnTo>
                                  <a:pt x="261824" y="1211074"/>
                                </a:lnTo>
                                <a:lnTo>
                                  <a:pt x="263979" y="1211074"/>
                                </a:lnTo>
                                <a:lnTo>
                                  <a:pt x="266134" y="1209996"/>
                                </a:lnTo>
                                <a:lnTo>
                                  <a:pt x="268289" y="1209996"/>
                                </a:lnTo>
                                <a:lnTo>
                                  <a:pt x="269367" y="1208910"/>
                                </a:lnTo>
                                <a:lnTo>
                                  <a:pt x="271521" y="1207832"/>
                                </a:lnTo>
                                <a:lnTo>
                                  <a:pt x="273676" y="1206755"/>
                                </a:lnTo>
                              </a:path>
                              <a:path fill="norm" h="4211955" w="6872605" stroke="1">
                                <a:moveTo>
                                  <a:pt x="6872091" y="968643"/>
                                </a:moveTo>
                                <a:lnTo>
                                  <a:pt x="6825750" y="1003122"/>
                                </a:lnTo>
                              </a:path>
                              <a:path fill="norm" h="4211955" w="6872605" stroke="1">
                                <a:moveTo>
                                  <a:pt x="6872091" y="0"/>
                                </a:moveTo>
                                <a:lnTo>
                                  <a:pt x="6825750" y="8619"/>
                                </a:lnTo>
                              </a:path>
                              <a:path fill="norm" h="4211955" w="6872605" stroke="1">
                                <a:moveTo>
                                  <a:pt x="6872091" y="3603035"/>
                                </a:moveTo>
                                <a:lnTo>
                                  <a:pt x="6872091" y="3604121"/>
                                </a:lnTo>
                              </a:path>
                              <a:path fill="norm" h="4211955" w="6872605" stroke="1">
                                <a:moveTo>
                                  <a:pt x="6852687" y="596917"/>
                                </a:moveTo>
                                <a:lnTo>
                                  <a:pt x="6855920" y="601227"/>
                                </a:lnTo>
                                <a:lnTo>
                                  <a:pt x="6850532" y="604450"/>
                                </a:lnTo>
                                <a:lnTo>
                                  <a:pt x="6848377" y="599072"/>
                                </a:lnTo>
                                <a:lnTo>
                                  <a:pt x="6852687" y="596917"/>
                                </a:lnTo>
                              </a:path>
                              <a:path fill="norm" h="4211955" w="6872605" stroke="1">
                                <a:moveTo>
                                  <a:pt x="6814985" y="367416"/>
                                </a:moveTo>
                                <a:lnTo>
                                  <a:pt x="6809597" y="414825"/>
                                </a:lnTo>
                                <a:lnTo>
                                  <a:pt x="6813907" y="512874"/>
                                </a:lnTo>
                              </a:path>
                              <a:path fill="norm" h="4211955" w="6872605" stroke="1">
                                <a:moveTo>
                                  <a:pt x="6825750" y="360951"/>
                                </a:moveTo>
                                <a:lnTo>
                                  <a:pt x="6814985" y="367416"/>
                                </a:lnTo>
                                <a:lnTo>
                                  <a:pt x="6699696" y="268289"/>
                                </a:lnTo>
                                <a:lnTo>
                                  <a:pt x="6623195" y="275831"/>
                                </a:lnTo>
                                <a:lnTo>
                                  <a:pt x="6543463" y="369571"/>
                                </a:lnTo>
                                <a:lnTo>
                                  <a:pt x="6456179" y="419135"/>
                                </a:lnTo>
                                <a:lnTo>
                                  <a:pt x="6304265" y="487015"/>
                                </a:lnTo>
                                <a:lnTo>
                                  <a:pt x="6248237" y="508555"/>
                                </a:lnTo>
                              </a:path>
                              <a:path fill="norm" h="4211955" w="6872605" stroke="1">
                                <a:moveTo>
                                  <a:pt x="4682676" y="955714"/>
                                </a:moveTo>
                                <a:lnTo>
                                  <a:pt x="4573851" y="980495"/>
                                </a:lnTo>
                                <a:lnTo>
                                  <a:pt x="4455321" y="1006346"/>
                                </a:lnTo>
                                <a:lnTo>
                                  <a:pt x="4404680" y="1025749"/>
                                </a:lnTo>
                                <a:lnTo>
                                  <a:pt x="4197815" y="1111938"/>
                                </a:lnTo>
                                <a:lnTo>
                                  <a:pt x="4095446" y="1151804"/>
                                </a:lnTo>
                                <a:lnTo>
                                  <a:pt x="4015714" y="1200299"/>
                                </a:lnTo>
                                <a:lnTo>
                                  <a:pt x="3920897" y="1320975"/>
                                </a:lnTo>
                                <a:lnTo>
                                  <a:pt x="3796997" y="1501981"/>
                                </a:lnTo>
                                <a:lnTo>
                                  <a:pt x="3777602" y="1600040"/>
                                </a:lnTo>
                                <a:lnTo>
                                  <a:pt x="3660158" y="1660378"/>
                                </a:lnTo>
                                <a:lnTo>
                                  <a:pt x="3578271" y="1726103"/>
                                </a:lnTo>
                                <a:lnTo>
                                  <a:pt x="3441432" y="1740101"/>
                                </a:lnTo>
                                <a:lnTo>
                                  <a:pt x="3380017" y="1679763"/>
                                </a:lnTo>
                                <a:lnTo>
                                  <a:pt x="3231326" y="1688383"/>
                                </a:lnTo>
                                <a:lnTo>
                                  <a:pt x="3130035" y="1660378"/>
                                </a:lnTo>
                                <a:lnTo>
                                  <a:pt x="3013678" y="1643138"/>
                                </a:lnTo>
                                <a:lnTo>
                                  <a:pt x="2895156" y="1625890"/>
                                </a:lnTo>
                                <a:lnTo>
                                  <a:pt x="2780944" y="1528918"/>
                                </a:lnTo>
                                <a:lnTo>
                                  <a:pt x="2750766" y="1507377"/>
                                </a:lnTo>
                              </a:path>
                              <a:path fill="norm" h="4211955" w="6872605" stroke="1">
                                <a:moveTo>
                                  <a:pt x="3130035" y="1660378"/>
                                </a:moveTo>
                                <a:lnTo>
                                  <a:pt x="3113873" y="1478277"/>
                                </a:lnTo>
                              </a:path>
                              <a:path fill="norm" h="4211955" w="6872605" stroke="1">
                                <a:moveTo>
                                  <a:pt x="6872091" y="329705"/>
                                </a:moveTo>
                                <a:lnTo>
                                  <a:pt x="6825750" y="360951"/>
                                </a:lnTo>
                              </a:path>
                            </a:pathLst>
                          </a:custGeom>
                          <a:ln w="3232">
                            <a:solidFill>
                              <a:srgbClr val="B0B0B0"/>
                            </a:solidFill>
                            <a:prstDash val="solid"/>
                          </a:ln>
                        </wps:spPr>
                        <wps:bodyPr wrap="square" lIns="0" tIns="0" rIns="0" bIns="0" rtlCol="0">
                          <a:prstTxWarp prst="textNoShape">
                            <a:avLst/>
                          </a:prstTxWarp>
                        </wps:bodyPr>
                      </wps:wsp>
                      <wps:wsp xmlns:wps="http://schemas.microsoft.com/office/word/2010/wordprocessingShape">
                        <wps:cNvPr id="308" name="Graphic 308"/>
                        <wps:cNvSpPr/>
                        <wps:spPr>
                          <a:xfrm>
                            <a:off x="263440" y="9438071"/>
                            <a:ext cx="155575" cy="548640"/>
                          </a:xfrm>
                          <a:custGeom>
                            <a:avLst/>
                            <a:gdLst/>
                            <a:rect l="l" t="t" r="r" b="b"/>
                            <a:pathLst>
                              <a:path fill="norm" h="548640" w="155575" stroke="1">
                                <a:moveTo>
                                  <a:pt x="17239" y="548422"/>
                                </a:moveTo>
                                <a:lnTo>
                                  <a:pt x="17239" y="546267"/>
                                </a:lnTo>
                                <a:lnTo>
                                  <a:pt x="17239" y="544112"/>
                                </a:lnTo>
                                <a:lnTo>
                                  <a:pt x="17239" y="540888"/>
                                </a:lnTo>
                                <a:lnTo>
                                  <a:pt x="17239" y="535492"/>
                                </a:lnTo>
                                <a:lnTo>
                                  <a:pt x="17239" y="533346"/>
                                </a:lnTo>
                                <a:lnTo>
                                  <a:pt x="19394" y="515020"/>
                                </a:lnTo>
                                <a:lnTo>
                                  <a:pt x="19394" y="510710"/>
                                </a:lnTo>
                                <a:lnTo>
                                  <a:pt x="19394" y="507487"/>
                                </a:lnTo>
                                <a:lnTo>
                                  <a:pt x="20471" y="499945"/>
                                </a:lnTo>
                                <a:lnTo>
                                  <a:pt x="22626" y="490238"/>
                                </a:lnTo>
                                <a:lnTo>
                                  <a:pt x="23704" y="483774"/>
                                </a:lnTo>
                                <a:lnTo>
                                  <a:pt x="24781" y="477318"/>
                                </a:lnTo>
                                <a:lnTo>
                                  <a:pt x="25850" y="471930"/>
                                </a:lnTo>
                                <a:lnTo>
                                  <a:pt x="26927" y="463302"/>
                                </a:lnTo>
                                <a:lnTo>
                                  <a:pt x="29082" y="441761"/>
                                </a:lnTo>
                                <a:lnTo>
                                  <a:pt x="30160" y="435297"/>
                                </a:lnTo>
                                <a:lnTo>
                                  <a:pt x="30160" y="430987"/>
                                </a:lnTo>
                                <a:lnTo>
                                  <a:pt x="31237" y="422367"/>
                                </a:lnTo>
                                <a:lnTo>
                                  <a:pt x="32315" y="416980"/>
                                </a:lnTo>
                                <a:lnTo>
                                  <a:pt x="33392" y="412670"/>
                                </a:lnTo>
                                <a:lnTo>
                                  <a:pt x="34469" y="410515"/>
                                </a:lnTo>
                                <a:lnTo>
                                  <a:pt x="35547" y="407273"/>
                                </a:lnTo>
                                <a:lnTo>
                                  <a:pt x="37702" y="402964"/>
                                </a:lnTo>
                                <a:lnTo>
                                  <a:pt x="39857" y="398663"/>
                                </a:lnTo>
                                <a:lnTo>
                                  <a:pt x="42012" y="395430"/>
                                </a:lnTo>
                                <a:lnTo>
                                  <a:pt x="43089" y="392198"/>
                                </a:lnTo>
                                <a:lnTo>
                                  <a:pt x="45253" y="390043"/>
                                </a:lnTo>
                                <a:lnTo>
                                  <a:pt x="48486" y="385733"/>
                                </a:lnTo>
                                <a:lnTo>
                                  <a:pt x="49563" y="383578"/>
                                </a:lnTo>
                                <a:lnTo>
                                  <a:pt x="50640" y="381423"/>
                                </a:lnTo>
                                <a:lnTo>
                                  <a:pt x="51718" y="379268"/>
                                </a:lnTo>
                                <a:lnTo>
                                  <a:pt x="53864" y="374958"/>
                                </a:lnTo>
                                <a:lnTo>
                                  <a:pt x="53864" y="372803"/>
                                </a:lnTo>
                                <a:lnTo>
                                  <a:pt x="54941" y="364184"/>
                                </a:lnTo>
                                <a:lnTo>
                                  <a:pt x="56019" y="362029"/>
                                </a:lnTo>
                                <a:lnTo>
                                  <a:pt x="57096" y="359865"/>
                                </a:lnTo>
                                <a:lnTo>
                                  <a:pt x="60329" y="355555"/>
                                </a:lnTo>
                                <a:lnTo>
                                  <a:pt x="63561" y="353400"/>
                                </a:lnTo>
                                <a:lnTo>
                                  <a:pt x="64639" y="350177"/>
                                </a:lnTo>
                                <a:lnTo>
                                  <a:pt x="65716" y="349090"/>
                                </a:lnTo>
                                <a:lnTo>
                                  <a:pt x="68948" y="344789"/>
                                </a:lnTo>
                                <a:lnTo>
                                  <a:pt x="68948" y="343712"/>
                                </a:lnTo>
                                <a:lnTo>
                                  <a:pt x="70026" y="341557"/>
                                </a:lnTo>
                                <a:lnTo>
                                  <a:pt x="71112" y="340479"/>
                                </a:lnTo>
                                <a:lnTo>
                                  <a:pt x="74345" y="335092"/>
                                </a:lnTo>
                                <a:lnTo>
                                  <a:pt x="76500" y="331860"/>
                                </a:lnTo>
                                <a:lnTo>
                                  <a:pt x="77577" y="327550"/>
                                </a:lnTo>
                                <a:lnTo>
                                  <a:pt x="78655" y="324308"/>
                                </a:lnTo>
                                <a:lnTo>
                                  <a:pt x="79723" y="318930"/>
                                </a:lnTo>
                                <a:lnTo>
                                  <a:pt x="80801" y="314620"/>
                                </a:lnTo>
                                <a:lnTo>
                                  <a:pt x="82956" y="307078"/>
                                </a:lnTo>
                                <a:lnTo>
                                  <a:pt x="85110" y="300613"/>
                                </a:lnTo>
                                <a:lnTo>
                                  <a:pt x="87265" y="290916"/>
                                </a:lnTo>
                                <a:lnTo>
                                  <a:pt x="88343" y="285529"/>
                                </a:lnTo>
                                <a:lnTo>
                                  <a:pt x="92653" y="270435"/>
                                </a:lnTo>
                                <a:lnTo>
                                  <a:pt x="93730" y="265057"/>
                                </a:lnTo>
                                <a:lnTo>
                                  <a:pt x="99127" y="249963"/>
                                </a:lnTo>
                                <a:lnTo>
                                  <a:pt x="103436" y="243498"/>
                                </a:lnTo>
                                <a:lnTo>
                                  <a:pt x="105591" y="241343"/>
                                </a:lnTo>
                                <a:lnTo>
                                  <a:pt x="106660" y="239188"/>
                                </a:lnTo>
                                <a:lnTo>
                                  <a:pt x="107737" y="238120"/>
                                </a:lnTo>
                                <a:lnTo>
                                  <a:pt x="109892" y="233810"/>
                                </a:lnTo>
                                <a:lnTo>
                                  <a:pt x="110970" y="231655"/>
                                </a:lnTo>
                                <a:lnTo>
                                  <a:pt x="113125" y="226268"/>
                                </a:lnTo>
                                <a:lnTo>
                                  <a:pt x="114202" y="221958"/>
                                </a:lnTo>
                                <a:lnTo>
                                  <a:pt x="115280" y="218717"/>
                                </a:lnTo>
                                <a:lnTo>
                                  <a:pt x="115280" y="217648"/>
                                </a:lnTo>
                                <a:lnTo>
                                  <a:pt x="115280" y="215493"/>
                                </a:lnTo>
                                <a:lnTo>
                                  <a:pt x="115280" y="214407"/>
                                </a:lnTo>
                                <a:lnTo>
                                  <a:pt x="114202" y="212252"/>
                                </a:lnTo>
                                <a:lnTo>
                                  <a:pt x="114202" y="211183"/>
                                </a:lnTo>
                                <a:lnTo>
                                  <a:pt x="113125" y="210106"/>
                                </a:lnTo>
                                <a:lnTo>
                                  <a:pt x="113125" y="209028"/>
                                </a:lnTo>
                                <a:lnTo>
                                  <a:pt x="114202" y="207951"/>
                                </a:lnTo>
                                <a:lnTo>
                                  <a:pt x="115280" y="202563"/>
                                </a:lnTo>
                                <a:lnTo>
                                  <a:pt x="116357" y="200409"/>
                                </a:lnTo>
                                <a:lnTo>
                                  <a:pt x="117435" y="198245"/>
                                </a:lnTo>
                                <a:lnTo>
                                  <a:pt x="117435" y="195021"/>
                                </a:lnTo>
                                <a:lnTo>
                                  <a:pt x="118512" y="190711"/>
                                </a:lnTo>
                                <a:lnTo>
                                  <a:pt x="118512" y="186401"/>
                                </a:lnTo>
                                <a:lnTo>
                                  <a:pt x="119589" y="183169"/>
                                </a:lnTo>
                                <a:lnTo>
                                  <a:pt x="120667" y="181014"/>
                                </a:lnTo>
                                <a:lnTo>
                                  <a:pt x="121744" y="179937"/>
                                </a:lnTo>
                                <a:lnTo>
                                  <a:pt x="122822" y="179937"/>
                                </a:lnTo>
                                <a:lnTo>
                                  <a:pt x="126063" y="178859"/>
                                </a:lnTo>
                                <a:lnTo>
                                  <a:pt x="127141" y="177782"/>
                                </a:lnTo>
                                <a:lnTo>
                                  <a:pt x="128218" y="173472"/>
                                </a:lnTo>
                                <a:lnTo>
                                  <a:pt x="128218" y="172394"/>
                                </a:lnTo>
                                <a:lnTo>
                                  <a:pt x="128218" y="171308"/>
                                </a:lnTo>
                                <a:lnTo>
                                  <a:pt x="128218" y="168085"/>
                                </a:lnTo>
                                <a:lnTo>
                                  <a:pt x="128218" y="166998"/>
                                </a:lnTo>
                                <a:lnTo>
                                  <a:pt x="129296" y="163775"/>
                                </a:lnTo>
                                <a:lnTo>
                                  <a:pt x="129296" y="162688"/>
                                </a:lnTo>
                                <a:lnTo>
                                  <a:pt x="131451" y="160533"/>
                                </a:lnTo>
                                <a:lnTo>
                                  <a:pt x="132519" y="158378"/>
                                </a:lnTo>
                                <a:lnTo>
                                  <a:pt x="132519" y="157310"/>
                                </a:lnTo>
                                <a:lnTo>
                                  <a:pt x="134674" y="153000"/>
                                </a:lnTo>
                                <a:lnTo>
                                  <a:pt x="135751" y="147613"/>
                                </a:lnTo>
                                <a:lnTo>
                                  <a:pt x="135751" y="144371"/>
                                </a:lnTo>
                                <a:lnTo>
                                  <a:pt x="136829" y="141148"/>
                                </a:lnTo>
                                <a:lnTo>
                                  <a:pt x="137906" y="136838"/>
                                </a:lnTo>
                                <a:lnTo>
                                  <a:pt x="140061" y="133597"/>
                                </a:lnTo>
                                <a:lnTo>
                                  <a:pt x="142216" y="130373"/>
                                </a:lnTo>
                                <a:lnTo>
                                  <a:pt x="142216" y="129296"/>
                                </a:lnTo>
                                <a:lnTo>
                                  <a:pt x="144371" y="124986"/>
                                </a:lnTo>
                                <a:lnTo>
                                  <a:pt x="145449" y="122831"/>
                                </a:lnTo>
                                <a:lnTo>
                                  <a:pt x="145449" y="120676"/>
                                </a:lnTo>
                                <a:lnTo>
                                  <a:pt x="146526" y="117435"/>
                                </a:lnTo>
                                <a:lnTo>
                                  <a:pt x="146526" y="115280"/>
                                </a:lnTo>
                                <a:lnTo>
                                  <a:pt x="147604" y="109901"/>
                                </a:lnTo>
                                <a:lnTo>
                                  <a:pt x="148681" y="106669"/>
                                </a:lnTo>
                                <a:lnTo>
                                  <a:pt x="148681" y="104505"/>
                                </a:lnTo>
                                <a:lnTo>
                                  <a:pt x="150836" y="95894"/>
                                </a:lnTo>
                                <a:lnTo>
                                  <a:pt x="150836" y="93739"/>
                                </a:lnTo>
                                <a:lnTo>
                                  <a:pt x="151922" y="91584"/>
                                </a:lnTo>
                                <a:lnTo>
                                  <a:pt x="153000" y="86188"/>
                                </a:lnTo>
                                <a:lnTo>
                                  <a:pt x="154077" y="84033"/>
                                </a:lnTo>
                                <a:lnTo>
                                  <a:pt x="154077" y="81878"/>
                                </a:lnTo>
                                <a:lnTo>
                                  <a:pt x="154077" y="80810"/>
                                </a:lnTo>
                                <a:lnTo>
                                  <a:pt x="154077" y="77568"/>
                                </a:lnTo>
                                <a:lnTo>
                                  <a:pt x="154077" y="75422"/>
                                </a:lnTo>
                                <a:lnTo>
                                  <a:pt x="154077" y="71112"/>
                                </a:lnTo>
                                <a:lnTo>
                                  <a:pt x="155155" y="67880"/>
                                </a:lnTo>
                                <a:lnTo>
                                  <a:pt x="155155" y="64648"/>
                                </a:lnTo>
                                <a:lnTo>
                                  <a:pt x="154077" y="20471"/>
                                </a:lnTo>
                                <a:lnTo>
                                  <a:pt x="134674" y="2154"/>
                                </a:lnTo>
                                <a:lnTo>
                                  <a:pt x="116357" y="1068"/>
                                </a:lnTo>
                                <a:lnTo>
                                  <a:pt x="56019" y="0"/>
                                </a:lnTo>
                                <a:lnTo>
                                  <a:pt x="0" y="11852"/>
                                </a:lnTo>
                              </a:path>
                            </a:pathLst>
                          </a:custGeom>
                          <a:ln w="6464">
                            <a:solidFill>
                              <a:srgbClr val="B0B0B0"/>
                            </a:solidFill>
                            <a:prstDash val="solid"/>
                          </a:ln>
                        </wps:spPr>
                        <wps:bodyPr wrap="square" lIns="0" tIns="0" rIns="0" bIns="0" rtlCol="0">
                          <a:prstTxWarp prst="textNoShape">
                            <a:avLst/>
                          </a:prstTxWarp>
                        </wps:bodyPr>
                      </wps:wsp>
                      <pic:pic xmlns:pic="http://schemas.openxmlformats.org/drawingml/2006/picture">
                        <pic:nvPicPr>
                          <pic:cNvPr id="309" name="Image 309"/>
                          <pic:cNvPicPr/>
                        </pic:nvPicPr>
                        <pic:blipFill>
                          <a:blip xmlns:r="http://schemas.openxmlformats.org/officeDocument/2006/relationships" r:embed="rId110" cstate="print"/>
                          <a:stretch>
                            <a:fillRect/>
                          </a:stretch>
                        </pic:blipFill>
                        <pic:spPr>
                          <a:xfrm>
                            <a:off x="988576" y="3745808"/>
                            <a:ext cx="5645923" cy="3538396"/>
                          </a:xfrm>
                          <a:prstGeom prst="rect">
                            <a:avLst/>
                          </a:prstGeom>
                        </pic:spPr>
                      </pic:pic>
                      <wps:wsp xmlns:wps="http://schemas.microsoft.com/office/word/2010/wordprocessingShape">
                        <wps:cNvPr id="310" name="Graphic 310"/>
                        <wps:cNvSpPr/>
                        <wps:spPr>
                          <a:xfrm>
                            <a:off x="7308994" y="2215795"/>
                            <a:ext cx="3810" cy="12065"/>
                          </a:xfrm>
                          <a:custGeom>
                            <a:avLst/>
                            <a:gdLst/>
                            <a:rect l="l" t="t" r="r" b="b"/>
                            <a:pathLst>
                              <a:path fill="norm" h="12065" w="3810" stroke="1">
                                <a:moveTo>
                                  <a:pt x="3232" y="0"/>
                                </a:moveTo>
                                <a:lnTo>
                                  <a:pt x="0" y="6464"/>
                                </a:lnTo>
                                <a:lnTo>
                                  <a:pt x="3232" y="11852"/>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11" name="Image 311"/>
                          <pic:cNvPicPr/>
                        </pic:nvPicPr>
                        <pic:blipFill>
                          <a:blip xmlns:r="http://schemas.openxmlformats.org/officeDocument/2006/relationships" r:embed="rId111" cstate="print"/>
                          <a:stretch>
                            <a:fillRect/>
                          </a:stretch>
                        </pic:blipFill>
                        <pic:spPr>
                          <a:xfrm>
                            <a:off x="5446600" y="785465"/>
                            <a:ext cx="1867243" cy="2178640"/>
                          </a:xfrm>
                          <a:prstGeom prst="rect">
                            <a:avLst/>
                          </a:prstGeom>
                        </pic:spPr>
                      </pic:pic>
                      <wps:wsp xmlns:wps="http://schemas.microsoft.com/office/word/2010/wordprocessingShape">
                        <wps:cNvPr id="312" name="Graphic 312"/>
                        <wps:cNvSpPr/>
                        <wps:spPr>
                          <a:xfrm>
                            <a:off x="5448225" y="467073"/>
                            <a:ext cx="1864360" cy="2494915"/>
                          </a:xfrm>
                          <a:custGeom>
                            <a:avLst/>
                            <a:gdLst/>
                            <a:rect l="l" t="t" r="r" b="b"/>
                            <a:pathLst>
                              <a:path fill="norm" h="2494915" w="1864360" stroke="1">
                                <a:moveTo>
                                  <a:pt x="1864010" y="0"/>
                                </a:moveTo>
                                <a:lnTo>
                                  <a:pt x="1864010" y="2494329"/>
                                </a:lnTo>
                                <a:lnTo>
                                  <a:pt x="0" y="2494329"/>
                                </a:lnTo>
                                <a:lnTo>
                                  <a:pt x="0" y="0"/>
                                </a:lnTo>
                                <a:lnTo>
                                  <a:pt x="1864010" y="0"/>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313" name="Graphic 313"/>
                        <wps:cNvSpPr/>
                        <wps:spPr>
                          <a:xfrm>
                            <a:off x="5761759" y="1041363"/>
                            <a:ext cx="995044" cy="1603375"/>
                          </a:xfrm>
                          <a:custGeom>
                            <a:avLst/>
                            <a:gdLst/>
                            <a:rect l="l" t="t" r="r" b="b"/>
                            <a:pathLst>
                              <a:path fill="norm" h="1603375" w="995044" stroke="1">
                                <a:moveTo>
                                  <a:pt x="994502" y="678804"/>
                                </a:moveTo>
                                <a:lnTo>
                                  <a:pt x="994502" y="705741"/>
                                </a:lnTo>
                              </a:path>
                              <a:path fill="norm" h="1603375" w="995044" stroke="1">
                                <a:moveTo>
                                  <a:pt x="994502" y="692802"/>
                                </a:moveTo>
                                <a:lnTo>
                                  <a:pt x="943861" y="692802"/>
                                </a:lnTo>
                              </a:path>
                              <a:path fill="norm" h="1603375" w="995044" stroke="1">
                                <a:moveTo>
                                  <a:pt x="943861" y="719739"/>
                                </a:moveTo>
                                <a:lnTo>
                                  <a:pt x="994502" y="732678"/>
                                </a:lnTo>
                                <a:lnTo>
                                  <a:pt x="943861" y="746676"/>
                                </a:lnTo>
                              </a:path>
                              <a:path fill="norm" h="1603375" w="995044" stroke="1">
                                <a:moveTo>
                                  <a:pt x="956791" y="743443"/>
                                </a:moveTo>
                                <a:lnTo>
                                  <a:pt x="956791" y="722972"/>
                                </a:lnTo>
                              </a:path>
                              <a:path fill="norm" h="1603375" w="995044" stroke="1">
                                <a:moveTo>
                                  <a:pt x="994502" y="768225"/>
                                </a:moveTo>
                                <a:lnTo>
                                  <a:pt x="994502" y="779000"/>
                                </a:lnTo>
                              </a:path>
                              <a:path fill="norm" h="1603375" w="995044" stroke="1">
                                <a:moveTo>
                                  <a:pt x="994502" y="773613"/>
                                </a:moveTo>
                                <a:lnTo>
                                  <a:pt x="943861" y="773613"/>
                                </a:lnTo>
                              </a:path>
                              <a:path fill="norm" h="1603375" w="995044" stroke="1">
                                <a:moveTo>
                                  <a:pt x="943861" y="768225"/>
                                </a:moveTo>
                                <a:lnTo>
                                  <a:pt x="943861" y="779000"/>
                                </a:lnTo>
                              </a:path>
                              <a:path fill="norm" h="1603375" w="995044" stroke="1">
                                <a:moveTo>
                                  <a:pt x="994502" y="841502"/>
                                </a:moveTo>
                                <a:lnTo>
                                  <a:pt x="943861" y="841502"/>
                                </a:lnTo>
                                <a:lnTo>
                                  <a:pt x="943861" y="865197"/>
                                </a:lnTo>
                              </a:path>
                              <a:path fill="norm" h="1603375" w="995044" stroke="1">
                                <a:moveTo>
                                  <a:pt x="943861" y="882437"/>
                                </a:moveTo>
                                <a:lnTo>
                                  <a:pt x="994502" y="895375"/>
                                </a:lnTo>
                                <a:lnTo>
                                  <a:pt x="943861" y="909374"/>
                                </a:lnTo>
                              </a:path>
                              <a:path fill="norm" h="1603375" w="995044" stroke="1">
                                <a:moveTo>
                                  <a:pt x="956791" y="906141"/>
                                </a:moveTo>
                                <a:lnTo>
                                  <a:pt x="956791" y="885669"/>
                                </a:lnTo>
                              </a:path>
                              <a:path fill="norm" h="1603375" w="995044" stroke="1">
                                <a:moveTo>
                                  <a:pt x="943861" y="923390"/>
                                </a:moveTo>
                                <a:lnTo>
                                  <a:pt x="994502" y="923390"/>
                                </a:lnTo>
                                <a:lnTo>
                                  <a:pt x="946025" y="937388"/>
                                </a:lnTo>
                                <a:lnTo>
                                  <a:pt x="994502" y="952481"/>
                                </a:lnTo>
                                <a:lnTo>
                                  <a:pt x="943861" y="952481"/>
                                </a:lnTo>
                              </a:path>
                              <a:path fill="norm" h="1603375" w="995044" stroke="1">
                                <a:moveTo>
                                  <a:pt x="983728" y="1030059"/>
                                </a:moveTo>
                                <a:lnTo>
                                  <a:pt x="992357" y="1024663"/>
                                </a:lnTo>
                              </a:path>
                              <a:path fill="norm" h="1603375" w="995044" stroke="1">
                                <a:moveTo>
                                  <a:pt x="953559" y="1030059"/>
                                </a:moveTo>
                                <a:lnTo>
                                  <a:pt x="946025" y="1024663"/>
                                </a:lnTo>
                              </a:path>
                              <a:path fill="norm" h="1603375" w="995044" stroke="1">
                                <a:moveTo>
                                  <a:pt x="992357" y="1024663"/>
                                </a:moveTo>
                                <a:lnTo>
                                  <a:pt x="994502" y="1019275"/>
                                </a:lnTo>
                                <a:lnTo>
                                  <a:pt x="994502" y="1016043"/>
                                </a:lnTo>
                                <a:lnTo>
                                  <a:pt x="992357" y="1011733"/>
                                </a:lnTo>
                                <a:lnTo>
                                  <a:pt x="983728" y="1006355"/>
                                </a:lnTo>
                                <a:lnTo>
                                  <a:pt x="972962" y="1004200"/>
                                </a:lnTo>
                                <a:lnTo>
                                  <a:pt x="964342" y="1004200"/>
                                </a:lnTo>
                                <a:lnTo>
                                  <a:pt x="953559" y="1006355"/>
                                </a:lnTo>
                                <a:lnTo>
                                  <a:pt x="946025" y="1011733"/>
                                </a:lnTo>
                                <a:lnTo>
                                  <a:pt x="943861" y="1016043"/>
                                </a:lnTo>
                                <a:lnTo>
                                  <a:pt x="943861" y="1020353"/>
                                </a:lnTo>
                                <a:lnTo>
                                  <a:pt x="946025" y="1024663"/>
                                </a:lnTo>
                              </a:path>
                              <a:path fill="norm" h="1603375" w="995044" stroke="1">
                                <a:moveTo>
                                  <a:pt x="953559" y="1045135"/>
                                </a:moveTo>
                                <a:lnTo>
                                  <a:pt x="984814" y="1045135"/>
                                </a:lnTo>
                              </a:path>
                              <a:path fill="norm" h="1603375" w="995044" stroke="1">
                                <a:moveTo>
                                  <a:pt x="953559" y="1072071"/>
                                </a:moveTo>
                                <a:lnTo>
                                  <a:pt x="984814" y="1072071"/>
                                </a:lnTo>
                              </a:path>
                              <a:path fill="norm" h="1603375" w="995044" stroke="1">
                                <a:moveTo>
                                  <a:pt x="984814" y="1045135"/>
                                </a:moveTo>
                                <a:lnTo>
                                  <a:pt x="988047" y="1046212"/>
                                </a:lnTo>
                                <a:lnTo>
                                  <a:pt x="991279" y="1048367"/>
                                </a:lnTo>
                                <a:lnTo>
                                  <a:pt x="993434" y="1052677"/>
                                </a:lnTo>
                                <a:lnTo>
                                  <a:pt x="994502" y="1056996"/>
                                </a:lnTo>
                                <a:lnTo>
                                  <a:pt x="994502" y="1062374"/>
                                </a:lnTo>
                                <a:lnTo>
                                  <a:pt x="993434" y="1064529"/>
                                </a:lnTo>
                                <a:lnTo>
                                  <a:pt x="991279" y="1069916"/>
                                </a:lnTo>
                                <a:lnTo>
                                  <a:pt x="988047" y="1072071"/>
                                </a:lnTo>
                                <a:lnTo>
                                  <a:pt x="984814" y="1072071"/>
                                </a:lnTo>
                              </a:path>
                              <a:path fill="norm" h="1603375" w="995044" stroke="1">
                                <a:moveTo>
                                  <a:pt x="953559" y="1045135"/>
                                </a:moveTo>
                                <a:lnTo>
                                  <a:pt x="949258" y="1046212"/>
                                </a:lnTo>
                                <a:lnTo>
                                  <a:pt x="947094" y="1048367"/>
                                </a:lnTo>
                                <a:lnTo>
                                  <a:pt x="944948" y="1052677"/>
                                </a:lnTo>
                                <a:lnTo>
                                  <a:pt x="943861" y="1056996"/>
                                </a:lnTo>
                                <a:lnTo>
                                  <a:pt x="943861" y="1062374"/>
                                </a:lnTo>
                                <a:lnTo>
                                  <a:pt x="944948" y="1064529"/>
                                </a:lnTo>
                                <a:lnTo>
                                  <a:pt x="947094" y="1069916"/>
                                </a:lnTo>
                                <a:lnTo>
                                  <a:pt x="949258" y="1072071"/>
                                </a:lnTo>
                                <a:lnTo>
                                  <a:pt x="953559" y="1072071"/>
                                </a:lnTo>
                              </a:path>
                              <a:path fill="norm" h="1603375" w="995044" stroke="1">
                                <a:moveTo>
                                  <a:pt x="994502" y="1086087"/>
                                </a:moveTo>
                                <a:lnTo>
                                  <a:pt x="954645" y="1086087"/>
                                </a:lnTo>
                              </a:path>
                              <a:path fill="norm" h="1603375" w="995044" stroke="1">
                                <a:moveTo>
                                  <a:pt x="954645" y="1110869"/>
                                </a:moveTo>
                                <a:lnTo>
                                  <a:pt x="994502" y="1110869"/>
                                </a:lnTo>
                              </a:path>
                              <a:path fill="norm" h="1603375" w="995044" stroke="1">
                                <a:moveTo>
                                  <a:pt x="954645" y="1110869"/>
                                </a:moveTo>
                                <a:lnTo>
                                  <a:pt x="947094" y="1109792"/>
                                </a:lnTo>
                                <a:lnTo>
                                  <a:pt x="943861" y="1106550"/>
                                </a:lnTo>
                                <a:lnTo>
                                  <a:pt x="943861" y="1092543"/>
                                </a:lnTo>
                                <a:lnTo>
                                  <a:pt x="947094" y="1087165"/>
                                </a:lnTo>
                                <a:lnTo>
                                  <a:pt x="954645" y="1086087"/>
                                </a:lnTo>
                              </a:path>
                              <a:path fill="norm" h="1603375" w="995044" stroke="1">
                                <a:moveTo>
                                  <a:pt x="943861" y="1127022"/>
                                </a:moveTo>
                                <a:lnTo>
                                  <a:pt x="994502" y="1127022"/>
                                </a:lnTo>
                                <a:lnTo>
                                  <a:pt x="943861" y="1151804"/>
                                </a:lnTo>
                                <a:lnTo>
                                  <a:pt x="994502" y="1151804"/>
                                </a:lnTo>
                              </a:path>
                              <a:path fill="norm" h="1603375" w="995044" stroke="1">
                                <a:moveTo>
                                  <a:pt x="994502" y="1166897"/>
                                </a:moveTo>
                                <a:lnTo>
                                  <a:pt x="994502" y="1194912"/>
                                </a:lnTo>
                              </a:path>
                              <a:path fill="norm" h="1603375" w="995044" stroke="1">
                                <a:moveTo>
                                  <a:pt x="994502" y="1180895"/>
                                </a:moveTo>
                                <a:lnTo>
                                  <a:pt x="943861" y="1180895"/>
                                </a:lnTo>
                              </a:path>
                              <a:path fill="norm" h="1603375" w="995044" stroke="1">
                                <a:moveTo>
                                  <a:pt x="943861" y="1207832"/>
                                </a:moveTo>
                                <a:lnTo>
                                  <a:pt x="994502" y="1207832"/>
                                </a:lnTo>
                                <a:lnTo>
                                  <a:pt x="994502" y="1225072"/>
                                </a:lnTo>
                              </a:path>
                              <a:path fill="norm" h="1603375" w="995044" stroke="1">
                                <a:moveTo>
                                  <a:pt x="969730" y="1225072"/>
                                </a:moveTo>
                                <a:lnTo>
                                  <a:pt x="969730" y="1207832"/>
                                </a:lnTo>
                              </a:path>
                              <a:path fill="norm" h="1603375" w="995044" stroke="1">
                                <a:moveTo>
                                  <a:pt x="994502" y="1225072"/>
                                </a:moveTo>
                                <a:lnTo>
                                  <a:pt x="992357" y="1230459"/>
                                </a:lnTo>
                                <a:lnTo>
                                  <a:pt x="983728" y="1233691"/>
                                </a:lnTo>
                                <a:lnTo>
                                  <a:pt x="979427" y="1233691"/>
                                </a:lnTo>
                                <a:lnTo>
                                  <a:pt x="970798" y="1230459"/>
                                </a:lnTo>
                                <a:lnTo>
                                  <a:pt x="969730" y="1225072"/>
                                </a:lnTo>
                                <a:lnTo>
                                  <a:pt x="943861" y="1233691"/>
                                </a:lnTo>
                              </a:path>
                              <a:path fill="norm" h="1603375" w="995044" stroke="1">
                                <a:moveTo>
                                  <a:pt x="994502" y="1248785"/>
                                </a:moveTo>
                                <a:lnTo>
                                  <a:pt x="969730" y="1262783"/>
                                </a:lnTo>
                                <a:lnTo>
                                  <a:pt x="994502" y="1274644"/>
                                </a:lnTo>
                              </a:path>
                              <a:path fill="norm" h="1603375" w="995044" stroke="1">
                                <a:moveTo>
                                  <a:pt x="944948" y="1262783"/>
                                </a:moveTo>
                                <a:lnTo>
                                  <a:pt x="970798" y="1262783"/>
                                </a:lnTo>
                              </a:path>
                              <a:path fill="norm" h="1603375" w="995044" stroke="1">
                                <a:moveTo>
                                  <a:pt x="943861" y="1330664"/>
                                </a:moveTo>
                                <a:lnTo>
                                  <a:pt x="994502" y="1330664"/>
                                </a:lnTo>
                                <a:lnTo>
                                  <a:pt x="994502" y="1346826"/>
                                </a:lnTo>
                              </a:path>
                              <a:path fill="norm" h="1603375" w="995044" stroke="1">
                                <a:moveTo>
                                  <a:pt x="969730" y="1346826"/>
                                </a:moveTo>
                                <a:lnTo>
                                  <a:pt x="969730" y="1330664"/>
                                </a:lnTo>
                              </a:path>
                              <a:path fill="norm" h="1603375" w="995044" stroke="1">
                                <a:moveTo>
                                  <a:pt x="994502" y="1346826"/>
                                </a:moveTo>
                                <a:lnTo>
                                  <a:pt x="992357" y="1352222"/>
                                </a:lnTo>
                                <a:lnTo>
                                  <a:pt x="983728" y="1355454"/>
                                </a:lnTo>
                                <a:lnTo>
                                  <a:pt x="979427" y="1355454"/>
                                </a:lnTo>
                                <a:lnTo>
                                  <a:pt x="970798" y="1352222"/>
                                </a:lnTo>
                                <a:lnTo>
                                  <a:pt x="969730" y="1346826"/>
                                </a:lnTo>
                              </a:path>
                              <a:path fill="norm" h="1603375" w="995044" stroke="1">
                                <a:moveTo>
                                  <a:pt x="943861" y="1370530"/>
                                </a:moveTo>
                                <a:lnTo>
                                  <a:pt x="994502" y="1384537"/>
                                </a:lnTo>
                                <a:lnTo>
                                  <a:pt x="943861" y="1398544"/>
                                </a:lnTo>
                              </a:path>
                              <a:path fill="norm" h="1603375" w="995044" stroke="1">
                                <a:moveTo>
                                  <a:pt x="956791" y="1394234"/>
                                </a:moveTo>
                                <a:lnTo>
                                  <a:pt x="956791" y="1374840"/>
                                </a:lnTo>
                              </a:path>
                              <a:path fill="norm" h="1603375" w="995044" stroke="1">
                                <a:moveTo>
                                  <a:pt x="943861" y="1411474"/>
                                </a:moveTo>
                                <a:lnTo>
                                  <a:pt x="994502" y="1411474"/>
                                </a:lnTo>
                                <a:lnTo>
                                  <a:pt x="994502" y="1428713"/>
                                </a:lnTo>
                              </a:path>
                              <a:path fill="norm" h="1603375" w="995044" stroke="1">
                                <a:moveTo>
                                  <a:pt x="969730" y="1428713"/>
                                </a:moveTo>
                                <a:lnTo>
                                  <a:pt x="969730" y="1411474"/>
                                </a:lnTo>
                              </a:path>
                              <a:path fill="norm" h="1603375" w="995044" stroke="1">
                                <a:moveTo>
                                  <a:pt x="994502" y="1428713"/>
                                </a:moveTo>
                                <a:lnTo>
                                  <a:pt x="992357" y="1434109"/>
                                </a:lnTo>
                                <a:lnTo>
                                  <a:pt x="983728" y="1437333"/>
                                </a:lnTo>
                                <a:lnTo>
                                  <a:pt x="979427" y="1437333"/>
                                </a:lnTo>
                                <a:lnTo>
                                  <a:pt x="970798" y="1434109"/>
                                </a:lnTo>
                                <a:lnTo>
                                  <a:pt x="969730" y="1428713"/>
                                </a:lnTo>
                                <a:lnTo>
                                  <a:pt x="943861" y="1437333"/>
                                </a:lnTo>
                              </a:path>
                              <a:path fill="norm" h="1603375" w="995044" stroke="1">
                                <a:moveTo>
                                  <a:pt x="994502" y="1452417"/>
                                </a:moveTo>
                                <a:lnTo>
                                  <a:pt x="943861" y="1452417"/>
                                </a:lnTo>
                              </a:path>
                              <a:path fill="norm" h="1603375" w="995044" stroke="1">
                                <a:moveTo>
                                  <a:pt x="963256" y="1452417"/>
                                </a:moveTo>
                                <a:lnTo>
                                  <a:pt x="994502" y="1472889"/>
                                </a:lnTo>
                              </a:path>
                              <a:path fill="norm" h="1603375" w="995044" stroke="1">
                                <a:moveTo>
                                  <a:pt x="972962" y="1458882"/>
                                </a:moveTo>
                                <a:lnTo>
                                  <a:pt x="943861" y="1476122"/>
                                </a:lnTo>
                              </a:path>
                              <a:path fill="norm" h="1603375" w="995044" stroke="1">
                                <a:moveTo>
                                  <a:pt x="473017" y="1332818"/>
                                </a:moveTo>
                                <a:lnTo>
                                  <a:pt x="422376" y="1332818"/>
                                </a:lnTo>
                              </a:path>
                              <a:path fill="norm" h="1603375" w="995044" stroke="1">
                                <a:moveTo>
                                  <a:pt x="441770" y="1332818"/>
                                </a:moveTo>
                                <a:lnTo>
                                  <a:pt x="473017" y="1353299"/>
                                </a:lnTo>
                              </a:path>
                              <a:path fill="norm" h="1603375" w="995044" stroke="1">
                                <a:moveTo>
                                  <a:pt x="451459" y="1340361"/>
                                </a:moveTo>
                                <a:lnTo>
                                  <a:pt x="422376" y="1356532"/>
                                </a:lnTo>
                              </a:path>
                              <a:path fill="norm" h="1603375" w="995044" stroke="1">
                                <a:moveTo>
                                  <a:pt x="432064" y="1373762"/>
                                </a:moveTo>
                                <a:lnTo>
                                  <a:pt x="463320" y="1373762"/>
                                </a:lnTo>
                              </a:path>
                              <a:path fill="norm" h="1603375" w="995044" stroke="1">
                                <a:moveTo>
                                  <a:pt x="432064" y="1401776"/>
                                </a:moveTo>
                                <a:lnTo>
                                  <a:pt x="463320" y="1401776"/>
                                </a:lnTo>
                              </a:path>
                              <a:path fill="norm" h="1603375" w="995044" stroke="1">
                                <a:moveTo>
                                  <a:pt x="463320" y="1373762"/>
                                </a:moveTo>
                                <a:lnTo>
                                  <a:pt x="466552" y="1374840"/>
                                </a:lnTo>
                                <a:lnTo>
                                  <a:pt x="469785" y="1376995"/>
                                </a:lnTo>
                                <a:lnTo>
                                  <a:pt x="471930" y="1381314"/>
                                </a:lnTo>
                                <a:lnTo>
                                  <a:pt x="473017" y="1385614"/>
                                </a:lnTo>
                                <a:lnTo>
                                  <a:pt x="473017" y="1391002"/>
                                </a:lnTo>
                                <a:lnTo>
                                  <a:pt x="471930" y="1393157"/>
                                </a:lnTo>
                                <a:lnTo>
                                  <a:pt x="468707" y="1398544"/>
                                </a:lnTo>
                                <a:lnTo>
                                  <a:pt x="466552" y="1400699"/>
                                </a:lnTo>
                                <a:lnTo>
                                  <a:pt x="463320" y="1401776"/>
                                </a:lnTo>
                              </a:path>
                              <a:path fill="norm" h="1603375" w="995044" stroke="1">
                                <a:moveTo>
                                  <a:pt x="432064" y="1373762"/>
                                </a:moveTo>
                                <a:lnTo>
                                  <a:pt x="427763" y="1374840"/>
                                </a:lnTo>
                                <a:lnTo>
                                  <a:pt x="425608" y="1376995"/>
                                </a:lnTo>
                                <a:lnTo>
                                  <a:pt x="423444" y="1381314"/>
                                </a:lnTo>
                                <a:lnTo>
                                  <a:pt x="422376" y="1385614"/>
                                </a:lnTo>
                                <a:lnTo>
                                  <a:pt x="422376" y="1391002"/>
                                </a:lnTo>
                                <a:lnTo>
                                  <a:pt x="423444" y="1393157"/>
                                </a:lnTo>
                                <a:lnTo>
                                  <a:pt x="425608" y="1398544"/>
                                </a:lnTo>
                                <a:lnTo>
                                  <a:pt x="427763" y="1400699"/>
                                </a:lnTo>
                                <a:lnTo>
                                  <a:pt x="432064" y="1401776"/>
                                </a:lnTo>
                              </a:path>
                              <a:path fill="norm" h="1603375" w="995044" stroke="1">
                                <a:moveTo>
                                  <a:pt x="473017" y="1414706"/>
                                </a:moveTo>
                                <a:lnTo>
                                  <a:pt x="422376" y="1421171"/>
                                </a:lnTo>
                                <a:lnTo>
                                  <a:pt x="467630" y="1428713"/>
                                </a:lnTo>
                                <a:lnTo>
                                  <a:pt x="422376" y="1436264"/>
                                </a:lnTo>
                                <a:lnTo>
                                  <a:pt x="473017" y="1443798"/>
                                </a:lnTo>
                              </a:path>
                              <a:path fill="norm" h="1603375" w="995044" stroke="1">
                                <a:moveTo>
                                  <a:pt x="473017" y="1455650"/>
                                </a:moveTo>
                                <a:lnTo>
                                  <a:pt x="422376" y="1455650"/>
                                </a:lnTo>
                                <a:lnTo>
                                  <a:pt x="422376" y="1479354"/>
                                </a:lnTo>
                              </a:path>
                              <a:path fill="norm" h="1603375" w="995044" stroke="1">
                                <a:moveTo>
                                  <a:pt x="432064" y="1496594"/>
                                </a:moveTo>
                                <a:lnTo>
                                  <a:pt x="463320" y="1496594"/>
                                </a:lnTo>
                              </a:path>
                              <a:path fill="norm" h="1603375" w="995044" stroke="1">
                                <a:moveTo>
                                  <a:pt x="432064" y="1523530"/>
                                </a:moveTo>
                                <a:lnTo>
                                  <a:pt x="463320" y="1523530"/>
                                </a:lnTo>
                              </a:path>
                              <a:path fill="norm" h="1603375" w="995044" stroke="1">
                                <a:moveTo>
                                  <a:pt x="463320" y="1496594"/>
                                </a:moveTo>
                                <a:lnTo>
                                  <a:pt x="466552" y="1497671"/>
                                </a:lnTo>
                                <a:lnTo>
                                  <a:pt x="469785" y="1498749"/>
                                </a:lnTo>
                                <a:lnTo>
                                  <a:pt x="471930" y="1503058"/>
                                </a:lnTo>
                                <a:lnTo>
                                  <a:pt x="473017" y="1507368"/>
                                </a:lnTo>
                                <a:lnTo>
                                  <a:pt x="473017" y="1512756"/>
                                </a:lnTo>
                                <a:lnTo>
                                  <a:pt x="471930" y="1515997"/>
                                </a:lnTo>
                                <a:lnTo>
                                  <a:pt x="468707" y="1520298"/>
                                </a:lnTo>
                                <a:lnTo>
                                  <a:pt x="466552" y="1522453"/>
                                </a:lnTo>
                                <a:lnTo>
                                  <a:pt x="463320" y="1523530"/>
                                </a:lnTo>
                              </a:path>
                              <a:path fill="norm" h="1603375" w="995044" stroke="1">
                                <a:moveTo>
                                  <a:pt x="432064" y="1496594"/>
                                </a:moveTo>
                                <a:lnTo>
                                  <a:pt x="427763" y="1497671"/>
                                </a:lnTo>
                                <a:lnTo>
                                  <a:pt x="425608" y="1498749"/>
                                </a:lnTo>
                                <a:lnTo>
                                  <a:pt x="423444" y="1503058"/>
                                </a:lnTo>
                                <a:lnTo>
                                  <a:pt x="422376" y="1507368"/>
                                </a:lnTo>
                                <a:lnTo>
                                  <a:pt x="422376" y="1512756"/>
                                </a:lnTo>
                                <a:lnTo>
                                  <a:pt x="423444" y="1515997"/>
                                </a:lnTo>
                                <a:lnTo>
                                  <a:pt x="425608" y="1520298"/>
                                </a:lnTo>
                                <a:lnTo>
                                  <a:pt x="427763" y="1522453"/>
                                </a:lnTo>
                                <a:lnTo>
                                  <a:pt x="432064" y="1523530"/>
                                </a:lnTo>
                              </a:path>
                              <a:path fill="norm" h="1603375" w="995044" stroke="1">
                                <a:moveTo>
                                  <a:pt x="432064" y="1536460"/>
                                </a:moveTo>
                                <a:lnTo>
                                  <a:pt x="463320" y="1536460"/>
                                </a:lnTo>
                              </a:path>
                              <a:path fill="norm" h="1603375" w="995044" stroke="1">
                                <a:moveTo>
                                  <a:pt x="432064" y="1564474"/>
                                </a:moveTo>
                                <a:lnTo>
                                  <a:pt x="463320" y="1564474"/>
                                </a:lnTo>
                              </a:path>
                              <a:path fill="norm" h="1603375" w="995044" stroke="1">
                                <a:moveTo>
                                  <a:pt x="463320" y="1536460"/>
                                </a:moveTo>
                                <a:lnTo>
                                  <a:pt x="466552" y="1537537"/>
                                </a:lnTo>
                                <a:lnTo>
                                  <a:pt x="469785" y="1539692"/>
                                </a:lnTo>
                                <a:lnTo>
                                  <a:pt x="471930" y="1544011"/>
                                </a:lnTo>
                                <a:lnTo>
                                  <a:pt x="473017" y="1548312"/>
                                </a:lnTo>
                                <a:lnTo>
                                  <a:pt x="473017" y="1553699"/>
                                </a:lnTo>
                                <a:lnTo>
                                  <a:pt x="471930" y="1555854"/>
                                </a:lnTo>
                                <a:lnTo>
                                  <a:pt x="468707" y="1561242"/>
                                </a:lnTo>
                                <a:lnTo>
                                  <a:pt x="466552" y="1563397"/>
                                </a:lnTo>
                                <a:lnTo>
                                  <a:pt x="463320" y="1564474"/>
                                </a:lnTo>
                              </a:path>
                              <a:path fill="norm" h="1603375" w="995044" stroke="1">
                                <a:moveTo>
                                  <a:pt x="432064" y="1536460"/>
                                </a:moveTo>
                                <a:lnTo>
                                  <a:pt x="427763" y="1537537"/>
                                </a:lnTo>
                                <a:lnTo>
                                  <a:pt x="425608" y="1539692"/>
                                </a:lnTo>
                                <a:lnTo>
                                  <a:pt x="423444" y="1544011"/>
                                </a:lnTo>
                                <a:lnTo>
                                  <a:pt x="422376" y="1548312"/>
                                </a:lnTo>
                                <a:lnTo>
                                  <a:pt x="422376" y="1553699"/>
                                </a:lnTo>
                                <a:lnTo>
                                  <a:pt x="423444" y="1555854"/>
                                </a:lnTo>
                                <a:lnTo>
                                  <a:pt x="425608" y="1561242"/>
                                </a:lnTo>
                                <a:lnTo>
                                  <a:pt x="427763" y="1563397"/>
                                </a:lnTo>
                                <a:lnTo>
                                  <a:pt x="432064" y="1564474"/>
                                </a:lnTo>
                              </a:path>
                              <a:path fill="norm" h="1603375" w="995044" stroke="1">
                                <a:moveTo>
                                  <a:pt x="422376" y="1577404"/>
                                </a:moveTo>
                                <a:lnTo>
                                  <a:pt x="473017" y="1577404"/>
                                </a:lnTo>
                                <a:lnTo>
                                  <a:pt x="422376" y="1603263"/>
                                </a:lnTo>
                                <a:lnTo>
                                  <a:pt x="473017" y="1603263"/>
                                </a:lnTo>
                              </a:path>
                              <a:path fill="norm" h="1603375" w="995044" stroke="1">
                                <a:moveTo>
                                  <a:pt x="50649" y="0"/>
                                </a:moveTo>
                                <a:lnTo>
                                  <a:pt x="0" y="0"/>
                                </a:lnTo>
                                <a:lnTo>
                                  <a:pt x="0" y="23704"/>
                                </a:lnTo>
                              </a:path>
                              <a:path fill="norm" h="1603375" w="995044" stroke="1">
                                <a:moveTo>
                                  <a:pt x="0" y="40952"/>
                                </a:moveTo>
                                <a:lnTo>
                                  <a:pt x="50649" y="54950"/>
                                </a:lnTo>
                                <a:lnTo>
                                  <a:pt x="0" y="67889"/>
                                </a:lnTo>
                              </a:path>
                              <a:path fill="norm" h="1603375" w="995044" stroke="1">
                                <a:moveTo>
                                  <a:pt x="12929" y="64648"/>
                                </a:moveTo>
                                <a:lnTo>
                                  <a:pt x="12929" y="44176"/>
                                </a:lnTo>
                              </a:path>
                              <a:path fill="norm" h="1603375" w="995044" stroke="1">
                                <a:moveTo>
                                  <a:pt x="0" y="81887"/>
                                </a:moveTo>
                                <a:lnTo>
                                  <a:pt x="50649" y="81887"/>
                                </a:lnTo>
                                <a:lnTo>
                                  <a:pt x="0" y="107746"/>
                                </a:lnTo>
                                <a:lnTo>
                                  <a:pt x="50649" y="107746"/>
                                </a:lnTo>
                              </a:path>
                              <a:path fill="norm" h="1603375" w="995044" stroke="1">
                                <a:moveTo>
                                  <a:pt x="50649" y="122831"/>
                                </a:moveTo>
                                <a:lnTo>
                                  <a:pt x="50649" y="149768"/>
                                </a:lnTo>
                              </a:path>
                              <a:path fill="norm" h="1603375" w="995044" stroke="1">
                                <a:moveTo>
                                  <a:pt x="50649" y="135760"/>
                                </a:moveTo>
                                <a:lnTo>
                                  <a:pt x="0" y="135760"/>
                                </a:lnTo>
                              </a:path>
                              <a:path fill="norm" h="1603375" w="995044" stroke="1">
                                <a:moveTo>
                                  <a:pt x="0" y="162697"/>
                                </a:moveTo>
                                <a:lnTo>
                                  <a:pt x="50649" y="176704"/>
                                </a:lnTo>
                                <a:lnTo>
                                  <a:pt x="0" y="190711"/>
                                </a:lnTo>
                              </a:path>
                              <a:path fill="norm" h="1603375" w="995044" stroke="1">
                                <a:moveTo>
                                  <a:pt x="12929" y="186401"/>
                                </a:moveTo>
                                <a:lnTo>
                                  <a:pt x="12929" y="165930"/>
                                </a:lnTo>
                              </a:path>
                              <a:path fill="norm" h="1603375" w="995044" stroke="1">
                                <a:moveTo>
                                  <a:pt x="50649" y="203641"/>
                                </a:moveTo>
                                <a:lnTo>
                                  <a:pt x="10783" y="203641"/>
                                </a:lnTo>
                              </a:path>
                              <a:path fill="norm" h="1603375" w="995044" stroke="1">
                                <a:moveTo>
                                  <a:pt x="10783" y="229509"/>
                                </a:moveTo>
                                <a:lnTo>
                                  <a:pt x="50649" y="229509"/>
                                </a:lnTo>
                              </a:path>
                              <a:path fill="norm" h="1603375" w="995044" stroke="1">
                                <a:moveTo>
                                  <a:pt x="10783" y="229509"/>
                                </a:moveTo>
                                <a:lnTo>
                                  <a:pt x="3241" y="227354"/>
                                </a:lnTo>
                                <a:lnTo>
                                  <a:pt x="0" y="224113"/>
                                </a:lnTo>
                                <a:lnTo>
                                  <a:pt x="0" y="210106"/>
                                </a:lnTo>
                                <a:lnTo>
                                  <a:pt x="4318" y="205796"/>
                                </a:lnTo>
                                <a:lnTo>
                                  <a:pt x="10783" y="203641"/>
                                </a:lnTo>
                              </a:path>
                              <a:path fill="norm" h="1603375" w="995044" stroke="1">
                                <a:moveTo>
                                  <a:pt x="50649" y="294148"/>
                                </a:moveTo>
                                <a:lnTo>
                                  <a:pt x="50649" y="303854"/>
                                </a:lnTo>
                              </a:path>
                              <a:path fill="norm" h="1603375" w="995044" stroke="1">
                                <a:moveTo>
                                  <a:pt x="50649" y="298458"/>
                                </a:moveTo>
                                <a:lnTo>
                                  <a:pt x="0" y="298458"/>
                                </a:lnTo>
                              </a:path>
                              <a:path fill="norm" h="1603375" w="995044" stroke="1">
                                <a:moveTo>
                                  <a:pt x="0" y="294148"/>
                                </a:moveTo>
                                <a:lnTo>
                                  <a:pt x="0" y="303854"/>
                                </a:lnTo>
                              </a:path>
                              <a:path fill="norm" h="1603375" w="995044" stroke="1">
                                <a:moveTo>
                                  <a:pt x="32333" y="329705"/>
                                </a:moveTo>
                                <a:lnTo>
                                  <a:pt x="21558" y="348022"/>
                                </a:lnTo>
                              </a:path>
                              <a:path fill="norm" h="1603375" w="995044" stroke="1">
                                <a:moveTo>
                                  <a:pt x="6464" y="326472"/>
                                </a:moveTo>
                                <a:lnTo>
                                  <a:pt x="2163" y="330791"/>
                                </a:lnTo>
                              </a:path>
                              <a:path fill="norm" h="1603375" w="995044" stroke="1">
                                <a:moveTo>
                                  <a:pt x="48495" y="345876"/>
                                </a:moveTo>
                                <a:lnTo>
                                  <a:pt x="46340" y="350177"/>
                                </a:lnTo>
                              </a:path>
                              <a:path fill="norm" h="1603375" w="995044" stroke="1">
                                <a:moveTo>
                                  <a:pt x="48495" y="345876"/>
                                </a:moveTo>
                                <a:lnTo>
                                  <a:pt x="50649" y="342634"/>
                                </a:lnTo>
                                <a:lnTo>
                                  <a:pt x="50649" y="336170"/>
                                </a:lnTo>
                                <a:lnTo>
                                  <a:pt x="46340" y="328627"/>
                                </a:lnTo>
                                <a:lnTo>
                                  <a:pt x="39866" y="326472"/>
                                </a:lnTo>
                                <a:lnTo>
                                  <a:pt x="37720" y="326472"/>
                                </a:lnTo>
                                <a:lnTo>
                                  <a:pt x="32333" y="329705"/>
                                </a:lnTo>
                              </a:path>
                              <a:path fill="norm" h="1603375" w="995044" stroke="1">
                                <a:moveTo>
                                  <a:pt x="2163" y="330791"/>
                                </a:moveTo>
                                <a:lnTo>
                                  <a:pt x="0" y="335101"/>
                                </a:lnTo>
                                <a:lnTo>
                                  <a:pt x="0" y="342634"/>
                                </a:lnTo>
                                <a:lnTo>
                                  <a:pt x="4318" y="348022"/>
                                </a:lnTo>
                                <a:lnTo>
                                  <a:pt x="10783" y="351254"/>
                                </a:lnTo>
                                <a:lnTo>
                                  <a:pt x="15093" y="351254"/>
                                </a:lnTo>
                                <a:lnTo>
                                  <a:pt x="21558" y="348022"/>
                                </a:lnTo>
                              </a:path>
                              <a:path fill="norm" h="1603375" w="995044" stroke="1">
                                <a:moveTo>
                                  <a:pt x="50649" y="366348"/>
                                </a:moveTo>
                                <a:lnTo>
                                  <a:pt x="0" y="366348"/>
                                </a:lnTo>
                                <a:lnTo>
                                  <a:pt x="0" y="390043"/>
                                </a:lnTo>
                              </a:path>
                              <a:path fill="norm" h="1603375" w="995044" stroke="1">
                                <a:moveTo>
                                  <a:pt x="0" y="407282"/>
                                </a:moveTo>
                                <a:lnTo>
                                  <a:pt x="50649" y="421289"/>
                                </a:lnTo>
                                <a:lnTo>
                                  <a:pt x="0" y="434219"/>
                                </a:lnTo>
                              </a:path>
                              <a:path fill="norm" h="1603375" w="995044" stroke="1">
                                <a:moveTo>
                                  <a:pt x="12929" y="430987"/>
                                </a:moveTo>
                                <a:lnTo>
                                  <a:pt x="12929" y="410515"/>
                                </a:lnTo>
                              </a:path>
                              <a:path fill="norm" h="1603375" w="995044" stroke="1">
                                <a:moveTo>
                                  <a:pt x="0" y="448226"/>
                                </a:moveTo>
                                <a:lnTo>
                                  <a:pt x="50649" y="448226"/>
                                </a:lnTo>
                                <a:lnTo>
                                  <a:pt x="0" y="474085"/>
                                </a:lnTo>
                                <a:lnTo>
                                  <a:pt x="50649" y="474085"/>
                                </a:lnTo>
                              </a:path>
                              <a:path fill="norm" h="1603375" w="995044" stroke="1">
                                <a:moveTo>
                                  <a:pt x="50649" y="504255"/>
                                </a:moveTo>
                                <a:lnTo>
                                  <a:pt x="50649" y="489170"/>
                                </a:lnTo>
                                <a:lnTo>
                                  <a:pt x="0" y="489170"/>
                                </a:lnTo>
                                <a:lnTo>
                                  <a:pt x="0" y="504255"/>
                                </a:lnTo>
                              </a:path>
                              <a:path fill="norm" h="1603375" w="995044" stroke="1">
                                <a:moveTo>
                                  <a:pt x="50649" y="504255"/>
                                </a:moveTo>
                                <a:lnTo>
                                  <a:pt x="46340" y="509642"/>
                                </a:lnTo>
                                <a:lnTo>
                                  <a:pt x="37720" y="512874"/>
                                </a:lnTo>
                                <a:lnTo>
                                  <a:pt x="26936" y="515029"/>
                                </a:lnTo>
                                <a:lnTo>
                                  <a:pt x="12929" y="512874"/>
                                </a:lnTo>
                                <a:lnTo>
                                  <a:pt x="4318" y="509642"/>
                                </a:lnTo>
                                <a:lnTo>
                                  <a:pt x="0" y="504255"/>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314" name="Image 314"/>
                          <pic:cNvPicPr/>
                        </pic:nvPicPr>
                        <pic:blipFill>
                          <a:blip xmlns:r="http://schemas.openxmlformats.org/officeDocument/2006/relationships" r:embed="rId112" cstate="print"/>
                          <a:stretch>
                            <a:fillRect/>
                          </a:stretch>
                        </pic:blipFill>
                        <pic:spPr>
                          <a:xfrm>
                            <a:off x="6893101" y="2541199"/>
                            <a:ext cx="242421" cy="242421"/>
                          </a:xfrm>
                          <a:prstGeom prst="rect">
                            <a:avLst/>
                          </a:prstGeom>
                        </pic:spPr>
                      </pic:pic>
                      <wps:wsp xmlns:wps="http://schemas.microsoft.com/office/word/2010/wordprocessingShape">
                        <wps:cNvPr id="315" name="Graphic 315"/>
                        <wps:cNvSpPr/>
                        <wps:spPr>
                          <a:xfrm>
                            <a:off x="7156012" y="2637093"/>
                            <a:ext cx="52069" cy="50800"/>
                          </a:xfrm>
                          <a:custGeom>
                            <a:avLst/>
                            <a:gdLst/>
                            <a:rect l="l" t="t" r="r" b="b"/>
                            <a:pathLst>
                              <a:path fill="norm" h="50800" w="52069" stroke="1">
                                <a:moveTo>
                                  <a:pt x="0" y="50632"/>
                                </a:moveTo>
                                <a:lnTo>
                                  <a:pt x="51709" y="50632"/>
                                </a:lnTo>
                                <a:lnTo>
                                  <a:pt x="51709" y="43089"/>
                                </a:lnTo>
                                <a:lnTo>
                                  <a:pt x="12920" y="43089"/>
                                </a:lnTo>
                                <a:lnTo>
                                  <a:pt x="51709" y="5378"/>
                                </a:lnTo>
                                <a:lnTo>
                                  <a:pt x="51709" y="0"/>
                                </a:lnTo>
                                <a:lnTo>
                                  <a:pt x="0" y="0"/>
                                </a:lnTo>
                                <a:lnTo>
                                  <a:pt x="0" y="7533"/>
                                </a:lnTo>
                                <a:lnTo>
                                  <a:pt x="38788" y="7533"/>
                                </a:lnTo>
                                <a:lnTo>
                                  <a:pt x="0" y="46322"/>
                                </a:lnTo>
                                <a:lnTo>
                                  <a:pt x="0" y="50632"/>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16" name="Graphic 316"/>
                        <wps:cNvSpPr/>
                        <wps:spPr>
                          <a:xfrm>
                            <a:off x="7156012" y="2637093"/>
                            <a:ext cx="52069" cy="50800"/>
                          </a:xfrm>
                          <a:custGeom>
                            <a:avLst/>
                            <a:gdLst/>
                            <a:rect l="l" t="t" r="r" b="b"/>
                            <a:pathLst>
                              <a:path fill="norm" h="50800" w="52069" stroke="1">
                                <a:moveTo>
                                  <a:pt x="51709" y="0"/>
                                </a:moveTo>
                                <a:lnTo>
                                  <a:pt x="51709" y="5378"/>
                                </a:lnTo>
                                <a:lnTo>
                                  <a:pt x="12920" y="43089"/>
                                </a:lnTo>
                                <a:lnTo>
                                  <a:pt x="51709" y="43089"/>
                                </a:lnTo>
                                <a:lnTo>
                                  <a:pt x="51709" y="50632"/>
                                </a:lnTo>
                                <a:lnTo>
                                  <a:pt x="0" y="50632"/>
                                </a:lnTo>
                                <a:lnTo>
                                  <a:pt x="0" y="46322"/>
                                </a:lnTo>
                                <a:lnTo>
                                  <a:pt x="38788" y="7533"/>
                                </a:lnTo>
                                <a:lnTo>
                                  <a:pt x="0" y="7533"/>
                                </a:lnTo>
                                <a:lnTo>
                                  <a:pt x="0" y="0"/>
                                </a:lnTo>
                                <a:lnTo>
                                  <a:pt x="51709" y="0"/>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317" name="Image 317"/>
                          <pic:cNvPicPr/>
                        </pic:nvPicPr>
                        <pic:blipFill>
                          <a:blip xmlns:r="http://schemas.openxmlformats.org/officeDocument/2006/relationships" r:embed="rId113" cstate="print"/>
                          <a:stretch>
                            <a:fillRect/>
                          </a:stretch>
                        </pic:blipFill>
                        <pic:spPr>
                          <a:xfrm>
                            <a:off x="6410395" y="1011194"/>
                            <a:ext cx="219803" cy="294139"/>
                          </a:xfrm>
                          <a:prstGeom prst="rect">
                            <a:avLst/>
                          </a:prstGeom>
                        </pic:spPr>
                      </pic:pic>
                      <wps:wsp xmlns:wps="http://schemas.microsoft.com/office/word/2010/wordprocessingShape">
                        <wps:cNvPr id="318" name="Graphic 318"/>
                        <wps:cNvSpPr/>
                        <wps:spPr>
                          <a:xfrm>
                            <a:off x="6414705" y="1015504"/>
                            <a:ext cx="211454" cy="285750"/>
                          </a:xfrm>
                          <a:custGeom>
                            <a:avLst/>
                            <a:gdLst/>
                            <a:rect l="l" t="t" r="r" b="b"/>
                            <a:pathLst>
                              <a:path fill="norm" h="285750" w="211454" stroke="1">
                                <a:moveTo>
                                  <a:pt x="211183" y="0"/>
                                </a:moveTo>
                                <a:lnTo>
                                  <a:pt x="0" y="0"/>
                                </a:lnTo>
                                <a:lnTo>
                                  <a:pt x="0" y="285520"/>
                                </a:lnTo>
                                <a:lnTo>
                                  <a:pt x="211183" y="285520"/>
                                </a:lnTo>
                                <a:lnTo>
                                  <a:pt x="211183" y="0"/>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319" name="Graphic 319"/>
                        <wps:cNvSpPr/>
                        <wps:spPr>
                          <a:xfrm>
                            <a:off x="5239197" y="1368914"/>
                            <a:ext cx="50800" cy="638175"/>
                          </a:xfrm>
                          <a:custGeom>
                            <a:avLst/>
                            <a:gdLst/>
                            <a:rect l="l" t="t" r="r" b="b"/>
                            <a:pathLst>
                              <a:path fill="norm" h="638175" w="50800" stroke="1">
                                <a:moveTo>
                                  <a:pt x="32315" y="3232"/>
                                </a:moveTo>
                                <a:lnTo>
                                  <a:pt x="21540" y="22617"/>
                                </a:lnTo>
                              </a:path>
                              <a:path fill="norm" h="638175" w="50800" stroke="1">
                                <a:moveTo>
                                  <a:pt x="6464" y="0"/>
                                </a:moveTo>
                                <a:lnTo>
                                  <a:pt x="2154" y="5387"/>
                                </a:lnTo>
                              </a:path>
                              <a:path fill="norm" h="638175" w="50800" stroke="1">
                                <a:moveTo>
                                  <a:pt x="48477" y="20462"/>
                                </a:moveTo>
                                <a:lnTo>
                                  <a:pt x="46322" y="23695"/>
                                </a:lnTo>
                              </a:path>
                              <a:path fill="norm" h="638175" w="50800" stroke="1">
                                <a:moveTo>
                                  <a:pt x="48477" y="20462"/>
                                </a:moveTo>
                                <a:lnTo>
                                  <a:pt x="50632" y="17230"/>
                                </a:lnTo>
                                <a:lnTo>
                                  <a:pt x="50632" y="10765"/>
                                </a:lnTo>
                                <a:lnTo>
                                  <a:pt x="46322" y="3232"/>
                                </a:lnTo>
                                <a:lnTo>
                                  <a:pt x="40934" y="0"/>
                                </a:lnTo>
                                <a:lnTo>
                                  <a:pt x="38770" y="0"/>
                                </a:lnTo>
                                <a:lnTo>
                                  <a:pt x="32315" y="3232"/>
                                </a:lnTo>
                              </a:path>
                              <a:path fill="norm" h="638175" w="50800" stroke="1">
                                <a:moveTo>
                                  <a:pt x="2154" y="5387"/>
                                </a:moveTo>
                                <a:lnTo>
                                  <a:pt x="0" y="9697"/>
                                </a:lnTo>
                                <a:lnTo>
                                  <a:pt x="0" y="17230"/>
                                </a:lnTo>
                                <a:lnTo>
                                  <a:pt x="4309" y="22617"/>
                                </a:lnTo>
                                <a:lnTo>
                                  <a:pt x="10765" y="25850"/>
                                </a:lnTo>
                                <a:lnTo>
                                  <a:pt x="15084" y="25850"/>
                                </a:lnTo>
                                <a:lnTo>
                                  <a:pt x="21540" y="22617"/>
                                </a:lnTo>
                              </a:path>
                              <a:path fill="norm" h="638175" w="50800" stroke="1">
                                <a:moveTo>
                                  <a:pt x="40934" y="66794"/>
                                </a:moveTo>
                                <a:lnTo>
                                  <a:pt x="48477" y="61415"/>
                                </a:lnTo>
                              </a:path>
                              <a:path fill="norm" h="638175" w="50800" stroke="1">
                                <a:moveTo>
                                  <a:pt x="9688" y="66794"/>
                                </a:moveTo>
                                <a:lnTo>
                                  <a:pt x="2154" y="61415"/>
                                </a:lnTo>
                              </a:path>
                              <a:path fill="norm" h="638175" w="50800" stroke="1">
                                <a:moveTo>
                                  <a:pt x="48477" y="61415"/>
                                </a:moveTo>
                                <a:lnTo>
                                  <a:pt x="50632" y="56019"/>
                                </a:lnTo>
                                <a:lnTo>
                                  <a:pt x="50632" y="52786"/>
                                </a:lnTo>
                                <a:lnTo>
                                  <a:pt x="48477" y="47399"/>
                                </a:lnTo>
                                <a:lnTo>
                                  <a:pt x="40934" y="42012"/>
                                </a:lnTo>
                                <a:lnTo>
                                  <a:pt x="29091" y="40943"/>
                                </a:lnTo>
                                <a:lnTo>
                                  <a:pt x="21540" y="40943"/>
                                </a:lnTo>
                                <a:lnTo>
                                  <a:pt x="9688" y="42012"/>
                                </a:lnTo>
                                <a:lnTo>
                                  <a:pt x="2154" y="47399"/>
                                </a:lnTo>
                                <a:lnTo>
                                  <a:pt x="0" y="52786"/>
                                </a:lnTo>
                                <a:lnTo>
                                  <a:pt x="0" y="56019"/>
                                </a:lnTo>
                                <a:lnTo>
                                  <a:pt x="2154" y="61415"/>
                                </a:lnTo>
                              </a:path>
                              <a:path fill="norm" h="638175" w="50800" stroke="1">
                                <a:moveTo>
                                  <a:pt x="0" y="81878"/>
                                </a:moveTo>
                                <a:lnTo>
                                  <a:pt x="50632" y="94817"/>
                                </a:lnTo>
                                <a:lnTo>
                                  <a:pt x="0" y="108815"/>
                                </a:lnTo>
                              </a:path>
                              <a:path fill="norm" h="638175" w="50800" stroke="1">
                                <a:moveTo>
                                  <a:pt x="12929" y="105582"/>
                                </a:moveTo>
                                <a:lnTo>
                                  <a:pt x="12929" y="85110"/>
                                </a:lnTo>
                              </a:path>
                              <a:path fill="norm" h="638175" w="50800" stroke="1">
                                <a:moveTo>
                                  <a:pt x="50632" y="122822"/>
                                </a:moveTo>
                                <a:lnTo>
                                  <a:pt x="0" y="122822"/>
                                </a:lnTo>
                                <a:lnTo>
                                  <a:pt x="0" y="146526"/>
                                </a:lnTo>
                              </a:path>
                              <a:path fill="norm" h="638175" w="50800" stroke="1">
                                <a:moveTo>
                                  <a:pt x="50632" y="186392"/>
                                </a:moveTo>
                                <a:lnTo>
                                  <a:pt x="50632" y="162688"/>
                                </a:lnTo>
                                <a:lnTo>
                                  <a:pt x="0" y="162688"/>
                                </a:lnTo>
                                <a:lnTo>
                                  <a:pt x="0" y="188547"/>
                                </a:lnTo>
                              </a:path>
                              <a:path fill="norm" h="638175" w="50800" stroke="1">
                                <a:moveTo>
                                  <a:pt x="24772" y="179928"/>
                                </a:moveTo>
                                <a:lnTo>
                                  <a:pt x="24772" y="162688"/>
                                </a:lnTo>
                              </a:path>
                              <a:path fill="norm" h="638175" w="50800" stroke="1">
                                <a:moveTo>
                                  <a:pt x="50632" y="257505"/>
                                </a:moveTo>
                                <a:lnTo>
                                  <a:pt x="37693" y="247817"/>
                                </a:lnTo>
                              </a:path>
                              <a:path fill="norm" h="638175" w="50800" stroke="1">
                                <a:moveTo>
                                  <a:pt x="50632" y="257505"/>
                                </a:moveTo>
                                <a:lnTo>
                                  <a:pt x="0" y="257505"/>
                                </a:lnTo>
                              </a:path>
                              <a:path fill="norm" h="638175" w="50800" stroke="1">
                                <a:moveTo>
                                  <a:pt x="34469" y="334006"/>
                                </a:moveTo>
                                <a:lnTo>
                                  <a:pt x="32315" y="334006"/>
                                </a:lnTo>
                                <a:lnTo>
                                  <a:pt x="30169" y="336161"/>
                                </a:lnTo>
                                <a:lnTo>
                                  <a:pt x="30169" y="339393"/>
                                </a:lnTo>
                                <a:lnTo>
                                  <a:pt x="32315" y="341548"/>
                                </a:lnTo>
                                <a:lnTo>
                                  <a:pt x="34469" y="341548"/>
                                </a:lnTo>
                                <a:lnTo>
                                  <a:pt x="36624" y="341548"/>
                                </a:lnTo>
                                <a:lnTo>
                                  <a:pt x="38770" y="339393"/>
                                </a:lnTo>
                                <a:lnTo>
                                  <a:pt x="38770" y="336161"/>
                                </a:lnTo>
                                <a:lnTo>
                                  <a:pt x="36624" y="334006"/>
                                </a:lnTo>
                                <a:lnTo>
                                  <a:pt x="34469" y="334006"/>
                                </a:lnTo>
                              </a:path>
                              <a:path fill="norm" h="638175" w="50800" stroke="1">
                                <a:moveTo>
                                  <a:pt x="8610" y="334006"/>
                                </a:moveTo>
                                <a:lnTo>
                                  <a:pt x="6464" y="334006"/>
                                </a:lnTo>
                                <a:lnTo>
                                  <a:pt x="4309" y="336161"/>
                                </a:lnTo>
                                <a:lnTo>
                                  <a:pt x="4309" y="339393"/>
                                </a:lnTo>
                                <a:lnTo>
                                  <a:pt x="6464" y="341548"/>
                                </a:lnTo>
                                <a:lnTo>
                                  <a:pt x="8610" y="341548"/>
                                </a:lnTo>
                                <a:lnTo>
                                  <a:pt x="10765" y="341548"/>
                                </a:lnTo>
                                <a:lnTo>
                                  <a:pt x="12929" y="339393"/>
                                </a:lnTo>
                                <a:lnTo>
                                  <a:pt x="12929" y="336161"/>
                                </a:lnTo>
                                <a:lnTo>
                                  <a:pt x="10765" y="334006"/>
                                </a:lnTo>
                                <a:lnTo>
                                  <a:pt x="8610" y="334006"/>
                                </a:lnTo>
                              </a:path>
                              <a:path fill="norm" h="638175" w="50800" stroke="1">
                                <a:moveTo>
                                  <a:pt x="9688" y="336161"/>
                                </a:moveTo>
                                <a:lnTo>
                                  <a:pt x="9688" y="339393"/>
                                </a:lnTo>
                                <a:lnTo>
                                  <a:pt x="6464" y="339393"/>
                                </a:lnTo>
                                <a:lnTo>
                                  <a:pt x="6464" y="336161"/>
                                </a:lnTo>
                                <a:lnTo>
                                  <a:pt x="9688" y="336161"/>
                                </a:lnTo>
                              </a:path>
                              <a:path fill="norm" h="638175" w="50800" stroke="1">
                                <a:moveTo>
                                  <a:pt x="36624" y="336161"/>
                                </a:moveTo>
                                <a:lnTo>
                                  <a:pt x="36624" y="339393"/>
                                </a:lnTo>
                                <a:lnTo>
                                  <a:pt x="33392" y="339393"/>
                                </a:lnTo>
                                <a:lnTo>
                                  <a:pt x="33392" y="336161"/>
                                </a:lnTo>
                                <a:lnTo>
                                  <a:pt x="36624" y="336161"/>
                                </a:lnTo>
                              </a:path>
                              <a:path fill="norm" h="638175" w="50800" stroke="1">
                                <a:moveTo>
                                  <a:pt x="50632" y="429900"/>
                                </a:moveTo>
                                <a:lnTo>
                                  <a:pt x="50632" y="409437"/>
                                </a:lnTo>
                                <a:lnTo>
                                  <a:pt x="26936" y="407282"/>
                                </a:lnTo>
                                <a:lnTo>
                                  <a:pt x="32315" y="415893"/>
                                </a:lnTo>
                                <a:lnTo>
                                  <a:pt x="32315" y="421281"/>
                                </a:lnTo>
                                <a:lnTo>
                                  <a:pt x="29091" y="425590"/>
                                </a:lnTo>
                                <a:lnTo>
                                  <a:pt x="24772" y="429900"/>
                                </a:lnTo>
                                <a:lnTo>
                                  <a:pt x="19394" y="430978"/>
                                </a:lnTo>
                                <a:lnTo>
                                  <a:pt x="16162" y="430978"/>
                                </a:lnTo>
                                <a:lnTo>
                                  <a:pt x="12929" y="430978"/>
                                </a:lnTo>
                                <a:lnTo>
                                  <a:pt x="6464" y="429900"/>
                                </a:lnTo>
                                <a:lnTo>
                                  <a:pt x="2154" y="425590"/>
                                </a:lnTo>
                                <a:lnTo>
                                  <a:pt x="0" y="419126"/>
                                </a:lnTo>
                                <a:lnTo>
                                  <a:pt x="0" y="413738"/>
                                </a:lnTo>
                                <a:lnTo>
                                  <a:pt x="2154" y="410506"/>
                                </a:lnTo>
                                <a:lnTo>
                                  <a:pt x="6464" y="407282"/>
                                </a:lnTo>
                              </a:path>
                              <a:path fill="norm" h="638175" w="50800" stroke="1">
                                <a:moveTo>
                                  <a:pt x="39857" y="449295"/>
                                </a:moveTo>
                                <a:lnTo>
                                  <a:pt x="48477" y="454682"/>
                                </a:lnTo>
                                <a:lnTo>
                                  <a:pt x="50632" y="460069"/>
                                </a:lnTo>
                                <a:lnTo>
                                  <a:pt x="50632" y="463311"/>
                                </a:lnTo>
                                <a:lnTo>
                                  <a:pt x="48477" y="468689"/>
                                </a:lnTo>
                                <a:lnTo>
                                  <a:pt x="39857" y="472999"/>
                                </a:lnTo>
                                <a:lnTo>
                                  <a:pt x="29091" y="475154"/>
                                </a:lnTo>
                                <a:lnTo>
                                  <a:pt x="20471" y="475154"/>
                                </a:lnTo>
                                <a:lnTo>
                                  <a:pt x="9688" y="472999"/>
                                </a:lnTo>
                                <a:lnTo>
                                  <a:pt x="2154" y="467612"/>
                                </a:lnTo>
                                <a:lnTo>
                                  <a:pt x="0" y="463311"/>
                                </a:lnTo>
                                <a:lnTo>
                                  <a:pt x="0" y="460069"/>
                                </a:lnTo>
                                <a:lnTo>
                                  <a:pt x="1077" y="454682"/>
                                </a:lnTo>
                                <a:lnTo>
                                  <a:pt x="9688" y="449295"/>
                                </a:lnTo>
                                <a:lnTo>
                                  <a:pt x="20471" y="448217"/>
                                </a:lnTo>
                                <a:lnTo>
                                  <a:pt x="29091" y="448217"/>
                                </a:lnTo>
                                <a:lnTo>
                                  <a:pt x="39857" y="449295"/>
                                </a:lnTo>
                              </a:path>
                              <a:path fill="norm" h="638175" w="50800" stroke="1">
                                <a:moveTo>
                                  <a:pt x="39857" y="490247"/>
                                </a:moveTo>
                                <a:lnTo>
                                  <a:pt x="48477" y="495626"/>
                                </a:lnTo>
                                <a:lnTo>
                                  <a:pt x="50632" y="499936"/>
                                </a:lnTo>
                                <a:lnTo>
                                  <a:pt x="50632" y="504246"/>
                                </a:lnTo>
                                <a:lnTo>
                                  <a:pt x="48477" y="508555"/>
                                </a:lnTo>
                                <a:lnTo>
                                  <a:pt x="39857" y="513943"/>
                                </a:lnTo>
                                <a:lnTo>
                                  <a:pt x="29091" y="516107"/>
                                </a:lnTo>
                                <a:lnTo>
                                  <a:pt x="20471" y="516107"/>
                                </a:lnTo>
                                <a:lnTo>
                                  <a:pt x="9688" y="513943"/>
                                </a:lnTo>
                                <a:lnTo>
                                  <a:pt x="2154" y="508555"/>
                                </a:lnTo>
                                <a:lnTo>
                                  <a:pt x="0" y="504246"/>
                                </a:lnTo>
                                <a:lnTo>
                                  <a:pt x="0" y="499936"/>
                                </a:lnTo>
                                <a:lnTo>
                                  <a:pt x="1077" y="495626"/>
                                </a:lnTo>
                                <a:lnTo>
                                  <a:pt x="9688" y="490247"/>
                                </a:lnTo>
                                <a:lnTo>
                                  <a:pt x="20471" y="488093"/>
                                </a:lnTo>
                                <a:lnTo>
                                  <a:pt x="29091" y="488093"/>
                                </a:lnTo>
                                <a:lnTo>
                                  <a:pt x="39857" y="490247"/>
                                </a:lnTo>
                              </a:path>
                              <a:path fill="norm" h="638175" w="50800" stroke="1">
                                <a:moveTo>
                                  <a:pt x="39857" y="531182"/>
                                </a:moveTo>
                                <a:lnTo>
                                  <a:pt x="48477" y="535492"/>
                                </a:lnTo>
                                <a:lnTo>
                                  <a:pt x="50632" y="540879"/>
                                </a:lnTo>
                                <a:lnTo>
                                  <a:pt x="50632" y="544121"/>
                                </a:lnTo>
                                <a:lnTo>
                                  <a:pt x="48477" y="549499"/>
                                </a:lnTo>
                                <a:lnTo>
                                  <a:pt x="39857" y="554887"/>
                                </a:lnTo>
                                <a:lnTo>
                                  <a:pt x="29091" y="555964"/>
                                </a:lnTo>
                                <a:lnTo>
                                  <a:pt x="20471" y="555964"/>
                                </a:lnTo>
                                <a:lnTo>
                                  <a:pt x="9688" y="554887"/>
                                </a:lnTo>
                                <a:lnTo>
                                  <a:pt x="2154" y="549499"/>
                                </a:lnTo>
                                <a:lnTo>
                                  <a:pt x="0" y="544121"/>
                                </a:lnTo>
                                <a:lnTo>
                                  <a:pt x="0" y="540879"/>
                                </a:lnTo>
                                <a:lnTo>
                                  <a:pt x="1077" y="535492"/>
                                </a:lnTo>
                                <a:lnTo>
                                  <a:pt x="9688" y="531182"/>
                                </a:lnTo>
                                <a:lnTo>
                                  <a:pt x="20471" y="529027"/>
                                </a:lnTo>
                                <a:lnTo>
                                  <a:pt x="29091" y="529027"/>
                                </a:lnTo>
                                <a:lnTo>
                                  <a:pt x="39857" y="531182"/>
                                </a:lnTo>
                              </a:path>
                              <a:path fill="norm" h="638175" w="50800" stroke="1">
                                <a:moveTo>
                                  <a:pt x="39857" y="571058"/>
                                </a:moveTo>
                                <a:lnTo>
                                  <a:pt x="48477" y="576436"/>
                                </a:lnTo>
                                <a:lnTo>
                                  <a:pt x="50632" y="581823"/>
                                </a:lnTo>
                                <a:lnTo>
                                  <a:pt x="50632" y="585056"/>
                                </a:lnTo>
                                <a:lnTo>
                                  <a:pt x="48477" y="590443"/>
                                </a:lnTo>
                                <a:lnTo>
                                  <a:pt x="39857" y="595839"/>
                                </a:lnTo>
                                <a:lnTo>
                                  <a:pt x="29091" y="596917"/>
                                </a:lnTo>
                                <a:lnTo>
                                  <a:pt x="20471" y="596917"/>
                                </a:lnTo>
                                <a:lnTo>
                                  <a:pt x="9688" y="595839"/>
                                </a:lnTo>
                                <a:lnTo>
                                  <a:pt x="2154" y="590443"/>
                                </a:lnTo>
                                <a:lnTo>
                                  <a:pt x="0" y="585056"/>
                                </a:lnTo>
                                <a:lnTo>
                                  <a:pt x="0" y="581823"/>
                                </a:lnTo>
                                <a:lnTo>
                                  <a:pt x="1077" y="576436"/>
                                </a:lnTo>
                                <a:lnTo>
                                  <a:pt x="9688" y="571058"/>
                                </a:lnTo>
                                <a:lnTo>
                                  <a:pt x="20471" y="569980"/>
                                </a:lnTo>
                                <a:lnTo>
                                  <a:pt x="29091" y="569980"/>
                                </a:lnTo>
                                <a:lnTo>
                                  <a:pt x="39857" y="571058"/>
                                </a:lnTo>
                              </a:path>
                              <a:path fill="norm" h="638175" w="50800" stroke="1">
                                <a:moveTo>
                                  <a:pt x="39857" y="611992"/>
                                </a:moveTo>
                                <a:lnTo>
                                  <a:pt x="48477" y="617380"/>
                                </a:lnTo>
                                <a:lnTo>
                                  <a:pt x="50632" y="622776"/>
                                </a:lnTo>
                                <a:lnTo>
                                  <a:pt x="50632" y="625999"/>
                                </a:lnTo>
                                <a:lnTo>
                                  <a:pt x="48477" y="631387"/>
                                </a:lnTo>
                                <a:lnTo>
                                  <a:pt x="39857" y="636774"/>
                                </a:lnTo>
                                <a:lnTo>
                                  <a:pt x="29091" y="637852"/>
                                </a:lnTo>
                                <a:lnTo>
                                  <a:pt x="20471" y="637852"/>
                                </a:lnTo>
                                <a:lnTo>
                                  <a:pt x="9688" y="636774"/>
                                </a:lnTo>
                                <a:lnTo>
                                  <a:pt x="2154" y="631387"/>
                                </a:lnTo>
                                <a:lnTo>
                                  <a:pt x="0" y="625999"/>
                                </a:lnTo>
                                <a:lnTo>
                                  <a:pt x="0" y="622776"/>
                                </a:lnTo>
                                <a:lnTo>
                                  <a:pt x="1077" y="617380"/>
                                </a:lnTo>
                                <a:lnTo>
                                  <a:pt x="9688" y="611992"/>
                                </a:lnTo>
                                <a:lnTo>
                                  <a:pt x="20471" y="610915"/>
                                </a:lnTo>
                                <a:lnTo>
                                  <a:pt x="29091" y="610915"/>
                                </a:lnTo>
                                <a:lnTo>
                                  <a:pt x="39857" y="611992"/>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320" name="Graphic 320"/>
                        <wps:cNvSpPr/>
                        <wps:spPr>
                          <a:xfrm>
                            <a:off x="5210096" y="467082"/>
                            <a:ext cx="238125" cy="2494915"/>
                          </a:xfrm>
                          <a:custGeom>
                            <a:avLst/>
                            <a:gdLst/>
                            <a:rect l="l" t="t" r="r" b="b"/>
                            <a:pathLst>
                              <a:path fill="norm" h="2494915" w="238125" stroke="1">
                                <a:moveTo>
                                  <a:pt x="238120" y="2494329"/>
                                </a:moveTo>
                                <a:lnTo>
                                  <a:pt x="238120" y="0"/>
                                </a:lnTo>
                                <a:lnTo>
                                  <a:pt x="0" y="0"/>
                                </a:lnTo>
                                <a:lnTo>
                                  <a:pt x="0" y="2494329"/>
                                </a:lnTo>
                                <a:lnTo>
                                  <a:pt x="238120" y="2494329"/>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321" name="Graphic 321"/>
                        <wps:cNvSpPr/>
                        <wps:spPr>
                          <a:xfrm>
                            <a:off x="5326463" y="1238531"/>
                            <a:ext cx="88900" cy="41275"/>
                          </a:xfrm>
                          <a:custGeom>
                            <a:avLst/>
                            <a:gdLst/>
                            <a:rect l="l" t="t" r="r" b="b"/>
                            <a:pathLst>
                              <a:path fill="norm" h="41275" w="88900" stroke="1">
                                <a:moveTo>
                                  <a:pt x="88352" y="0"/>
                                </a:moveTo>
                                <a:lnTo>
                                  <a:pt x="0" y="0"/>
                                </a:lnTo>
                                <a:lnTo>
                                  <a:pt x="0" y="40943"/>
                                </a:lnTo>
                              </a:path>
                            </a:pathLst>
                          </a:custGeom>
                          <a:ln w="8619">
                            <a:solidFill>
                              <a:srgbClr val="000000"/>
                            </a:solidFill>
                            <a:prstDash val="solid"/>
                          </a:ln>
                        </wps:spPr>
                        <wps:bodyPr wrap="square" lIns="0" tIns="0" rIns="0" bIns="0" rtlCol="0">
                          <a:prstTxWarp prst="textNoShape">
                            <a:avLst/>
                          </a:prstTxWarp>
                        </wps:bodyPr>
                      </wps:wsp>
                      <pic:pic xmlns:pic="http://schemas.openxmlformats.org/drawingml/2006/picture">
                        <pic:nvPicPr>
                          <pic:cNvPr id="322" name="Image 322"/>
                          <pic:cNvPicPr/>
                        </pic:nvPicPr>
                        <pic:blipFill>
                          <a:blip xmlns:r="http://schemas.openxmlformats.org/officeDocument/2006/relationships" r:embed="rId114" cstate="print"/>
                          <a:stretch>
                            <a:fillRect/>
                          </a:stretch>
                        </pic:blipFill>
                        <pic:spPr>
                          <a:xfrm>
                            <a:off x="5321075" y="1305334"/>
                            <a:ext cx="98049" cy="198245"/>
                          </a:xfrm>
                          <a:prstGeom prst="rect">
                            <a:avLst/>
                          </a:prstGeom>
                        </pic:spPr>
                      </pic:pic>
                      <wps:wsp xmlns:wps="http://schemas.microsoft.com/office/word/2010/wordprocessingShape">
                        <wps:cNvPr id="323" name="Graphic 323"/>
                        <wps:cNvSpPr/>
                        <wps:spPr>
                          <a:xfrm>
                            <a:off x="5326463" y="1522983"/>
                            <a:ext cx="88900" cy="104775"/>
                          </a:xfrm>
                          <a:custGeom>
                            <a:avLst/>
                            <a:gdLst/>
                            <a:rect l="l" t="t" r="r" b="b"/>
                            <a:pathLst>
                              <a:path fill="norm" h="104775" w="88900" stroke="1">
                                <a:moveTo>
                                  <a:pt x="88352" y="0"/>
                                </a:moveTo>
                                <a:lnTo>
                                  <a:pt x="88352" y="47408"/>
                                </a:lnTo>
                              </a:path>
                              <a:path fill="norm" h="104775" w="88900" stroke="1">
                                <a:moveTo>
                                  <a:pt x="88352" y="23704"/>
                                </a:moveTo>
                                <a:lnTo>
                                  <a:pt x="0" y="23704"/>
                                </a:lnTo>
                              </a:path>
                              <a:path fill="norm" h="104775" w="88900" stroke="1">
                                <a:moveTo>
                                  <a:pt x="88352" y="86197"/>
                                </a:moveTo>
                                <a:lnTo>
                                  <a:pt x="88352" y="104514"/>
                                </a:lnTo>
                              </a:path>
                              <a:path fill="norm" h="104775" w="88900" stroke="1">
                                <a:moveTo>
                                  <a:pt x="88352" y="94817"/>
                                </a:moveTo>
                                <a:lnTo>
                                  <a:pt x="0" y="94817"/>
                                </a:lnTo>
                              </a:path>
                              <a:path fill="norm" h="104775" w="88900" stroke="1">
                                <a:moveTo>
                                  <a:pt x="0" y="86197"/>
                                </a:moveTo>
                                <a:lnTo>
                                  <a:pt x="0" y="104514"/>
                                </a:lnTo>
                              </a:path>
                            </a:pathLst>
                          </a:custGeom>
                          <a:ln w="8619">
                            <a:solidFill>
                              <a:srgbClr val="000000"/>
                            </a:solidFill>
                            <a:prstDash val="solid"/>
                          </a:ln>
                        </wps:spPr>
                        <wps:bodyPr wrap="square" lIns="0" tIns="0" rIns="0" bIns="0" rtlCol="0">
                          <a:prstTxWarp prst="textNoShape">
                            <a:avLst/>
                          </a:prstTxWarp>
                        </wps:bodyPr>
                      </wps:wsp>
                      <pic:pic xmlns:pic="http://schemas.openxmlformats.org/drawingml/2006/picture">
                        <pic:nvPicPr>
                          <pic:cNvPr id="324" name="Image 324"/>
                          <pic:cNvPicPr/>
                        </pic:nvPicPr>
                        <pic:blipFill>
                          <a:blip xmlns:r="http://schemas.openxmlformats.org/officeDocument/2006/relationships" r:embed="rId115" cstate="print"/>
                          <a:stretch>
                            <a:fillRect/>
                          </a:stretch>
                        </pic:blipFill>
                        <pic:spPr>
                          <a:xfrm>
                            <a:off x="5322153" y="1661976"/>
                            <a:ext cx="96972" cy="123908"/>
                          </a:xfrm>
                          <a:prstGeom prst="rect">
                            <a:avLst/>
                          </a:prstGeom>
                        </pic:spPr>
                      </pic:pic>
                      <pic:pic xmlns:pic="http://schemas.openxmlformats.org/drawingml/2006/picture">
                        <pic:nvPicPr>
                          <pic:cNvPr id="325" name="Image 325"/>
                          <pic:cNvPicPr/>
                        </pic:nvPicPr>
                        <pic:blipFill>
                          <a:blip xmlns:r="http://schemas.openxmlformats.org/officeDocument/2006/relationships" r:embed="rId116" cstate="print"/>
                          <a:stretch>
                            <a:fillRect/>
                          </a:stretch>
                        </pic:blipFill>
                        <pic:spPr>
                          <a:xfrm>
                            <a:off x="5322153" y="1875315"/>
                            <a:ext cx="96972" cy="121753"/>
                          </a:xfrm>
                          <a:prstGeom prst="rect">
                            <a:avLst/>
                          </a:prstGeom>
                        </pic:spPr>
                      </pic:pic>
                      <pic:pic xmlns:pic="http://schemas.openxmlformats.org/drawingml/2006/picture">
                        <pic:nvPicPr>
                          <pic:cNvPr id="326" name="Image 326"/>
                          <pic:cNvPicPr/>
                        </pic:nvPicPr>
                        <pic:blipFill>
                          <a:blip xmlns:r="http://schemas.openxmlformats.org/officeDocument/2006/relationships" r:embed="rId117" cstate="print"/>
                          <a:stretch>
                            <a:fillRect/>
                          </a:stretch>
                        </pic:blipFill>
                        <pic:spPr>
                          <a:xfrm>
                            <a:off x="5322153" y="2017540"/>
                            <a:ext cx="96972" cy="124986"/>
                          </a:xfrm>
                          <a:prstGeom prst="rect">
                            <a:avLst/>
                          </a:prstGeom>
                        </pic:spPr>
                      </pic:pic>
                      <pic:pic xmlns:pic="http://schemas.openxmlformats.org/drawingml/2006/picture">
                        <pic:nvPicPr>
                          <pic:cNvPr id="327" name="Image 327"/>
                          <pic:cNvPicPr/>
                        </pic:nvPicPr>
                        <pic:blipFill>
                          <a:blip xmlns:r="http://schemas.openxmlformats.org/officeDocument/2006/relationships" r:embed="rId118" cstate="print"/>
                          <a:stretch>
                            <a:fillRect/>
                          </a:stretch>
                        </pic:blipFill>
                        <pic:spPr>
                          <a:xfrm>
                            <a:off x="977838" y="3741534"/>
                            <a:ext cx="5660936" cy="3374558"/>
                          </a:xfrm>
                          <a:prstGeom prst="rect">
                            <a:avLst/>
                          </a:prstGeom>
                        </pic:spPr>
                      </pic:pic>
                      <wps:wsp xmlns:wps="http://schemas.microsoft.com/office/word/2010/wordprocessingShape">
                        <wps:cNvPr id="328" name="Graphic 328"/>
                        <wps:cNvSpPr/>
                        <wps:spPr>
                          <a:xfrm>
                            <a:off x="6837073" y="8183890"/>
                            <a:ext cx="127635" cy="434340"/>
                          </a:xfrm>
                          <a:custGeom>
                            <a:avLst/>
                            <a:gdLst/>
                            <a:rect l="l" t="t" r="r" b="b"/>
                            <a:pathLst>
                              <a:path fill="norm" h="434340" w="127635" stroke="1">
                                <a:moveTo>
                                  <a:pt x="127132" y="0"/>
                                </a:moveTo>
                                <a:lnTo>
                                  <a:pt x="127132" y="434219"/>
                                </a:lnTo>
                                <a:lnTo>
                                  <a:pt x="0" y="434219"/>
                                </a:lnTo>
                                <a:lnTo>
                                  <a:pt x="0" y="0"/>
                                </a:lnTo>
                                <a:lnTo>
                                  <a:pt x="127132" y="0"/>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329" name="Graphic 329"/>
                        <wps:cNvSpPr/>
                        <wps:spPr>
                          <a:xfrm>
                            <a:off x="7065505" y="8183890"/>
                            <a:ext cx="88900" cy="42545"/>
                          </a:xfrm>
                          <a:custGeom>
                            <a:avLst/>
                            <a:gdLst/>
                            <a:rect l="l" t="t" r="r" b="b"/>
                            <a:pathLst>
                              <a:path fill="norm" h="42545" w="88900" stroke="1">
                                <a:moveTo>
                                  <a:pt x="88343" y="0"/>
                                </a:moveTo>
                                <a:lnTo>
                                  <a:pt x="0" y="0"/>
                                </a:lnTo>
                                <a:lnTo>
                                  <a:pt x="0" y="42021"/>
                                </a:lnTo>
                              </a:path>
                            </a:pathLst>
                          </a:custGeom>
                          <a:ln w="8619">
                            <a:solidFill>
                              <a:srgbClr val="000000"/>
                            </a:solidFill>
                            <a:prstDash val="solid"/>
                          </a:ln>
                        </wps:spPr>
                        <wps:bodyPr wrap="square" lIns="0" tIns="0" rIns="0" bIns="0" rtlCol="0">
                          <a:prstTxWarp prst="textNoShape">
                            <a:avLst/>
                          </a:prstTxWarp>
                        </wps:bodyPr>
                      </wps:wsp>
                      <pic:pic xmlns:pic="http://schemas.openxmlformats.org/drawingml/2006/picture">
                        <pic:nvPicPr>
                          <pic:cNvPr id="330" name="Image 330"/>
                          <pic:cNvPicPr/>
                        </pic:nvPicPr>
                        <pic:blipFill>
                          <a:blip xmlns:r="http://schemas.openxmlformats.org/officeDocument/2006/relationships" r:embed="rId119" cstate="print"/>
                          <a:stretch>
                            <a:fillRect/>
                          </a:stretch>
                        </pic:blipFill>
                        <pic:spPr>
                          <a:xfrm>
                            <a:off x="7061195" y="8250693"/>
                            <a:ext cx="96963" cy="339393"/>
                          </a:xfrm>
                          <a:prstGeom prst="rect">
                            <a:avLst/>
                          </a:prstGeom>
                        </pic:spPr>
                      </pic:pic>
                      <wps:wsp xmlns:wps="http://schemas.microsoft.com/office/word/2010/wordprocessingShape">
                        <wps:cNvPr id="331" name="Graphic 331"/>
                        <wps:cNvSpPr/>
                        <wps:spPr>
                          <a:xfrm>
                            <a:off x="7071969" y="8625651"/>
                            <a:ext cx="61594" cy="13335"/>
                          </a:xfrm>
                          <a:custGeom>
                            <a:avLst/>
                            <a:gdLst/>
                            <a:rect l="l" t="t" r="r" b="b"/>
                            <a:pathLst>
                              <a:path fill="norm" h="13335" w="61594" stroke="1">
                                <a:moveTo>
                                  <a:pt x="53873" y="0"/>
                                </a:moveTo>
                                <a:lnTo>
                                  <a:pt x="50640" y="0"/>
                                </a:lnTo>
                                <a:lnTo>
                                  <a:pt x="46322" y="3232"/>
                                </a:lnTo>
                                <a:lnTo>
                                  <a:pt x="46322" y="9697"/>
                                </a:lnTo>
                                <a:lnTo>
                                  <a:pt x="50640" y="12929"/>
                                </a:lnTo>
                                <a:lnTo>
                                  <a:pt x="53873" y="12929"/>
                                </a:lnTo>
                                <a:lnTo>
                                  <a:pt x="57105" y="12929"/>
                                </a:lnTo>
                                <a:lnTo>
                                  <a:pt x="61406" y="9697"/>
                                </a:lnTo>
                                <a:lnTo>
                                  <a:pt x="61406" y="3232"/>
                                </a:lnTo>
                                <a:lnTo>
                                  <a:pt x="57105" y="0"/>
                                </a:lnTo>
                                <a:lnTo>
                                  <a:pt x="53873" y="0"/>
                                </a:lnTo>
                              </a:path>
                              <a:path fill="norm" h="13335" w="61594" stroke="1">
                                <a:moveTo>
                                  <a:pt x="8619" y="0"/>
                                </a:moveTo>
                                <a:lnTo>
                                  <a:pt x="4300" y="0"/>
                                </a:lnTo>
                                <a:lnTo>
                                  <a:pt x="0" y="3232"/>
                                </a:lnTo>
                                <a:lnTo>
                                  <a:pt x="0" y="9697"/>
                                </a:lnTo>
                                <a:lnTo>
                                  <a:pt x="4300" y="12929"/>
                                </a:lnTo>
                                <a:lnTo>
                                  <a:pt x="8619" y="12929"/>
                                </a:lnTo>
                                <a:lnTo>
                                  <a:pt x="11852" y="12929"/>
                                </a:lnTo>
                                <a:lnTo>
                                  <a:pt x="16153" y="9697"/>
                                </a:lnTo>
                                <a:lnTo>
                                  <a:pt x="16153" y="3232"/>
                                </a:lnTo>
                                <a:lnTo>
                                  <a:pt x="11852" y="0"/>
                                </a:lnTo>
                                <a:lnTo>
                                  <a:pt x="8619" y="0"/>
                                </a:lnTo>
                              </a:path>
                              <a:path fill="norm" h="13335" w="61594" stroke="1">
                                <a:moveTo>
                                  <a:pt x="9697" y="4309"/>
                                </a:moveTo>
                                <a:lnTo>
                                  <a:pt x="9697" y="8619"/>
                                </a:lnTo>
                                <a:lnTo>
                                  <a:pt x="5378" y="8619"/>
                                </a:lnTo>
                                <a:lnTo>
                                  <a:pt x="5378" y="4309"/>
                                </a:lnTo>
                                <a:lnTo>
                                  <a:pt x="9697" y="4309"/>
                                </a:lnTo>
                              </a:path>
                              <a:path fill="norm" h="13335" w="61594" stroke="1">
                                <a:moveTo>
                                  <a:pt x="57105" y="4309"/>
                                </a:moveTo>
                                <a:lnTo>
                                  <a:pt x="57105" y="8619"/>
                                </a:lnTo>
                                <a:lnTo>
                                  <a:pt x="51718" y="8619"/>
                                </a:lnTo>
                                <a:lnTo>
                                  <a:pt x="51718" y="4309"/>
                                </a:lnTo>
                                <a:lnTo>
                                  <a:pt x="57105" y="4309"/>
                                </a:lnTo>
                              </a:path>
                            </a:pathLst>
                          </a:custGeom>
                          <a:ln w="8619">
                            <a:solidFill>
                              <a:srgbClr val="000000"/>
                            </a:solidFill>
                            <a:prstDash val="solid"/>
                          </a:ln>
                        </wps:spPr>
                        <wps:bodyPr wrap="square" lIns="0" tIns="0" rIns="0" bIns="0" rtlCol="0">
                          <a:prstTxWarp prst="textNoShape">
                            <a:avLst/>
                          </a:prstTxWarp>
                        </wps:bodyPr>
                      </wps:wsp>
                      <wps:wsp xmlns:wps="http://schemas.microsoft.com/office/word/2010/wordprocessingShape">
                        <wps:cNvPr id="332" name="Graphic 332"/>
                        <wps:cNvSpPr/>
                        <wps:spPr>
                          <a:xfrm>
                            <a:off x="6872629" y="8721556"/>
                            <a:ext cx="50800" cy="636905"/>
                          </a:xfrm>
                          <a:custGeom>
                            <a:avLst/>
                            <a:gdLst/>
                            <a:rect l="l" t="t" r="r" b="b"/>
                            <a:pathLst>
                              <a:path fill="norm" h="636905" w="50800" stroke="1">
                                <a:moveTo>
                                  <a:pt x="0" y="0"/>
                                </a:moveTo>
                                <a:lnTo>
                                  <a:pt x="50640" y="0"/>
                                </a:lnTo>
                                <a:lnTo>
                                  <a:pt x="50640" y="17230"/>
                                </a:lnTo>
                              </a:path>
                              <a:path fill="norm" h="636905" w="50800" stroke="1">
                                <a:moveTo>
                                  <a:pt x="25850" y="17230"/>
                                </a:moveTo>
                                <a:lnTo>
                                  <a:pt x="25850" y="0"/>
                                </a:lnTo>
                              </a:path>
                              <a:path fill="norm" h="636905" w="50800" stroke="1">
                                <a:moveTo>
                                  <a:pt x="50640" y="17230"/>
                                </a:moveTo>
                                <a:lnTo>
                                  <a:pt x="48477" y="22617"/>
                                </a:lnTo>
                                <a:lnTo>
                                  <a:pt x="40934" y="25850"/>
                                </a:lnTo>
                                <a:lnTo>
                                  <a:pt x="35547" y="25850"/>
                                </a:lnTo>
                                <a:lnTo>
                                  <a:pt x="28005" y="22617"/>
                                </a:lnTo>
                                <a:lnTo>
                                  <a:pt x="25850" y="17230"/>
                                </a:lnTo>
                                <a:lnTo>
                                  <a:pt x="0" y="25850"/>
                                </a:lnTo>
                              </a:path>
                              <a:path fill="norm" h="636905" w="50800" stroke="1">
                                <a:moveTo>
                                  <a:pt x="50640" y="64639"/>
                                </a:moveTo>
                                <a:lnTo>
                                  <a:pt x="50640" y="40934"/>
                                </a:lnTo>
                                <a:lnTo>
                                  <a:pt x="0" y="40934"/>
                                </a:lnTo>
                                <a:lnTo>
                                  <a:pt x="0" y="65716"/>
                                </a:lnTo>
                              </a:path>
                              <a:path fill="norm" h="636905" w="50800" stroke="1">
                                <a:moveTo>
                                  <a:pt x="25850" y="58174"/>
                                </a:moveTo>
                                <a:lnTo>
                                  <a:pt x="25850" y="40934"/>
                                </a:lnTo>
                              </a:path>
                              <a:path fill="norm" h="636905" w="50800" stroke="1">
                                <a:moveTo>
                                  <a:pt x="40934" y="106660"/>
                                </a:moveTo>
                                <a:lnTo>
                                  <a:pt x="48477" y="102350"/>
                                </a:lnTo>
                              </a:path>
                              <a:path fill="norm" h="636905" w="50800" stroke="1">
                                <a:moveTo>
                                  <a:pt x="10765" y="106660"/>
                                </a:moveTo>
                                <a:lnTo>
                                  <a:pt x="2145" y="102350"/>
                                </a:lnTo>
                              </a:path>
                              <a:path fill="norm" h="636905" w="50800" stroke="1">
                                <a:moveTo>
                                  <a:pt x="48477" y="102350"/>
                                </a:moveTo>
                                <a:lnTo>
                                  <a:pt x="50640" y="96963"/>
                                </a:lnTo>
                                <a:lnTo>
                                  <a:pt x="50640" y="93730"/>
                                </a:lnTo>
                                <a:lnTo>
                                  <a:pt x="48477" y="88343"/>
                                </a:lnTo>
                                <a:lnTo>
                                  <a:pt x="40934" y="82965"/>
                                </a:lnTo>
                                <a:lnTo>
                                  <a:pt x="30160" y="81878"/>
                                </a:lnTo>
                                <a:lnTo>
                                  <a:pt x="21540" y="81878"/>
                                </a:lnTo>
                                <a:lnTo>
                                  <a:pt x="10765" y="82965"/>
                                </a:lnTo>
                                <a:lnTo>
                                  <a:pt x="2145" y="88343"/>
                                </a:lnTo>
                                <a:lnTo>
                                  <a:pt x="0" y="93730"/>
                                </a:lnTo>
                                <a:lnTo>
                                  <a:pt x="0" y="96963"/>
                                </a:lnTo>
                                <a:lnTo>
                                  <a:pt x="2145" y="102350"/>
                                </a:lnTo>
                              </a:path>
                              <a:path fill="norm" h="636905" w="50800" stroke="1">
                                <a:moveTo>
                                  <a:pt x="50640" y="121744"/>
                                </a:moveTo>
                                <a:lnTo>
                                  <a:pt x="0" y="121744"/>
                                </a:lnTo>
                                <a:lnTo>
                                  <a:pt x="0" y="145449"/>
                                </a:lnTo>
                              </a:path>
                              <a:path fill="norm" h="636905" w="50800" stroke="1">
                                <a:moveTo>
                                  <a:pt x="0" y="162688"/>
                                </a:moveTo>
                                <a:lnTo>
                                  <a:pt x="50640" y="176695"/>
                                </a:lnTo>
                                <a:lnTo>
                                  <a:pt x="0" y="189625"/>
                                </a:lnTo>
                              </a:path>
                              <a:path fill="norm" h="636905" w="50800" stroke="1">
                                <a:moveTo>
                                  <a:pt x="12920" y="186392"/>
                                </a:moveTo>
                                <a:lnTo>
                                  <a:pt x="12920" y="165921"/>
                                </a:lnTo>
                              </a:path>
                              <a:path fill="norm" h="636905" w="50800" stroke="1">
                                <a:moveTo>
                                  <a:pt x="0" y="203632"/>
                                </a:moveTo>
                                <a:lnTo>
                                  <a:pt x="50640" y="203632"/>
                                </a:lnTo>
                                <a:lnTo>
                                  <a:pt x="3223" y="218717"/>
                                </a:lnTo>
                                <a:lnTo>
                                  <a:pt x="50640" y="232724"/>
                                </a:lnTo>
                                <a:lnTo>
                                  <a:pt x="0" y="232724"/>
                                </a:lnTo>
                              </a:path>
                              <a:path fill="norm" h="636905" w="50800" stroke="1">
                                <a:moveTo>
                                  <a:pt x="0" y="244585"/>
                                </a:moveTo>
                                <a:lnTo>
                                  <a:pt x="50640" y="257505"/>
                                </a:lnTo>
                                <a:lnTo>
                                  <a:pt x="0" y="271521"/>
                                </a:lnTo>
                              </a:path>
                              <a:path fill="norm" h="636905" w="50800" stroke="1">
                                <a:moveTo>
                                  <a:pt x="12920" y="268280"/>
                                </a:moveTo>
                                <a:lnTo>
                                  <a:pt x="12920" y="247808"/>
                                </a:lnTo>
                              </a:path>
                              <a:path fill="norm" h="636905" w="50800" stroke="1">
                                <a:moveTo>
                                  <a:pt x="50640" y="285520"/>
                                </a:moveTo>
                                <a:lnTo>
                                  <a:pt x="50640" y="312456"/>
                                </a:lnTo>
                              </a:path>
                              <a:path fill="norm" h="636905" w="50800" stroke="1">
                                <a:moveTo>
                                  <a:pt x="50640" y="298458"/>
                                </a:moveTo>
                                <a:lnTo>
                                  <a:pt x="0" y="298458"/>
                                </a:lnTo>
                              </a:path>
                              <a:path fill="norm" h="636905" w="50800" stroke="1">
                                <a:moveTo>
                                  <a:pt x="50640" y="334006"/>
                                </a:moveTo>
                                <a:lnTo>
                                  <a:pt x="50640" y="344780"/>
                                </a:lnTo>
                              </a:path>
                              <a:path fill="norm" h="636905" w="50800" stroke="1">
                                <a:moveTo>
                                  <a:pt x="50640" y="339393"/>
                                </a:moveTo>
                                <a:lnTo>
                                  <a:pt x="0" y="339393"/>
                                </a:lnTo>
                              </a:path>
                              <a:path fill="norm" h="636905" w="50800" stroke="1">
                                <a:moveTo>
                                  <a:pt x="0" y="334006"/>
                                </a:moveTo>
                                <a:lnTo>
                                  <a:pt x="0" y="344780"/>
                                </a:lnTo>
                              </a:path>
                              <a:path fill="norm" h="636905" w="50800" stroke="1">
                                <a:moveTo>
                                  <a:pt x="9688" y="366330"/>
                                </a:moveTo>
                                <a:lnTo>
                                  <a:pt x="40934" y="366330"/>
                                </a:lnTo>
                              </a:path>
                              <a:path fill="norm" h="636905" w="50800" stroke="1">
                                <a:moveTo>
                                  <a:pt x="9688" y="394344"/>
                                </a:moveTo>
                                <a:lnTo>
                                  <a:pt x="40934" y="394344"/>
                                </a:lnTo>
                              </a:path>
                              <a:path fill="norm" h="636905" w="50800" stroke="1">
                                <a:moveTo>
                                  <a:pt x="40934" y="366330"/>
                                </a:moveTo>
                                <a:lnTo>
                                  <a:pt x="45244" y="367407"/>
                                </a:lnTo>
                                <a:lnTo>
                                  <a:pt x="47408" y="369562"/>
                                </a:lnTo>
                                <a:lnTo>
                                  <a:pt x="49554" y="373872"/>
                                </a:lnTo>
                                <a:lnTo>
                                  <a:pt x="50640" y="378182"/>
                                </a:lnTo>
                                <a:lnTo>
                                  <a:pt x="50640" y="383569"/>
                                </a:lnTo>
                                <a:lnTo>
                                  <a:pt x="49554" y="385724"/>
                                </a:lnTo>
                                <a:lnTo>
                                  <a:pt x="47408" y="391111"/>
                                </a:lnTo>
                                <a:lnTo>
                                  <a:pt x="45244" y="393266"/>
                                </a:lnTo>
                                <a:lnTo>
                                  <a:pt x="40934" y="394344"/>
                                </a:lnTo>
                              </a:path>
                              <a:path fill="norm" h="636905" w="50800" stroke="1">
                                <a:moveTo>
                                  <a:pt x="9688" y="366330"/>
                                </a:moveTo>
                                <a:lnTo>
                                  <a:pt x="6455" y="367407"/>
                                </a:lnTo>
                                <a:lnTo>
                                  <a:pt x="3223" y="369562"/>
                                </a:lnTo>
                                <a:lnTo>
                                  <a:pt x="1068" y="373872"/>
                                </a:lnTo>
                                <a:lnTo>
                                  <a:pt x="0" y="378182"/>
                                </a:lnTo>
                                <a:lnTo>
                                  <a:pt x="0" y="383569"/>
                                </a:lnTo>
                                <a:lnTo>
                                  <a:pt x="1068" y="385724"/>
                                </a:lnTo>
                                <a:lnTo>
                                  <a:pt x="4300" y="391111"/>
                                </a:lnTo>
                                <a:lnTo>
                                  <a:pt x="6455" y="393266"/>
                                </a:lnTo>
                                <a:lnTo>
                                  <a:pt x="9688" y="394344"/>
                                </a:lnTo>
                              </a:path>
                              <a:path fill="norm" h="636905" w="50800" stroke="1">
                                <a:moveTo>
                                  <a:pt x="0" y="407273"/>
                                </a:moveTo>
                                <a:lnTo>
                                  <a:pt x="50640" y="407273"/>
                                </a:lnTo>
                                <a:lnTo>
                                  <a:pt x="0" y="433142"/>
                                </a:lnTo>
                                <a:lnTo>
                                  <a:pt x="50640" y="433142"/>
                                </a:lnTo>
                              </a:path>
                              <a:path fill="norm" h="636905" w="50800" stroke="1">
                                <a:moveTo>
                                  <a:pt x="32315" y="492393"/>
                                </a:moveTo>
                                <a:lnTo>
                                  <a:pt x="21540" y="510710"/>
                                </a:lnTo>
                              </a:path>
                              <a:path fill="norm" h="636905" w="50800" stroke="1">
                                <a:moveTo>
                                  <a:pt x="6455" y="489170"/>
                                </a:moveTo>
                                <a:lnTo>
                                  <a:pt x="2145" y="493480"/>
                                </a:lnTo>
                              </a:path>
                              <a:path fill="norm" h="636905" w="50800" stroke="1">
                                <a:moveTo>
                                  <a:pt x="48477" y="508555"/>
                                </a:moveTo>
                                <a:lnTo>
                                  <a:pt x="47408" y="512865"/>
                                </a:lnTo>
                              </a:path>
                              <a:path fill="norm" h="636905" w="50800" stroke="1">
                                <a:moveTo>
                                  <a:pt x="48477" y="508555"/>
                                </a:moveTo>
                                <a:lnTo>
                                  <a:pt x="50640" y="505323"/>
                                </a:lnTo>
                                <a:lnTo>
                                  <a:pt x="50640" y="498858"/>
                                </a:lnTo>
                                <a:lnTo>
                                  <a:pt x="47408" y="492393"/>
                                </a:lnTo>
                                <a:lnTo>
                                  <a:pt x="40934" y="489170"/>
                                </a:lnTo>
                                <a:lnTo>
                                  <a:pt x="38779" y="489170"/>
                                </a:lnTo>
                                <a:lnTo>
                                  <a:pt x="32315" y="492393"/>
                                </a:lnTo>
                              </a:path>
                              <a:path fill="norm" h="636905" w="50800" stroke="1">
                                <a:moveTo>
                                  <a:pt x="2145" y="493480"/>
                                </a:moveTo>
                                <a:lnTo>
                                  <a:pt x="0" y="497781"/>
                                </a:lnTo>
                                <a:lnTo>
                                  <a:pt x="0" y="505323"/>
                                </a:lnTo>
                                <a:lnTo>
                                  <a:pt x="4300" y="510710"/>
                                </a:lnTo>
                                <a:lnTo>
                                  <a:pt x="10765" y="513952"/>
                                </a:lnTo>
                                <a:lnTo>
                                  <a:pt x="15075" y="513952"/>
                                </a:lnTo>
                                <a:lnTo>
                                  <a:pt x="21540" y="510710"/>
                                </a:lnTo>
                              </a:path>
                              <a:path fill="norm" h="636905" w="50800" stroke="1">
                                <a:moveTo>
                                  <a:pt x="50640" y="537647"/>
                                </a:moveTo>
                                <a:lnTo>
                                  <a:pt x="50640" y="548422"/>
                                </a:lnTo>
                              </a:path>
                              <a:path fill="norm" h="636905" w="50800" stroke="1">
                                <a:moveTo>
                                  <a:pt x="50640" y="543043"/>
                                </a:moveTo>
                                <a:lnTo>
                                  <a:pt x="0" y="543043"/>
                                </a:lnTo>
                              </a:path>
                              <a:path fill="norm" h="636905" w="50800" stroke="1">
                                <a:moveTo>
                                  <a:pt x="0" y="537647"/>
                                </a:moveTo>
                                <a:lnTo>
                                  <a:pt x="0" y="548422"/>
                                </a:lnTo>
                              </a:path>
                              <a:path fill="norm" h="636905" w="50800" stroke="1">
                                <a:moveTo>
                                  <a:pt x="50640" y="569980"/>
                                </a:moveTo>
                                <a:lnTo>
                                  <a:pt x="50640" y="596917"/>
                                </a:lnTo>
                              </a:path>
                              <a:path fill="norm" h="636905" w="50800" stroke="1">
                                <a:moveTo>
                                  <a:pt x="50640" y="583978"/>
                                </a:moveTo>
                                <a:lnTo>
                                  <a:pt x="0" y="583978"/>
                                </a:lnTo>
                              </a:path>
                              <a:path fill="norm" h="636905" w="50800" stroke="1">
                                <a:moveTo>
                                  <a:pt x="50640" y="634628"/>
                                </a:moveTo>
                                <a:lnTo>
                                  <a:pt x="50640" y="610915"/>
                                </a:lnTo>
                                <a:lnTo>
                                  <a:pt x="0" y="610915"/>
                                </a:lnTo>
                                <a:lnTo>
                                  <a:pt x="0" y="636774"/>
                                </a:lnTo>
                              </a:path>
                              <a:path fill="norm" h="636905" w="50800" stroke="1">
                                <a:moveTo>
                                  <a:pt x="25850" y="628163"/>
                                </a:moveTo>
                                <a:lnTo>
                                  <a:pt x="25850" y="610915"/>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333" name="Graphic 333"/>
                        <wps:cNvSpPr/>
                        <wps:spPr>
                          <a:xfrm>
                            <a:off x="2622018" y="467082"/>
                            <a:ext cx="4690745" cy="7700009"/>
                          </a:xfrm>
                          <a:custGeom>
                            <a:avLst/>
                            <a:gdLst/>
                            <a:rect l="l" t="t" r="r" b="b"/>
                            <a:pathLst>
                              <a:path fill="norm" h="7700009" w="4690745" stroke="1">
                                <a:moveTo>
                                  <a:pt x="63561" y="2481399"/>
                                </a:moveTo>
                                <a:lnTo>
                                  <a:pt x="63561" y="2608532"/>
                                </a:lnTo>
                              </a:path>
                              <a:path fill="norm" h="7700009" w="4690745" stroke="1">
                                <a:moveTo>
                                  <a:pt x="0" y="2544970"/>
                                </a:moveTo>
                                <a:lnTo>
                                  <a:pt x="127132" y="2544970"/>
                                </a:lnTo>
                              </a:path>
                              <a:path fill="norm" h="7700009" w="4690745" stroke="1">
                                <a:moveTo>
                                  <a:pt x="63561" y="7572436"/>
                                </a:moveTo>
                                <a:lnTo>
                                  <a:pt x="63561" y="7699568"/>
                                </a:lnTo>
                              </a:path>
                              <a:path fill="norm" h="7700009" w="4690745" stroke="1">
                                <a:moveTo>
                                  <a:pt x="0" y="7635997"/>
                                </a:moveTo>
                                <a:lnTo>
                                  <a:pt x="127132" y="7635997"/>
                                </a:lnTo>
                              </a:path>
                              <a:path fill="norm" h="7700009" w="4690745" stroke="1">
                                <a:moveTo>
                                  <a:pt x="2607463" y="7572436"/>
                                </a:moveTo>
                                <a:lnTo>
                                  <a:pt x="2607463" y="7699568"/>
                                </a:lnTo>
                              </a:path>
                              <a:path fill="norm" h="7700009" w="4690745" stroke="1">
                                <a:moveTo>
                                  <a:pt x="2543893" y="7635997"/>
                                </a:moveTo>
                                <a:lnTo>
                                  <a:pt x="2671034" y="7635997"/>
                                </a:lnTo>
                              </a:path>
                              <a:path fill="norm" h="7700009" w="4690745" stroke="1">
                                <a:moveTo>
                                  <a:pt x="116348" y="32324"/>
                                </a:moveTo>
                                <a:lnTo>
                                  <a:pt x="116348" y="34478"/>
                                </a:lnTo>
                                <a:lnTo>
                                  <a:pt x="118512" y="39857"/>
                                </a:lnTo>
                                <a:lnTo>
                                  <a:pt x="121744" y="40943"/>
                                </a:lnTo>
                                <a:lnTo>
                                  <a:pt x="128209" y="43098"/>
                                </a:lnTo>
                                <a:lnTo>
                                  <a:pt x="129287" y="43098"/>
                                </a:lnTo>
                                <a:lnTo>
                                  <a:pt x="135751" y="40943"/>
                                </a:lnTo>
                                <a:lnTo>
                                  <a:pt x="137906" y="39857"/>
                                </a:lnTo>
                                <a:lnTo>
                                  <a:pt x="140061" y="34478"/>
                                </a:lnTo>
                                <a:lnTo>
                                  <a:pt x="140061" y="32324"/>
                                </a:lnTo>
                                <a:lnTo>
                                  <a:pt x="140061" y="31246"/>
                                </a:lnTo>
                                <a:lnTo>
                                  <a:pt x="137906" y="25850"/>
                                </a:lnTo>
                                <a:lnTo>
                                  <a:pt x="135751" y="23695"/>
                                </a:lnTo>
                                <a:lnTo>
                                  <a:pt x="129287" y="22626"/>
                                </a:lnTo>
                                <a:lnTo>
                                  <a:pt x="127132" y="22626"/>
                                </a:lnTo>
                                <a:lnTo>
                                  <a:pt x="121744" y="23695"/>
                                </a:lnTo>
                                <a:lnTo>
                                  <a:pt x="118512" y="25850"/>
                                </a:lnTo>
                                <a:lnTo>
                                  <a:pt x="116348" y="31246"/>
                                </a:lnTo>
                                <a:lnTo>
                                  <a:pt x="116348" y="32324"/>
                                </a:lnTo>
                              </a:path>
                              <a:path fill="norm" h="7700009" w="4690745" stroke="1">
                                <a:moveTo>
                                  <a:pt x="116348" y="34478"/>
                                </a:moveTo>
                                <a:lnTo>
                                  <a:pt x="115271" y="39857"/>
                                </a:lnTo>
                                <a:lnTo>
                                  <a:pt x="110970" y="43098"/>
                                </a:lnTo>
                                <a:lnTo>
                                  <a:pt x="104505" y="44167"/>
                                </a:lnTo>
                                <a:lnTo>
                                  <a:pt x="102350" y="44167"/>
                                </a:lnTo>
                                <a:lnTo>
                                  <a:pt x="95885" y="43098"/>
                                </a:lnTo>
                                <a:lnTo>
                                  <a:pt x="91575" y="38788"/>
                                </a:lnTo>
                                <a:lnTo>
                                  <a:pt x="89411" y="34478"/>
                                </a:lnTo>
                                <a:lnTo>
                                  <a:pt x="89411" y="32324"/>
                                </a:lnTo>
                                <a:lnTo>
                                  <a:pt x="89411" y="30160"/>
                                </a:lnTo>
                                <a:lnTo>
                                  <a:pt x="91575" y="25850"/>
                                </a:lnTo>
                                <a:lnTo>
                                  <a:pt x="95885" y="22626"/>
                                </a:lnTo>
                                <a:lnTo>
                                  <a:pt x="102350" y="20471"/>
                                </a:lnTo>
                                <a:lnTo>
                                  <a:pt x="104505" y="20471"/>
                                </a:lnTo>
                                <a:lnTo>
                                  <a:pt x="109892" y="22626"/>
                                </a:lnTo>
                                <a:lnTo>
                                  <a:pt x="115271" y="25850"/>
                                </a:lnTo>
                                <a:lnTo>
                                  <a:pt x="116348" y="31246"/>
                                </a:lnTo>
                              </a:path>
                              <a:path fill="norm" h="7700009" w="4690745" stroke="1">
                                <a:moveTo>
                                  <a:pt x="89411" y="85119"/>
                                </a:moveTo>
                                <a:lnTo>
                                  <a:pt x="89411" y="61415"/>
                                </a:lnTo>
                                <a:lnTo>
                                  <a:pt x="93730" y="61415"/>
                                </a:lnTo>
                                <a:lnTo>
                                  <a:pt x="98040" y="62484"/>
                                </a:lnTo>
                                <a:lnTo>
                                  <a:pt x="113125" y="75413"/>
                                </a:lnTo>
                                <a:lnTo>
                                  <a:pt x="121744" y="84033"/>
                                </a:lnTo>
                              </a:path>
                              <a:path fill="norm" h="7700009" w="4690745" stroke="1">
                                <a:moveTo>
                                  <a:pt x="129287" y="61415"/>
                                </a:moveTo>
                                <a:lnTo>
                                  <a:pt x="134674" y="62484"/>
                                </a:lnTo>
                                <a:lnTo>
                                  <a:pt x="137906" y="66794"/>
                                </a:lnTo>
                                <a:lnTo>
                                  <a:pt x="140061" y="71103"/>
                                </a:lnTo>
                                <a:lnTo>
                                  <a:pt x="140061" y="75413"/>
                                </a:lnTo>
                                <a:lnTo>
                                  <a:pt x="137906" y="79723"/>
                                </a:lnTo>
                                <a:lnTo>
                                  <a:pt x="133597" y="84033"/>
                                </a:lnTo>
                                <a:lnTo>
                                  <a:pt x="129287" y="85119"/>
                                </a:lnTo>
                                <a:lnTo>
                                  <a:pt x="124977" y="85119"/>
                                </a:lnTo>
                                <a:lnTo>
                                  <a:pt x="121744" y="84033"/>
                                </a:lnTo>
                              </a:path>
                              <a:path fill="norm" h="7700009" w="4690745" stroke="1">
                                <a:moveTo>
                                  <a:pt x="140061" y="102350"/>
                                </a:moveTo>
                                <a:lnTo>
                                  <a:pt x="140061" y="126063"/>
                                </a:lnTo>
                                <a:lnTo>
                                  <a:pt x="137906" y="126063"/>
                                </a:lnTo>
                                <a:lnTo>
                                  <a:pt x="124977" y="119598"/>
                                </a:lnTo>
                                <a:lnTo>
                                  <a:pt x="114202" y="115289"/>
                                </a:lnTo>
                                <a:lnTo>
                                  <a:pt x="102350" y="114211"/>
                                </a:lnTo>
                                <a:lnTo>
                                  <a:pt x="89411" y="114211"/>
                                </a:lnTo>
                              </a:path>
                              <a:path fill="norm" h="7700009" w="4690745" stroke="1">
                                <a:moveTo>
                                  <a:pt x="140061" y="143294"/>
                                </a:moveTo>
                                <a:lnTo>
                                  <a:pt x="140061" y="164843"/>
                                </a:lnTo>
                                <a:lnTo>
                                  <a:pt x="134674" y="163775"/>
                                </a:lnTo>
                                <a:lnTo>
                                  <a:pt x="130364" y="161620"/>
                                </a:lnTo>
                                <a:lnTo>
                                  <a:pt x="124977" y="158378"/>
                                </a:lnTo>
                                <a:lnTo>
                                  <a:pt x="121744" y="150845"/>
                                </a:lnTo>
                                <a:lnTo>
                                  <a:pt x="121744" y="156223"/>
                                </a:lnTo>
                                <a:lnTo>
                                  <a:pt x="118512" y="161620"/>
                                </a:lnTo>
                                <a:lnTo>
                                  <a:pt x="114202" y="164843"/>
                                </a:lnTo>
                                <a:lnTo>
                                  <a:pt x="108815" y="167007"/>
                                </a:lnTo>
                                <a:lnTo>
                                  <a:pt x="102350" y="167007"/>
                                </a:lnTo>
                                <a:lnTo>
                                  <a:pt x="95885" y="164843"/>
                                </a:lnTo>
                                <a:lnTo>
                                  <a:pt x="91575" y="161620"/>
                                </a:lnTo>
                                <a:lnTo>
                                  <a:pt x="89411" y="156223"/>
                                </a:lnTo>
                                <a:lnTo>
                                  <a:pt x="89411" y="150845"/>
                                </a:lnTo>
                                <a:lnTo>
                                  <a:pt x="91575" y="146535"/>
                                </a:lnTo>
                                <a:lnTo>
                                  <a:pt x="95885" y="143294"/>
                                </a:lnTo>
                              </a:path>
                              <a:path fill="norm" h="7700009" w="4690745" stroke="1">
                                <a:moveTo>
                                  <a:pt x="129287" y="185315"/>
                                </a:moveTo>
                                <a:lnTo>
                                  <a:pt x="137906" y="189625"/>
                                </a:lnTo>
                                <a:lnTo>
                                  <a:pt x="140061" y="195021"/>
                                </a:lnTo>
                                <a:lnTo>
                                  <a:pt x="140061" y="198254"/>
                                </a:lnTo>
                                <a:lnTo>
                                  <a:pt x="137906" y="203632"/>
                                </a:lnTo>
                                <a:lnTo>
                                  <a:pt x="129287" y="209028"/>
                                </a:lnTo>
                                <a:lnTo>
                                  <a:pt x="118512" y="210097"/>
                                </a:lnTo>
                                <a:lnTo>
                                  <a:pt x="109892" y="210097"/>
                                </a:lnTo>
                                <a:lnTo>
                                  <a:pt x="99118" y="209028"/>
                                </a:lnTo>
                                <a:lnTo>
                                  <a:pt x="90498" y="203632"/>
                                </a:lnTo>
                                <a:lnTo>
                                  <a:pt x="89411" y="198254"/>
                                </a:lnTo>
                                <a:lnTo>
                                  <a:pt x="89411" y="195021"/>
                                </a:lnTo>
                                <a:lnTo>
                                  <a:pt x="90498" y="189625"/>
                                </a:lnTo>
                                <a:lnTo>
                                  <a:pt x="99118" y="185315"/>
                                </a:lnTo>
                                <a:lnTo>
                                  <a:pt x="109892" y="183160"/>
                                </a:lnTo>
                                <a:lnTo>
                                  <a:pt x="118512" y="183160"/>
                                </a:lnTo>
                                <a:lnTo>
                                  <a:pt x="129287" y="185315"/>
                                </a:lnTo>
                              </a:path>
                              <a:path fill="norm" h="7700009" w="4690745" stroke="1">
                                <a:moveTo>
                                  <a:pt x="129287" y="225190"/>
                                </a:moveTo>
                                <a:lnTo>
                                  <a:pt x="137906" y="230569"/>
                                </a:lnTo>
                                <a:lnTo>
                                  <a:pt x="140061" y="235965"/>
                                </a:lnTo>
                                <a:lnTo>
                                  <a:pt x="140061" y="239188"/>
                                </a:lnTo>
                                <a:lnTo>
                                  <a:pt x="137906" y="244585"/>
                                </a:lnTo>
                                <a:lnTo>
                                  <a:pt x="129287" y="249972"/>
                                </a:lnTo>
                                <a:lnTo>
                                  <a:pt x="118512" y="251041"/>
                                </a:lnTo>
                                <a:lnTo>
                                  <a:pt x="109892" y="251041"/>
                                </a:lnTo>
                                <a:lnTo>
                                  <a:pt x="99118" y="249972"/>
                                </a:lnTo>
                                <a:lnTo>
                                  <a:pt x="90498" y="244585"/>
                                </a:lnTo>
                                <a:lnTo>
                                  <a:pt x="89411" y="239188"/>
                                </a:lnTo>
                                <a:lnTo>
                                  <a:pt x="89411" y="235965"/>
                                </a:lnTo>
                                <a:lnTo>
                                  <a:pt x="90498" y="230569"/>
                                </a:lnTo>
                                <a:lnTo>
                                  <a:pt x="99118" y="225190"/>
                                </a:lnTo>
                                <a:lnTo>
                                  <a:pt x="109892" y="224104"/>
                                </a:lnTo>
                                <a:lnTo>
                                  <a:pt x="118512" y="224104"/>
                                </a:lnTo>
                                <a:lnTo>
                                  <a:pt x="129287" y="225190"/>
                                </a:lnTo>
                              </a:path>
                              <a:path fill="norm" h="7700009" w="4690745" stroke="1">
                                <a:moveTo>
                                  <a:pt x="89411" y="306000"/>
                                </a:moveTo>
                                <a:lnTo>
                                  <a:pt x="140061" y="306000"/>
                                </a:lnTo>
                                <a:lnTo>
                                  <a:pt x="89411" y="331851"/>
                                </a:lnTo>
                                <a:lnTo>
                                  <a:pt x="140061" y="331851"/>
                                </a:lnTo>
                              </a:path>
                              <a:path fill="norm" h="7700009" w="4690745" stroke="1">
                                <a:moveTo>
                                  <a:pt x="63561" y="356632"/>
                                </a:moveTo>
                                <a:lnTo>
                                  <a:pt x="63561" y="0"/>
                                </a:lnTo>
                              </a:path>
                              <a:path fill="norm" h="7700009" w="4690745" stroke="1">
                                <a:moveTo>
                                  <a:pt x="2661337" y="2526644"/>
                                </a:moveTo>
                                <a:lnTo>
                                  <a:pt x="2661337" y="2527722"/>
                                </a:lnTo>
                                <a:lnTo>
                                  <a:pt x="2663491" y="2533109"/>
                                </a:lnTo>
                                <a:lnTo>
                                  <a:pt x="2665646" y="2535273"/>
                                </a:lnTo>
                                <a:lnTo>
                                  <a:pt x="2672111" y="2536350"/>
                                </a:lnTo>
                                <a:lnTo>
                                  <a:pt x="2674266" y="2536350"/>
                                </a:lnTo>
                                <a:lnTo>
                                  <a:pt x="2680731" y="2535273"/>
                                </a:lnTo>
                                <a:lnTo>
                                  <a:pt x="2682886" y="2533109"/>
                                </a:lnTo>
                                <a:lnTo>
                                  <a:pt x="2685041" y="2528799"/>
                                </a:lnTo>
                                <a:lnTo>
                                  <a:pt x="2685041" y="2526644"/>
                                </a:lnTo>
                                <a:lnTo>
                                  <a:pt x="2685041" y="2524489"/>
                                </a:lnTo>
                                <a:lnTo>
                                  <a:pt x="2682886" y="2520188"/>
                                </a:lnTo>
                                <a:lnTo>
                                  <a:pt x="2680731" y="2518033"/>
                                </a:lnTo>
                                <a:lnTo>
                                  <a:pt x="2674266" y="2515878"/>
                                </a:lnTo>
                                <a:lnTo>
                                  <a:pt x="2672111" y="2515878"/>
                                </a:lnTo>
                                <a:lnTo>
                                  <a:pt x="2665646" y="2518033"/>
                                </a:lnTo>
                                <a:lnTo>
                                  <a:pt x="2663491" y="2520188"/>
                                </a:lnTo>
                                <a:lnTo>
                                  <a:pt x="2661337" y="2524489"/>
                                </a:lnTo>
                                <a:lnTo>
                                  <a:pt x="2661337" y="2526644"/>
                                </a:lnTo>
                              </a:path>
                              <a:path fill="norm" h="7700009" w="4690745" stroke="1">
                                <a:moveTo>
                                  <a:pt x="2661337" y="2527722"/>
                                </a:moveTo>
                                <a:lnTo>
                                  <a:pt x="2659182" y="2533109"/>
                                </a:lnTo>
                                <a:lnTo>
                                  <a:pt x="2654872" y="2536350"/>
                                </a:lnTo>
                                <a:lnTo>
                                  <a:pt x="2648398" y="2538505"/>
                                </a:lnTo>
                                <a:lnTo>
                                  <a:pt x="2646252" y="2538505"/>
                                </a:lnTo>
                                <a:lnTo>
                                  <a:pt x="2639787" y="2536350"/>
                                </a:lnTo>
                                <a:lnTo>
                                  <a:pt x="2635477" y="2533109"/>
                                </a:lnTo>
                                <a:lnTo>
                                  <a:pt x="2633322" y="2527722"/>
                                </a:lnTo>
                                <a:lnTo>
                                  <a:pt x="2633322" y="2526644"/>
                                </a:lnTo>
                                <a:lnTo>
                                  <a:pt x="2634400" y="2524489"/>
                                </a:lnTo>
                                <a:lnTo>
                                  <a:pt x="2635477" y="2520188"/>
                                </a:lnTo>
                                <a:lnTo>
                                  <a:pt x="2639787" y="2515878"/>
                                </a:lnTo>
                                <a:lnTo>
                                  <a:pt x="2646252" y="2514801"/>
                                </a:lnTo>
                                <a:lnTo>
                                  <a:pt x="2648398" y="2514801"/>
                                </a:lnTo>
                                <a:lnTo>
                                  <a:pt x="2654872" y="2515878"/>
                                </a:lnTo>
                                <a:lnTo>
                                  <a:pt x="2659182" y="2520188"/>
                                </a:lnTo>
                                <a:lnTo>
                                  <a:pt x="2661337" y="2524489"/>
                                </a:lnTo>
                              </a:path>
                              <a:path fill="norm" h="7700009" w="4690745" stroke="1">
                                <a:moveTo>
                                  <a:pt x="2633322" y="2579440"/>
                                </a:moveTo>
                                <a:lnTo>
                                  <a:pt x="2633322" y="2555736"/>
                                </a:lnTo>
                                <a:lnTo>
                                  <a:pt x="2637632" y="2555736"/>
                                </a:lnTo>
                                <a:lnTo>
                                  <a:pt x="2641942" y="2556813"/>
                                </a:lnTo>
                                <a:lnTo>
                                  <a:pt x="2658104" y="2569752"/>
                                </a:lnTo>
                                <a:lnTo>
                                  <a:pt x="2665646" y="2577285"/>
                                </a:lnTo>
                              </a:path>
                              <a:path fill="norm" h="7700009" w="4690745" stroke="1">
                                <a:moveTo>
                                  <a:pt x="2674266" y="2555736"/>
                                </a:moveTo>
                                <a:lnTo>
                                  <a:pt x="2678576" y="2556813"/>
                                </a:lnTo>
                                <a:lnTo>
                                  <a:pt x="2682886" y="2560046"/>
                                </a:lnTo>
                                <a:lnTo>
                                  <a:pt x="2685041" y="2565442"/>
                                </a:lnTo>
                                <a:lnTo>
                                  <a:pt x="2685041" y="2568674"/>
                                </a:lnTo>
                                <a:lnTo>
                                  <a:pt x="2682886" y="2574062"/>
                                </a:lnTo>
                                <a:lnTo>
                                  <a:pt x="2678576" y="2577285"/>
                                </a:lnTo>
                                <a:lnTo>
                                  <a:pt x="2674266" y="2579440"/>
                                </a:lnTo>
                                <a:lnTo>
                                  <a:pt x="2669956" y="2579440"/>
                                </a:lnTo>
                                <a:lnTo>
                                  <a:pt x="2665646" y="2577285"/>
                                </a:lnTo>
                              </a:path>
                              <a:path fill="norm" h="7700009" w="4690745" stroke="1">
                                <a:moveTo>
                                  <a:pt x="2661337" y="2608532"/>
                                </a:moveTo>
                                <a:lnTo>
                                  <a:pt x="2661337" y="2609609"/>
                                </a:lnTo>
                                <a:lnTo>
                                  <a:pt x="2663491" y="2614996"/>
                                </a:lnTo>
                                <a:lnTo>
                                  <a:pt x="2665646" y="2617160"/>
                                </a:lnTo>
                                <a:lnTo>
                                  <a:pt x="2672111" y="2618238"/>
                                </a:lnTo>
                                <a:lnTo>
                                  <a:pt x="2674266" y="2618238"/>
                                </a:lnTo>
                                <a:lnTo>
                                  <a:pt x="2680731" y="2617160"/>
                                </a:lnTo>
                                <a:lnTo>
                                  <a:pt x="2682886" y="2614996"/>
                                </a:lnTo>
                                <a:lnTo>
                                  <a:pt x="2685041" y="2609609"/>
                                </a:lnTo>
                                <a:lnTo>
                                  <a:pt x="2685041" y="2608532"/>
                                </a:lnTo>
                                <a:lnTo>
                                  <a:pt x="2685041" y="2606377"/>
                                </a:lnTo>
                                <a:lnTo>
                                  <a:pt x="2682886" y="2600998"/>
                                </a:lnTo>
                                <a:lnTo>
                                  <a:pt x="2680731" y="2598843"/>
                                </a:lnTo>
                                <a:lnTo>
                                  <a:pt x="2674266" y="2597766"/>
                                </a:lnTo>
                                <a:lnTo>
                                  <a:pt x="2672111" y="2597766"/>
                                </a:lnTo>
                                <a:lnTo>
                                  <a:pt x="2665646" y="2598843"/>
                                </a:lnTo>
                                <a:lnTo>
                                  <a:pt x="2663491" y="2600998"/>
                                </a:lnTo>
                                <a:lnTo>
                                  <a:pt x="2661337" y="2606377"/>
                                </a:lnTo>
                                <a:lnTo>
                                  <a:pt x="2661337" y="2608532"/>
                                </a:lnTo>
                              </a:path>
                              <a:path fill="norm" h="7700009" w="4690745" stroke="1">
                                <a:moveTo>
                                  <a:pt x="2661337" y="2609609"/>
                                </a:moveTo>
                                <a:lnTo>
                                  <a:pt x="2659182" y="2614996"/>
                                </a:lnTo>
                                <a:lnTo>
                                  <a:pt x="2654872" y="2618238"/>
                                </a:lnTo>
                                <a:lnTo>
                                  <a:pt x="2648398" y="2620393"/>
                                </a:lnTo>
                                <a:lnTo>
                                  <a:pt x="2646252" y="2619315"/>
                                </a:lnTo>
                                <a:lnTo>
                                  <a:pt x="2639787" y="2618238"/>
                                </a:lnTo>
                                <a:lnTo>
                                  <a:pt x="2635477" y="2614996"/>
                                </a:lnTo>
                                <a:lnTo>
                                  <a:pt x="2633322" y="2609609"/>
                                </a:lnTo>
                                <a:lnTo>
                                  <a:pt x="2633322" y="2608532"/>
                                </a:lnTo>
                                <a:lnTo>
                                  <a:pt x="2634400" y="2605299"/>
                                </a:lnTo>
                                <a:lnTo>
                                  <a:pt x="2635477" y="2600998"/>
                                </a:lnTo>
                                <a:lnTo>
                                  <a:pt x="2639787" y="2597766"/>
                                </a:lnTo>
                                <a:lnTo>
                                  <a:pt x="2646252" y="2595611"/>
                                </a:lnTo>
                                <a:lnTo>
                                  <a:pt x="2648398" y="2595611"/>
                                </a:lnTo>
                                <a:lnTo>
                                  <a:pt x="2654872" y="2597766"/>
                                </a:lnTo>
                                <a:lnTo>
                                  <a:pt x="2659182" y="2600998"/>
                                </a:lnTo>
                                <a:lnTo>
                                  <a:pt x="2661337" y="2606377"/>
                                </a:lnTo>
                              </a:path>
                              <a:path fill="norm" h="7700009" w="4690745" stroke="1">
                                <a:moveTo>
                                  <a:pt x="2661337" y="2648407"/>
                                </a:moveTo>
                                <a:lnTo>
                                  <a:pt x="2661337" y="2650562"/>
                                </a:lnTo>
                                <a:lnTo>
                                  <a:pt x="2663491" y="2655949"/>
                                </a:lnTo>
                                <a:lnTo>
                                  <a:pt x="2665646" y="2657027"/>
                                </a:lnTo>
                                <a:lnTo>
                                  <a:pt x="2672111" y="2659173"/>
                                </a:lnTo>
                                <a:lnTo>
                                  <a:pt x="2674266" y="2659173"/>
                                </a:lnTo>
                                <a:lnTo>
                                  <a:pt x="2680731" y="2657027"/>
                                </a:lnTo>
                                <a:lnTo>
                                  <a:pt x="2682886" y="2655949"/>
                                </a:lnTo>
                                <a:lnTo>
                                  <a:pt x="2685041" y="2650562"/>
                                </a:lnTo>
                                <a:lnTo>
                                  <a:pt x="2685041" y="2648407"/>
                                </a:lnTo>
                                <a:lnTo>
                                  <a:pt x="2685041" y="2647329"/>
                                </a:lnTo>
                                <a:lnTo>
                                  <a:pt x="2682886" y="2641933"/>
                                </a:lnTo>
                                <a:lnTo>
                                  <a:pt x="2680731" y="2639778"/>
                                </a:lnTo>
                                <a:lnTo>
                                  <a:pt x="2674266" y="2638701"/>
                                </a:lnTo>
                                <a:lnTo>
                                  <a:pt x="2672111" y="2638701"/>
                                </a:lnTo>
                                <a:lnTo>
                                  <a:pt x="2665646" y="2639778"/>
                                </a:lnTo>
                                <a:lnTo>
                                  <a:pt x="2663491" y="2641933"/>
                                </a:lnTo>
                                <a:lnTo>
                                  <a:pt x="2661337" y="2647329"/>
                                </a:lnTo>
                                <a:lnTo>
                                  <a:pt x="2661337" y="2648407"/>
                                </a:lnTo>
                              </a:path>
                              <a:path fill="norm" h="7700009" w="4690745" stroke="1">
                                <a:moveTo>
                                  <a:pt x="2661337" y="2650562"/>
                                </a:moveTo>
                                <a:lnTo>
                                  <a:pt x="2659182" y="2655949"/>
                                </a:lnTo>
                                <a:lnTo>
                                  <a:pt x="2654872" y="2659173"/>
                                </a:lnTo>
                                <a:lnTo>
                                  <a:pt x="2648398" y="2660250"/>
                                </a:lnTo>
                                <a:lnTo>
                                  <a:pt x="2646252" y="2660250"/>
                                </a:lnTo>
                                <a:lnTo>
                                  <a:pt x="2639787" y="2659173"/>
                                </a:lnTo>
                                <a:lnTo>
                                  <a:pt x="2635477" y="2654872"/>
                                </a:lnTo>
                                <a:lnTo>
                                  <a:pt x="2633322" y="2650562"/>
                                </a:lnTo>
                                <a:lnTo>
                                  <a:pt x="2633322" y="2648407"/>
                                </a:lnTo>
                                <a:lnTo>
                                  <a:pt x="2634400" y="2646252"/>
                                </a:lnTo>
                                <a:lnTo>
                                  <a:pt x="2635477" y="2641933"/>
                                </a:lnTo>
                                <a:lnTo>
                                  <a:pt x="2639787" y="2638701"/>
                                </a:lnTo>
                                <a:lnTo>
                                  <a:pt x="2646252" y="2636546"/>
                                </a:lnTo>
                                <a:lnTo>
                                  <a:pt x="2648398" y="2636546"/>
                                </a:lnTo>
                                <a:lnTo>
                                  <a:pt x="2654872" y="2638701"/>
                                </a:lnTo>
                                <a:lnTo>
                                  <a:pt x="2659182" y="2641933"/>
                                </a:lnTo>
                                <a:lnTo>
                                  <a:pt x="2661337" y="2647329"/>
                                </a:lnTo>
                              </a:path>
                              <a:path fill="norm" h="7700009" w="4690745" stroke="1">
                                <a:moveTo>
                                  <a:pt x="2674266" y="2678576"/>
                                </a:moveTo>
                                <a:lnTo>
                                  <a:pt x="2682886" y="2683963"/>
                                </a:lnTo>
                                <a:lnTo>
                                  <a:pt x="2683963" y="2689342"/>
                                </a:lnTo>
                                <a:lnTo>
                                  <a:pt x="2683963" y="2692574"/>
                                </a:lnTo>
                                <a:lnTo>
                                  <a:pt x="2681808" y="2697970"/>
                                </a:lnTo>
                                <a:lnTo>
                                  <a:pt x="2674266" y="2703358"/>
                                </a:lnTo>
                                <a:lnTo>
                                  <a:pt x="2663491" y="2704435"/>
                                </a:lnTo>
                                <a:lnTo>
                                  <a:pt x="2654872" y="2704435"/>
                                </a:lnTo>
                                <a:lnTo>
                                  <a:pt x="2644097" y="2703358"/>
                                </a:lnTo>
                                <a:lnTo>
                                  <a:pt x="2635477" y="2697970"/>
                                </a:lnTo>
                                <a:lnTo>
                                  <a:pt x="2633322" y="2692574"/>
                                </a:lnTo>
                                <a:lnTo>
                                  <a:pt x="2633322" y="2689342"/>
                                </a:lnTo>
                                <a:lnTo>
                                  <a:pt x="2635477" y="2683963"/>
                                </a:lnTo>
                                <a:lnTo>
                                  <a:pt x="2644097" y="2678576"/>
                                </a:lnTo>
                                <a:lnTo>
                                  <a:pt x="2654872" y="2677499"/>
                                </a:lnTo>
                                <a:lnTo>
                                  <a:pt x="2663491" y="2677499"/>
                                </a:lnTo>
                                <a:lnTo>
                                  <a:pt x="2674266" y="2678576"/>
                                </a:lnTo>
                              </a:path>
                              <a:path fill="norm" h="7700009" w="4690745" stroke="1">
                                <a:moveTo>
                                  <a:pt x="2674266" y="2719511"/>
                                </a:moveTo>
                                <a:lnTo>
                                  <a:pt x="2682886" y="2724907"/>
                                </a:lnTo>
                                <a:lnTo>
                                  <a:pt x="2683963" y="2730294"/>
                                </a:lnTo>
                                <a:lnTo>
                                  <a:pt x="2683963" y="2733527"/>
                                </a:lnTo>
                                <a:lnTo>
                                  <a:pt x="2681808" y="2738905"/>
                                </a:lnTo>
                                <a:lnTo>
                                  <a:pt x="2674266" y="2743215"/>
                                </a:lnTo>
                                <a:lnTo>
                                  <a:pt x="2663491" y="2745370"/>
                                </a:lnTo>
                                <a:lnTo>
                                  <a:pt x="2654872" y="2745370"/>
                                </a:lnTo>
                                <a:lnTo>
                                  <a:pt x="2644097" y="2743215"/>
                                </a:lnTo>
                                <a:lnTo>
                                  <a:pt x="2635477" y="2738905"/>
                                </a:lnTo>
                                <a:lnTo>
                                  <a:pt x="2633322" y="2733527"/>
                                </a:lnTo>
                                <a:lnTo>
                                  <a:pt x="2633322" y="2730294"/>
                                </a:lnTo>
                                <a:lnTo>
                                  <a:pt x="2635477" y="2724907"/>
                                </a:lnTo>
                                <a:lnTo>
                                  <a:pt x="2644097" y="2719511"/>
                                </a:lnTo>
                                <a:lnTo>
                                  <a:pt x="2654872" y="2718433"/>
                                </a:lnTo>
                                <a:lnTo>
                                  <a:pt x="2663491" y="2718433"/>
                                </a:lnTo>
                                <a:lnTo>
                                  <a:pt x="2674266" y="2719511"/>
                                </a:lnTo>
                              </a:path>
                              <a:path fill="norm" h="7700009" w="4690745" stroke="1">
                                <a:moveTo>
                                  <a:pt x="2633322" y="2799243"/>
                                </a:moveTo>
                                <a:lnTo>
                                  <a:pt x="2685041" y="2799243"/>
                                </a:lnTo>
                                <a:lnTo>
                                  <a:pt x="2633322" y="2825103"/>
                                </a:lnTo>
                                <a:lnTo>
                                  <a:pt x="2685041" y="2825103"/>
                                </a:lnTo>
                              </a:path>
                              <a:path fill="norm" h="7700009" w="4690745" stroke="1">
                                <a:moveTo>
                                  <a:pt x="2607463" y="2849884"/>
                                </a:moveTo>
                                <a:lnTo>
                                  <a:pt x="2607463" y="2494329"/>
                                </a:lnTo>
                              </a:path>
                              <a:path fill="norm" h="7700009" w="4690745" stroke="1">
                                <a:moveTo>
                                  <a:pt x="4657885" y="2603153"/>
                                </a:moveTo>
                                <a:lnTo>
                                  <a:pt x="4655730" y="2603153"/>
                                </a:lnTo>
                                <a:lnTo>
                                  <a:pt x="4650343" y="2605299"/>
                                </a:lnTo>
                                <a:lnTo>
                                  <a:pt x="4649265" y="2608532"/>
                                </a:lnTo>
                                <a:lnTo>
                                  <a:pt x="4647110" y="2614996"/>
                                </a:lnTo>
                                <a:lnTo>
                                  <a:pt x="4647110" y="2616083"/>
                                </a:lnTo>
                                <a:lnTo>
                                  <a:pt x="4649265" y="2622548"/>
                                </a:lnTo>
                                <a:lnTo>
                                  <a:pt x="4651420" y="2624703"/>
                                </a:lnTo>
                                <a:lnTo>
                                  <a:pt x="4655730" y="2626858"/>
                                </a:lnTo>
                                <a:lnTo>
                                  <a:pt x="4657885" y="2626858"/>
                                </a:lnTo>
                                <a:lnTo>
                                  <a:pt x="4658962" y="2626858"/>
                                </a:lnTo>
                                <a:lnTo>
                                  <a:pt x="4664341" y="2624703"/>
                                </a:lnTo>
                                <a:lnTo>
                                  <a:pt x="4666496" y="2622548"/>
                                </a:lnTo>
                                <a:lnTo>
                                  <a:pt x="4667573" y="2616083"/>
                                </a:lnTo>
                                <a:lnTo>
                                  <a:pt x="4667573" y="2613919"/>
                                </a:lnTo>
                                <a:lnTo>
                                  <a:pt x="4666496" y="2608532"/>
                                </a:lnTo>
                                <a:lnTo>
                                  <a:pt x="4664341" y="2605299"/>
                                </a:lnTo>
                                <a:lnTo>
                                  <a:pt x="4658962" y="2603153"/>
                                </a:lnTo>
                                <a:lnTo>
                                  <a:pt x="4657885" y="2603153"/>
                                </a:lnTo>
                              </a:path>
                              <a:path fill="norm" h="7700009" w="4690745" stroke="1">
                                <a:moveTo>
                                  <a:pt x="4655730" y="2603153"/>
                                </a:moveTo>
                                <a:lnTo>
                                  <a:pt x="4651420" y="2602076"/>
                                </a:lnTo>
                                <a:lnTo>
                                  <a:pt x="4647110" y="2597766"/>
                                </a:lnTo>
                                <a:lnTo>
                                  <a:pt x="4646033" y="2591301"/>
                                </a:lnTo>
                                <a:lnTo>
                                  <a:pt x="4646033" y="2589146"/>
                                </a:lnTo>
                                <a:lnTo>
                                  <a:pt x="4647110" y="2582672"/>
                                </a:lnTo>
                                <a:lnTo>
                                  <a:pt x="4651420" y="2578363"/>
                                </a:lnTo>
                                <a:lnTo>
                                  <a:pt x="4656807" y="2576217"/>
                                </a:lnTo>
                                <a:lnTo>
                                  <a:pt x="4657885" y="2576217"/>
                                </a:lnTo>
                                <a:lnTo>
                                  <a:pt x="4660040" y="2576217"/>
                                </a:lnTo>
                                <a:lnTo>
                                  <a:pt x="4664341" y="2578363"/>
                                </a:lnTo>
                                <a:lnTo>
                                  <a:pt x="4667573" y="2582672"/>
                                </a:lnTo>
                                <a:lnTo>
                                  <a:pt x="4669737" y="2589146"/>
                                </a:lnTo>
                                <a:lnTo>
                                  <a:pt x="4669737" y="2591301"/>
                                </a:lnTo>
                                <a:lnTo>
                                  <a:pt x="4667573" y="2596688"/>
                                </a:lnTo>
                                <a:lnTo>
                                  <a:pt x="4664341" y="2602076"/>
                                </a:lnTo>
                                <a:lnTo>
                                  <a:pt x="4658962" y="2603153"/>
                                </a:lnTo>
                              </a:path>
                              <a:path fill="norm" h="7700009" w="4690745" stroke="1">
                                <a:moveTo>
                                  <a:pt x="4627716" y="2616083"/>
                                </a:moveTo>
                                <a:lnTo>
                                  <a:pt x="4622328" y="2624703"/>
                                </a:lnTo>
                                <a:lnTo>
                                  <a:pt x="4616941" y="2626858"/>
                                </a:lnTo>
                                <a:lnTo>
                                  <a:pt x="4613709" y="2626858"/>
                                </a:lnTo>
                                <a:lnTo>
                                  <a:pt x="4608321" y="2624703"/>
                                </a:lnTo>
                                <a:lnTo>
                                  <a:pt x="4604011" y="2616083"/>
                                </a:lnTo>
                                <a:lnTo>
                                  <a:pt x="4601856" y="2605299"/>
                                </a:lnTo>
                                <a:lnTo>
                                  <a:pt x="4601856" y="2596688"/>
                                </a:lnTo>
                                <a:lnTo>
                                  <a:pt x="4604011" y="2585905"/>
                                </a:lnTo>
                                <a:lnTo>
                                  <a:pt x="4608321" y="2577285"/>
                                </a:lnTo>
                                <a:lnTo>
                                  <a:pt x="4613709" y="2575139"/>
                                </a:lnTo>
                                <a:lnTo>
                                  <a:pt x="4616941" y="2575139"/>
                                </a:lnTo>
                                <a:lnTo>
                                  <a:pt x="4622328" y="2577285"/>
                                </a:lnTo>
                                <a:lnTo>
                                  <a:pt x="4627716" y="2585905"/>
                                </a:lnTo>
                                <a:lnTo>
                                  <a:pt x="4628793" y="2596688"/>
                                </a:lnTo>
                                <a:lnTo>
                                  <a:pt x="4628793" y="2605299"/>
                                </a:lnTo>
                                <a:lnTo>
                                  <a:pt x="4627716" y="2616083"/>
                                </a:lnTo>
                              </a:path>
                              <a:path fill="norm" h="7700009" w="4690745" stroke="1">
                                <a:moveTo>
                                  <a:pt x="4587849" y="2626858"/>
                                </a:moveTo>
                                <a:lnTo>
                                  <a:pt x="4564145" y="2626858"/>
                                </a:lnTo>
                                <a:lnTo>
                                  <a:pt x="4564145" y="2624703"/>
                                </a:lnTo>
                                <a:lnTo>
                                  <a:pt x="4571687" y="2611764"/>
                                </a:lnTo>
                                <a:lnTo>
                                  <a:pt x="4574920" y="2600998"/>
                                </a:lnTo>
                                <a:lnTo>
                                  <a:pt x="4575997" y="2589146"/>
                                </a:lnTo>
                                <a:lnTo>
                                  <a:pt x="4575997" y="2576217"/>
                                </a:lnTo>
                              </a:path>
                              <a:path fill="norm" h="7700009" w="4690745" stroke="1">
                                <a:moveTo>
                                  <a:pt x="4525356" y="2626858"/>
                                </a:moveTo>
                                <a:lnTo>
                                  <a:pt x="4545828" y="2626858"/>
                                </a:lnTo>
                                <a:lnTo>
                                  <a:pt x="4547983" y="2603153"/>
                                </a:lnTo>
                                <a:lnTo>
                                  <a:pt x="4539363" y="2608532"/>
                                </a:lnTo>
                                <a:lnTo>
                                  <a:pt x="4533976" y="2608532"/>
                                </a:lnTo>
                                <a:lnTo>
                                  <a:pt x="4528589" y="2605299"/>
                                </a:lnTo>
                                <a:lnTo>
                                  <a:pt x="4525356" y="2600998"/>
                                </a:lnTo>
                                <a:lnTo>
                                  <a:pt x="4524279" y="2594534"/>
                                </a:lnTo>
                                <a:lnTo>
                                  <a:pt x="4524279" y="2591301"/>
                                </a:lnTo>
                                <a:lnTo>
                                  <a:pt x="4523201" y="2589146"/>
                                </a:lnTo>
                                <a:lnTo>
                                  <a:pt x="4525356" y="2582672"/>
                                </a:lnTo>
                                <a:lnTo>
                                  <a:pt x="4528589" y="2578363"/>
                                </a:lnTo>
                                <a:lnTo>
                                  <a:pt x="4536131" y="2576217"/>
                                </a:lnTo>
                                <a:lnTo>
                                  <a:pt x="4540441" y="2576217"/>
                                </a:lnTo>
                                <a:lnTo>
                                  <a:pt x="4544751" y="2578363"/>
                                </a:lnTo>
                                <a:lnTo>
                                  <a:pt x="4547983" y="2582672"/>
                                </a:lnTo>
                              </a:path>
                              <a:path fill="norm" h="7700009" w="4690745" stroke="1">
                                <a:moveTo>
                                  <a:pt x="4505962" y="2616083"/>
                                </a:moveTo>
                                <a:lnTo>
                                  <a:pt x="4500574" y="2624703"/>
                                </a:lnTo>
                                <a:lnTo>
                                  <a:pt x="4495187" y="2626858"/>
                                </a:lnTo>
                                <a:lnTo>
                                  <a:pt x="4491955" y="2626858"/>
                                </a:lnTo>
                                <a:lnTo>
                                  <a:pt x="4486567" y="2624703"/>
                                </a:lnTo>
                                <a:lnTo>
                                  <a:pt x="4481180" y="2616083"/>
                                </a:lnTo>
                                <a:lnTo>
                                  <a:pt x="4480103" y="2605299"/>
                                </a:lnTo>
                                <a:lnTo>
                                  <a:pt x="4480103" y="2596688"/>
                                </a:lnTo>
                                <a:lnTo>
                                  <a:pt x="4481180" y="2585905"/>
                                </a:lnTo>
                                <a:lnTo>
                                  <a:pt x="4486567" y="2577285"/>
                                </a:lnTo>
                                <a:lnTo>
                                  <a:pt x="4491955" y="2575139"/>
                                </a:lnTo>
                                <a:lnTo>
                                  <a:pt x="4495187" y="2575139"/>
                                </a:lnTo>
                                <a:lnTo>
                                  <a:pt x="4500574" y="2577285"/>
                                </a:lnTo>
                                <a:lnTo>
                                  <a:pt x="4505962" y="2585905"/>
                                </a:lnTo>
                                <a:lnTo>
                                  <a:pt x="4507039" y="2596688"/>
                                </a:lnTo>
                                <a:lnTo>
                                  <a:pt x="4507039" y="2605299"/>
                                </a:lnTo>
                                <a:lnTo>
                                  <a:pt x="4505962" y="2616083"/>
                                </a:lnTo>
                              </a:path>
                              <a:path fill="norm" h="7700009" w="4690745" stroke="1">
                                <a:moveTo>
                                  <a:pt x="4465018" y="2616083"/>
                                </a:moveTo>
                                <a:lnTo>
                                  <a:pt x="4459631" y="2624703"/>
                                </a:lnTo>
                                <a:lnTo>
                                  <a:pt x="4454243" y="2626858"/>
                                </a:lnTo>
                                <a:lnTo>
                                  <a:pt x="4451011" y="2626858"/>
                                </a:lnTo>
                                <a:lnTo>
                                  <a:pt x="4445624" y="2624703"/>
                                </a:lnTo>
                                <a:lnTo>
                                  <a:pt x="4440236" y="2616083"/>
                                </a:lnTo>
                                <a:lnTo>
                                  <a:pt x="4439159" y="2605299"/>
                                </a:lnTo>
                                <a:lnTo>
                                  <a:pt x="4439159" y="2596688"/>
                                </a:lnTo>
                                <a:lnTo>
                                  <a:pt x="4440236" y="2585905"/>
                                </a:lnTo>
                                <a:lnTo>
                                  <a:pt x="4445624" y="2577285"/>
                                </a:lnTo>
                                <a:lnTo>
                                  <a:pt x="4451011" y="2575139"/>
                                </a:lnTo>
                                <a:lnTo>
                                  <a:pt x="4454243" y="2575139"/>
                                </a:lnTo>
                                <a:lnTo>
                                  <a:pt x="4459631" y="2577285"/>
                                </a:lnTo>
                                <a:lnTo>
                                  <a:pt x="4465018" y="2585905"/>
                                </a:lnTo>
                                <a:lnTo>
                                  <a:pt x="4466095" y="2596688"/>
                                </a:lnTo>
                                <a:lnTo>
                                  <a:pt x="4466095" y="2605299"/>
                                </a:lnTo>
                                <a:lnTo>
                                  <a:pt x="4465018" y="2616083"/>
                                </a:lnTo>
                              </a:path>
                              <a:path fill="norm" h="7700009" w="4690745" stroke="1">
                                <a:moveTo>
                                  <a:pt x="4360504" y="2626858"/>
                                </a:moveTo>
                                <a:lnTo>
                                  <a:pt x="4384208" y="2626858"/>
                                </a:lnTo>
                                <a:lnTo>
                                  <a:pt x="4384208" y="2576217"/>
                                </a:lnTo>
                                <a:lnTo>
                                  <a:pt x="4359426" y="2576217"/>
                                </a:lnTo>
                              </a:path>
                              <a:path fill="norm" h="7700009" w="4690745" stroke="1">
                                <a:moveTo>
                                  <a:pt x="4368046" y="2600998"/>
                                </a:moveTo>
                                <a:lnTo>
                                  <a:pt x="4384208" y="2600998"/>
                                </a:lnTo>
                              </a:path>
                              <a:path fill="norm" h="7700009" w="4690745" stroke="1">
                                <a:moveTo>
                                  <a:pt x="4333567" y="2544970"/>
                                </a:moveTo>
                                <a:lnTo>
                                  <a:pt x="4690200" y="2544970"/>
                                </a:lnTo>
                              </a:path>
                              <a:path fill="norm" h="7700009" w="4690745" stroke="1">
                                <a:moveTo>
                                  <a:pt x="4657885" y="5149210"/>
                                </a:moveTo>
                                <a:lnTo>
                                  <a:pt x="4655730" y="5149210"/>
                                </a:lnTo>
                                <a:lnTo>
                                  <a:pt x="4650343" y="5151365"/>
                                </a:lnTo>
                                <a:lnTo>
                                  <a:pt x="4649265" y="5153520"/>
                                </a:lnTo>
                                <a:lnTo>
                                  <a:pt x="4647110" y="5159985"/>
                                </a:lnTo>
                                <a:lnTo>
                                  <a:pt x="4647110" y="5162131"/>
                                </a:lnTo>
                                <a:lnTo>
                                  <a:pt x="4649265" y="5168596"/>
                                </a:lnTo>
                                <a:lnTo>
                                  <a:pt x="4651420" y="5170751"/>
                                </a:lnTo>
                                <a:lnTo>
                                  <a:pt x="4655730" y="5172906"/>
                                </a:lnTo>
                                <a:lnTo>
                                  <a:pt x="4657885" y="5172906"/>
                                </a:lnTo>
                                <a:lnTo>
                                  <a:pt x="4658962" y="5172906"/>
                                </a:lnTo>
                                <a:lnTo>
                                  <a:pt x="4664341" y="5170751"/>
                                </a:lnTo>
                                <a:lnTo>
                                  <a:pt x="4666496" y="5168596"/>
                                </a:lnTo>
                                <a:lnTo>
                                  <a:pt x="4667573" y="5162131"/>
                                </a:lnTo>
                                <a:lnTo>
                                  <a:pt x="4667573" y="5159985"/>
                                </a:lnTo>
                                <a:lnTo>
                                  <a:pt x="4666496" y="5153520"/>
                                </a:lnTo>
                                <a:lnTo>
                                  <a:pt x="4664341" y="5151365"/>
                                </a:lnTo>
                                <a:lnTo>
                                  <a:pt x="4658962" y="5149210"/>
                                </a:lnTo>
                                <a:lnTo>
                                  <a:pt x="4657885" y="5149210"/>
                                </a:lnTo>
                              </a:path>
                              <a:path fill="norm" h="7700009" w="4690745" stroke="1">
                                <a:moveTo>
                                  <a:pt x="4655730" y="5149210"/>
                                </a:moveTo>
                                <a:lnTo>
                                  <a:pt x="4651420" y="5148133"/>
                                </a:lnTo>
                                <a:lnTo>
                                  <a:pt x="4647110" y="5142736"/>
                                </a:lnTo>
                                <a:lnTo>
                                  <a:pt x="4646033" y="5136272"/>
                                </a:lnTo>
                                <a:lnTo>
                                  <a:pt x="4646033" y="5134117"/>
                                </a:lnTo>
                                <a:lnTo>
                                  <a:pt x="4647110" y="5128738"/>
                                </a:lnTo>
                                <a:lnTo>
                                  <a:pt x="4651420" y="5124428"/>
                                </a:lnTo>
                                <a:lnTo>
                                  <a:pt x="4656807" y="5122274"/>
                                </a:lnTo>
                                <a:lnTo>
                                  <a:pt x="4657885" y="5122274"/>
                                </a:lnTo>
                                <a:lnTo>
                                  <a:pt x="4660040" y="5122274"/>
                                </a:lnTo>
                                <a:lnTo>
                                  <a:pt x="4664341" y="5124428"/>
                                </a:lnTo>
                                <a:lnTo>
                                  <a:pt x="4667573" y="5128738"/>
                                </a:lnTo>
                                <a:lnTo>
                                  <a:pt x="4669737" y="5135194"/>
                                </a:lnTo>
                                <a:lnTo>
                                  <a:pt x="4669737" y="5137349"/>
                                </a:lnTo>
                                <a:lnTo>
                                  <a:pt x="4667573" y="5142736"/>
                                </a:lnTo>
                                <a:lnTo>
                                  <a:pt x="4664341" y="5148133"/>
                                </a:lnTo>
                                <a:lnTo>
                                  <a:pt x="4658962" y="5149210"/>
                                </a:lnTo>
                              </a:path>
                              <a:path fill="norm" h="7700009" w="4690745" stroke="1">
                                <a:moveTo>
                                  <a:pt x="4627716" y="5162131"/>
                                </a:moveTo>
                                <a:lnTo>
                                  <a:pt x="4622328" y="5170751"/>
                                </a:lnTo>
                                <a:lnTo>
                                  <a:pt x="4616941" y="5172906"/>
                                </a:lnTo>
                                <a:lnTo>
                                  <a:pt x="4613709" y="5172906"/>
                                </a:lnTo>
                                <a:lnTo>
                                  <a:pt x="4608321" y="5170751"/>
                                </a:lnTo>
                                <a:lnTo>
                                  <a:pt x="4604011" y="5162131"/>
                                </a:lnTo>
                                <a:lnTo>
                                  <a:pt x="4601856" y="5151365"/>
                                </a:lnTo>
                                <a:lnTo>
                                  <a:pt x="4601856" y="5142736"/>
                                </a:lnTo>
                                <a:lnTo>
                                  <a:pt x="4604011" y="5131971"/>
                                </a:lnTo>
                                <a:lnTo>
                                  <a:pt x="4608321" y="5123351"/>
                                </a:lnTo>
                                <a:lnTo>
                                  <a:pt x="4613709" y="5121196"/>
                                </a:lnTo>
                                <a:lnTo>
                                  <a:pt x="4616941" y="5121196"/>
                                </a:lnTo>
                                <a:lnTo>
                                  <a:pt x="4622328" y="5123351"/>
                                </a:lnTo>
                                <a:lnTo>
                                  <a:pt x="4627716" y="5131971"/>
                                </a:lnTo>
                                <a:lnTo>
                                  <a:pt x="4628793" y="5142736"/>
                                </a:lnTo>
                                <a:lnTo>
                                  <a:pt x="4628793" y="5151365"/>
                                </a:lnTo>
                                <a:lnTo>
                                  <a:pt x="4627716" y="5162131"/>
                                </a:lnTo>
                              </a:path>
                              <a:path fill="norm" h="7700009" w="4690745" stroke="1">
                                <a:moveTo>
                                  <a:pt x="4564145" y="5153520"/>
                                </a:moveTo>
                                <a:lnTo>
                                  <a:pt x="4569532" y="5148133"/>
                                </a:lnTo>
                                <a:lnTo>
                                  <a:pt x="4574920" y="5144891"/>
                                </a:lnTo>
                                <a:lnTo>
                                  <a:pt x="4578152" y="5144891"/>
                                </a:lnTo>
                                <a:lnTo>
                                  <a:pt x="4583540" y="5147046"/>
                                </a:lnTo>
                                <a:lnTo>
                                  <a:pt x="4586772" y="5151365"/>
                                </a:lnTo>
                                <a:lnTo>
                                  <a:pt x="4587849" y="5157830"/>
                                </a:lnTo>
                                <a:lnTo>
                                  <a:pt x="4587849" y="5158907"/>
                                </a:lnTo>
                                <a:lnTo>
                                  <a:pt x="4587849" y="5159985"/>
                                </a:lnTo>
                                <a:lnTo>
                                  <a:pt x="4586772" y="5166441"/>
                                </a:lnTo>
                                <a:lnTo>
                                  <a:pt x="4583540" y="5170751"/>
                                </a:lnTo>
                                <a:lnTo>
                                  <a:pt x="4578152" y="5172906"/>
                                </a:lnTo>
                                <a:lnTo>
                                  <a:pt x="4574920" y="5172906"/>
                                </a:lnTo>
                                <a:lnTo>
                                  <a:pt x="4569532" y="5170751"/>
                                </a:lnTo>
                                <a:lnTo>
                                  <a:pt x="4566300" y="5166441"/>
                                </a:lnTo>
                                <a:lnTo>
                                  <a:pt x="4564145" y="5159985"/>
                                </a:lnTo>
                                <a:lnTo>
                                  <a:pt x="4564145" y="5144891"/>
                                </a:lnTo>
                                <a:lnTo>
                                  <a:pt x="4566300" y="5130893"/>
                                </a:lnTo>
                                <a:lnTo>
                                  <a:pt x="4567377" y="5125506"/>
                                </a:lnTo>
                                <a:lnTo>
                                  <a:pt x="4569532" y="5123351"/>
                                </a:lnTo>
                                <a:lnTo>
                                  <a:pt x="4574920" y="5122274"/>
                                </a:lnTo>
                                <a:lnTo>
                                  <a:pt x="4578152" y="5122274"/>
                                </a:lnTo>
                                <a:lnTo>
                                  <a:pt x="4583540" y="5123351"/>
                                </a:lnTo>
                                <a:lnTo>
                                  <a:pt x="4584617" y="5125506"/>
                                </a:lnTo>
                              </a:path>
                              <a:path fill="norm" h="7700009" w="4690745" stroke="1">
                                <a:moveTo>
                                  <a:pt x="4545828" y="5162131"/>
                                </a:moveTo>
                                <a:lnTo>
                                  <a:pt x="4541518" y="5170751"/>
                                </a:lnTo>
                                <a:lnTo>
                                  <a:pt x="4536131" y="5172906"/>
                                </a:lnTo>
                                <a:lnTo>
                                  <a:pt x="4532899" y="5172906"/>
                                </a:lnTo>
                                <a:lnTo>
                                  <a:pt x="4527511" y="5170751"/>
                                </a:lnTo>
                                <a:lnTo>
                                  <a:pt x="4522124" y="5162131"/>
                                </a:lnTo>
                                <a:lnTo>
                                  <a:pt x="4521046" y="5151365"/>
                                </a:lnTo>
                                <a:lnTo>
                                  <a:pt x="4521046" y="5142736"/>
                                </a:lnTo>
                                <a:lnTo>
                                  <a:pt x="4522124" y="5131971"/>
                                </a:lnTo>
                                <a:lnTo>
                                  <a:pt x="4527511" y="5123351"/>
                                </a:lnTo>
                                <a:lnTo>
                                  <a:pt x="4532899" y="5121196"/>
                                </a:lnTo>
                                <a:lnTo>
                                  <a:pt x="4536131" y="5121196"/>
                                </a:lnTo>
                                <a:lnTo>
                                  <a:pt x="4541518" y="5123351"/>
                                </a:lnTo>
                                <a:lnTo>
                                  <a:pt x="4545828" y="5131971"/>
                                </a:lnTo>
                                <a:lnTo>
                                  <a:pt x="4547983" y="5142736"/>
                                </a:lnTo>
                                <a:lnTo>
                                  <a:pt x="4547983" y="5151365"/>
                                </a:lnTo>
                                <a:lnTo>
                                  <a:pt x="4545828" y="5162131"/>
                                </a:lnTo>
                              </a:path>
                              <a:path fill="norm" h="7700009" w="4690745" stroke="1">
                                <a:moveTo>
                                  <a:pt x="4505962" y="5162131"/>
                                </a:moveTo>
                                <a:lnTo>
                                  <a:pt x="4500574" y="5170751"/>
                                </a:lnTo>
                                <a:lnTo>
                                  <a:pt x="4495187" y="5172906"/>
                                </a:lnTo>
                                <a:lnTo>
                                  <a:pt x="4491955" y="5172906"/>
                                </a:lnTo>
                                <a:lnTo>
                                  <a:pt x="4486567" y="5170751"/>
                                </a:lnTo>
                                <a:lnTo>
                                  <a:pt x="4481180" y="5162131"/>
                                </a:lnTo>
                                <a:lnTo>
                                  <a:pt x="4480103" y="5151365"/>
                                </a:lnTo>
                                <a:lnTo>
                                  <a:pt x="4480103" y="5142736"/>
                                </a:lnTo>
                                <a:lnTo>
                                  <a:pt x="4481180" y="5131971"/>
                                </a:lnTo>
                                <a:lnTo>
                                  <a:pt x="4486567" y="5123351"/>
                                </a:lnTo>
                                <a:lnTo>
                                  <a:pt x="4491955" y="5121196"/>
                                </a:lnTo>
                                <a:lnTo>
                                  <a:pt x="4495187" y="5121196"/>
                                </a:lnTo>
                                <a:lnTo>
                                  <a:pt x="4500574" y="5123351"/>
                                </a:lnTo>
                                <a:lnTo>
                                  <a:pt x="4505962" y="5131971"/>
                                </a:lnTo>
                                <a:lnTo>
                                  <a:pt x="4507039" y="5142736"/>
                                </a:lnTo>
                                <a:lnTo>
                                  <a:pt x="4507039" y="5151365"/>
                                </a:lnTo>
                                <a:lnTo>
                                  <a:pt x="4505962" y="5162131"/>
                                </a:lnTo>
                              </a:path>
                              <a:path fill="norm" h="7700009" w="4690745" stroke="1">
                                <a:moveTo>
                                  <a:pt x="4465018" y="5162131"/>
                                </a:moveTo>
                                <a:lnTo>
                                  <a:pt x="4459631" y="5170751"/>
                                </a:lnTo>
                                <a:lnTo>
                                  <a:pt x="4454243" y="5172906"/>
                                </a:lnTo>
                                <a:lnTo>
                                  <a:pt x="4451011" y="5172906"/>
                                </a:lnTo>
                                <a:lnTo>
                                  <a:pt x="4445624" y="5170751"/>
                                </a:lnTo>
                                <a:lnTo>
                                  <a:pt x="4440236" y="5162131"/>
                                </a:lnTo>
                                <a:lnTo>
                                  <a:pt x="4439159" y="5151365"/>
                                </a:lnTo>
                                <a:lnTo>
                                  <a:pt x="4439159" y="5142736"/>
                                </a:lnTo>
                                <a:lnTo>
                                  <a:pt x="4440236" y="5131971"/>
                                </a:lnTo>
                                <a:lnTo>
                                  <a:pt x="4445624" y="5123351"/>
                                </a:lnTo>
                                <a:lnTo>
                                  <a:pt x="4451011" y="5121196"/>
                                </a:lnTo>
                                <a:lnTo>
                                  <a:pt x="4454243" y="5121196"/>
                                </a:lnTo>
                                <a:lnTo>
                                  <a:pt x="4459631" y="5123351"/>
                                </a:lnTo>
                                <a:lnTo>
                                  <a:pt x="4465018" y="5131971"/>
                                </a:lnTo>
                                <a:lnTo>
                                  <a:pt x="4466095" y="5142736"/>
                                </a:lnTo>
                                <a:lnTo>
                                  <a:pt x="4466095" y="5151365"/>
                                </a:lnTo>
                                <a:lnTo>
                                  <a:pt x="4465018" y="5162131"/>
                                </a:lnTo>
                              </a:path>
                              <a:path fill="norm" h="7700009" w="4690745" stroke="1">
                                <a:moveTo>
                                  <a:pt x="4360504" y="5172906"/>
                                </a:moveTo>
                                <a:lnTo>
                                  <a:pt x="4384208" y="5172906"/>
                                </a:lnTo>
                                <a:lnTo>
                                  <a:pt x="4384208" y="5122274"/>
                                </a:lnTo>
                                <a:lnTo>
                                  <a:pt x="4359426" y="5122274"/>
                                </a:lnTo>
                              </a:path>
                              <a:path fill="norm" h="7700009" w="4690745" stroke="1">
                                <a:moveTo>
                                  <a:pt x="4368046" y="5147046"/>
                                </a:moveTo>
                                <a:lnTo>
                                  <a:pt x="4384208" y="5147046"/>
                                </a:lnTo>
                              </a:path>
                              <a:path fill="norm" h="7700009" w="4690745" stroke="1">
                                <a:moveTo>
                                  <a:pt x="4333567" y="5091018"/>
                                </a:moveTo>
                                <a:lnTo>
                                  <a:pt x="4690200" y="5091018"/>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334" name="Graphic 334"/>
                        <wps:cNvSpPr/>
                        <wps:spPr>
                          <a:xfrm>
                            <a:off x="6623743" y="7470615"/>
                            <a:ext cx="469265" cy="469265"/>
                          </a:xfrm>
                          <a:custGeom>
                            <a:avLst/>
                            <a:gdLst/>
                            <a:rect l="l" t="t" r="r" b="b"/>
                            <a:pathLst>
                              <a:path fill="norm" h="469265" w="469265" stroke="1">
                                <a:moveTo>
                                  <a:pt x="234879" y="468689"/>
                                </a:moveTo>
                                <a:lnTo>
                                  <a:pt x="295208" y="460078"/>
                                </a:lnTo>
                                <a:lnTo>
                                  <a:pt x="351236" y="437443"/>
                                </a:lnTo>
                                <a:lnTo>
                                  <a:pt x="399722" y="399740"/>
                                </a:lnTo>
                                <a:lnTo>
                                  <a:pt x="437434" y="351254"/>
                                </a:lnTo>
                                <a:lnTo>
                                  <a:pt x="461138" y="295226"/>
                                </a:lnTo>
                                <a:lnTo>
                                  <a:pt x="468680" y="234888"/>
                                </a:lnTo>
                                <a:lnTo>
                                  <a:pt x="466525" y="203641"/>
                                </a:lnTo>
                                <a:lnTo>
                                  <a:pt x="450363" y="144380"/>
                                </a:lnTo>
                                <a:lnTo>
                                  <a:pt x="420194" y="91575"/>
                                </a:lnTo>
                                <a:lnTo>
                                  <a:pt x="377095" y="48486"/>
                                </a:lnTo>
                                <a:lnTo>
                                  <a:pt x="324299" y="18316"/>
                                </a:lnTo>
                                <a:lnTo>
                                  <a:pt x="265039" y="2154"/>
                                </a:lnTo>
                                <a:lnTo>
                                  <a:pt x="234879" y="0"/>
                                </a:lnTo>
                                <a:lnTo>
                                  <a:pt x="203632" y="2154"/>
                                </a:lnTo>
                                <a:lnTo>
                                  <a:pt x="145449" y="18316"/>
                                </a:lnTo>
                                <a:lnTo>
                                  <a:pt x="91575" y="48486"/>
                                </a:lnTo>
                                <a:lnTo>
                                  <a:pt x="48477" y="91575"/>
                                </a:lnTo>
                                <a:lnTo>
                                  <a:pt x="18307" y="144380"/>
                                </a:lnTo>
                                <a:lnTo>
                                  <a:pt x="2145" y="203641"/>
                                </a:lnTo>
                                <a:lnTo>
                                  <a:pt x="0" y="234888"/>
                                </a:lnTo>
                                <a:lnTo>
                                  <a:pt x="2145" y="265057"/>
                                </a:lnTo>
                                <a:lnTo>
                                  <a:pt x="18307" y="324317"/>
                                </a:lnTo>
                                <a:lnTo>
                                  <a:pt x="48477" y="377113"/>
                                </a:lnTo>
                                <a:lnTo>
                                  <a:pt x="91575" y="420212"/>
                                </a:lnTo>
                                <a:lnTo>
                                  <a:pt x="145449" y="450381"/>
                                </a:lnTo>
                                <a:lnTo>
                                  <a:pt x="203632" y="466534"/>
                                </a:lnTo>
                                <a:lnTo>
                                  <a:pt x="234879" y="468689"/>
                                </a:lnTo>
                              </a:path>
                            </a:pathLst>
                          </a:custGeom>
                          <a:ln w="8619">
                            <a:solidFill>
                              <a:srgbClr val="000000"/>
                            </a:solidFill>
                            <a:prstDash val="solid"/>
                          </a:ln>
                        </wps:spPr>
                        <wps:bodyPr wrap="square" lIns="0" tIns="0" rIns="0" bIns="0" rtlCol="0">
                          <a:prstTxWarp prst="textNoShape">
                            <a:avLst/>
                          </a:prstTxWarp>
                        </wps:bodyPr>
                      </wps:wsp>
                      <wps:wsp xmlns:wps="http://schemas.microsoft.com/office/word/2010/wordprocessingShape">
                        <wps:cNvPr id="335" name="Graphic 335"/>
                        <wps:cNvSpPr/>
                        <wps:spPr>
                          <a:xfrm>
                            <a:off x="6658213" y="7705494"/>
                            <a:ext cx="434340" cy="121920"/>
                          </a:xfrm>
                          <a:custGeom>
                            <a:avLst/>
                            <a:gdLst/>
                            <a:rect l="l" t="t" r="r" b="b"/>
                            <a:pathLst>
                              <a:path fill="norm" h="121920" w="434340" stroke="1">
                                <a:moveTo>
                                  <a:pt x="189634" y="0"/>
                                </a:moveTo>
                                <a:lnTo>
                                  <a:pt x="434219" y="0"/>
                                </a:lnTo>
                                <a:lnTo>
                                  <a:pt x="0" y="121744"/>
                                </a:lnTo>
                                <a:lnTo>
                                  <a:pt x="189634" y="0"/>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336" name="Graphic 336"/>
                        <wps:cNvSpPr/>
                        <wps:spPr>
                          <a:xfrm>
                            <a:off x="6658213" y="7705494"/>
                            <a:ext cx="434340" cy="121920"/>
                          </a:xfrm>
                          <a:custGeom>
                            <a:avLst/>
                            <a:gdLst/>
                            <a:rect l="l" t="t" r="r" b="b"/>
                            <a:pathLst>
                              <a:path fill="norm" h="121920" w="434340" stroke="1">
                                <a:moveTo>
                                  <a:pt x="0" y="121744"/>
                                </a:moveTo>
                                <a:lnTo>
                                  <a:pt x="434219" y="0"/>
                                </a:lnTo>
                                <a:lnTo>
                                  <a:pt x="189634" y="0"/>
                                </a:lnTo>
                                <a:lnTo>
                                  <a:pt x="0" y="121744"/>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37" name="Graphic 337"/>
                        <wps:cNvSpPr/>
                        <wps:spPr>
                          <a:xfrm>
                            <a:off x="6658213" y="7705494"/>
                            <a:ext cx="434340" cy="121920"/>
                          </a:xfrm>
                          <a:custGeom>
                            <a:avLst/>
                            <a:gdLst/>
                            <a:rect l="l" t="t" r="r" b="b"/>
                            <a:pathLst>
                              <a:path fill="norm" h="121920" w="434340" stroke="1">
                                <a:moveTo>
                                  <a:pt x="434219" y="0"/>
                                </a:moveTo>
                                <a:lnTo>
                                  <a:pt x="189634" y="0"/>
                                </a:lnTo>
                                <a:lnTo>
                                  <a:pt x="0" y="121744"/>
                                </a:lnTo>
                                <a:lnTo>
                                  <a:pt x="434219" y="0"/>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38" name="Graphic 338"/>
                        <wps:cNvSpPr/>
                        <wps:spPr>
                          <a:xfrm>
                            <a:off x="6658213" y="7582672"/>
                            <a:ext cx="434340" cy="245110"/>
                          </a:xfrm>
                          <a:custGeom>
                            <a:avLst/>
                            <a:gdLst/>
                            <a:rect l="l" t="t" r="r" b="b"/>
                            <a:pathLst>
                              <a:path fill="norm" h="245110" w="434340" stroke="1">
                                <a:moveTo>
                                  <a:pt x="434219" y="122822"/>
                                </a:moveTo>
                                <a:lnTo>
                                  <a:pt x="0" y="244567"/>
                                </a:lnTo>
                                <a:lnTo>
                                  <a:pt x="189634" y="122822"/>
                                </a:lnTo>
                                <a:lnTo>
                                  <a:pt x="0" y="0"/>
                                </a:lnTo>
                                <a:lnTo>
                                  <a:pt x="434219" y="122822"/>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339" name="Image 339"/>
                          <pic:cNvPicPr/>
                        </pic:nvPicPr>
                        <pic:blipFill>
                          <a:blip xmlns:r="http://schemas.openxmlformats.org/officeDocument/2006/relationships" r:embed="rId120" cstate="print"/>
                          <a:stretch>
                            <a:fillRect/>
                          </a:stretch>
                        </pic:blipFill>
                        <pic:spPr>
                          <a:xfrm>
                            <a:off x="7142535" y="7653237"/>
                            <a:ext cx="103436" cy="103436"/>
                          </a:xfrm>
                          <a:prstGeom prst="rect">
                            <a:avLst/>
                          </a:prstGeom>
                        </pic:spPr>
                      </pic:pic>
                      <pic:pic xmlns:pic="http://schemas.openxmlformats.org/drawingml/2006/picture">
                        <pic:nvPicPr>
                          <pic:cNvPr id="340" name="Image 340"/>
                          <pic:cNvPicPr/>
                        </pic:nvPicPr>
                        <pic:blipFill>
                          <a:blip xmlns:r="http://schemas.openxmlformats.org/officeDocument/2006/relationships" r:embed="rId121" cstate="print"/>
                          <a:stretch>
                            <a:fillRect/>
                          </a:stretch>
                        </pic:blipFill>
                        <pic:spPr>
                          <a:xfrm>
                            <a:off x="3260966" y="8240996"/>
                            <a:ext cx="72181" cy="192857"/>
                          </a:xfrm>
                          <a:prstGeom prst="rect">
                            <a:avLst/>
                          </a:prstGeom>
                        </pic:spPr>
                      </pic:pic>
                      <pic:pic xmlns:pic="http://schemas.openxmlformats.org/drawingml/2006/picture">
                        <pic:nvPicPr>
                          <pic:cNvPr id="341" name="Image 341"/>
                          <pic:cNvPicPr/>
                        </pic:nvPicPr>
                        <pic:blipFill>
                          <a:blip xmlns:r="http://schemas.openxmlformats.org/officeDocument/2006/relationships" r:embed="rId122" cstate="print"/>
                          <a:stretch>
                            <a:fillRect/>
                          </a:stretch>
                        </pic:blipFill>
                        <pic:spPr>
                          <a:xfrm>
                            <a:off x="3260966" y="8495278"/>
                            <a:ext cx="72181" cy="142225"/>
                          </a:xfrm>
                          <a:prstGeom prst="rect">
                            <a:avLst/>
                          </a:prstGeom>
                        </pic:spPr>
                      </pic:pic>
                      <pic:pic xmlns:pic="http://schemas.openxmlformats.org/drawingml/2006/picture">
                        <pic:nvPicPr>
                          <pic:cNvPr id="342" name="Image 342"/>
                          <pic:cNvPicPr/>
                        </pic:nvPicPr>
                        <pic:blipFill>
                          <a:blip xmlns:r="http://schemas.openxmlformats.org/officeDocument/2006/relationships" r:embed="rId123" cstate="print"/>
                          <a:stretch>
                            <a:fillRect/>
                          </a:stretch>
                        </pic:blipFill>
                        <pic:spPr>
                          <a:xfrm>
                            <a:off x="3260966" y="8703230"/>
                            <a:ext cx="72181" cy="137906"/>
                          </a:xfrm>
                          <a:prstGeom prst="rect">
                            <a:avLst/>
                          </a:prstGeom>
                        </pic:spPr>
                      </pic:pic>
                      <wps:wsp xmlns:wps="http://schemas.microsoft.com/office/word/2010/wordprocessingShape">
                        <wps:cNvPr id="343" name="Graphic 343"/>
                        <wps:cNvSpPr/>
                        <wps:spPr>
                          <a:xfrm>
                            <a:off x="9158" y="10694399"/>
                            <a:ext cx="4445" cy="3810"/>
                          </a:xfrm>
                          <a:custGeom>
                            <a:avLst/>
                            <a:gdLst/>
                            <a:rect l="l" t="t" r="r" b="b"/>
                            <a:pathLst>
                              <a:path fill="norm" h="3810" w="4445" stroke="1">
                                <a:moveTo>
                                  <a:pt x="0" y="3223"/>
                                </a:moveTo>
                                <a:lnTo>
                                  <a:pt x="4310" y="3223"/>
                                </a:lnTo>
                                <a:lnTo>
                                  <a:pt x="4310" y="2154"/>
                                </a:lnTo>
                                <a:lnTo>
                                  <a:pt x="2155" y="0"/>
                                </a:lnTo>
                                <a:lnTo>
                                  <a:pt x="0" y="0"/>
                                </a:lnTo>
                                <a:lnTo>
                                  <a:pt x="0" y="322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44" name="Graphic 344"/>
                        <wps:cNvSpPr/>
                        <wps:spPr>
                          <a:xfrm>
                            <a:off x="9158" y="10694399"/>
                            <a:ext cx="4445" cy="3810"/>
                          </a:xfrm>
                          <a:custGeom>
                            <a:avLst/>
                            <a:gdLst/>
                            <a:rect l="l" t="t" r="r" b="b"/>
                            <a:pathLst>
                              <a:path fill="norm" h="3810" w="4445" stroke="1">
                                <a:moveTo>
                                  <a:pt x="4310" y="3223"/>
                                </a:moveTo>
                                <a:lnTo>
                                  <a:pt x="4310" y="2154"/>
                                </a:lnTo>
                                <a:lnTo>
                                  <a:pt x="2155" y="0"/>
                                </a:lnTo>
                                <a:lnTo>
                                  <a:pt x="0" y="0"/>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45" name="Graphic 345"/>
                        <wps:cNvSpPr/>
                        <wps:spPr>
                          <a:xfrm>
                            <a:off x="7564355" y="11303"/>
                            <a:ext cx="1270" cy="1270"/>
                          </a:xfrm>
                          <a:custGeom>
                            <a:avLst/>
                            <a:gdLst/>
                            <a:rect l="l" t="t" r="r" b="b"/>
                            <a:pathLst>
                              <a:path fill="norm" h="1270" w="1270" stroke="1">
                                <a:moveTo>
                                  <a:pt x="0" y="0"/>
                                </a:moveTo>
                                <a:lnTo>
                                  <a:pt x="1077" y="1077"/>
                                </a:lnTo>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346" name="Image 346"/>
                          <pic:cNvPicPr/>
                        </pic:nvPicPr>
                        <pic:blipFill>
                          <a:blip xmlns:r="http://schemas.openxmlformats.org/officeDocument/2006/relationships" r:embed="rId124" cstate="print"/>
                          <a:stretch>
                            <a:fillRect/>
                          </a:stretch>
                        </pic:blipFill>
                        <pic:spPr>
                          <a:xfrm>
                            <a:off x="1511687" y="10482677"/>
                            <a:ext cx="422358" cy="66803"/>
                          </a:xfrm>
                          <a:prstGeom prst="rect">
                            <a:avLst/>
                          </a:prstGeom>
                        </pic:spPr>
                      </pic:pic>
                      <pic:pic xmlns:pic="http://schemas.openxmlformats.org/drawingml/2006/picture">
                        <pic:nvPicPr>
                          <pic:cNvPr id="347" name="Image 347"/>
                          <pic:cNvPicPr/>
                        </pic:nvPicPr>
                        <pic:blipFill>
                          <a:blip xmlns:r="http://schemas.openxmlformats.org/officeDocument/2006/relationships" r:embed="rId125" cstate="print"/>
                          <a:stretch>
                            <a:fillRect/>
                          </a:stretch>
                        </pic:blipFill>
                        <pic:spPr>
                          <a:xfrm>
                            <a:off x="3640764" y="10150816"/>
                            <a:ext cx="1482586" cy="183160"/>
                          </a:xfrm>
                          <a:prstGeom prst="rect">
                            <a:avLst/>
                          </a:prstGeom>
                        </pic:spPr>
                      </pic:pic>
                      <wps:wsp xmlns:wps="http://schemas.microsoft.com/office/word/2010/wordprocessingShape">
                        <wps:cNvPr id="348" name="Graphic 348"/>
                        <wps:cNvSpPr/>
                        <wps:spPr>
                          <a:xfrm>
                            <a:off x="6605417" y="8183890"/>
                            <a:ext cx="127635" cy="434340"/>
                          </a:xfrm>
                          <a:custGeom>
                            <a:avLst/>
                            <a:gdLst/>
                            <a:rect l="l" t="t" r="r" b="b"/>
                            <a:pathLst>
                              <a:path fill="norm" h="434340" w="127635" stroke="1">
                                <a:moveTo>
                                  <a:pt x="127132" y="0"/>
                                </a:moveTo>
                                <a:lnTo>
                                  <a:pt x="127132" y="434219"/>
                                </a:lnTo>
                                <a:lnTo>
                                  <a:pt x="0" y="434219"/>
                                </a:lnTo>
                                <a:lnTo>
                                  <a:pt x="0" y="0"/>
                                </a:lnTo>
                                <a:lnTo>
                                  <a:pt x="127132" y="0"/>
                                </a:lnTo>
                              </a:path>
                            </a:pathLst>
                          </a:custGeom>
                          <a:ln w="25787">
                            <a:solidFill>
                              <a:srgbClr val="FF0000"/>
                            </a:solidFill>
                            <a:prstDash val="solid"/>
                          </a:ln>
                        </wps:spPr>
                        <wps:bodyPr wrap="square" lIns="0" tIns="0" rIns="0" bIns="0" rtlCol="0">
                          <a:prstTxWarp prst="textNoShape">
                            <a:avLst/>
                          </a:prstTxWarp>
                        </wps:bodyPr>
                      </wps:wsp>
                      <pic:pic xmlns:pic="http://schemas.openxmlformats.org/drawingml/2006/picture">
                        <pic:nvPicPr>
                          <pic:cNvPr id="349" name="Image 349"/>
                          <pic:cNvPicPr/>
                        </pic:nvPicPr>
                        <pic:blipFill>
                          <a:blip xmlns:r="http://schemas.openxmlformats.org/officeDocument/2006/relationships" r:embed="rId126" cstate="print"/>
                          <a:stretch>
                            <a:fillRect/>
                          </a:stretch>
                        </pic:blipFill>
                        <pic:spPr>
                          <a:xfrm>
                            <a:off x="6603262" y="8181735"/>
                            <a:ext cx="131442" cy="438529"/>
                          </a:xfrm>
                          <a:prstGeom prst="rect">
                            <a:avLst/>
                          </a:prstGeom>
                        </pic:spPr>
                      </pic:pic>
                      <wps:wsp xmlns:wps="http://schemas.microsoft.com/office/word/2010/wordprocessingShape">
                        <wps:cNvPr id="350" name="Graphic 350"/>
                        <wps:cNvSpPr/>
                        <wps:spPr>
                          <a:xfrm>
                            <a:off x="6640965" y="8721556"/>
                            <a:ext cx="52069" cy="1086485"/>
                          </a:xfrm>
                          <a:custGeom>
                            <a:avLst/>
                            <a:gdLst/>
                            <a:rect l="l" t="t" r="r" b="b"/>
                            <a:pathLst>
                              <a:path fill="norm" h="1086485" w="52069" stroke="1">
                                <a:moveTo>
                                  <a:pt x="0" y="0"/>
                                </a:moveTo>
                                <a:lnTo>
                                  <a:pt x="51718" y="13998"/>
                                </a:lnTo>
                                <a:lnTo>
                                  <a:pt x="0" y="26936"/>
                                </a:lnTo>
                              </a:path>
                              <a:path fill="norm" h="1086485" w="52069" stroke="1">
                                <a:moveTo>
                                  <a:pt x="12929" y="23695"/>
                                </a:moveTo>
                                <a:lnTo>
                                  <a:pt x="12929" y="3223"/>
                                </a:lnTo>
                              </a:path>
                              <a:path fill="norm" h="1086485" w="52069" stroke="1">
                                <a:moveTo>
                                  <a:pt x="51718" y="49554"/>
                                </a:moveTo>
                                <a:lnTo>
                                  <a:pt x="51718" y="59251"/>
                                </a:lnTo>
                              </a:path>
                              <a:path fill="norm" h="1086485" w="52069" stroke="1">
                                <a:moveTo>
                                  <a:pt x="51718" y="53873"/>
                                </a:moveTo>
                                <a:lnTo>
                                  <a:pt x="0" y="53873"/>
                                </a:lnTo>
                              </a:path>
                              <a:path fill="norm" h="1086485" w="52069" stroke="1">
                                <a:moveTo>
                                  <a:pt x="0" y="49554"/>
                                </a:moveTo>
                                <a:lnTo>
                                  <a:pt x="0" y="59251"/>
                                </a:lnTo>
                              </a:path>
                              <a:path fill="norm" h="1086485" w="52069" stroke="1">
                                <a:moveTo>
                                  <a:pt x="0" y="81878"/>
                                </a:moveTo>
                                <a:lnTo>
                                  <a:pt x="51718" y="81878"/>
                                </a:lnTo>
                                <a:lnTo>
                                  <a:pt x="51718" y="98040"/>
                                </a:lnTo>
                              </a:path>
                              <a:path fill="norm" h="1086485" w="52069" stroke="1">
                                <a:moveTo>
                                  <a:pt x="25859" y="98040"/>
                                </a:moveTo>
                                <a:lnTo>
                                  <a:pt x="25859" y="81878"/>
                                </a:lnTo>
                              </a:path>
                              <a:path fill="norm" h="1086485" w="52069" stroke="1">
                                <a:moveTo>
                                  <a:pt x="51718" y="98040"/>
                                </a:moveTo>
                                <a:lnTo>
                                  <a:pt x="49563" y="103427"/>
                                </a:lnTo>
                                <a:lnTo>
                                  <a:pt x="40943" y="106660"/>
                                </a:lnTo>
                                <a:lnTo>
                                  <a:pt x="36633" y="106660"/>
                                </a:lnTo>
                                <a:lnTo>
                                  <a:pt x="28014" y="103427"/>
                                </a:lnTo>
                                <a:lnTo>
                                  <a:pt x="25859" y="98040"/>
                                </a:lnTo>
                                <a:lnTo>
                                  <a:pt x="0" y="106660"/>
                                </a:lnTo>
                              </a:path>
                              <a:path fill="norm" h="1086485" w="52069" stroke="1">
                                <a:moveTo>
                                  <a:pt x="40943" y="164843"/>
                                </a:moveTo>
                                <a:lnTo>
                                  <a:pt x="49563" y="169153"/>
                                </a:lnTo>
                                <a:lnTo>
                                  <a:pt x="51718" y="174540"/>
                                </a:lnTo>
                                <a:lnTo>
                                  <a:pt x="51718" y="177773"/>
                                </a:lnTo>
                                <a:lnTo>
                                  <a:pt x="49563" y="183160"/>
                                </a:lnTo>
                                <a:lnTo>
                                  <a:pt x="40943" y="188556"/>
                                </a:lnTo>
                                <a:lnTo>
                                  <a:pt x="30160" y="190711"/>
                                </a:lnTo>
                                <a:lnTo>
                                  <a:pt x="21549" y="189625"/>
                                </a:lnTo>
                                <a:lnTo>
                                  <a:pt x="10774" y="188556"/>
                                </a:lnTo>
                                <a:lnTo>
                                  <a:pt x="2154" y="183160"/>
                                </a:lnTo>
                                <a:lnTo>
                                  <a:pt x="0" y="177773"/>
                                </a:lnTo>
                                <a:lnTo>
                                  <a:pt x="0" y="174540"/>
                                </a:lnTo>
                                <a:lnTo>
                                  <a:pt x="2154" y="169153"/>
                                </a:lnTo>
                                <a:lnTo>
                                  <a:pt x="10774" y="164843"/>
                                </a:lnTo>
                                <a:lnTo>
                                  <a:pt x="21549" y="162688"/>
                                </a:lnTo>
                                <a:lnTo>
                                  <a:pt x="30160" y="162688"/>
                                </a:lnTo>
                                <a:lnTo>
                                  <a:pt x="40943" y="164843"/>
                                </a:lnTo>
                              </a:path>
                              <a:path fill="norm" h="1086485" w="52069" stroke="1">
                                <a:moveTo>
                                  <a:pt x="10774" y="182083"/>
                                </a:moveTo>
                                <a:lnTo>
                                  <a:pt x="0" y="190711"/>
                                </a:lnTo>
                              </a:path>
                              <a:path fill="norm" h="1086485" w="52069" stroke="1">
                                <a:moveTo>
                                  <a:pt x="51718" y="203632"/>
                                </a:moveTo>
                                <a:lnTo>
                                  <a:pt x="10774" y="203632"/>
                                </a:lnTo>
                              </a:path>
                              <a:path fill="norm" h="1086485" w="52069" stroke="1">
                                <a:moveTo>
                                  <a:pt x="10774" y="229491"/>
                                </a:moveTo>
                                <a:lnTo>
                                  <a:pt x="51718" y="229491"/>
                                </a:lnTo>
                              </a:path>
                              <a:path fill="norm" h="1086485" w="52069" stroke="1">
                                <a:moveTo>
                                  <a:pt x="10774" y="229491"/>
                                </a:moveTo>
                                <a:lnTo>
                                  <a:pt x="3232" y="227336"/>
                                </a:lnTo>
                                <a:lnTo>
                                  <a:pt x="0" y="224104"/>
                                </a:lnTo>
                                <a:lnTo>
                                  <a:pt x="0" y="210097"/>
                                </a:lnTo>
                                <a:lnTo>
                                  <a:pt x="4309" y="204709"/>
                                </a:lnTo>
                                <a:lnTo>
                                  <a:pt x="10774" y="203632"/>
                                </a:lnTo>
                              </a:path>
                              <a:path fill="norm" h="1086485" w="52069" stroke="1">
                                <a:moveTo>
                                  <a:pt x="0" y="244585"/>
                                </a:moveTo>
                                <a:lnTo>
                                  <a:pt x="51718" y="257505"/>
                                </a:lnTo>
                                <a:lnTo>
                                  <a:pt x="0" y="271521"/>
                                </a:lnTo>
                              </a:path>
                              <a:path fill="norm" h="1086485" w="52069" stroke="1">
                                <a:moveTo>
                                  <a:pt x="12929" y="268280"/>
                                </a:moveTo>
                                <a:lnTo>
                                  <a:pt x="12929" y="247808"/>
                                </a:lnTo>
                              </a:path>
                              <a:path fill="norm" h="1086485" w="52069" stroke="1">
                                <a:moveTo>
                                  <a:pt x="51718" y="285520"/>
                                </a:moveTo>
                                <a:lnTo>
                                  <a:pt x="0" y="285520"/>
                                </a:lnTo>
                                <a:lnTo>
                                  <a:pt x="0" y="309224"/>
                                </a:lnTo>
                              </a:path>
                              <a:path fill="norm" h="1086485" w="52069" stroke="1">
                                <a:moveTo>
                                  <a:pt x="51718" y="334006"/>
                                </a:moveTo>
                                <a:lnTo>
                                  <a:pt x="51718" y="344780"/>
                                </a:lnTo>
                              </a:path>
                              <a:path fill="norm" h="1086485" w="52069" stroke="1">
                                <a:moveTo>
                                  <a:pt x="51718" y="339393"/>
                                </a:moveTo>
                                <a:lnTo>
                                  <a:pt x="0" y="339393"/>
                                </a:lnTo>
                              </a:path>
                              <a:path fill="norm" h="1086485" w="52069" stroke="1">
                                <a:moveTo>
                                  <a:pt x="0" y="334006"/>
                                </a:moveTo>
                                <a:lnTo>
                                  <a:pt x="0" y="344780"/>
                                </a:lnTo>
                              </a:path>
                              <a:path fill="norm" h="1086485" w="52069" stroke="1">
                                <a:moveTo>
                                  <a:pt x="51718" y="366330"/>
                                </a:moveTo>
                                <a:lnTo>
                                  <a:pt x="51718" y="393266"/>
                                </a:lnTo>
                              </a:path>
                              <a:path fill="norm" h="1086485" w="52069" stroke="1">
                                <a:moveTo>
                                  <a:pt x="51718" y="380337"/>
                                </a:moveTo>
                                <a:lnTo>
                                  <a:pt x="0" y="380337"/>
                                </a:lnTo>
                              </a:path>
                              <a:path fill="norm" h="1086485" w="52069" stroke="1">
                                <a:moveTo>
                                  <a:pt x="51718" y="407273"/>
                                </a:moveTo>
                                <a:lnTo>
                                  <a:pt x="26936" y="421281"/>
                                </a:lnTo>
                                <a:lnTo>
                                  <a:pt x="51718" y="433142"/>
                                </a:lnTo>
                              </a:path>
                              <a:path fill="norm" h="1086485" w="52069" stroke="1">
                                <a:moveTo>
                                  <a:pt x="1077" y="421281"/>
                                </a:moveTo>
                                <a:lnTo>
                                  <a:pt x="26936" y="421281"/>
                                </a:lnTo>
                              </a:path>
                              <a:path fill="norm" h="1086485" w="52069" stroke="1">
                                <a:moveTo>
                                  <a:pt x="51718" y="512865"/>
                                </a:moveTo>
                                <a:lnTo>
                                  <a:pt x="51718" y="489170"/>
                                </a:lnTo>
                                <a:lnTo>
                                  <a:pt x="0" y="489170"/>
                                </a:lnTo>
                                <a:lnTo>
                                  <a:pt x="0" y="513952"/>
                                </a:lnTo>
                              </a:path>
                              <a:path fill="norm" h="1086485" w="52069" stroke="1">
                                <a:moveTo>
                                  <a:pt x="25859" y="505323"/>
                                </a:moveTo>
                                <a:lnTo>
                                  <a:pt x="25859" y="489170"/>
                                </a:lnTo>
                              </a:path>
                              <a:path fill="norm" h="1086485" w="52069" stroke="1">
                                <a:moveTo>
                                  <a:pt x="51718" y="529027"/>
                                </a:moveTo>
                                <a:lnTo>
                                  <a:pt x="0" y="554887"/>
                                </a:lnTo>
                              </a:path>
                              <a:path fill="norm" h="1086485" w="52069" stroke="1">
                                <a:moveTo>
                                  <a:pt x="51718" y="554887"/>
                                </a:moveTo>
                                <a:lnTo>
                                  <a:pt x="0" y="529027"/>
                                </a:lnTo>
                              </a:path>
                              <a:path fill="norm" h="1086485" w="52069" stroke="1">
                                <a:moveTo>
                                  <a:pt x="40943" y="595830"/>
                                </a:moveTo>
                                <a:lnTo>
                                  <a:pt x="49563" y="590443"/>
                                </a:lnTo>
                              </a:path>
                              <a:path fill="norm" h="1086485" w="52069" stroke="1">
                                <a:moveTo>
                                  <a:pt x="10774" y="595830"/>
                                </a:moveTo>
                                <a:lnTo>
                                  <a:pt x="2154" y="590443"/>
                                </a:lnTo>
                              </a:path>
                              <a:path fill="norm" h="1086485" w="52069" stroke="1">
                                <a:moveTo>
                                  <a:pt x="49563" y="590443"/>
                                </a:moveTo>
                                <a:lnTo>
                                  <a:pt x="51718" y="585056"/>
                                </a:lnTo>
                                <a:lnTo>
                                  <a:pt x="51718" y="581823"/>
                                </a:lnTo>
                                <a:lnTo>
                                  <a:pt x="49563" y="576445"/>
                                </a:lnTo>
                                <a:lnTo>
                                  <a:pt x="40943" y="572135"/>
                                </a:lnTo>
                                <a:lnTo>
                                  <a:pt x="30160" y="569980"/>
                                </a:lnTo>
                                <a:lnTo>
                                  <a:pt x="21549" y="569980"/>
                                </a:lnTo>
                                <a:lnTo>
                                  <a:pt x="10774" y="572135"/>
                                </a:lnTo>
                                <a:lnTo>
                                  <a:pt x="2154" y="576445"/>
                                </a:lnTo>
                                <a:lnTo>
                                  <a:pt x="0" y="581823"/>
                                </a:lnTo>
                                <a:lnTo>
                                  <a:pt x="0" y="585056"/>
                                </a:lnTo>
                                <a:lnTo>
                                  <a:pt x="2154" y="590443"/>
                                </a:lnTo>
                              </a:path>
                              <a:path fill="norm" h="1086485" w="52069" stroke="1">
                                <a:moveTo>
                                  <a:pt x="51718" y="634628"/>
                                </a:moveTo>
                                <a:lnTo>
                                  <a:pt x="51718" y="610915"/>
                                </a:lnTo>
                                <a:lnTo>
                                  <a:pt x="0" y="610915"/>
                                </a:lnTo>
                                <a:lnTo>
                                  <a:pt x="0" y="636774"/>
                                </a:lnTo>
                              </a:path>
                              <a:path fill="norm" h="1086485" w="52069" stroke="1">
                                <a:moveTo>
                                  <a:pt x="25859" y="628163"/>
                                </a:moveTo>
                                <a:lnTo>
                                  <a:pt x="25859" y="610915"/>
                                </a:lnTo>
                              </a:path>
                              <a:path fill="norm" h="1086485" w="52069" stroke="1">
                                <a:moveTo>
                                  <a:pt x="51718" y="675572"/>
                                </a:moveTo>
                                <a:lnTo>
                                  <a:pt x="51718" y="651859"/>
                                </a:lnTo>
                                <a:lnTo>
                                  <a:pt x="0" y="651859"/>
                                </a:lnTo>
                                <a:lnTo>
                                  <a:pt x="0" y="676640"/>
                                </a:lnTo>
                              </a:path>
                              <a:path fill="norm" h="1086485" w="52069" stroke="1">
                                <a:moveTo>
                                  <a:pt x="25859" y="668021"/>
                                </a:moveTo>
                                <a:lnTo>
                                  <a:pt x="25859" y="651859"/>
                                </a:lnTo>
                              </a:path>
                              <a:path fill="norm" h="1086485" w="52069" stroke="1">
                                <a:moveTo>
                                  <a:pt x="51718" y="707887"/>
                                </a:moveTo>
                                <a:lnTo>
                                  <a:pt x="51718" y="692802"/>
                                </a:lnTo>
                                <a:lnTo>
                                  <a:pt x="0" y="692802"/>
                                </a:lnTo>
                                <a:lnTo>
                                  <a:pt x="0" y="707887"/>
                                </a:lnTo>
                              </a:path>
                              <a:path fill="norm" h="1086485" w="52069" stroke="1">
                                <a:moveTo>
                                  <a:pt x="51718" y="707887"/>
                                </a:moveTo>
                                <a:lnTo>
                                  <a:pt x="47408" y="713274"/>
                                </a:lnTo>
                                <a:lnTo>
                                  <a:pt x="38788" y="716507"/>
                                </a:lnTo>
                                <a:lnTo>
                                  <a:pt x="28014" y="718662"/>
                                </a:lnTo>
                                <a:lnTo>
                                  <a:pt x="12929" y="716507"/>
                                </a:lnTo>
                                <a:lnTo>
                                  <a:pt x="4309" y="712197"/>
                                </a:lnTo>
                                <a:lnTo>
                                  <a:pt x="0" y="707887"/>
                                </a:lnTo>
                              </a:path>
                              <a:path fill="norm" h="1086485" w="52069" stroke="1">
                                <a:moveTo>
                                  <a:pt x="0" y="732669"/>
                                </a:moveTo>
                                <a:lnTo>
                                  <a:pt x="51718" y="746676"/>
                                </a:lnTo>
                                <a:lnTo>
                                  <a:pt x="0" y="759605"/>
                                </a:lnTo>
                              </a:path>
                              <a:path fill="norm" h="1086485" w="52069" stroke="1">
                                <a:moveTo>
                                  <a:pt x="12929" y="756382"/>
                                </a:moveTo>
                                <a:lnTo>
                                  <a:pt x="12929" y="735910"/>
                                </a:lnTo>
                              </a:path>
                              <a:path fill="norm" h="1086485" w="52069" stroke="1">
                                <a:moveTo>
                                  <a:pt x="0" y="773613"/>
                                </a:moveTo>
                                <a:lnTo>
                                  <a:pt x="51718" y="773613"/>
                                </a:lnTo>
                                <a:lnTo>
                                  <a:pt x="0" y="799472"/>
                                </a:lnTo>
                                <a:lnTo>
                                  <a:pt x="51718" y="799472"/>
                                </a:lnTo>
                              </a:path>
                              <a:path fill="norm" h="1086485" w="52069" stroke="1">
                                <a:moveTo>
                                  <a:pt x="40943" y="840416"/>
                                </a:moveTo>
                                <a:lnTo>
                                  <a:pt x="49563" y="835037"/>
                                </a:lnTo>
                              </a:path>
                              <a:path fill="norm" h="1086485" w="52069" stroke="1">
                                <a:moveTo>
                                  <a:pt x="10774" y="840416"/>
                                </a:moveTo>
                                <a:lnTo>
                                  <a:pt x="2154" y="835037"/>
                                </a:lnTo>
                              </a:path>
                              <a:path fill="norm" h="1086485" w="52069" stroke="1">
                                <a:moveTo>
                                  <a:pt x="49563" y="835037"/>
                                </a:moveTo>
                                <a:lnTo>
                                  <a:pt x="51718" y="829641"/>
                                </a:lnTo>
                                <a:lnTo>
                                  <a:pt x="51718" y="826408"/>
                                </a:lnTo>
                                <a:lnTo>
                                  <a:pt x="49563" y="821021"/>
                                </a:lnTo>
                                <a:lnTo>
                                  <a:pt x="40943" y="815634"/>
                                </a:lnTo>
                                <a:lnTo>
                                  <a:pt x="30160" y="814565"/>
                                </a:lnTo>
                                <a:lnTo>
                                  <a:pt x="21549" y="814565"/>
                                </a:lnTo>
                                <a:lnTo>
                                  <a:pt x="10774" y="815634"/>
                                </a:lnTo>
                                <a:lnTo>
                                  <a:pt x="2154" y="821021"/>
                                </a:lnTo>
                                <a:lnTo>
                                  <a:pt x="0" y="826408"/>
                                </a:lnTo>
                                <a:lnTo>
                                  <a:pt x="0" y="829641"/>
                                </a:lnTo>
                                <a:lnTo>
                                  <a:pt x="2154" y="835037"/>
                                </a:lnTo>
                              </a:path>
                              <a:path fill="norm" h="1086485" w="52069" stroke="1">
                                <a:moveTo>
                                  <a:pt x="51718" y="879204"/>
                                </a:moveTo>
                                <a:lnTo>
                                  <a:pt x="51718" y="855500"/>
                                </a:lnTo>
                                <a:lnTo>
                                  <a:pt x="0" y="855500"/>
                                </a:lnTo>
                                <a:lnTo>
                                  <a:pt x="0" y="880282"/>
                                </a:lnTo>
                              </a:path>
                              <a:path fill="norm" h="1086485" w="52069" stroke="1">
                                <a:moveTo>
                                  <a:pt x="25859" y="871662"/>
                                </a:moveTo>
                                <a:lnTo>
                                  <a:pt x="25859" y="855500"/>
                                </a:lnTo>
                              </a:path>
                              <a:path fill="norm" h="1086485" w="52069" stroke="1">
                                <a:moveTo>
                                  <a:pt x="0" y="936310"/>
                                </a:moveTo>
                                <a:lnTo>
                                  <a:pt x="51718" y="950317"/>
                                </a:lnTo>
                                <a:lnTo>
                                  <a:pt x="0" y="963247"/>
                                </a:lnTo>
                              </a:path>
                              <a:path fill="norm" h="1086485" w="52069" stroke="1">
                                <a:moveTo>
                                  <a:pt x="12929" y="960015"/>
                                </a:moveTo>
                                <a:lnTo>
                                  <a:pt x="12929" y="939543"/>
                                </a:lnTo>
                              </a:path>
                              <a:path fill="norm" h="1086485" w="52069" stroke="1">
                                <a:moveTo>
                                  <a:pt x="0" y="977254"/>
                                </a:moveTo>
                                <a:lnTo>
                                  <a:pt x="51718" y="977254"/>
                                </a:lnTo>
                                <a:lnTo>
                                  <a:pt x="51718" y="994494"/>
                                </a:lnTo>
                              </a:path>
                              <a:path fill="norm" h="1086485" w="52069" stroke="1">
                                <a:moveTo>
                                  <a:pt x="25859" y="994494"/>
                                </a:moveTo>
                                <a:lnTo>
                                  <a:pt x="25859" y="977254"/>
                                </a:lnTo>
                              </a:path>
                              <a:path fill="norm" h="1086485" w="52069" stroke="1">
                                <a:moveTo>
                                  <a:pt x="51718" y="994494"/>
                                </a:moveTo>
                                <a:lnTo>
                                  <a:pt x="49563" y="999881"/>
                                </a:lnTo>
                                <a:lnTo>
                                  <a:pt x="40943" y="1003122"/>
                                </a:lnTo>
                                <a:lnTo>
                                  <a:pt x="36633" y="1003122"/>
                                </a:lnTo>
                                <a:lnTo>
                                  <a:pt x="28014" y="999881"/>
                                </a:lnTo>
                                <a:lnTo>
                                  <a:pt x="25859" y="994494"/>
                                </a:lnTo>
                                <a:lnTo>
                                  <a:pt x="0" y="1003122"/>
                                </a:lnTo>
                              </a:path>
                              <a:path fill="norm" h="1086485" w="52069" stroke="1">
                                <a:moveTo>
                                  <a:pt x="51718" y="1041902"/>
                                </a:moveTo>
                                <a:lnTo>
                                  <a:pt x="51718" y="1018198"/>
                                </a:lnTo>
                                <a:lnTo>
                                  <a:pt x="0" y="1018198"/>
                                </a:lnTo>
                                <a:lnTo>
                                  <a:pt x="0" y="1042980"/>
                                </a:lnTo>
                              </a:path>
                              <a:path fill="norm" h="1086485" w="52069" stroke="1">
                                <a:moveTo>
                                  <a:pt x="25859" y="1035437"/>
                                </a:moveTo>
                                <a:lnTo>
                                  <a:pt x="25859" y="1018198"/>
                                </a:lnTo>
                              </a:path>
                              <a:path fill="norm" h="1086485" w="52069" stroke="1">
                                <a:moveTo>
                                  <a:pt x="0" y="1059151"/>
                                </a:moveTo>
                                <a:lnTo>
                                  <a:pt x="51718" y="1072071"/>
                                </a:lnTo>
                                <a:lnTo>
                                  <a:pt x="0" y="1086087"/>
                                </a:lnTo>
                              </a:path>
                              <a:path fill="norm" h="1086485" w="52069" stroke="1">
                                <a:moveTo>
                                  <a:pt x="12929" y="1082846"/>
                                </a:moveTo>
                                <a:lnTo>
                                  <a:pt x="12929" y="1062374"/>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351" name="Image 351"/>
                          <pic:cNvPicPr/>
                        </pic:nvPicPr>
                        <pic:blipFill>
                          <a:blip xmlns:r="http://schemas.openxmlformats.org/officeDocument/2006/relationships" r:embed="rId127" cstate="print"/>
                          <a:stretch>
                            <a:fillRect/>
                          </a:stretch>
                        </pic:blipFill>
                        <pic:spPr>
                          <a:xfrm>
                            <a:off x="287692" y="9195103"/>
                            <a:ext cx="154068" cy="593684"/>
                          </a:xfrm>
                          <a:prstGeom prst="rect">
                            <a:avLst/>
                          </a:prstGeom>
                        </pic:spPr>
                      </pic:pic>
                      <wps:wsp xmlns:wps="http://schemas.microsoft.com/office/word/2010/wordprocessingShape">
                        <wps:cNvPr id="352" name="Graphic 352"/>
                        <wps:cNvSpPr/>
                        <wps:spPr>
                          <a:xfrm>
                            <a:off x="9158" y="10694399"/>
                            <a:ext cx="4445" cy="3810"/>
                          </a:xfrm>
                          <a:custGeom>
                            <a:avLst/>
                            <a:gdLst/>
                            <a:rect l="l" t="t" r="r" b="b"/>
                            <a:pathLst>
                              <a:path fill="norm" h="3810" w="4445" stroke="1">
                                <a:moveTo>
                                  <a:pt x="0" y="3223"/>
                                </a:moveTo>
                                <a:lnTo>
                                  <a:pt x="4310" y="3223"/>
                                </a:lnTo>
                                <a:lnTo>
                                  <a:pt x="4310" y="2154"/>
                                </a:lnTo>
                                <a:lnTo>
                                  <a:pt x="2155" y="0"/>
                                </a:lnTo>
                                <a:lnTo>
                                  <a:pt x="0" y="0"/>
                                </a:lnTo>
                                <a:lnTo>
                                  <a:pt x="0" y="322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53" name="Graphic 353"/>
                        <wps:cNvSpPr/>
                        <wps:spPr>
                          <a:xfrm>
                            <a:off x="9158" y="10694399"/>
                            <a:ext cx="4445" cy="3810"/>
                          </a:xfrm>
                          <a:custGeom>
                            <a:avLst/>
                            <a:gdLst/>
                            <a:rect l="l" t="t" r="r" b="b"/>
                            <a:pathLst>
                              <a:path fill="norm" h="3810" w="4445" stroke="1">
                                <a:moveTo>
                                  <a:pt x="4310" y="3223"/>
                                </a:moveTo>
                                <a:lnTo>
                                  <a:pt x="4310" y="2154"/>
                                </a:lnTo>
                                <a:lnTo>
                                  <a:pt x="2155" y="0"/>
                                </a:lnTo>
                                <a:lnTo>
                                  <a:pt x="0" y="0"/>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54" name="Graphic 354"/>
                        <wps:cNvSpPr/>
                        <wps:spPr>
                          <a:xfrm>
                            <a:off x="7564355" y="11303"/>
                            <a:ext cx="1270" cy="1270"/>
                          </a:xfrm>
                          <a:custGeom>
                            <a:avLst/>
                            <a:gdLst/>
                            <a:rect l="l" t="t" r="r" b="b"/>
                            <a:pathLst>
                              <a:path fill="norm" h="1270" w="1270" stroke="1">
                                <a:moveTo>
                                  <a:pt x="0" y="0"/>
                                </a:moveTo>
                                <a:lnTo>
                                  <a:pt x="1077" y="1077"/>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55" name="Graphic 355"/>
                        <wps:cNvSpPr/>
                        <wps:spPr>
                          <a:xfrm>
                            <a:off x="263449" y="467073"/>
                            <a:ext cx="7049134" cy="9519920"/>
                          </a:xfrm>
                          <a:custGeom>
                            <a:avLst/>
                            <a:gdLst/>
                            <a:rect l="l" t="t" r="r" b="b"/>
                            <a:pathLst>
                              <a:path fill="norm" h="9519920" w="7049134" stroke="1">
                                <a:moveTo>
                                  <a:pt x="7048786" y="0"/>
                                </a:moveTo>
                                <a:lnTo>
                                  <a:pt x="0" y="0"/>
                                </a:lnTo>
                                <a:lnTo>
                                  <a:pt x="0" y="9519421"/>
                                </a:lnTo>
                                <a:lnTo>
                                  <a:pt x="7048786" y="9519421"/>
                                </a:lnTo>
                                <a:lnTo>
                                  <a:pt x="7048786" y="0"/>
                                </a:lnTo>
                              </a:path>
                            </a:pathLst>
                          </a:custGeom>
                          <a:ln w="18316">
                            <a:solidFill>
                              <a:srgbClr val="000000"/>
                            </a:solidFill>
                            <a:prstDash val="solid"/>
                          </a:ln>
                        </wps:spPr>
                        <wps:bodyPr wrap="square" lIns="0" tIns="0" rIns="0" bIns="0" rtlCol="0">
                          <a:prstTxWarp prst="textNoShape">
                            <a:avLst/>
                          </a:prstTxWarp>
                        </wps:bodyPr>
                      </wps:wsp>
                      <wps:wsp xmlns:wps="http://schemas.microsoft.com/office/word/2010/wordprocessingShape">
                        <wps:cNvPr id="356" name="Graphic 356"/>
                        <wps:cNvSpPr/>
                        <wps:spPr>
                          <a:xfrm>
                            <a:off x="263449" y="9910002"/>
                            <a:ext cx="7049134" cy="76835"/>
                          </a:xfrm>
                          <a:custGeom>
                            <a:avLst/>
                            <a:gdLst/>
                            <a:rect l="l" t="t" r="r" b="b"/>
                            <a:pathLst>
                              <a:path fill="norm" h="76835" w="7049134" stroke="1">
                                <a:moveTo>
                                  <a:pt x="0" y="76491"/>
                                </a:moveTo>
                                <a:lnTo>
                                  <a:pt x="7048786" y="76491"/>
                                </a:lnTo>
                                <a:lnTo>
                                  <a:pt x="7048786" y="0"/>
                                </a:lnTo>
                                <a:lnTo>
                                  <a:pt x="0" y="0"/>
                                </a:lnTo>
                                <a:lnTo>
                                  <a:pt x="0" y="76491"/>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57" name="Graphic 357"/>
                        <wps:cNvSpPr/>
                        <wps:spPr>
                          <a:xfrm>
                            <a:off x="263449" y="9910002"/>
                            <a:ext cx="7049134" cy="76835"/>
                          </a:xfrm>
                          <a:custGeom>
                            <a:avLst/>
                            <a:gdLst/>
                            <a:rect l="l" t="t" r="r" b="b"/>
                            <a:pathLst>
                              <a:path fill="norm" h="76835" w="7049134" stroke="1">
                                <a:moveTo>
                                  <a:pt x="7048786" y="76491"/>
                                </a:moveTo>
                                <a:lnTo>
                                  <a:pt x="0" y="76491"/>
                                </a:lnTo>
                                <a:lnTo>
                                  <a:pt x="0" y="0"/>
                                </a:lnTo>
                                <a:lnTo>
                                  <a:pt x="7048786" y="0"/>
                                </a:lnTo>
                                <a:lnTo>
                                  <a:pt x="7048786" y="76491"/>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58" name="Graphic 358"/>
                        <wps:cNvSpPr/>
                        <wps:spPr>
                          <a:xfrm>
                            <a:off x="7312236" y="10444426"/>
                            <a:ext cx="254635" cy="254635"/>
                          </a:xfrm>
                          <a:custGeom>
                            <a:avLst/>
                            <a:gdLst/>
                            <a:rect l="l" t="t" r="r" b="b"/>
                            <a:pathLst>
                              <a:path fill="norm" h="254635" w="254635" stroke="1">
                                <a:moveTo>
                                  <a:pt x="0" y="254282"/>
                                </a:moveTo>
                                <a:lnTo>
                                  <a:pt x="254273" y="254282"/>
                                </a:lnTo>
                                <a:lnTo>
                                  <a:pt x="254273" y="0"/>
                                </a:lnTo>
                              </a:path>
                            </a:pathLst>
                          </a:custGeom>
                          <a:ln w="18316">
                            <a:solidFill>
                              <a:srgbClr val="000000"/>
                            </a:solidFill>
                            <a:prstDash val="solid"/>
                          </a:ln>
                        </wps:spPr>
                        <wps:bodyPr wrap="square" lIns="0" tIns="0" rIns="0" bIns="0" rtlCol="0">
                          <a:prstTxWarp prst="textNoShape">
                            <a:avLst/>
                          </a:prstTxWarp>
                        </wps:bodyPr>
                      </wps:wsp>
                      <wps:wsp xmlns:wps="http://schemas.microsoft.com/office/word/2010/wordprocessingShape">
                        <wps:cNvPr id="359" name="Graphic 359"/>
                        <wps:cNvSpPr/>
                        <wps:spPr>
                          <a:xfrm>
                            <a:off x="9158" y="10444426"/>
                            <a:ext cx="254635" cy="254635"/>
                          </a:xfrm>
                          <a:custGeom>
                            <a:avLst/>
                            <a:gdLst/>
                            <a:rect l="l" t="t" r="r" b="b"/>
                            <a:pathLst>
                              <a:path fill="norm" h="254635" w="254635" stroke="1">
                                <a:moveTo>
                                  <a:pt x="254273" y="254282"/>
                                </a:moveTo>
                                <a:lnTo>
                                  <a:pt x="0" y="254282"/>
                                </a:lnTo>
                                <a:lnTo>
                                  <a:pt x="0" y="0"/>
                                </a:lnTo>
                              </a:path>
                            </a:pathLst>
                          </a:custGeom>
                          <a:ln w="18316">
                            <a:solidFill>
                              <a:srgbClr val="000000"/>
                            </a:solidFill>
                            <a:prstDash val="solid"/>
                          </a:ln>
                        </wps:spPr>
                        <wps:bodyPr wrap="square" lIns="0" tIns="0" rIns="0" bIns="0" rtlCol="0">
                          <a:prstTxWarp prst="textNoShape">
                            <a:avLst/>
                          </a:prstTxWarp>
                        </wps:bodyPr>
                      </wps:wsp>
                      <pic:pic xmlns:pic="http://schemas.openxmlformats.org/drawingml/2006/picture">
                        <pic:nvPicPr>
                          <pic:cNvPr id="360" name="Image 360"/>
                          <pic:cNvPicPr/>
                        </pic:nvPicPr>
                        <pic:blipFill>
                          <a:blip xmlns:r="http://schemas.openxmlformats.org/officeDocument/2006/relationships" r:embed="rId128" cstate="print"/>
                          <a:stretch>
                            <a:fillRect/>
                          </a:stretch>
                        </pic:blipFill>
                        <pic:spPr>
                          <a:xfrm>
                            <a:off x="6696463" y="0"/>
                            <a:ext cx="879204" cy="364175"/>
                          </a:xfrm>
                          <a:prstGeom prst="rect">
                            <a:avLst/>
                          </a:prstGeom>
                        </pic:spPr>
                      </pic:pic>
                      <pic:pic xmlns:pic="http://schemas.openxmlformats.org/drawingml/2006/picture">
                        <pic:nvPicPr>
                          <pic:cNvPr id="361" name="Image 361"/>
                          <pic:cNvPicPr/>
                        </pic:nvPicPr>
                        <pic:blipFill>
                          <a:blip xmlns:r="http://schemas.openxmlformats.org/officeDocument/2006/relationships" r:embed="rId129" cstate="print"/>
                          <a:stretch>
                            <a:fillRect/>
                          </a:stretch>
                        </pic:blipFill>
                        <pic:spPr>
                          <a:xfrm>
                            <a:off x="6753578" y="10091556"/>
                            <a:ext cx="564584" cy="129287"/>
                          </a:xfrm>
                          <a:prstGeom prst="rect">
                            <a:avLst/>
                          </a:prstGeom>
                        </pic:spPr>
                      </pic:pic>
                      <pic:pic xmlns:pic="http://schemas.openxmlformats.org/drawingml/2006/picture">
                        <pic:nvPicPr>
                          <pic:cNvPr id="362" name="Image 362"/>
                          <pic:cNvPicPr/>
                        </pic:nvPicPr>
                        <pic:blipFill>
                          <a:blip xmlns:r="http://schemas.openxmlformats.org/officeDocument/2006/relationships" r:embed="rId130" cstate="print"/>
                          <a:stretch>
                            <a:fillRect/>
                          </a:stretch>
                        </pic:blipFill>
                        <pic:spPr>
                          <a:xfrm>
                            <a:off x="0" y="0"/>
                            <a:ext cx="1898498" cy="451441"/>
                          </a:xfrm>
                          <a:prstGeom prst="rect">
                            <a:avLst/>
                          </a:prstGeom>
                        </pic:spPr>
                      </pic:pic>
                      <pic:pic xmlns:pic="http://schemas.openxmlformats.org/drawingml/2006/picture">
                        <pic:nvPicPr>
                          <pic:cNvPr id="363" name="Image 363"/>
                          <pic:cNvPicPr/>
                        </pic:nvPicPr>
                        <pic:blipFill>
                          <a:blip xmlns:r="http://schemas.openxmlformats.org/officeDocument/2006/relationships" r:embed="rId131" cstate="print"/>
                          <a:stretch>
                            <a:fillRect/>
                          </a:stretch>
                        </pic:blipFill>
                        <pic:spPr>
                          <a:xfrm>
                            <a:off x="4301252" y="340461"/>
                            <a:ext cx="652936" cy="49563"/>
                          </a:xfrm>
                          <a:prstGeom prst="rect">
                            <a:avLst/>
                          </a:prstGeom>
                        </pic:spPr>
                      </pic:pic>
                      <wps:wsp xmlns:wps="http://schemas.microsoft.com/office/word/2010/wordprocessingShape">
                        <wps:cNvPr id="364" name="Graphic 364"/>
                        <wps:cNvSpPr/>
                        <wps:spPr>
                          <a:xfrm>
                            <a:off x="4960123" y="350706"/>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65" name="Graphic 365"/>
                        <wps:cNvSpPr/>
                        <wps:spPr>
                          <a:xfrm>
                            <a:off x="4960123" y="350706"/>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66" name="Graphic 366"/>
                        <wps:cNvSpPr/>
                        <wps:spPr>
                          <a:xfrm>
                            <a:off x="4960123" y="373333"/>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67" name="Graphic 367"/>
                        <wps:cNvSpPr/>
                        <wps:spPr>
                          <a:xfrm>
                            <a:off x="4960123" y="373333"/>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368" name="Image 368"/>
                          <pic:cNvPicPr/>
                        </pic:nvPicPr>
                        <pic:blipFill>
                          <a:blip xmlns:r="http://schemas.openxmlformats.org/officeDocument/2006/relationships" r:embed="rId132" cstate="print"/>
                          <a:stretch>
                            <a:fillRect/>
                          </a:stretch>
                        </pic:blipFill>
                        <pic:spPr>
                          <a:xfrm>
                            <a:off x="5527410" y="339393"/>
                            <a:ext cx="204709" cy="40943"/>
                          </a:xfrm>
                          <a:prstGeom prst="rect">
                            <a:avLst/>
                          </a:prstGeom>
                        </pic:spPr>
                      </pic:pic>
                      <wps:wsp xmlns:wps="http://schemas.microsoft.com/office/word/2010/wordprocessingShape">
                        <wps:cNvPr id="369" name="Graphic 369"/>
                        <wps:cNvSpPr/>
                        <wps:spPr>
                          <a:xfrm>
                            <a:off x="5740219" y="350706"/>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70" name="Graphic 370"/>
                        <wps:cNvSpPr/>
                        <wps:spPr>
                          <a:xfrm>
                            <a:off x="5740219" y="350706"/>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71" name="Graphic 371"/>
                        <wps:cNvSpPr/>
                        <wps:spPr>
                          <a:xfrm>
                            <a:off x="5740219" y="373333"/>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72" name="Graphic 372"/>
                        <wps:cNvSpPr/>
                        <wps:spPr>
                          <a:xfrm>
                            <a:off x="5740219" y="373333"/>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373" name="Image 373"/>
                          <pic:cNvPicPr/>
                        </pic:nvPicPr>
                        <pic:blipFill>
                          <a:blip xmlns:r="http://schemas.openxmlformats.org/officeDocument/2006/relationships" r:embed="rId133" cstate="print"/>
                          <a:stretch>
                            <a:fillRect/>
                          </a:stretch>
                        </pic:blipFill>
                        <pic:spPr>
                          <a:xfrm>
                            <a:off x="280141" y="9932082"/>
                            <a:ext cx="6664130" cy="42021"/>
                          </a:xfrm>
                          <a:prstGeom prst="rect">
                            <a:avLst/>
                          </a:prstGeom>
                        </pic:spPr>
                      </pic:pic>
                      <wps:wsp xmlns:wps="http://schemas.microsoft.com/office/word/2010/wordprocessingShape">
                        <wps:cNvPr id="374" name="Graphic 374"/>
                        <wps:cNvSpPr/>
                        <wps:spPr>
                          <a:xfrm>
                            <a:off x="6949138" y="9959557"/>
                            <a:ext cx="3810" cy="4445"/>
                          </a:xfrm>
                          <a:custGeom>
                            <a:avLst/>
                            <a:gdLst/>
                            <a:rect l="l" t="t" r="r" b="b"/>
                            <a:pathLst>
                              <a:path fill="norm" h="4445" w="3810" stroke="1">
                                <a:moveTo>
                                  <a:pt x="0" y="4309"/>
                                </a:moveTo>
                                <a:lnTo>
                                  <a:pt x="3223" y="4309"/>
                                </a:lnTo>
                                <a:lnTo>
                                  <a:pt x="3223" y="0"/>
                                </a:lnTo>
                                <a:lnTo>
                                  <a:pt x="0" y="0"/>
                                </a:lnTo>
                                <a:lnTo>
                                  <a:pt x="0" y="4309"/>
                                </a:lnTo>
                                <a:close/>
                              </a:path>
                            </a:pathLst>
                          </a:custGeom>
                          <a:solidFill>
                            <a:srgbClr val="FFFFFF"/>
                          </a:solidFill>
                        </wps:spPr>
                        <wps:bodyPr wrap="square" lIns="0" tIns="0" rIns="0" bIns="0" rtlCol="0">
                          <a:prstTxWarp prst="textNoShape">
                            <a:avLst/>
                          </a:prstTxWarp>
                        </wps:bodyPr>
                      </wps:wsp>
                      <wps:wsp xmlns:wps="http://schemas.microsoft.com/office/word/2010/wordprocessingShape">
                        <wps:cNvPr id="375" name="Graphic 375"/>
                        <wps:cNvSpPr/>
                        <wps:spPr>
                          <a:xfrm>
                            <a:off x="6949138" y="9959557"/>
                            <a:ext cx="3810" cy="4445"/>
                          </a:xfrm>
                          <a:custGeom>
                            <a:avLst/>
                            <a:gdLst/>
                            <a:rect l="l" t="t" r="r" b="b"/>
                            <a:pathLst>
                              <a:path fill="norm" h="4445" w="3810" stroke="1">
                                <a:moveTo>
                                  <a:pt x="3223" y="4309"/>
                                </a:moveTo>
                                <a:lnTo>
                                  <a:pt x="0" y="4309"/>
                                </a:lnTo>
                                <a:lnTo>
                                  <a:pt x="0" y="0"/>
                                </a:lnTo>
                                <a:lnTo>
                                  <a:pt x="3223" y="0"/>
                                </a:lnTo>
                                <a:lnTo>
                                  <a:pt x="3223" y="4309"/>
                                </a:lnTo>
                                <a:close/>
                              </a:path>
                            </a:pathLst>
                          </a:custGeom>
                          <a:ln w="1077">
                            <a:solidFill>
                              <a:srgbClr val="FFFFFF"/>
                            </a:solidFill>
                            <a:prstDash val="solid"/>
                          </a:ln>
                        </wps:spPr>
                        <wps:bodyPr wrap="square" lIns="0" tIns="0" rIns="0" bIns="0" rtlCol="0">
                          <a:prstTxWarp prst="textNoShape">
                            <a:avLst/>
                          </a:prstTxWarp>
                        </wps:bodyPr>
                      </wps:wsp>
                      <wps:wsp xmlns:wps="http://schemas.microsoft.com/office/word/2010/wordprocessingShape">
                        <wps:cNvPr id="376" name="Graphic 376"/>
                        <wps:cNvSpPr/>
                        <wps:spPr>
                          <a:xfrm>
                            <a:off x="7563277" y="1220222"/>
                            <a:ext cx="2540" cy="7620"/>
                          </a:xfrm>
                          <a:custGeom>
                            <a:avLst/>
                            <a:gdLst/>
                            <a:rect l="l" t="t" r="r" b="b"/>
                            <a:pathLst>
                              <a:path fill="norm" h="7620" w="2540" stroke="1">
                                <a:moveTo>
                                  <a:pt x="2154" y="7533"/>
                                </a:moveTo>
                                <a:lnTo>
                                  <a:pt x="2154" y="0"/>
                                </a:lnTo>
                                <a:lnTo>
                                  <a:pt x="0" y="2154"/>
                                </a:lnTo>
                                <a:lnTo>
                                  <a:pt x="0" y="6464"/>
                                </a:lnTo>
                                <a:lnTo>
                                  <a:pt x="2154" y="753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77" name="Graphic 377"/>
                        <wps:cNvSpPr/>
                        <wps:spPr>
                          <a:xfrm>
                            <a:off x="7563277" y="1220222"/>
                            <a:ext cx="2540" cy="7620"/>
                          </a:xfrm>
                          <a:custGeom>
                            <a:avLst/>
                            <a:gdLst/>
                            <a:rect l="l" t="t" r="r" b="b"/>
                            <a:pathLst>
                              <a:path fill="norm" h="7620" w="2540" stroke="1">
                                <a:moveTo>
                                  <a:pt x="2154" y="0"/>
                                </a:moveTo>
                                <a:lnTo>
                                  <a:pt x="0" y="2154"/>
                                </a:lnTo>
                                <a:lnTo>
                                  <a:pt x="0" y="4309"/>
                                </a:lnTo>
                                <a:lnTo>
                                  <a:pt x="0" y="6464"/>
                                </a:lnTo>
                                <a:lnTo>
                                  <a:pt x="2154" y="7533"/>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78" name="Graphic 378"/>
                        <wps:cNvSpPr/>
                        <wps:spPr>
                          <a:xfrm>
                            <a:off x="9158" y="9158"/>
                            <a:ext cx="7557770" cy="10689590"/>
                          </a:xfrm>
                          <a:custGeom>
                            <a:avLst/>
                            <a:gdLst/>
                            <a:rect l="l" t="t" r="r" b="b"/>
                            <a:pathLst>
                              <a:path fill="norm" h="10689590" w="7557770" stroke="1">
                                <a:moveTo>
                                  <a:pt x="7557351" y="0"/>
                                </a:moveTo>
                                <a:lnTo>
                                  <a:pt x="7557351" y="10689551"/>
                                </a:lnTo>
                                <a:lnTo>
                                  <a:pt x="0" y="10689551"/>
                                </a:lnTo>
                                <a:lnTo>
                                  <a:pt x="0" y="0"/>
                                </a:lnTo>
                                <a:lnTo>
                                  <a:pt x="7557351" y="0"/>
                                </a:lnTo>
                              </a:path>
                            </a:pathLst>
                          </a:custGeom>
                          <a:ln w="4309">
                            <a:solidFill>
                              <a:srgbClr val="2F2F2F"/>
                            </a:solidFill>
                            <a:prstDash val="solid"/>
                          </a:ln>
                        </wps:spPr>
                        <wps:bodyPr wrap="square" lIns="0" tIns="0" rIns="0" bIns="0" rtlCol="0">
                          <a:prstTxWarp prst="textNoShape">
                            <a:avLst/>
                          </a:prstTxWarp>
                        </wps:bodyPr>
                      </wps:wsp>
                      <wps:wsp xmlns:wps="http://schemas.microsoft.com/office/word/2010/wordprocessingShape">
                        <wps:cNvPr id="379" name="Graphic 379"/>
                        <wps:cNvSpPr/>
                        <wps:spPr>
                          <a:xfrm>
                            <a:off x="1466972" y="10497223"/>
                            <a:ext cx="8890" cy="10160"/>
                          </a:xfrm>
                          <a:custGeom>
                            <a:avLst/>
                            <a:gdLst/>
                            <a:rect l="l" t="t" r="r" b="b"/>
                            <a:pathLst>
                              <a:path fill="norm" h="10160" w="8890" stroke="1">
                                <a:moveTo>
                                  <a:pt x="0" y="9688"/>
                                </a:moveTo>
                                <a:lnTo>
                                  <a:pt x="8610" y="9688"/>
                                </a:lnTo>
                                <a:lnTo>
                                  <a:pt x="8610" y="0"/>
                                </a:lnTo>
                                <a:lnTo>
                                  <a:pt x="0" y="0"/>
                                </a:lnTo>
                                <a:lnTo>
                                  <a:pt x="0" y="968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80" name="Graphic 380"/>
                        <wps:cNvSpPr/>
                        <wps:spPr>
                          <a:xfrm>
                            <a:off x="1466972" y="10497223"/>
                            <a:ext cx="8890" cy="10160"/>
                          </a:xfrm>
                          <a:custGeom>
                            <a:avLst/>
                            <a:gdLst/>
                            <a:rect l="l" t="t" r="r" b="b"/>
                            <a:pathLst>
                              <a:path fill="norm" h="10160" w="8890" stroke="1">
                                <a:moveTo>
                                  <a:pt x="8610" y="9688"/>
                                </a:moveTo>
                                <a:lnTo>
                                  <a:pt x="0" y="9688"/>
                                </a:lnTo>
                                <a:lnTo>
                                  <a:pt x="0" y="0"/>
                                </a:lnTo>
                                <a:lnTo>
                                  <a:pt x="8610" y="0"/>
                                </a:lnTo>
                                <a:lnTo>
                                  <a:pt x="8610" y="968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381" name="Graphic 381"/>
                        <wps:cNvSpPr/>
                        <wps:spPr>
                          <a:xfrm>
                            <a:off x="1466972" y="10534934"/>
                            <a:ext cx="8890" cy="8890"/>
                          </a:xfrm>
                          <a:custGeom>
                            <a:avLst/>
                            <a:gdLst/>
                            <a:rect l="l" t="t" r="r" b="b"/>
                            <a:pathLst>
                              <a:path fill="norm" h="8890" w="8890" stroke="1">
                                <a:moveTo>
                                  <a:pt x="0" y="8610"/>
                                </a:moveTo>
                                <a:lnTo>
                                  <a:pt x="8610" y="8610"/>
                                </a:lnTo>
                                <a:lnTo>
                                  <a:pt x="8610" y="0"/>
                                </a:lnTo>
                                <a:lnTo>
                                  <a:pt x="0" y="0"/>
                                </a:lnTo>
                                <a:lnTo>
                                  <a:pt x="0" y="861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382" name="Graphic 382"/>
                        <wps:cNvSpPr/>
                        <wps:spPr>
                          <a:xfrm>
                            <a:off x="1466972" y="10534934"/>
                            <a:ext cx="8890" cy="8890"/>
                          </a:xfrm>
                          <a:custGeom>
                            <a:avLst/>
                            <a:gdLst/>
                            <a:rect l="l" t="t" r="r" b="b"/>
                            <a:pathLst>
                              <a:path fill="norm" h="8890" w="8890" stroke="1">
                                <a:moveTo>
                                  <a:pt x="8610" y="8610"/>
                                </a:moveTo>
                                <a:lnTo>
                                  <a:pt x="0" y="8610"/>
                                </a:lnTo>
                                <a:lnTo>
                                  <a:pt x="0" y="0"/>
                                </a:lnTo>
                                <a:lnTo>
                                  <a:pt x="8610" y="0"/>
                                </a:lnTo>
                                <a:lnTo>
                                  <a:pt x="8610" y="8610"/>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383" name="Image 383"/>
                          <pic:cNvPicPr/>
                        </pic:nvPicPr>
                        <pic:blipFill>
                          <a:blip xmlns:r="http://schemas.openxmlformats.org/officeDocument/2006/relationships" r:embed="rId134" cstate="print"/>
                          <a:stretch>
                            <a:fillRect/>
                          </a:stretch>
                        </pic:blipFill>
                        <pic:spPr>
                          <a:xfrm>
                            <a:off x="258592" y="10048448"/>
                            <a:ext cx="2898379" cy="513952"/>
                          </a:xfrm>
                          <a:prstGeom prst="rect">
                            <a:avLst/>
                          </a:prstGeom>
                        </pic:spPr>
                      </pic:pic>
                    </wpg:wgp>
                  </a:graphicData>
                </a:graphic>
              </wp:anchor>
            </w:drawing>
          </mc:Choice>
          <mc:Fallback>
            <w:pict>
              <v:group id="_x0000_s1213" style="width:596.55pt;height:843.15pt;margin-top:-0.74pt;margin-left:-0.6pt;mso-position-horizontal-relative:page;mso-position-vertical-relative:page;position:absolute;z-index:-251604992" coordorigin="-12,-15" coordsize="11931,16863">
                <v:shape id="_x0000_s1214" style="width:10200;height:4553;left:1303;position:absolute;top:11159" coordorigin="1304,11160" coordsize="10200,4553" path="m1304,15712l1475,14777,1485,14725,1555,14341,2437,13006,3036,12880,3645,12751,6869,12072,9854,11896,11430,11803,11503,11798m2780,11160l2789,11175,2794,11171,2799,11182,2785,11188,2772,11165,2780,11160m2989,11300l2933,11319,2924,11292,2979,11273,2989,11300e" filled="f" stroked="t" strokecolor="#b0b0b0" strokeweight="0.25pt">
                  <v:stroke dashstyle="solid"/>
                  <v:path arrowok="t"/>
                </v:shape>
                <v:shape id="_x0000_s1215" type="#_x0000_t75" style="width:191;height:287;left:875;position:absolute;top:718" stroked="f">
                  <v:imagedata r:id="rId84" o:title=""/>
                </v:shape>
                <v:shape id="_x0000_s1216" type="#_x0000_t75" style="width:263;height:279;left:617;position:absolute;top:718" stroked="f">
                  <v:imagedata r:id="rId85" o:title=""/>
                </v:shape>
                <v:shape id="_x0000_s1217" style="width:11101;height:14732;left:402;position:absolute;top:720" coordorigin="403,721" coordsize="11101,14732" path="m403,739l427,721m11503,15335l11503,15337m11503,15451l11503,15452m11503,13408l11503,13409m11503,13291l11503,13292e" filled="f" stroked="t" strokecolor="#b0b0b0" strokeweight="0.25pt">
                  <v:stroke dashstyle="solid"/>
                  <v:path arrowok="t"/>
                </v:shape>
                <v:shape id="_x0000_s1218" type="#_x0000_t75" style="width:11106;height:9905;left:400;position:absolute;top:5810" stroked="f">
                  <v:imagedata r:id="rId86" o:title=""/>
                </v:shape>
                <v:shape id="_x0000_s1219" type="#_x0000_t75" style="width:1563;height:618;left:1382;position:absolute;top:718" stroked="f">
                  <v:imagedata r:id="rId87" o:title=""/>
                </v:shape>
                <v:shape id="_x0000_s1220" style="width:5391;height:1857;left:402;position:absolute;top:720" coordorigin="403,721" coordsize="5391,1857" path="m1224,721l1199,734,1163,743,1156,756,1099,797,1071,846,1039,860,995,853,958,875,959,899,980,931,965,950,976,991,990,982,997,989,995,1001,982,1011,1004,1111,978,1169,922,1152,895,1131,875,1135,858,1091,837,1084,739,924,683,891,661,892,646,909,644,933,635,935,622,846,601,843,588,809,545,763,472,773,447,806,420,806,403,814m5794,721l5794,1310,403,2577m403,814l420,806,447,806,472,773,545,763,588,809,601,843,622,846,635,935,644,933,646,909,661,892,683,891,739,924,837,1084,858,1091,875,1135,895,1131,922,1152,978,1169,1004,1111,982,1011,995,1001,997,989,990,982,976,991,965,950,980,931,959,899,958,875,995,853,1039,860,1071,846,1099,797,1156,756,1163,743,1199,734,1224,721m1606,2256l1621,2245m1548,2256l1531,2243m1621,2245l1625,2231,1625,2224,1621,2211,1606,2199,1584,2195,1569,2195,1548,2199,1533,2211,1528,2224,1528,2231,1531,2243m1625,2292l1528,2292m1528,2348l1625,2348m1577,2292l1577,2348e" filled="f" stroked="t" strokecolor="#b0b0b0" strokeweight="0.25pt">
                  <v:stroke dashstyle="solid"/>
                  <v:path arrowok="t"/>
                </v:shape>
                <v:shape id="_x0000_s1221" type="#_x0000_t75" style="width:102;height:162;left:1525;position:absolute;top:2384" stroked="f">
                  <v:imagedata r:id="rId88" o:title=""/>
                </v:shape>
                <v:shape id="_x0000_s1222" type="#_x0000_t75" style="width:1563;height:1251;left:1382;position:absolute;top:718" stroked="f">
                  <v:imagedata r:id="rId89" o:title=""/>
                </v:shape>
                <v:shape id="_x0000_s1223" type="#_x0000_t75" style="width:151;height:131;left:5483;position:absolute;top:13213" stroked="f">
                  <v:imagedata r:id="rId90" o:title=""/>
                </v:shape>
                <v:shape id="_x0000_s1224" type="#_x0000_t75" style="width:111;height:187;left:5304;position:absolute;top:12830" stroked="f">
                  <v:imagedata r:id="rId91" o:title=""/>
                </v:shape>
                <v:shape id="_x0000_s1225" type="#_x0000_t75" style="width:331;height:440;left:5304;position:absolute;top:13457" stroked="f">
                  <v:imagedata r:id="rId92" o:title=""/>
                </v:shape>
                <v:shape id="_x0000_s1226" type="#_x0000_t75" style="width:116;height:218;left:5302;position:absolute;top:13050" stroked="f">
                  <v:imagedata r:id="rId93" o:title=""/>
                </v:shape>
                <v:shape id="_x0000_s1227" type="#_x0000_t75" style="width:122;height:259;left:2398;position:absolute;top:9113" stroked="f">
                  <v:imagedata r:id="rId94" o:title=""/>
                </v:shape>
                <v:shape id="_x0000_s1228" type="#_x0000_t75" style="width:372;height:367;left:4791;position:absolute;top:11791" stroked="f">
                  <v:imagedata r:id="rId95" o:title=""/>
                </v:shape>
                <v:shape id="_x0000_s1229" type="#_x0000_t75" style="width:258;height:279;left:5626;position:absolute;top:3117" stroked="f">
                  <v:imagedata r:id="rId96" o:title=""/>
                </v:shape>
                <v:shape id="_x0000_s1230" type="#_x0000_t75" style="width:296;height:284;left:5041;position:absolute;top:3402" stroked="f">
                  <v:imagedata r:id="rId97" o:title=""/>
                </v:shape>
                <v:shape id="_x0000_s1231" type="#_x0000_t75" style="width:331;height:333;left:4572;position:absolute;top:3663" stroked="f">
                  <v:imagedata r:id="rId98" o:title=""/>
                </v:shape>
                <v:shape id="_x0000_s1232" type="#_x0000_t75" style="width:243;height:250;left:4075;position:absolute;top:4055" stroked="f">
                  <v:imagedata r:id="rId99" o:title=""/>
                </v:shape>
                <v:shape id="_x0000_s1233" type="#_x0000_t75" style="width:235;height:265;left:3719;position:absolute;top:4342" stroked="f">
                  <v:imagedata r:id="rId100" o:title=""/>
                </v:shape>
                <v:shape id="_x0000_s1234" type="#_x0000_t75" style="width:247;height:250;left:3189;position:absolute;top:4688" stroked="f">
                  <v:imagedata r:id="rId101" o:title=""/>
                </v:shape>
                <v:shape id="_x0000_s1235" type="#_x0000_t75" style="width:306;height:313;left:2738;position:absolute;top:4987" stroked="f">
                  <v:imagedata r:id="rId102" o:title=""/>
                </v:shape>
                <v:shape id="_x0000_s1236" type="#_x0000_t75" style="width:532;height:520;left:1384;position:absolute;top:5971" stroked="f">
                  <v:imagedata r:id="rId103" o:title=""/>
                </v:shape>
                <v:shape id="_x0000_s1237" type="#_x0000_t75" style="width:260;height:258;left:900;position:absolute;top:6646" stroked="f">
                  <v:imagedata r:id="rId104" o:title=""/>
                </v:shape>
                <v:shape id="_x0000_s1238" type="#_x0000_t75" style="width:270;height:270;left:605;position:absolute;top:7023" stroked="f">
                  <v:imagedata r:id="rId105" o:title=""/>
                </v:shape>
                <v:shape id="_x0000_s1239" style="width:10943;height:9501;left:402;position:absolute;top:6211" coordorigin="403,6212" coordsize="10943,9501" path="m1295,15128l1294,15142m1628,15712l1596,15700,1528,15659,1499,15610,1508,15563,1519,15466,1513,15408,1455,15313m1428,15620l1455,15529,1455,15471,1445,15398,1414,15357m1860,15712l1837,15680m571,15676l556,15712m1204,15157l1122,15113,1048,15093,1014,15077,980,15118,949,15186,924,15281,870,15461,846,15544,815,15649,827,15685,829,15712m729,14823l725,14886m741,14867l719,15033m863,14930l837,15025,819,15108,803,15189,769,15278,705,15368,683,15491,668,15593,664,15602m1294,15142l1294,15145m1224,15502l1200,15568m1231,15556l1205,15620m1070,15670l1049,15712m1328,15083l1309,15125m486,14721l410,14789,403,14799m1793,15485l1681,15383m1752,15541l1603,15395m1818,15603l1764,15527m1833,15712l1794,15661m707,14775l703,14838m1324,15140l1071,15654m1173,15688l1158,15712m11288,6385l11288,6369,11296,6363,11313,6368,11332,6369,11339,6376,11342,6386,11346,6395,11324,6398,11312,6398,11300,6395,11290,6388,11288,6385m11329,6380l11317,6380,11315,6383,11315,6386m9890,7576l9907,7588,9915,7601,9907,7610,9900,7620,9891,7622,9878,7615,9868,7610,9869,7591,9871,7583,9876,7576,9885,7574,9890,7576m9890,7610l9891,7601,9886,7598,9883,7595m10034,7832l10041,7844,10042,7856,10034,7859,10025,7863,10020,7861,10014,7852,10008,7847,10015,7834,10020,7829,10025,7827,10032,7829,10034,7832m10022,7852l10027,7847,10025,7844,10024,7841m10098,7890l10102,7898,10102,7907,10098,7905,10093,7902,10087,7900,10080,7900,10080,7905,10076,7908,10073,7910,10070,7912,10061,7907,10059,7900,10059,7893,10066,7880,10073,7878,10078,7883,10081,7885,10088,7883,10090,7883,10097,7876,10100,7880,10098,7890m10100,6923l10097,6943,10088,6958,10078,6957,10066,6957,10063,6950,10063,6933,10061,6921,10078,6911,10087,6907,10093,6909,10098,6916,10100,6923m10070,6940l10078,6936,10080,6931,10081,6926m10153,6790l10148,6811,10141,6824,10129,6823,10119,6821,10115,6814,10115,6799,10115,6787,10132,6778,10141,6775,10148,6777,10153,6783,10153,6790m10124,6806l10132,6802,10134,6797,10134,6792m10129,6744l10139,6738,10136,6733,10139,6731,10151,6739,10161,6746,10160,6755,10151,6765,10137,6772,10129,6768,10120,6763,10120,6756,10126,6751,10129,6744m10088,6838l10087,6823,10081,6816,10080,6811,10085,6804,10098,6800,10110,6806,10114,6814,10115,6828,10114,6841,10104,6841,10095,6841,10090,6838,10088,6838m10107,6826l10097,6824,10092,6828m11269,6361l11264,6363,11257,6366,11251,6366,11240,6361,11234,6353,11237,6337,11240,6327,11242,6325,11251,6334,11254,6342,11261,6344,11268,6344,11274,6344,11274,6349,11269,6361m11242,6325l11242,6344,11249,6351,11244,6354m7104,9397l7109,9402,7115,9405,7117,9410,7121,9424,7122,9429,7122,9436,7115,9434,7112,9432,7105,9431,7098,9427,7092,9431,7085,9436,7082,9434,7076,9431,7070,9422,7071,9407,7076,9402,7082,9393,7088,9393,7095,9391,7104,9397m7095,9408l7100,9415,7109,9422,7110,9427m8032,9617l8052,9617,8066,9615,8061,9607,8054,9600,8050,9592,8044,9583,8045,9582,8037,9582,8027,9582,8028,9590,8030,9600,8032,9607,8032,9617m8035,9609l8044,9605,8042,9600,8037,9593m7736,9035l7740,9040,7745,9047,7747,9056,7743,9069,7736,9078,7718,9078,7706,9076,7703,9074,7711,9062,7720,9056,7721,9047,7720,9040,7718,9032,7723,9030,7736,9035m7703,9074l7725,9069,7731,9061,7736,9066m7594,9125l7592,9135,7591,9151,7589,9157,7579,9151,7570,9149,7557,9151,7550,9142,7548,9140,7545,9125,7545,9118,7550,9117,7555,9118,7557,9117,7560,9110,7567,9117,7572,9113,7572,9105,7575,9105,7589,9115,7594,9125m7876,9427l7864,9422,7862,9431,7859,9429,7857,9410,7859,9393,7865,9388,7879,9390,7894,9397,7896,9408,7898,9420,7898,9424,7893,9427,7884,9427,7876,9427m7684,9059l7672,9047,7665,9035,7672,9028,7677,9020,7684,9020,7696,9028,7704,9032,7703,9049,7701,9056,7696,9061,7689,9061,7684,9059m7686,9030l7684,9037,7687,9040,7691,9044m11067,6244l11061,6247,11054,6252,11045,6254,11032,6249,11023,6244,11025,6225,11025,6213,11028,6212,11040,6218,11047,6229,11055,6229,11064,6227,11071,6225,11072,6232,11067,6244m11028,6212l11032,6232,11042,6239,11035,6244m7477,9242l7484,9244,7490,9242,7494,9246,7502,9256,7506,9257,7509,9263,7504,9266,7501,9266,7494,9268,7485,9271,7482,9276,7479,9283,7475,9285,7470,9285,7460,9281,7455,9268,7457,9261,7458,9252,7463,9249,7467,9244,7477,9242m7475,9257l7482,9259,7492,9261,7496,9263m7597,9134l7599,9125,7602,9118,7604,9122,7606,9127,7609,9130,7614,9132,7618,9128,7621,9127,7623,9127,7626,9127,7631,9134,7630,9140,7626,9145,7616,9152,7613,9152,7609,9145,7608,9144,7602,9144,7601,9142,7594,9145,7592,9142,7597,9134m7747,9198l7747,9205,7747,9213,7745,9222,7736,9234,7728,9239,7716,9232,7709,9225,7709,9222,7720,9215,7728,9212,7731,9203,7735,9196,7736,9188,7742,9188,7747,9198m7709,9222l7725,9227,7733,9220,7733,9229m7753,9286l7757,9281,7759,9276,7762,9274,7772,9274,7776,9274,7779,9274,7779,9279,7777,9283,7777,9290,7776,9296,7777,9303,7781,9308,7779,9312,7777,9315,7772,9320,7762,9317,7757,9312,7753,9305,7752,9298,7750,9293,7753,9286m7762,9296l7767,9291,7770,9285,7774,9285m8062,9544l8045,9554,8040,9565,8037,9571,8028,9566,8016,9549,8015,9531,8023,9524,8037,9514,8054,9509,8061,9524,8062,9534,8062,9542,8062,9544m8040,9527l8044,9539,8049,9546m7835,9264l7833,9273,7835,9279,7831,9283,7820,9291,7816,9295,7811,9296,7808,9290,7808,9285,7804,9278,7803,9268,7796,9261,7787,9256,7787,9252,7787,9246,7791,9235,7806,9234,7815,9237,7825,9242,7828,9249,7835,9254,7835,9264m7818,9259l7816,9266,7815,9278,7811,9281e" filled="f" stroked="t" strokecolor="#b0b0b0" strokeweight="0.25pt">
                  <v:stroke dashstyle="solid"/>
                  <v:path arrowok="t"/>
                </v:shape>
                <v:shape id="_x0000_s1240" type="#_x0000_t75" style="width:151;height:223;left:5146;position:absolute;top:12446" stroked="f">
                  <v:imagedata r:id="rId106" o:title=""/>
                </v:shape>
                <v:shape id="_x0000_s1241" style="width:10726;height:14949;left:414;position:absolute;top:763" coordorigin="415,763" coordsize="10726,14949" path="m5061,12666l5052,12654,5052,12643,5067,12636,5081,12626,5089,12626,5100,12632,5108,12636,5095,12653,5086,12661,5078,12666,5066,12668,5061,12666m5086,12636l5078,12644,5079,12648,5081,12651m10916,6135l10904,6140,10911,6147,10906,6149,10891,6139,10879,6129,10882,6120,10891,6110,10906,6101,10916,6108,10926,6113,10928,6115,10926,6123,10921,6129,10916,6135m10098,6879l10095,6880,10088,6882,10093,6887,10102,6890m10100,6877l10098,6875,10105,6877,10110,6882,10114,6887,10117,6877,10119,6872,10114,6865,10107,6860,10100,6858,10098,6855,10095,6850,10088,6848,10085,6850,10083,6855,10083,6860,10081,6863,10090,6867,10098,6872,10098,6875,10097,6875,10092,6875,10083,6875,10075,6880,10076,6887,10075,6897,10081,6901,10088,6897,10093,6899,10098,6899,10105,6899,10110,6897,10112,6892,10114,6887m9886,7508l9883,7510,9874,7511,9880,7517,9891,7522m9888,7505l9886,7505,9895,7506,9902,7511,9907,7518,9910,7506,9910,7500,9905,7493,9897,7486,9888,7484,9885,7481,9881,7474,9873,7472,9869,7474,9868,7479,9866,7486,9864,7489,9874,7493,9886,7500,9886,7505,9883,7503,9880,7503,9868,7503,9857,7508,9859,7517,9857,7528,9866,7532,9874,7530,9880,7532,9886,7532,9897,7532,9902,7528,9905,7523,9907,7518m10955,6140l10952,6142,10945,6144,10950,6147,10962,6152m10955,6137l10962,6139,10971,6142,10977,6149,10979,6137,10979,6132,10971,6125,10960,6120,10952,6118,10949,6117,10943,6112,10935,6110,10932,6113,10930,6117,10930,6122,10930,6125,10940,6129,10952,6134,10955,6137,10952,6137,10947,6137,10935,6137,10926,6142,10930,6149,10930,6159,10938,6162,10947,6159,10954,6161,10960,6161,10969,6159,10976,6157,10976,6152,10977,6149m11132,6254l11133,6259,11140,6263,11139,6264,11133,6271,11133,6273,11130,6276,11123,6273,11122,6271,11115,6266,11108,6263,11100,6259,11091,6259,11088,6256,11084,6252,11083,6247,11093,6242,11100,6242,11110,6244,11118,6246,11125,6249,11132,6254m11115,6254l11118,6259,11123,6266,11122,6268m10217,6565l10200,6565,10190,6556,10192,6539,10193,6522,10199,6514,10212,6510,10222,6507,10229,6529,10231,6541,10229,6553,10222,6563,10217,6565m10205,6524l10209,6536,10212,6537,10216,6537m10221,6607l10214,6612,10212,6619,10207,6622,10193,6626,10188,6627,10182,6629,10183,6622,10185,6619,10187,6612,10188,6604,10185,6597,10180,6592,10182,6588,10185,6583,10193,6575,10209,6576,10214,6580,10221,6587,10222,6592,10224,6599,10221,6607m10207,6599l10200,6605,10193,6614,10190,6616m10183,6660l10182,6672,10190,6673,10188,6677,10171,6682,10156,6683,10149,6675,10148,6661,10153,6646,10165,6643,10175,6639,10176,6639,10182,6644,10183,6651,10183,6660m10161,6694l10168,6697,10180,6721,10170,6729,10153,6729,10141,6731,10137,6719,10136,6716,10139,6709,10144,6697,10148,6692,10154,6687,10161,6694m10141,6704l10154,6711,10158,6717m9905,7449l9902,7450,9895,7452,9900,7455,9913,7459m9907,7445l9905,7445,9913,7445,9920,7450,9929,7455,9929,7445,9929,7440,9922,7433,9912,7428,9903,7427,9898,7425,9893,7420,9885,7418,9881,7420,9881,7423,9881,7430,9880,7433,9890,7435,9903,7440,9905,7445,9902,7444,9897,7445,9886,7444,9876,7450,9880,7457,9881,7467,9890,7469,9897,7467,9903,7469,9910,7469,9920,7467,9925,7466,9927,7461,9929,7455m425,770l432,768,435,763,440,763,454,765,459,765,464,767,461,772,459,773,454,779,449,784,449,789,452,795,449,797,444,801,433,804,422,797,418,792,415,785,416,780,416,775,425,770m432,780l439,779,449,773,454,773m583,891l581,896,581,901,579,902,571,906,568,909,562,909,562,904,562,901,562,896,561,889,557,884,552,879,552,877,554,872,557,867,568,867,573,870,579,874,581,879,584,884,583,891m573,885l571,889,568,897,566,899m668,862l663,877,654,885,644,880,632,877,629,870,630,858,632,850,647,846,656,846,663,850,668,858,668,862m637,867l646,867,649,863,651,860m965,975l958,987,949,992,941,987,932,982,929,975,932,967,934,958,949,958,956,960,961,965,965,972,965,975m937,974l944,975,948,972,949,970m954,877l954,884,941,906,927,902,917,891,909,880,917,874,920,868,927,868,941,867,948,867,956,868,954,877m932,868l936,880,931,887m987,1138l975,1154,961,1159,951,1148,937,1138,936,1130,943,1116,944,1106,966,1111,976,1114,983,1123,988,1133,987,1138m948,1130l958,1133,961,1130,965,1126m959,913l966,928,965,940,953,943,941,948,934,946,927,936,920,930,932,916,939,911,948,907,958,909,959,913m937,938l946,931,944,928,943,924m825,1018l836,1019,847,1019,854,1023,851,1035,853,1043,858,1057,853,1065,841,1070,834,1070,831,1064,832,1058,829,1057,822,1055,827,1047,822,1042,815,1040,814,1036,819,1023,825,1018m695,860l707,862,713,858,719,857,720,865,717,879,708,889,702,891,691,889,681,885,686,874,690,867,693,862,695,860m696,882l700,872,702,867m949,1086l949,1098,958,1096,956,1099,941,1108,927,1113,920,1108,917,1098,917,1082,927,1077,936,1072,937,1070,944,1074,946,1081,949,1086m976,1023l966,1035,954,1040,946,1031,936,1023,934,1016,939,1004,943,996,959,1001,968,1004,975,1009,976,1018,976,1023m944,1014l953,1018,956,1016,958,1013m593,765l603,773,612,773,617,775,612,782,600,792,584,797,578,794,569,787,564,777,576,770,584,767,591,765,593,765m579,782l590,777,595,772m827,989l824,1004,817,1014,807,1013,797,1011,793,1006,791,994,790,986,805,980,814,979,820,980,825,986,827,989m800,1001l807,999,808,994,810,991m637,806l637,812,637,824,635,829,625,828,618,828,607,833,600,828,598,828,595,818,593,811,598,809,603,809,605,807,607,801,613,806,617,801,617,795,620,794,634,797,637,806m758,894l771,911,778,907,781,914,773,928,764,938,751,931,734,916,719,892,722,884,727,874,729,872,739,875,749,885,758,894m778,977l769,960,763,955,756,950,761,941,775,933,790,933,797,941,803,957,808,972,797,977,788,979,780,977,778,977m793,957l783,960,778,965m980,1065l980,1075,988,1074,988,1077,973,1086,959,1091,953,1087,948,1075,949,1060,958,1055,968,1050,970,1050,975,1052,978,1058,980,1065m881,1060l886,1065,895,1089,883,1094,870,1089,858,1087,856,1077,854,1072,859,1069,866,1060,870,1055,876,1053,881,1060m861,1065l873,1074,875,1081m871,1114l873,1104,878,1098,888,1101,897,1101,902,1106,903,1114,905,1120,892,1123,885,1125,878,1123,873,1118,871,1114m895,1109l888,1109,888,1113,886,1114m741,991l739,991,732,989,734,992,739,1001m742,989l744,987,747,992,749,997,751,1006,758,999,761,994,759,987,756,979,751,975,751,972,751,965,746,962,742,962,739,963,735,967,734,969,739,975,744,984,744,987,741,986,737,984,730,979,722,979,720,986,715,992,719,997,725,999,729,1002,732,1006,739,1009,744,1011,747,1008,751,1006m8149,12198l8147,12206,8139,12218,8147,12223,8162,12223m8149,12189l8149,12188,8157,12184,8169,12189,8179,12201,8178,12167,8174,12154,8164,12142,8149,12137,8139,12140,8134,12137,8125,12127,8113,12132,8110,12140,8110,12150,8113,12167,8113,12179,8127,12176,8144,12179,8149,12188,8144,12189,8139,12196,8125,12203,8117,12229,8122,12245,8127,12273,8139,12273,8147,12259,8156,12257,8162,12251,8174,12240,8179,12229,8179,12215,8179,12201m8037,11253l8042,11280,8050,11292,8055,11300,8047,11311,8028,11319,8008,11314,8003,11300,7998,11275,7998,11249,8013,11248,8025,11248,8033,11253,8037,11253m8011,11278l8025,11278,8033,11272m7417,11024l7424,11053,7433,11063,7438,11071,7429,11083,7409,11092,7390,11085,7385,11071,7378,11046,7378,11022,7395,11019,7407,11019,7416,11024,7417,11024m7394,11049l7407,11049,7416,11044m4362,15712l4358,15709,4360,15704,4365,15692,4367,15687,4370,15682,4379,15687,4382,15690,4389,15695,4397,15702,4407,15704,4418,15704,4421,15707,4424,15712m4385,15712l4385,15710,4380,15700,4380,15695m10697,11762l10691,11764,10684,11769,10680,11767,10669,11760,10665,11759,10660,11755,10665,11748,10669,11745,10675,11740,10682,11731,10684,11723,10686,11713,10689,11709,10694,11708,10704,11704,10713,11718,10713,11726,10713,11738,10709,11747,10706,11755,10697,11762m10696,11742l10687,11743,10677,11748,10674,11747m5061,12710l5067,12707,5071,12700,5076,12700,5088,12704,5093,12704,5100,12705,5095,12712,5093,12715,5089,12722,5084,12731,5084,12739,5086,12749,5084,12753,5079,12756,5071,12761,5059,12751,5056,12744,5052,12734,5054,12726,5054,12717,5061,12710m5069,12726l5074,12722,5084,12715,5088,12715m8626,11477l8631,11473,8636,11467,8639,11467,8653,11470,8656,11470,8663,11472,8658,11480,8656,11484,8653,11490,8648,11501,8648,11509,8649,11521,8648,11524,8644,11528,8634,11533,8622,11523,8621,11514,8617,11504,8619,11495,8619,11485,8626,11477m8632,11495l8639,11490,8648,11484,8653,11484m8415,11794l8405,11791,8398,11784,8405,11782,8412,11779,8422,11775,8427,11769,8425,11764,8424,11757,8427,11753,8429,11748,8442,11743,8451,11747,8456,11753,8461,11770,8456,11777,8446,11779,8441,11781,8436,11791,8432,11791,8430,11804,8424,11804,8415,11794m8415,11034l8391,11046,8385,11056,8378,11061,8366,11059,8354,11049,8354,11036,8366,11027,8386,11015,8408,11007,8415,11017,8419,11025,8415,11032,8415,11034m8388,11025l8391,11034,8398,11039m8673,11041l8678,11073,8685,11085,8688,11093,8682,11107,8666,11115,8651,11109,8646,11093,8641,11066,8641,11039,8654,11036,8665,11036,8671,11041,8673,11041m8653,11070l8665,11070,8671,11063m8753,11463l8756,11487,8751,11506,8732,11506,8714,11509,8704,11502,8699,11484,8692,11472,8714,11456,8726,11450,8738,11450,8751,11456,8753,11463m8714,11490l8726,11484,8726,11479,8726,11472m8670,11402l8648,11417,8643,11429,8637,11436,8626,11434,8610,11421,8607,11402,8617,11392,8636,11378,8656,11368,8665,11382,8670,11390,8668,11400,8670,11402m8639,11390l8644,11402,8653,11407e" filled="f" stroked="t" strokecolor="#b0b0b0" strokeweight="0.25pt">
                  <v:stroke dashstyle="solid"/>
                  <v:path arrowok="t"/>
                </v:shape>
                <v:shape id="_x0000_s1242" type="#_x0000_t75" style="width:11106;height:10614;left:400;position:absolute;top:5101" stroked="f">
                  <v:imagedata r:id="rId107" o:title=""/>
                </v:shape>
                <v:line id="_x0000_s1243" style="position:absolute" from="10112,8239" to="10048,8227" stroked="t" strokecolor="#b0b0b0" strokeweight="0.25pt">
                  <v:stroke dashstyle="solid"/>
                </v:line>
                <v:shape id="_x0000_s1244" type="#_x0000_t75" style="width:129;height:136;left:400;position:absolute;top:14727" stroked="f">
                  <v:imagedata r:id="rId108" o:title=""/>
                </v:shape>
                <v:shape id="_x0000_s1245" style="width:766;height:754;left:489;position:absolute;top:14958" coordorigin="489,14959" coordsize="766,754" path="m495,15413l491,15420,489,15422m987,15712l988,15709,1000,15654,1007,15629,1015,15602,1021,15586,1027,15571,1044,15537m959,15712l963,15700,975,15646,982,15620,990,15593,995,15576,1002,15561,1019,15525m1044,15537l1060,15502,1082,15452,1104,15403,1127,15361,1153,15318,1166,15298,1178,15279,1195,15252,1209,15225,1219,15201,1229,15176,1239,15152,1250,15128,1253,15120,1253,15110,1255,15103,1255,15094,1255,15088,1253,15081,1251,15072,1246,15066,1243,15059,1236,15052,1229,15047,1222,15043,1216,15040,1209,15037,1165,15016,1122,14994,1114,14989,1104,14984,1092,14979,1080,14976,1060,14971,1038,14965,1021,14960,1002,14959,990,14959,976,14959,970,14959,963,14960,954,14965,948,14969,939,14977,929,14986,914,15004,898,15021,893,15028,890,15035,886,15037,883,15038,880,15038,875,15040,873,15038,871,15038,870,15037,868,15035,868,15033,868,15032,868,15030m1019,15525l1036,15491,1058,15441,1080,15391,1104,15347,1131,15305,1143,15284,1156,15264,1172,15240,1185,15213,1195,15189,1205,15166,1214,15144,1224,15120,1226,15113,1228,15106,1228,15101,1228,15096,1228,15091,1228,15088,1226,15083,1224,15079,1221,15076,1219,15072,1214,15069,1209,15066,1204,15064,1197,15060,1153,15040,1109,15018,1102,15013,1094,15008,1083,15004,1073,15001,1053,14996,1032,14991,1015,14988,1000,14986,990,14984,980,14986,976,14986,971,14986,968,14989,963,14991,956,14998,949,15004,934,15021,920,15038,914,15047,909,15054,903,15059,898,15062,892,15064,883,15066,876,15066,870,15066,866,15066,864,15067,863,15067,861,15067,859,15069,859,15071,858,15071,858,15072,858,15074,856,15076e" filled="f" stroked="t" strokecolor="#b0b0b0" strokeweight="0.25pt">
                  <v:stroke dashstyle="solid"/>
                  <v:path arrowok="t"/>
                </v:shape>
                <v:shape id="_x0000_s1246" type="#_x0000_t75" style="width:202;height:141;left:865;position:absolute;top:14891" stroked="f">
                  <v:imagedata r:id="rId109" o:title=""/>
                </v:shape>
                <v:shape id="_x0000_s1247" style="width:10831;height:8624;left:672;position:absolute;top:7048" coordorigin="673,7048" coordsize="10831,8624" path="m856,15076l856,15084,856,15094,856,15099,858,15105,861,15120,866,15133,868,15144,870,15156,871,15167,871,15179,871,15191,868,15203,863,15213,858,15223,851,15239,844,15254,827,15286,819,15301,814,15318,756,15495,698,15671m1060,14869l1024,14877,987,14886,966,14891,944,14898,926,14904,907,14915,895,14921,885,14932,878,14937,873,14943,866,14952,861,14962,856,14976,851,14991,839,15032,831,15072,829,15084,829,15096,831,15103,832,15111,836,15125,839,15140,841,15149,842,15159,844,15169,844,15178,844,15186,842,15195,837,15203,834,15211,827,15227,820,15242,803,15276,795,15291,788,15308,730,15486,673,15665m11503,7136l11491,7116,11488,7113,11486,7106,11486,7103,11486,7099,11485,7096,11485,7091,11485,7087,11486,7082,11488,7077,11490,7072,11503,7048e" filled="f" stroked="t" strokecolor="#b0b0b0" strokeweight="0.25pt">
                  <v:stroke dashstyle="solid"/>
                  <v:path arrowok="t"/>
                </v:shape>
                <v:shape id="_x0000_s1248" style="width:10823;height:6633;left:681;position:absolute;top:9079" coordorigin="681,9079" coordsize="10823,6633" path="m1911,11721l1950,11999,1986,12312,1721,12700,1241,13742,953,14755,681,15712m2003,11667l2113,11926,2123,12074,2334,12763,2091,13248,1294,14171,1043,15150,897,15712m11430,9093l10981,9179,10456,10454,9873,11307,9255,11877,8692,11989,7927,12013,7212,12342,5783,12995,4633,12778,3540,12924,3140,12934,2381,12147,2241,11891,2113,11655m11430,10659l10974,10978,10784,12264,10718,12727m1149,10920l1148,10927,1146,10929,1144,10930,1143,10934,1139,10936,1138,10937,1134,10937,1133,10937,1129,10939,1127,10937,1126,10937,1122,10937,1121,10936,1116,10932,1114,10929,1112,10927,1112,10924,1110,10922,1110,10919,1110,10917,1110,10915,1112,10912,1114,10908,1114,10907,1117,10905,1121,10902,1124,10900,1127,10900,1131,10900,1134,10900,1138,10900,1139,10902,1143,10905,1146,10908,1148,10912,1149,10914,1149,10917,1149,10920m1112,10980l1114,10976,1117,10973,1119,10968,1119,10966,1119,10961,1119,10959,1117,10954,1116,10951,1114,10947,1112,10946,1109,10942,1104,10941,1100,10939,1097,10939,1092,10939,1087,10941,1083,10942,1078,10946,1077,10947,1075,10951,1075,10953,1073,10956,1073,10959,1073,10961,1073,10966,1073,10968,1075,10971,1075,10975,1077,10976,1078,10978,1080,10980,1082,10981,1085,10983,1087,10983,1090,10985,1094,10986,1097,10986,1100,10985,1104,10985,1105,10983,1109,10981,1112,10980m11503,10605l11430,10659m11503,9079l11430,9093m11503,14753l11503,14755m11473,10019l11478,10026,11469,10031,11466,10023,11473,10019m11413,9658l11405,9733,11412,9887m11430,9648l11413,9658,11232,9502,11111,9514,10986,9661,10848,9739,10609,9846,10521,9880m8055,10584l7884,10623,7697,10664,7618,10695,7292,10830,7131,10893,7005,10969,6856,11160,6661,11445,6630,11599,6445,11694,6316,11798,6101,11820,6004,11725,5770,11738,5610,11694,5427,11667,5240,11640,5061,11487,5013,11453m5610,11694l5585,11407m11503,9598l11430,9648e" filled="f" stroked="t" strokecolor="#b0b0b0" strokeweight="0.25pt">
                  <v:stroke dashstyle="solid"/>
                  <v:path arrowok="t"/>
                </v:shape>
                <v:shape id="_x0000_s1249" style="width:245;height:864;left:402;position:absolute;top:14848" coordorigin="403,14848" coordsize="245,864" path="m430,15712l430,15709,430,15705,430,15700,430,15692,430,15688,433,15659,433,15653,433,15648,435,15636,439,15620,440,15610,442,15600,444,15592,445,15578,449,15544,450,15534,450,15527,452,15514,454,15505,455,15498,457,15495,459,15490,462,15483,466,15476,469,15471,471,15466,474,15463,479,15456,481,15452,483,15449,484,15446,488,15439,488,15435,489,15422,491,15419,493,15415,498,15408,503,15405,505,15400,506,15398,511,15391,511,15390,513,15386,515,15385,520,15376,523,15371,525,15364,527,15359,528,15351,530,15344,534,15332,537,15322,540,15307,542,15298,549,15274,551,15266,559,15242,566,15232,569,15228,571,15225,573,15223,576,15217,578,15213,581,15205,583,15198,584,15193,584,15191,584,15188,584,15186,583,15183,583,15181,581,15179,581,15178,583,15176,584,15167,586,15164,588,15161,588,15156,590,15149,590,15142,591,15137,593,15133,595,15132,596,15132,601,15130,603,15128,605,15122,605,15120,605,15118,605,15113,605,15111,607,15106,607,15105,610,15101,612,15098,612,15096,615,15089,617,15081,617,15076,618,15071,620,15064,623,15059,627,15054,627,15052,630,15045,632,15042,632,15038,634,15033,634,15030,635,15021,637,15016,637,15013,640,14999,640,14996,642,14993,644,14984,646,14981,646,14977,646,14976,646,14971,646,14967,646,14960,647,14955,647,14950,646,14881,615,14852,586,14850,491,14848,403,14867e" filled="f" stroked="t" strokecolor="#b0b0b0" strokeweight="0.51pt">
                  <v:stroke dashstyle="solid"/>
                  <v:path arrowok="t"/>
                </v:shape>
                <v:shape id="_x0000_s1250" type="#_x0000_t75" style="width:8892;height:5573;left:1544;position:absolute;top:5884" stroked="f">
                  <v:imagedata r:id="rId110" o:title=""/>
                </v:shape>
                <v:shape id="_x0000_s1251" style="width:6;height:19;left:11498;position:absolute;top:3474" coordorigin="11498,3475" coordsize="6,19" path="m11503,3475l11498,3485,11503,3493e" filled="f" stroked="t" strokecolor="#b0b0b0" strokeweight="0.25pt">
                  <v:stroke dashstyle="solid"/>
                  <v:path arrowok="t"/>
                </v:shape>
                <v:shape id="_x0000_s1252" type="#_x0000_t75" style="width:2941;height:3431;left:8565;position:absolute;top:1222" stroked="f">
                  <v:imagedata r:id="rId111" o:title=""/>
                </v:shape>
                <v:rect id="_x0000_s1253" style="width:2936;height:3929;left:8567;position:absolute;top:720" filled="f" stroked="t" strokecolor="black" strokeweight="1.01pt">
                  <v:stroke dashstyle="solid"/>
                </v:rect>
                <v:shape id="_x0000_s1254" style="width:1567;height:2525;left:9061;position:absolute;top:1625" coordorigin="9062,1625" coordsize="1567,2525" path="m10628,2694l10628,2737m10628,2716l10548,2716m10548,2759l10628,2779,10548,2801m10568,2796l10568,2764m10628,2835l10628,2852m10628,2844l10548,2844m10548,2835l10548,2852m10628,2950l10548,2950,10548,2988m10548,3015l10628,3035,10548,3057m10568,3052l10568,3020m10548,3079l10628,3079,10551,3101,10628,3125,10548,3125m10611,3247l10624,3239m10563,3247l10551,3239m10624,3239l10628,3230,10628,3225,10624,3218,10611,3210,10594,3207,10580,3207,10563,3210,10551,3218,10548,3225,10548,3232,10551,3239m10563,3271l10613,3271m10563,3314l10613,3314m10613,3271l10618,3273,10623,3276,10626,3283,10628,3290,10628,3298,10626,3302,10623,3310,10618,3314,10613,3314m10563,3271l10557,3273,10553,3276,10550,3283,10548,3290,10548,3298,10550,3302,10553,3310,10557,3314,10563,3314m10628,3336l10565,3336m10565,3375l10628,3375m10565,3375l10553,3373,10548,3368,10548,3346,10553,3337,10565,3336m10548,3400l10628,3400,10548,3439,10628,3439m10628,3463l10628,3507m10628,3485l10548,3485m10548,3527l10628,3527,10628,3554m10589,3554l10589,3527m10628,3554l10624,3563,10611,3568,10604,3568,10590,3563,10589,3554,10548,3568m10628,3592l10589,3614,10628,3633m10550,3614l10590,3614m10548,3721l10628,3721,10628,3746m10589,3746l10589,3721m10628,3746l10624,3755,10611,3760,10604,3760,10590,3755,10589,3746m10548,3784l10628,3806,10548,3828m10568,3821l10568,3790m10548,3848l10628,3848,10628,3875m10589,3875l10589,3848m10628,3875l10624,3884,10611,3889,10604,3889,10590,3884,10589,3875,10548,3889m10628,3912l10548,3912m10579,3912l10628,3945m10594,3923l10548,3950m9807,3724l9727,3724m9757,3724l9807,3756m9773,3736l9727,3761m9742,3789l9791,3789m9742,3833l9791,3833m9791,3789l9796,3790,9801,3794,9805,3801,9807,3807,9807,3816,9805,3819,9800,3828,9796,3831,9791,3833m9742,3789l9735,3790,9732,3794,9729,3801,9727,3807,9727,3816,9729,3819,9732,3828,9735,3831,9742,3833m9807,3853l9727,3863,9798,3875,9727,3887,9807,3899m9807,3918l9727,3918,9727,3955m9742,3982l9791,3982m9742,4024l9791,4024m9791,3982l9796,3984,9801,3985,9805,3992,9807,3999,9807,4008,9805,4013,9800,4019,9796,4023,9791,4024m9742,3982l9735,3984,9732,3985,9729,3992,9727,3999,9727,4008,9729,4013,9732,4019,9735,4023,9742,4024m9742,4045l9791,4045m9742,4089l9791,4089m9791,4045l9796,4047,9801,4050,9805,4057,9807,4064,9807,4072,9805,4075,9800,4084,9796,4087,9791,4089m9742,4045l9735,4047,9732,4050,9729,4057,9727,4064,9727,4072,9729,4075,9732,4084,9735,4087,9742,4089m9727,4109l9807,4109,9727,4150,9807,4150m9141,1625l9062,1625,9062,1663m9062,1690l9141,1712,9062,1732m9082,1727l9082,1695m9062,1754l9141,1754,9062,1795,9141,1795m9141,1819l9141,1861m9141,1839l9062,1839m9062,1881l9141,1903,9062,1926m9082,1919l9082,1887m9141,1946l9079,1946m9079,1987l9141,1987m9079,1987l9067,1983,9062,1978,9062,1956,9068,1949,9079,1946m9141,2088l9141,2104m9141,2095l9062,2095m9062,2088l9062,2104m9113,2144l9096,2173m9072,2139l9065,2146m9138,2170l9135,2177m9138,2170l9141,2165,9141,2155,9135,2143,9124,2139,9121,2139,9113,2144m9065,2146l9062,2153,9062,2165,9068,2173,9079,2178,9085,2178,9096,2173m9141,2202l9062,2202,9062,2239m9062,2267l9141,2289,9062,2309m9082,2304l9082,2272m9062,2331l9141,2331,9062,2372,9141,2372m9141,2419l9141,2396,9062,2396,9062,2419m9141,2419l9135,2428,9121,2433,9104,2436,9082,2433,9068,2428,9062,2419e" filled="f" stroked="t" strokecolor="black" strokeweight="0.51pt">
                  <v:stroke dashstyle="solid"/>
                  <v:path arrowok="t"/>
                </v:shape>
                <v:shape id="_x0000_s1255" type="#_x0000_t75" style="width:382;height:382;left:10843;position:absolute;top:3987" stroked="f">
                  <v:imagedata r:id="rId112" o:title=""/>
                </v:shape>
                <v:shape id="_x0000_s1256" style="width:82;height:80;left:11257;position:absolute;top:4138" coordorigin="11257,4138" coordsize="82,80" path="m11257,4218l11339,4218,11339,4206,11278,4206,11339,4147,11339,4138,11257,4138,11257,4150,11318,4150,11257,4211,11257,4218xe" filled="t" fillcolor="black" stroked="f">
                  <v:fill type="solid"/>
                  <v:path arrowok="t"/>
                </v:shape>
                <v:shape id="_x0000_s1257" style="width:82;height:80;left:11257;position:absolute;top:4138" coordorigin="11257,4138" coordsize="82,80" path="m11339,4138l11339,4147,11278,4206,11339,4206,11339,4218,11257,4218,11257,4211,11318,4150,11257,4150,11257,4138,11339,4138xe" filled="f" stroked="t" strokecolor="black" strokeweight="0.08pt">
                  <v:stroke dashstyle="solid"/>
                  <v:path arrowok="t"/>
                </v:shape>
                <v:shape id="_x0000_s1258" type="#_x0000_t75" style="width:347;height:464;left:10083;position:absolute;top:1577" stroked="f">
                  <v:imagedata r:id="rId113" o:title=""/>
                </v:shape>
                <v:rect id="_x0000_s1259" style="width:333;height:450;left:10089;position:absolute;top:1584" filled="f" stroked="t" strokecolor="black" strokeweight="1.01pt">
                  <v:stroke dashstyle="solid"/>
                </v:rect>
                <v:shape id="_x0000_s1260" style="width:80;height:1005;left:8238;position:absolute;top:2141" coordorigin="8239,2141" coordsize="80,1005" path="m8290,2146l8273,2177m8249,2141l8242,2150m8315,2173l8312,2178m8315,2173l8318,2168,8318,2158,8312,2146,8303,2141,8300,2141,8290,2146m8242,2150l8239,2156,8239,2168,8246,2177,8256,2182,8262,2182,8273,2177m8303,2246l8315,2238m8254,2246l8242,2238m8315,2238l8318,2229,8318,2224,8315,2216,8303,2207,8285,2206,8273,2206,8254,2207,8242,2216,8239,2224,8239,2229,8242,2238m8239,2270l8318,2290,8239,2312m8259,2307l8259,2275m8318,2334l8239,2334,8239,2372m8318,2435l8318,2397,8239,2397,8239,2438m8278,2424l8278,2397m8318,2547l8298,2531m8318,2547l8239,2547m8293,2667l8290,2667,8286,2670,8286,2676,8290,2679,8293,2679,8296,2679,8300,2676,8300,2670,8296,2667,8293,2667m8252,2667l8249,2667,8246,2670,8246,2676,8249,2679,8252,2679,8256,2679,8259,2676,8259,2670,8256,2667,8252,2667m8254,2670l8254,2676,8249,2676,8249,2670,8254,2670m8296,2670l8296,2676,8291,2676,8291,2670,8296,2670m8318,2818l8318,2786,8281,2782,8290,2796,8290,2804,8285,2811,8278,2818,8269,2820,8264,2820,8259,2820,8249,2818,8242,2811,8239,2801,8239,2793,8242,2788,8249,2782m8302,2849l8315,2857,8318,2866,8318,2871,8315,2879,8302,2886,8285,2889,8271,2889,8254,2886,8242,2877,8239,2871,8239,2866,8240,2857,8254,2849,8271,2847,8285,2847,8302,2849m8302,2913l8315,2922,8318,2928,8318,2935,8315,2942,8302,2950,8285,2954,8271,2954,8254,2950,8242,2942,8239,2935,8239,2928,8240,2922,8254,2913,8271,2910,8285,2910,8302,2913m8302,2978l8315,2984,8318,2993,8318,2998,8315,3006,8302,3015,8285,3017,8271,3017,8254,3015,8242,3006,8239,2998,8239,2993,8240,2984,8254,2978,8271,2974,8285,2974,8302,2978m8302,3040l8315,3049,8318,3057,8318,3062,8315,3071,8302,3079,8285,3081,8271,3081,8254,3079,8242,3071,8239,3062,8239,3057,8240,3049,8254,3040,8271,3039,8285,3039,8302,3040m8302,3105l8315,3113,8318,3122,8318,3127,8315,3135,8302,3144,8285,3146,8271,3146,8254,3144,8242,3135,8239,3127,8239,3122,8240,3113,8254,3105,8271,3103,8285,3103,8302,3105e" filled="f" stroked="t" strokecolor="black" strokeweight="0.51pt">
                  <v:stroke dashstyle="solid"/>
                  <v:path arrowok="t"/>
                </v:shape>
                <v:rect id="_x0000_s1261" style="width:375;height:3929;left:8192;position:absolute;top:720" filled="f" stroked="t" strokecolor="black" strokeweight="1.01pt">
                  <v:stroke dashstyle="solid"/>
                </v:rect>
                <v:shape id="_x0000_s1262" style="width:140;height:65;left:8376;position:absolute;top:1935" coordorigin="8376,1936" coordsize="140,65" path="m8515,1936l8376,1936,8376,2000e" filled="f" stroked="t" strokecolor="black" strokeweight="0.68pt">
                  <v:stroke dashstyle="solid"/>
                  <v:path arrowok="t"/>
                </v:shape>
                <v:shape id="_x0000_s1263" type="#_x0000_t75" style="width:155;height:313;left:8367;position:absolute;top:2040" stroked="f">
                  <v:imagedata r:id="rId114" o:title=""/>
                </v:shape>
                <v:shape id="_x0000_s1264" style="width:140;height:165;left:8376;position:absolute;top:2383" coordorigin="8376,2384" coordsize="140,165" path="m8515,2384l8515,2458m8515,2421l8376,2421m8515,2519l8515,2548m8515,2533l8376,2533m8376,2519l8376,2548e" filled="f" stroked="t" strokecolor="black" strokeweight="0.68pt">
                  <v:stroke dashstyle="solid"/>
                  <v:path arrowok="t"/>
                </v:shape>
                <v:shape id="_x0000_s1265" type="#_x0000_t75" style="width:153;height:196;left:8369;position:absolute;top:2602" stroked="f">
                  <v:imagedata r:id="rId115" o:title=""/>
                </v:shape>
                <v:shape id="_x0000_s1266" type="#_x0000_t75" style="width:153;height:192;left:8369;position:absolute;top:2938" stroked="f">
                  <v:imagedata r:id="rId116" o:title=""/>
                </v:shape>
                <v:shape id="_x0000_s1267" type="#_x0000_t75" style="width:153;height:197;left:8369;position:absolute;top:3162" stroked="f">
                  <v:imagedata r:id="rId117" o:title=""/>
                </v:shape>
                <v:shape id="_x0000_s1268" type="#_x0000_t75" style="width:8915;height:5315;left:1527;position:absolute;top:5877" stroked="f">
                  <v:imagedata r:id="rId118" o:title=""/>
                </v:shape>
                <v:rect id="_x0000_s1269" style="width:201;height:684;left:10755;position:absolute;top:12873" filled="f" stroked="t" strokecolor="black" strokeweight="1.01pt">
                  <v:stroke dashstyle="solid"/>
                </v:rect>
                <v:shape id="_x0000_s1270" style="width:140;height:67;left:11114;position:absolute;top:12873" coordorigin="11115,12873" coordsize="140,67" path="m11254,12873l11115,12873,11115,12939e" filled="f" stroked="t" strokecolor="black" strokeweight="0.68pt">
                  <v:stroke dashstyle="solid"/>
                  <v:path arrowok="t"/>
                </v:shape>
                <v:shape id="_x0000_s1271" type="#_x0000_t75" style="width:153;height:535;left:11108;position:absolute;top:12978" stroked="f">
                  <v:imagedata r:id="rId119" o:title=""/>
                </v:shape>
                <v:shape id="_x0000_s1272" style="width:97;height:21;left:11125;position:absolute;top:13568" coordorigin="11125,13569" coordsize="97,21" path="m11210,13569l11205,13569,11198,13574,11198,13584,11205,13589,11210,13589,11215,13589,11222,13584,11222,13574,11215,13569,11210,13569m11139,13569l11132,13569,11125,13574,11125,13584,11132,13589,11139,13589,11144,13589,11150,13584,11150,13574,11144,13569,11139,13569m11140,13576l11140,13583,11133,13583,11133,13576,11140,13576m11215,13576l11215,13583,11206,13583,11206,13576,11215,13576e" filled="f" stroked="t" strokecolor="black" strokeweight="0.68pt">
                  <v:stroke dashstyle="solid"/>
                  <v:path arrowok="t"/>
                </v:shape>
                <v:shape id="_x0000_s1273" style="width:80;height:1003;left:10811;position:absolute;top:13720" coordorigin="10811,13720" coordsize="80,1003" path="m10811,13720l10891,13720,10891,13747m10852,13747l10852,13720m10891,13747l10887,13756,10876,13761,10867,13761,10855,13756,10852,13747,10811,13761m10891,13822l10891,13784,10811,13784,10811,13823m10852,13812l10852,13784m10876,13888l10887,13881m10828,13888l10814,13881m10887,13881l10891,13873,10891,13868,10887,13859,10876,13851,10859,13849,10845,13849,10828,13851,10814,13859,10811,13868,10811,13873,10814,13881m10891,13912l10811,13912,10811,13949m10811,13976l10891,13998,10811,14019m10831,14014l10831,13981m10811,14041l10891,14041,10816,14064,10891,14087,10811,14087m10811,14105l10891,14126,10811,14148m10831,14142l10831,14110m10891,14170l10891,14212m10891,14190l10811,14190m10891,14246l10891,14263m10891,14254l10811,14254m10811,14246l10811,14263m10826,14297l10876,14297m10826,14341l10876,14341m10876,14297l10882,14299,10886,14302,10889,14309,10891,14316,10891,14324,10889,14327,10886,14336,10882,14339,10876,14341m10826,14297l10821,14299,10816,14302,10813,14309,10811,14316,10811,14324,10813,14327,10818,14336,10821,14339,10826,14341m10811,14361l10891,14361,10811,14402,10891,14402m10862,14495l10845,14524m10821,14490l10814,14497m10887,14521l10886,14528m10887,14521l10891,14516,10891,14506,10886,14495,10876,14490,10872,14490,10862,14495m10814,14497l10811,14504,10811,14516,10818,14524,10828,14529,10835,14529,10845,14524m10891,14567l10891,14584m10891,14575l10811,14575m10811,14567l10811,14584m10891,14618l10891,14660m10891,14640l10811,14640m10891,14719l10891,14682,10811,14682,10811,14723m10852,14709l10852,14682e" filled="f" stroked="t" strokecolor="black" strokeweight="0.51pt">
                  <v:stroke dashstyle="solid"/>
                  <v:path arrowok="t"/>
                </v:shape>
                <v:shape id="_x0000_s1274" style="width:7387;height:12126;left:4117;position:absolute;top:720" coordorigin="4117,721" coordsize="7387,12126" path="m4217,4629l4217,4829m4117,4729l4317,4729m4217,12646l4217,12846m4117,12746l4317,12746m8223,12646l8223,12846m8123,12746l8324,12746m4300,772l4300,775,4304,784,4309,785,4319,789,4321,789,4331,785,4334,784,4338,775,4338,772,4338,770,4334,762,4331,758,4321,756,4317,756,4309,758,4304,762,4300,770,4300,772m4300,775l4299,784,4292,789,4282,790,4278,790,4268,789,4261,782,4258,775,4258,772,4258,768,4261,762,4268,756,4278,753,4282,753,4290,756,4299,762,4300,770m4258,855l4258,818,4265,818,4272,819,4295,840,4309,853m4321,818l4329,819,4334,826,4338,833,4338,840,4334,846,4328,853,4321,855,4314,855,4309,853m4338,882l4338,919,4334,919,4314,909,4297,902,4278,901,4258,901m4338,946l4338,980,4329,979,4323,975,4314,970,4309,958,4309,967,4304,975,4297,980,4289,984,4278,984,4268,980,4261,975,4258,967,4258,958,4261,952,4268,946m4321,1013l4334,1019,4338,1028,4338,1033,4334,1042,4321,1050,4304,1052,4290,1052,4273,1050,4260,1042,4258,1033,4258,1028,4260,1019,4273,1013,4290,1009,4304,1009,4321,1013m4321,1075l4334,1084,4338,1092,4338,1098,4334,1106,4321,1114,4304,1116,4290,1116,4273,1114,4260,1106,4258,1098,4258,1092,4260,1084,4273,1075,4290,1074,4304,1074,4321,1075m4258,1203l4338,1203,4258,1243,4338,1243m4217,1282l4217,721m8308,4700l8308,4702,8312,4710,8315,4713,8325,4715,8329,4715,8339,4713,8342,4710,8346,4703,8346,4700,8346,4696,8342,4690,8339,4686,8329,4683,8325,4683,8315,4686,8312,4690,8308,4696,8308,4700m8308,4702l8305,4710,8298,4715,8288,4718,8285,4718,8274,4715,8268,4710,8264,4702,8264,4700,8266,4696,8268,4690,8274,4683,8285,4681,8288,4681,8298,4683,8305,4690,8308,4696m8264,4783l8264,4746,8271,4746,8278,4747,8303,4768,8315,4780m8329,4746l8335,4747,8342,4752,8346,4761,8346,4766,8342,4774,8335,4780,8329,4783,8322,4783,8315,4780m8308,4829l8308,4830,8312,4839,8315,4842,8325,4844,8329,4844,8339,4842,8342,4839,8346,4830,8346,4829,8346,4825,8342,4817,8339,4814,8329,4812,8325,4812,8315,4814,8312,4817,8308,4825,8308,4829m8308,4830l8305,4839,8298,4844,8288,4847,8285,4846,8274,4844,8268,4839,8264,4830,8264,4829,8266,4824,8268,4817,8274,4812,8285,4808,8288,4808,8298,4812,8305,4817,8308,4825m8308,4892l8308,4895,8312,4903,8315,4905,8325,4909,8329,4909,8339,4905,8342,4903,8346,4895,8346,4892,8346,4890,8342,4881,8339,4878,8329,4876,8325,4876,8315,4878,8312,4881,8308,4890,8308,4892m8308,4895l8305,4903,8298,4909,8288,4910,8285,4910,8274,4909,8268,4902,8264,4895,8264,4892,8266,4888,8268,4881,8274,4876,8285,4873,8288,4873,8298,4876,8305,4881,8308,4890m8329,4939l8342,4948,8344,4956,8344,4961,8341,4970,8329,4978,8312,4980,8298,4980,8281,4978,8268,4970,8264,4961,8264,4956,8268,4948,8281,4939,8298,4937,8312,4937,8329,4939m8329,5004l8342,5012,8344,5021,8344,5026,8341,5034,8329,5041,8312,5044,8298,5044,8281,5041,8268,5034,8264,5026,8264,5021,8268,5012,8281,5004,8298,5002,8312,5002,8329,5004m8264,5129l8346,5129,8264,5170,8346,5170m8223,5209l8223,4649m11452,4820l11449,4820,11441,4824,11439,4829,11435,4839,11435,4841,11439,4851,11442,4854,11449,4858,11452,4858,11454,4858,11463,4854,11466,4851,11468,4841,11468,4837,11466,4829,11463,4824,11454,4820,11452,4820m11449,4820l11442,4819,11435,4812,11434,4802,11434,4798,11435,4788,11442,4781,11451,4778,11452,4778,11456,4778,11463,4781,11468,4788,11471,4798,11471,4802,11468,4810,11463,4819,11454,4820m11405,4841l11396,4854,11388,4858,11383,4858,11374,4854,11368,4841,11364,4824,11364,4810,11368,4793,11374,4780,11383,4776,11388,4776,11396,4780,11405,4793,11407,4810,11407,4824,11405,4841m11342,4858l11305,4858,11305,4854,11317,4834,11322,4817,11323,4798,11323,4778m11244,4858l11276,4858,11279,4820,11266,4829,11257,4829,11249,4824,11244,4817,11242,4807,11242,4802,11240,4798,11244,4788,11249,4781,11261,4778,11268,4778,11274,4781,11279,4788m11213,4841l11205,4854,11196,4858,11191,4858,11183,4854,11174,4841,11172,4824,11172,4810,11174,4793,11183,4780,11191,4776,11196,4776,11205,4780,11213,4793,11215,4810,11215,4824,11213,4841m11149,4841l11140,4854,11132,4858,11127,4858,11118,4854,11110,4841,11108,4824,11108,4810,11110,4793,11118,4780,11127,4776,11132,4776,11140,4780,11149,4793,11150,4810,11150,4824,11149,4841m10984,4858l11021,4858,11021,4778,10982,4778m10996,4817l11021,4817m10942,4729l11503,4729m11452,8830l11449,8830,11441,8833,11439,8837,11435,8847,11435,8850,11439,8860,11442,8864,11449,8867,11452,8867,11454,8867,11463,8864,11466,8860,11468,8850,11468,8847,11466,8837,11463,8833,11454,8830,11452,8830m11449,8830l11442,8828,11435,8820,11434,8809,11434,8806,11435,8798,11442,8791,11451,8787,11452,8787,11456,8787,11463,8791,11468,8798,11471,8808,11471,8811,11468,8820,11463,8828,11454,8830m11405,8850l11396,8864,11388,8867,11383,8867,11374,8864,11368,8850,11364,8833,11364,8820,11368,8803,11374,8789,11383,8786,11388,8786,11396,8789,11405,8803,11407,8820,11407,8833,11405,8850m11305,8837l11313,8828,11322,8823,11327,8823,11335,8826,11340,8833,11342,8843,11342,8845,11342,8847,11340,8857,11335,8864,11327,8867,11322,8867,11313,8864,11308,8857,11305,8847,11305,8823,11308,8801,11310,8793,11313,8789,11322,8787,11327,8787,11335,8789,11337,8793m11276,8850l11269,8864,11261,8867,11256,8867,11247,8864,11239,8850,11237,8833,11237,8820,11239,8803,11247,8789,11256,8786,11261,8786,11269,8789,11276,8803,11279,8820,11279,8833,11276,8850m11213,8850l11205,8864,11196,8867,11191,8867,11183,8864,11174,8850,11172,8833,11172,8820,11174,8803,11183,8789,11191,8786,11196,8786,11205,8789,11213,8803,11215,8820,11215,8833,11213,8850m11149,8850l11140,8864,11132,8867,11127,8867,11118,8864,11110,8850,11108,8833,11108,8820,11110,8803,11118,8789,11127,8786,11132,8786,11140,8789,11149,8803,11150,8820,11150,8833,11149,8850m10984,8867l11021,8867,11021,8787,10982,8787m10996,8826l11021,8826m10942,8738l11503,8738e" filled="f" stroked="t" strokecolor="black" strokeweight="0.51pt">
                  <v:stroke dashstyle="solid"/>
                  <v:path arrowok="t"/>
                </v:shape>
                <v:shape id="_x0000_s1275" style="width:739;height:739;left:10419;position:absolute;top:11750" coordorigin="10419,11750" coordsize="739,739" path="m10789,12488l10884,12475,10972,12439,11049,12380,11108,12303,11145,12215,11157,12120,11154,12071,11128,11977,11081,11894,11013,11826,10930,11779,10837,11753,10789,11750,10740,11753,10648,11779,10563,11826,10495,11894,10448,11977,10423,12071,10419,12120,10423,12167,10448,12261,10495,12344,10563,12412,10648,12459,10740,12485,10789,12488e" filled="f" stroked="t" strokecolor="black" strokeweight="0.68pt">
                  <v:stroke dashstyle="solid"/>
                  <v:path arrowok="t"/>
                </v:shape>
                <v:shape id="_x0000_s1276" style="width:684;height:192;left:10473;position:absolute;top:12119" coordorigin="10473,12120" coordsize="684,192" path="m10772,12120l11157,12120,10473,12312,10772,12120e" filled="f" stroked="t" strokecolor="black" strokeweight="0.51pt">
                  <v:stroke dashstyle="solid"/>
                  <v:path arrowok="t"/>
                </v:shape>
                <v:shape id="_x0000_s1277" style="width:684;height:192;left:10473;position:absolute;top:12119" coordorigin="10473,12120" coordsize="684,192" path="m10473,12312l11157,12120,10772,12120,10473,12312xe" filled="t" fillcolor="black" stroked="f">
                  <v:fill type="solid"/>
                  <v:path arrowok="t"/>
                </v:shape>
                <v:shape id="_x0000_s1278" style="width:684;height:192;left:10473;position:absolute;top:12119" coordorigin="10473,12120" coordsize="684,192" path="m11157,12120l10772,12120,10473,12312,11157,12120xe" filled="f" stroked="t" strokecolor="black" strokeweight="0.08pt">
                  <v:stroke dashstyle="solid"/>
                  <v:path arrowok="t"/>
                </v:shape>
                <v:shape id="_x0000_s1279" style="width:684;height:386;left:10473;position:absolute;top:11926" coordorigin="10473,11926" coordsize="684,386" path="m11157,12120l10473,12312,10772,12120,10473,11926,11157,12120e" filled="f" stroked="t" strokecolor="black" strokeweight="0.51pt">
                  <v:stroke dashstyle="solid"/>
                  <v:path arrowok="t"/>
                </v:shape>
                <v:shape id="_x0000_s1280" type="#_x0000_t75" style="width:163;height:163;left:11236;position:absolute;top:12037" stroked="f">
                  <v:imagedata r:id="rId120" o:title=""/>
                </v:shape>
                <v:shape id="_x0000_s1281" type="#_x0000_t75" style="width:114;height:304;left:5123;position:absolute;top:12963" stroked="f">
                  <v:imagedata r:id="rId121" o:title=""/>
                </v:shape>
                <v:shape id="_x0000_s1282" type="#_x0000_t75" style="width:114;height:224;left:5123;position:absolute;top:13363" stroked="f">
                  <v:imagedata r:id="rId122" o:title=""/>
                </v:shape>
                <v:shape id="_x0000_s1283" type="#_x0000_t75" style="width:114;height:218;left:5123;position:absolute;top:13691" stroked="f">
                  <v:imagedata r:id="rId123" o:title=""/>
                </v:shape>
                <v:shape id="_x0000_s1284" style="width:7;height:6;left:2;position:absolute;top:16826" coordorigin="2,16827" coordsize="7,6" path="m2,16832l9,16832,9,16830,6,16827,2,16827,2,16832xe" filled="t" fillcolor="black" stroked="f">
                  <v:fill type="solid"/>
                  <v:path arrowok="t"/>
                </v:shape>
                <v:shape id="_x0000_s1285" style="width:7;height:6;left:2;position:absolute;top:16826" coordorigin="2,16827" coordsize="7,6" path="m9,16832l9,16830,6,16827,2,16827e" filled="f" stroked="t" strokecolor="black" strokeweight="0.08pt">
                  <v:stroke dashstyle="solid"/>
                  <v:path arrowok="t"/>
                </v:shape>
                <v:line id="_x0000_s1286" style="position:absolute" from="11900,3" to="11902,5" stroked="t" strokecolor="black" strokeweight="0.08pt">
                  <v:stroke dashstyle="solid"/>
                </v:line>
                <v:shape id="_x0000_s1287" type="#_x0000_t75" style="width:666;height:106;left:2368;position:absolute;top:16493" stroked="f">
                  <v:imagedata r:id="rId124" o:title=""/>
                </v:shape>
                <v:shape id="_x0000_s1288" type="#_x0000_t75" style="width:2335;height:289;left:5721;position:absolute;top:15970" stroked="f">
                  <v:imagedata r:id="rId125" o:title=""/>
                </v:shape>
                <v:rect id="_x0000_s1289" style="width:201;height:684;left:10390;position:absolute;top:12873" filled="f" stroked="t" strokecolor="red" strokeweight="2.03pt">
                  <v:stroke dashstyle="solid"/>
                </v:rect>
                <v:shape id="_x0000_s1290" type="#_x0000_t75" style="width:207;height:691;left:10386;position:absolute;top:12869" stroked="f">
                  <v:imagedata r:id="rId126" o:title=""/>
                </v:shape>
                <v:shape id="_x0000_s1291" style="width:82;height:1711;left:10446;position:absolute;top:13720" coordorigin="10446,13720" coordsize="82,1711" path="m10446,13720l10528,13742,10446,13762m10467,13757l10467,13725m10528,13798l10528,13813m10528,13805l10446,13805m10446,13798l10446,13813m10446,13849l10528,13849,10528,13874m10487,13874l10487,13849m10528,13874l10524,13883,10511,13888,10504,13888,10490,13883,10487,13874,10446,13888m10511,13980l10524,13986,10528,13995,10528,14000,10524,14008,10511,14017,10494,14020,10480,14019,10463,14017,10450,14008,10446,14000,10446,13995,10450,13986,10463,13980,10480,13976,10494,13976,10511,13980m10463,14007l10446,14020m10528,14041l10463,14041m10463,14081l10528,14081m10463,14081l10451,14078,10446,14073,10446,14051,10453,14042,10463,14041m10446,14105l10528,14126,10446,14148m10467,14142l10467,14110m10528,14170l10446,14170,10446,14207m10528,14246l10528,14263m10528,14254l10446,14254m10446,14246l10446,14263m10528,14297l10528,14339m10528,14319l10446,14319m10528,14361l10489,14383,10528,14402m10448,14383l10489,14383m10528,14528l10528,14490,10446,14490,10446,14529m10487,14516l10487,14490m10528,14553l10446,14594m10528,14594l10446,14553m10511,14658l10524,14650m10463,14658l10450,14650m10524,14650l10528,14641,10528,14636,10524,14628,10511,14621,10494,14618,10480,14618,10463,14621,10450,14628,10446,14636,10446,14641,10450,14650m10528,14719l10528,14682,10446,14682,10446,14723m10487,14709l10487,14682m10528,14784l10528,14747,10446,14747,10446,14786m10487,14772l10487,14747m10528,14835l10528,14811,10446,14811,10446,14835m10528,14835l10521,14843,10507,14848,10490,14852,10467,14848,10453,14842,10446,14835m10446,14874l10528,14896,10446,14916m10467,14911l10467,14879m10446,14938l10528,14938,10446,14979,10528,14979m10511,15043l10524,15035m10463,15043l10450,15035m10524,15035l10528,15027,10528,15021,10524,15013,10511,15004,10494,15003,10480,15003,10463,15004,10450,15013,10446,15021,10446,15027,10450,15035m10528,15105l10528,15067,10446,15067,10446,15106m10487,15093l10487,15067m10446,15195l10528,15217,10446,15237m10467,15232l10467,15200m10446,15259l10528,15259,10528,15286m10487,15286l10487,15259m10528,15286l10524,15295,10511,15300,10504,15300,10490,15295,10487,15286,10446,15300m10528,15361l10528,15323,10446,15323,10446,15362m10487,15351l10487,15323m10446,15388l10528,15408,10446,15430m10467,15425l10467,15393e" filled="f" stroked="t" strokecolor="black" strokeweight="0.51pt">
                  <v:stroke dashstyle="solid"/>
                  <v:path arrowok="t"/>
                </v:shape>
                <v:shape id="_x0000_s1292" type="#_x0000_t75" style="width:243;height:935;left:441;position:absolute;top:14465" stroked="f">
                  <v:imagedata r:id="rId127" o:title=""/>
                </v:shape>
                <v:shape id="_x0000_s1293" style="width:7;height:6;left:2;position:absolute;top:16826" coordorigin="2,16827" coordsize="7,6" path="m2,16832l9,16832,9,16830,6,16827,2,16827,2,16832xe" filled="t" fillcolor="black" stroked="f">
                  <v:fill type="solid"/>
                  <v:path arrowok="t"/>
                </v:shape>
                <v:shape id="_x0000_s1294" style="width:7;height:6;left:2;position:absolute;top:16826" coordorigin="2,16827" coordsize="7,6" path="m9,16832l9,16830,6,16827,2,16827e" filled="f" stroked="t" strokecolor="black" strokeweight="0.08pt">
                  <v:stroke dashstyle="solid"/>
                  <v:path arrowok="t"/>
                </v:shape>
                <v:line id="_x0000_s1295" style="position:absolute" from="11900,3" to="11902,5" stroked="t" strokecolor="black" strokeweight="0.08pt">
                  <v:stroke dashstyle="solid"/>
                </v:line>
                <v:rect id="_x0000_s1296" style="width:11101;height:14992;left:402;position:absolute;top:720" filled="f" stroked="t" strokecolor="black" strokeweight="1.44pt">
                  <v:stroke dashstyle="solid"/>
                </v:rect>
                <v:rect id="_x0000_s1297" style="width:11101;height:121;left:402;position:absolute;top:15591" filled="t" fillcolor="black" stroked="f">
                  <v:fill type="solid"/>
                </v:rect>
                <v:rect id="_x0000_s1298" style="width:11101;height:121;left:402;position:absolute;top:15591" filled="f" stroked="t" strokecolor="black" strokeweight="0.08pt">
                  <v:stroke dashstyle="solid"/>
                </v:rect>
                <v:shape id="_x0000_s1299" style="width:401;height:401;left:11503;position:absolute;top:16433" coordorigin="11503,16433" coordsize="401,401" path="m11503,16834l11904,16834,11904,16433e" filled="f" stroked="t" strokecolor="black" strokeweight="1.44pt">
                  <v:stroke dashstyle="solid"/>
                  <v:path arrowok="t"/>
                </v:shape>
                <v:shape id="_x0000_s1300" style="width:401;height:401;left:2;position:absolute;top:16433" coordorigin="2,16433" coordsize="401,401" path="m403,16834l2,16834,2,16433e" filled="f" stroked="t" strokecolor="black" strokeweight="1.44pt">
                  <v:stroke dashstyle="solid"/>
                  <v:path arrowok="t"/>
                </v:shape>
                <v:shape id="_x0000_s1301" type="#_x0000_t75" style="width:1385;height:574;left:10533;position:absolute;top:-15" stroked="f">
                  <v:imagedata r:id="rId128" o:title=""/>
                </v:shape>
                <v:shape id="_x0000_s1302" type="#_x0000_t75" style="width:890;height:204;left:10623;position:absolute;top:15877" stroked="f">
                  <v:imagedata r:id="rId129" o:title=""/>
                </v:shape>
                <v:shape id="_x0000_s1303" type="#_x0000_t75" style="width:2990;height:711;left:-12;position:absolute;top:-15" stroked="f">
                  <v:imagedata r:id="rId130" o:title=""/>
                </v:shape>
                <v:shape id="_x0000_s1304" type="#_x0000_t75" style="width:1029;height:79;left:6761;position:absolute;top:521" stroked="f">
                  <v:imagedata r:id="rId131" o:title=""/>
                </v:shape>
                <v:rect id="_x0000_s1305" style="width:9;height:9;left:7799;position:absolute;top:537" filled="t" fillcolor="black" stroked="f">
                  <v:fill type="solid"/>
                </v:rect>
                <v:rect id="_x0000_s1306" style="width:9;height:9;left:7799;position:absolute;top:537" filled="f" stroked="t" strokecolor="black" strokeweight="0.08pt">
                  <v:stroke dashstyle="solid"/>
                </v:rect>
                <v:rect id="_x0000_s1307" style="width:9;height:9;left:7799;position:absolute;top:573" filled="t" fillcolor="black" stroked="f">
                  <v:fill type="solid"/>
                </v:rect>
                <v:rect id="_x0000_s1308" style="width:9;height:9;left:7799;position:absolute;top:573" filled="f" stroked="t" strokecolor="black" strokeweight="0.08pt">
                  <v:stroke dashstyle="solid"/>
                </v:rect>
                <v:shape id="_x0000_s1309" type="#_x0000_t75" style="width:323;height:65;left:8692;position:absolute;top:519" stroked="f">
                  <v:imagedata r:id="rId132" o:title=""/>
                </v:shape>
                <v:rect id="_x0000_s1310" style="width:9;height:9;left:9027;position:absolute;top:537" filled="t" fillcolor="black" stroked="f">
                  <v:fill type="solid"/>
                </v:rect>
                <v:rect id="_x0000_s1311" style="width:9;height:9;left:9027;position:absolute;top:537" filled="f" stroked="t" strokecolor="black" strokeweight="0.08pt">
                  <v:stroke dashstyle="solid"/>
                </v:rect>
                <v:rect id="_x0000_s1312" style="width:9;height:9;left:9027;position:absolute;top:573" filled="t" fillcolor="black" stroked="f">
                  <v:fill type="solid"/>
                </v:rect>
                <v:rect id="_x0000_s1313" style="width:9;height:9;left:9027;position:absolute;top:573" filled="f" stroked="t" strokecolor="black" strokeweight="0.08pt">
                  <v:stroke dashstyle="solid"/>
                </v:rect>
                <v:shape id="_x0000_s1314" type="#_x0000_t75" style="width:10495;height:67;left:429;position:absolute;top:15626" stroked="f">
                  <v:imagedata r:id="rId133" o:title=""/>
                </v:shape>
                <v:rect id="_x0000_s1315" style="width:6;height:7;left:10931;position:absolute;top:15669" filled="t" fillcolor="white" stroked="f">
                  <v:fill type="solid"/>
                </v:rect>
                <v:rect id="_x0000_s1316" style="width:6;height:7;left:10931;position:absolute;top:15669" filled="f" stroked="t" strokecolor="white" strokeweight="0.08pt">
                  <v:stroke dashstyle="solid"/>
                </v:rect>
                <v:shape id="_x0000_s1317" style="width:4;height:12;left:11898;position:absolute;top:1906" coordorigin="11899,1907" coordsize="4,12" path="m11902,1919l11902,1907,11899,1910,11899,1917,11902,1919xe" filled="t" fillcolor="black" stroked="f">
                  <v:fill type="solid"/>
                  <v:path arrowok="t"/>
                </v:shape>
                <v:shape id="_x0000_s1318" style="width:4;height:12;left:11898;position:absolute;top:1906" coordorigin="11899,1907" coordsize="4,12" path="m11902,1907l11899,1910,11899,1914,11899,1917,11902,1919e" filled="f" stroked="t" strokecolor="black" strokeweight="0.08pt">
                  <v:stroke dashstyle="solid"/>
                  <v:path arrowok="t"/>
                </v:shape>
                <v:rect id="_x0000_s1319" style="width:11902;height:16834;left:2;position:absolute;top:-1" filled="f" stroked="t" strokecolor="#2f2f2f" strokeweight="0.34pt">
                  <v:stroke dashstyle="solid"/>
                </v:rect>
                <v:rect id="_x0000_s1320" style="width:14;height:16;left:2298;position:absolute;top:16516" filled="t" fillcolor="black" stroked="f">
                  <v:fill type="solid"/>
                </v:rect>
                <v:rect id="_x0000_s1321" style="width:14;height:16;left:2298;position:absolute;top:16516" filled="f" stroked="t" strokecolor="black" strokeweight="0.08pt">
                  <v:stroke dashstyle="solid"/>
                </v:rect>
                <v:rect id="_x0000_s1322" style="width:14;height:14;left:2298;position:absolute;top:16575" filled="t" fillcolor="black" stroked="f">
                  <v:fill type="solid"/>
                </v:rect>
                <v:rect id="_x0000_s1323" style="width:14;height:14;left:2298;position:absolute;top:16575" filled="f" stroked="t" strokecolor="black" strokeweight="0.08pt">
                  <v:stroke dashstyle="solid"/>
                </v:rect>
                <v:shape id="_x0000_s1324" type="#_x0000_t75" style="width:4565;height:810;left:395;position:absolute;top:15809" stroked="f">
                  <v:imagedata r:id="rId134" o:title=""/>
                </v:shape>
              </v:group>
            </w:pict>
          </mc:Fallback>
        </mc:AlternateConten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20"/>
        <w:rPr>
          <w:b/>
          <w:sz w:val="14"/>
        </w:rPr>
      </w:pPr>
    </w:p>
    <w:p>
      <w:pPr>
        <w:spacing w:before="1"/>
        <w:ind w:left="0" w:right="60" w:firstLine="0"/>
        <w:jc w:val="right"/>
        <w:rPr>
          <w:b/>
          <w:sz w:val="14"/>
        </w:rPr>
      </w:pPr>
      <w:r>
        <w:rPr>
          <w:b/>
          <w:sz w:val="10"/>
        </w:rPr>
        <w:t>付録</w:t>
      </w:r>
      <w:r>
        <w:rPr>
          <w:b/>
          <w:spacing w:val="-5"/>
          <w:sz w:val="10"/>
        </w:rPr>
        <w:t>F1</w:t>
      </w:r>
    </w:p>
    <w:p>
      <w:pPr>
        <w:spacing w:after="0"/>
        <w:jc w:val="right"/>
        <w:rPr>
          <w:b/>
          <w:sz w:val="14"/>
        </w:rPr>
        <w:sectPr>
          <w:headerReference w:type="default" r:id="rId135"/>
          <w:footerReference w:type="default" r:id="rId136"/>
          <w:pgSz w:w="11910" w:h="16840"/>
          <w:pgMar w:top="1920" w:right="283" w:bottom="280" w:left="1417" w:header="0" w:footer="0"/>
          <w:cols w:space="708"/>
        </w:sectPr>
      </w:pPr>
    </w:p>
    <w:p>
      <w:pPr>
        <w:pStyle w:val="BodyText"/>
        <w:rPr>
          <w:b/>
          <w:sz w:val="14"/>
        </w:rPr>
      </w:pPr>
      <w:r>
        <w:rPr>
          <w:b/>
          <w:sz w:val="14"/>
        </w:rPr>
        <mc:AlternateContent>
          <mc:Choice Requires="wpg">
            <w:drawing>
              <wp:anchor distT="0" distB="0" distL="0" distR="0" simplePos="0" relativeHeight="251714560" behindDoc="1" locked="0" layoutInCell="1" allowOverlap="1">
                <wp:simplePos x="0" y="0"/>
                <wp:positionH relativeFrom="page">
                  <wp:posOffset>-7594</wp:posOffset>
                </wp:positionH>
                <wp:positionV relativeFrom="page">
                  <wp:posOffset>-9350</wp:posOffset>
                </wp:positionV>
                <wp:extent cx="7576184" cy="10708005"/>
                <wp:effectExtent l="0" t="0" r="0" b="0"/>
                <wp:wrapNone/>
                <wp:docPr id="384" name="Group 384"/>
                <wp:cNvGraphicFramePr/>
                <a:graphic xmlns:a="http://schemas.openxmlformats.org/drawingml/2006/main">
                  <a:graphicData uri="http://schemas.microsoft.com/office/word/2010/wordprocessingGroup">
                    <wpg:wgp xmlns:wpg="http://schemas.microsoft.com/office/word/2010/wordprocessingGroup">
                      <wpg:cNvGrpSpPr/>
                      <wpg:grpSpPr>
                        <a:xfrm>
                          <a:off x="0" y="0"/>
                          <a:ext cx="7576184" cy="10708005"/>
                          <a:chOff x="0" y="0"/>
                          <a:chExt cx="7576184" cy="10708005"/>
                        </a:xfrm>
                      </wpg:grpSpPr>
                      <wps:wsp xmlns:wps="http://schemas.microsoft.com/office/word/2010/wordprocessingShape">
                        <wps:cNvPr id="385" name="Graphic 385"/>
                        <wps:cNvSpPr/>
                        <wps:spPr>
                          <a:xfrm>
                            <a:off x="678275" y="948701"/>
                            <a:ext cx="5649595" cy="9037955"/>
                          </a:xfrm>
                          <a:custGeom>
                            <a:avLst/>
                            <a:gdLst/>
                            <a:rect l="l" t="t" r="r" b="b"/>
                            <a:pathLst>
                              <a:path fill="norm" h="9037955" w="5649595" stroke="1">
                                <a:moveTo>
                                  <a:pt x="123899" y="136838"/>
                                </a:moveTo>
                                <a:lnTo>
                                  <a:pt x="145458" y="340479"/>
                                </a:lnTo>
                                <a:lnTo>
                                  <a:pt x="215493" y="332928"/>
                                </a:lnTo>
                                <a:lnTo>
                                  <a:pt x="192866" y="129296"/>
                                </a:lnTo>
                                <a:lnTo>
                                  <a:pt x="123899" y="136838"/>
                                </a:lnTo>
                              </a:path>
                              <a:path fill="norm" h="9037955" w="5649595" stroke="1">
                                <a:moveTo>
                                  <a:pt x="300613" y="175618"/>
                                </a:moveTo>
                                <a:lnTo>
                                  <a:pt x="316766" y="305991"/>
                                </a:lnTo>
                                <a:lnTo>
                                  <a:pt x="393266" y="296303"/>
                                </a:lnTo>
                                <a:lnTo>
                                  <a:pt x="378191" y="164852"/>
                                </a:lnTo>
                                <a:lnTo>
                                  <a:pt x="300613" y="175618"/>
                                </a:lnTo>
                              </a:path>
                              <a:path fill="norm" h="9037955" w="5649595" stroke="1">
                                <a:moveTo>
                                  <a:pt x="0" y="1423326"/>
                                </a:moveTo>
                                <a:lnTo>
                                  <a:pt x="36633" y="1482596"/>
                                </a:lnTo>
                                <a:lnTo>
                                  <a:pt x="63570" y="1465356"/>
                                </a:lnTo>
                                <a:lnTo>
                                  <a:pt x="25859" y="1407173"/>
                                </a:lnTo>
                                <a:lnTo>
                                  <a:pt x="0" y="1423326"/>
                                </a:lnTo>
                              </a:path>
                              <a:path fill="norm" h="9037955" w="5649595" stroke="1">
                                <a:moveTo>
                                  <a:pt x="4991891" y="5890499"/>
                                </a:moveTo>
                                <a:lnTo>
                                  <a:pt x="5039308" y="5802156"/>
                                </a:lnTo>
                                <a:lnTo>
                                  <a:pt x="5087795" y="5828015"/>
                                </a:lnTo>
                                <a:lnTo>
                                  <a:pt x="5039308" y="5916367"/>
                                </a:lnTo>
                                <a:lnTo>
                                  <a:pt x="4991891" y="5890499"/>
                                </a:lnTo>
                              </a:path>
                              <a:path fill="norm" h="9037955" w="5649595" stroke="1">
                                <a:moveTo>
                                  <a:pt x="191789" y="80810"/>
                                </a:moveTo>
                                <a:lnTo>
                                  <a:pt x="316766" y="0"/>
                                </a:lnTo>
                                <a:lnTo>
                                  <a:pt x="350177" y="53873"/>
                                </a:lnTo>
                                <a:lnTo>
                                  <a:pt x="308155" y="79732"/>
                                </a:lnTo>
                                <a:lnTo>
                                  <a:pt x="291984" y="56028"/>
                                </a:lnTo>
                                <a:lnTo>
                                  <a:pt x="210097" y="108824"/>
                                </a:lnTo>
                                <a:lnTo>
                                  <a:pt x="191789" y="80810"/>
                                </a:lnTo>
                              </a:path>
                              <a:path fill="norm" h="9037955" w="5649595" stroke="1">
                                <a:moveTo>
                                  <a:pt x="328627" y="656178"/>
                                </a:moveTo>
                                <a:lnTo>
                                  <a:pt x="381423" y="650790"/>
                                </a:lnTo>
                                <a:lnTo>
                                  <a:pt x="406205" y="900763"/>
                                </a:lnTo>
                                <a:lnTo>
                                  <a:pt x="356641" y="906150"/>
                                </a:lnTo>
                                <a:lnTo>
                                  <a:pt x="328627" y="656178"/>
                                </a:lnTo>
                              </a:path>
                              <a:path fill="norm" h="9037955" w="5649595" stroke="1">
                                <a:moveTo>
                                  <a:pt x="669098" y="855509"/>
                                </a:moveTo>
                                <a:lnTo>
                                  <a:pt x="698199" y="1110869"/>
                                </a:lnTo>
                                <a:lnTo>
                                  <a:pt x="567825" y="1129177"/>
                                </a:lnTo>
                                <a:lnTo>
                                  <a:pt x="537656" y="873826"/>
                                </a:lnTo>
                                <a:lnTo>
                                  <a:pt x="669098" y="855509"/>
                                </a:lnTo>
                              </a:path>
                              <a:path fill="norm" h="9037955" w="5649595" stroke="1">
                                <a:moveTo>
                                  <a:pt x="718662" y="1591420"/>
                                </a:moveTo>
                                <a:lnTo>
                                  <a:pt x="753150" y="1586023"/>
                                </a:lnTo>
                                <a:lnTo>
                                  <a:pt x="776845" y="1776735"/>
                                </a:lnTo>
                                <a:lnTo>
                                  <a:pt x="741289" y="1781054"/>
                                </a:lnTo>
                                <a:lnTo>
                                  <a:pt x="718662" y="1591420"/>
                                </a:lnTo>
                              </a:path>
                              <a:path fill="norm" h="9037955" w="5649595" stroke="1">
                                <a:moveTo>
                                  <a:pt x="649713" y="1623744"/>
                                </a:moveTo>
                                <a:lnTo>
                                  <a:pt x="687415" y="1932977"/>
                                </a:lnTo>
                                <a:lnTo>
                                  <a:pt x="613070" y="1942674"/>
                                </a:lnTo>
                                <a:lnTo>
                                  <a:pt x="578600" y="1633441"/>
                                </a:lnTo>
                                <a:lnTo>
                                  <a:pt x="649713" y="1623744"/>
                                </a:lnTo>
                              </a:path>
                              <a:path fill="norm" h="9037955" w="5649595" stroke="1">
                                <a:moveTo>
                                  <a:pt x="152991" y="2592388"/>
                                </a:moveTo>
                                <a:lnTo>
                                  <a:pt x="178850" y="2576226"/>
                                </a:lnTo>
                                <a:lnTo>
                                  <a:pt x="196099" y="2604240"/>
                                </a:lnTo>
                                <a:lnTo>
                                  <a:pt x="170239" y="2620402"/>
                                </a:lnTo>
                                <a:lnTo>
                                  <a:pt x="152991" y="2592388"/>
                                </a:lnTo>
                              </a:path>
                              <a:path fill="norm" h="9037955" w="5649595" stroke="1">
                                <a:moveTo>
                                  <a:pt x="5064090" y="5962699"/>
                                </a:moveTo>
                                <a:lnTo>
                                  <a:pt x="5155675" y="5794614"/>
                                </a:lnTo>
                                <a:lnTo>
                                  <a:pt x="5362549" y="5908825"/>
                                </a:lnTo>
                                <a:lnTo>
                                  <a:pt x="5269878" y="6075833"/>
                                </a:lnTo>
                                <a:lnTo>
                                  <a:pt x="5064090" y="5962699"/>
                                </a:lnTo>
                              </a:path>
                              <a:path fill="norm" h="9037955" w="5649595" stroke="1">
                                <a:moveTo>
                                  <a:pt x="5520937" y="9005468"/>
                                </a:moveTo>
                                <a:lnTo>
                                  <a:pt x="5638372" y="8982841"/>
                                </a:lnTo>
                                <a:lnTo>
                                  <a:pt x="5649146" y="9037783"/>
                                </a:lnTo>
                              </a:path>
                              <a:path fill="norm" h="9037955" w="5649595" stroke="1">
                                <a:moveTo>
                                  <a:pt x="5527393" y="9037783"/>
                                </a:moveTo>
                                <a:lnTo>
                                  <a:pt x="5520937" y="9005468"/>
                                </a:lnTo>
                              </a:path>
                              <a:path fill="norm" h="9037955" w="5649595" stroke="1">
                                <a:moveTo>
                                  <a:pt x="2878985" y="6197587"/>
                                </a:moveTo>
                                <a:lnTo>
                                  <a:pt x="2928540" y="6235298"/>
                                </a:lnTo>
                                <a:lnTo>
                                  <a:pt x="2919929" y="6248228"/>
                                </a:lnTo>
                                <a:lnTo>
                                  <a:pt x="2869288" y="6210516"/>
                                </a:lnTo>
                                <a:lnTo>
                                  <a:pt x="2878985" y="6197587"/>
                                </a:lnTo>
                              </a:path>
                              <a:path fill="norm" h="9037955" w="5649595" stroke="1">
                                <a:moveTo>
                                  <a:pt x="5144900" y="6140481"/>
                                </a:moveTo>
                                <a:lnTo>
                                  <a:pt x="5102879" y="6115699"/>
                                </a:lnTo>
                                <a:lnTo>
                                  <a:pt x="5089949" y="6137239"/>
                                </a:lnTo>
                                <a:lnTo>
                                  <a:pt x="5133039" y="6160953"/>
                                </a:lnTo>
                                <a:lnTo>
                                  <a:pt x="5144900" y="6140481"/>
                                </a:lnTo>
                              </a:path>
                              <a:path fill="norm" h="9037955" w="5649595" stroke="1">
                                <a:moveTo>
                                  <a:pt x="15075" y="301691"/>
                                </a:moveTo>
                                <a:lnTo>
                                  <a:pt x="51718" y="628163"/>
                                </a:lnTo>
                                <a:lnTo>
                                  <a:pt x="110979" y="620621"/>
                                </a:lnTo>
                                <a:lnTo>
                                  <a:pt x="74336" y="296303"/>
                                </a:lnTo>
                                <a:lnTo>
                                  <a:pt x="15075" y="301691"/>
                                </a:lnTo>
                              </a:path>
                              <a:path fill="norm" h="9037955" w="5649595" stroke="1">
                                <a:moveTo>
                                  <a:pt x="493480" y="398663"/>
                                </a:moveTo>
                                <a:lnTo>
                                  <a:pt x="574290" y="390043"/>
                                </a:lnTo>
                                <a:lnTo>
                                  <a:pt x="593684" y="551663"/>
                                </a:lnTo>
                                <a:lnTo>
                                  <a:pt x="551663" y="555973"/>
                                </a:lnTo>
                                <a:lnTo>
                                  <a:pt x="511797" y="560283"/>
                                </a:lnTo>
                                <a:lnTo>
                                  <a:pt x="493480" y="398663"/>
                                </a:lnTo>
                              </a:path>
                              <a:path fill="norm" h="9037955" w="5649595" stroke="1">
                                <a:moveTo>
                                  <a:pt x="597994" y="603382"/>
                                </a:moveTo>
                                <a:lnTo>
                                  <a:pt x="608760" y="701431"/>
                                </a:lnTo>
                                <a:lnTo>
                                  <a:pt x="527950" y="711128"/>
                                </a:lnTo>
                                <a:lnTo>
                                  <a:pt x="518262" y="612001"/>
                                </a:lnTo>
                                <a:lnTo>
                                  <a:pt x="597994" y="603382"/>
                                </a:lnTo>
                              </a:path>
                              <a:path fill="norm" h="9037955" w="5649595" stroke="1">
                                <a:moveTo>
                                  <a:pt x="258583" y="5075951"/>
                                </a:moveTo>
                                <a:lnTo>
                                  <a:pt x="307078" y="5030689"/>
                                </a:lnTo>
                                <a:lnTo>
                                  <a:pt x="459001" y="5192300"/>
                                </a:lnTo>
                                <a:lnTo>
                                  <a:pt x="411592" y="5237554"/>
                                </a:lnTo>
                                <a:lnTo>
                                  <a:pt x="258583" y="5075951"/>
                                </a:lnTo>
                              </a:path>
                              <a:path fill="norm" h="9037955" w="5649595" stroke="1">
                                <a:moveTo>
                                  <a:pt x="1247707" y="7196399"/>
                                </a:moveTo>
                                <a:lnTo>
                                  <a:pt x="1246630" y="7222259"/>
                                </a:lnTo>
                                <a:lnTo>
                                  <a:pt x="1146417" y="7222259"/>
                                </a:lnTo>
                                <a:lnTo>
                                  <a:pt x="1146417" y="7196399"/>
                                </a:lnTo>
                                <a:lnTo>
                                  <a:pt x="1247707" y="7196399"/>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86" name="Image 386"/>
                          <pic:cNvPicPr/>
                        </pic:nvPicPr>
                        <pic:blipFill>
                          <a:blip xmlns:r="http://schemas.openxmlformats.org/officeDocument/2006/relationships" r:embed="rId137" cstate="print"/>
                          <a:stretch>
                            <a:fillRect/>
                          </a:stretch>
                        </pic:blipFill>
                        <pic:spPr>
                          <a:xfrm>
                            <a:off x="1930822" y="5533866"/>
                            <a:ext cx="89429" cy="89429"/>
                          </a:xfrm>
                          <a:prstGeom prst="rect">
                            <a:avLst/>
                          </a:prstGeom>
                        </pic:spPr>
                      </pic:pic>
                      <wps:wsp xmlns:wps="http://schemas.microsoft.com/office/word/2010/wordprocessingShape">
                        <wps:cNvPr id="387" name="Graphic 387"/>
                        <wps:cNvSpPr/>
                        <wps:spPr>
                          <a:xfrm>
                            <a:off x="263440" y="4503259"/>
                            <a:ext cx="6129020" cy="5351145"/>
                          </a:xfrm>
                          <a:custGeom>
                            <a:avLst/>
                            <a:gdLst/>
                            <a:rect l="l" t="t" r="r" b="b"/>
                            <a:pathLst>
                              <a:path fill="norm" h="5351145" w="6129020" stroke="1">
                                <a:moveTo>
                                  <a:pt x="1632373" y="915847"/>
                                </a:moveTo>
                                <a:lnTo>
                                  <a:pt x="1649603" y="933096"/>
                                </a:lnTo>
                                <a:lnTo>
                                  <a:pt x="1570957" y="1008519"/>
                                </a:lnTo>
                                <a:lnTo>
                                  <a:pt x="1553717" y="991270"/>
                                </a:lnTo>
                                <a:lnTo>
                                  <a:pt x="1632373" y="915847"/>
                                </a:lnTo>
                              </a:path>
                              <a:path fill="norm" h="5351145" w="6129020" stroke="1">
                                <a:moveTo>
                                  <a:pt x="3392946" y="2504026"/>
                                </a:moveTo>
                                <a:lnTo>
                                  <a:pt x="3445742" y="2543902"/>
                                </a:lnTo>
                                <a:lnTo>
                                  <a:pt x="3438191" y="2553590"/>
                                </a:lnTo>
                                <a:lnTo>
                                  <a:pt x="3386473" y="2514810"/>
                                </a:lnTo>
                                <a:lnTo>
                                  <a:pt x="3392946" y="2504026"/>
                                </a:lnTo>
                              </a:path>
                              <a:path fill="norm" h="5351145" w="6129020" stroke="1">
                                <a:moveTo>
                                  <a:pt x="6128638" y="4717155"/>
                                </a:moveTo>
                                <a:lnTo>
                                  <a:pt x="6054292" y="4732239"/>
                                </a:lnTo>
                                <a:lnTo>
                                  <a:pt x="6041363" y="4737617"/>
                                </a:lnTo>
                                <a:lnTo>
                                  <a:pt x="6033811" y="4749470"/>
                                </a:lnTo>
                                <a:lnTo>
                                  <a:pt x="6031657" y="4764554"/>
                                </a:lnTo>
                                <a:lnTo>
                                  <a:pt x="6048905" y="4843209"/>
                                </a:lnTo>
                                <a:lnTo>
                                  <a:pt x="6071532" y="4986522"/>
                                </a:lnTo>
                                <a:lnTo>
                                  <a:pt x="6075842" y="5016682"/>
                                </a:lnTo>
                                <a:lnTo>
                                  <a:pt x="6076910" y="5051170"/>
                                </a:lnTo>
                              </a:path>
                              <a:path fill="norm" h="5351145" w="6129020" stroke="1">
                                <a:moveTo>
                                  <a:pt x="0" y="5350697"/>
                                </a:moveTo>
                                <a:lnTo>
                                  <a:pt x="3232" y="5346387"/>
                                </a:lnTo>
                                <a:lnTo>
                                  <a:pt x="26936" y="5286049"/>
                                </a:lnTo>
                                <a:lnTo>
                                  <a:pt x="44185" y="5224633"/>
                                </a:lnTo>
                                <a:lnTo>
                                  <a:pt x="44185" y="5214945"/>
                                </a:lnTo>
                                <a:lnTo>
                                  <a:pt x="39875" y="5203084"/>
                                </a:lnTo>
                                <a:lnTo>
                                  <a:pt x="15093" y="5170760"/>
                                </a:lnTo>
                                <a:lnTo>
                                  <a:pt x="10783" y="5158916"/>
                                </a:lnTo>
                                <a:lnTo>
                                  <a:pt x="5387" y="5136290"/>
                                </a:lnTo>
                                <a:lnTo>
                                  <a:pt x="4309" y="5108266"/>
                                </a:lnTo>
                                <a:lnTo>
                                  <a:pt x="14016" y="4992986"/>
                                </a:lnTo>
                                <a:lnTo>
                                  <a:pt x="10783" y="4970360"/>
                                </a:lnTo>
                                <a:lnTo>
                                  <a:pt x="0" y="4933726"/>
                                </a:lnTo>
                              </a:path>
                              <a:path fill="norm" h="5351145" w="6129020" stroke="1">
                                <a:moveTo>
                                  <a:pt x="70044" y="33410"/>
                                </a:moveTo>
                                <a:lnTo>
                                  <a:pt x="42030" y="20480"/>
                                </a:lnTo>
                                <a:lnTo>
                                  <a:pt x="0" y="0"/>
                                </a:lnTo>
                              </a:path>
                              <a:path fill="norm" h="5351145" w="6129020" stroke="1">
                                <a:moveTo>
                                  <a:pt x="42030" y="488101"/>
                                </a:moveTo>
                                <a:lnTo>
                                  <a:pt x="40952" y="474094"/>
                                </a:lnTo>
                                <a:lnTo>
                                  <a:pt x="73276" y="346944"/>
                                </a:lnTo>
                                <a:lnTo>
                                  <a:pt x="89438" y="297390"/>
                                </a:lnTo>
                                <a:lnTo>
                                  <a:pt x="90516" y="281228"/>
                                </a:lnTo>
                                <a:lnTo>
                                  <a:pt x="78664" y="247826"/>
                                </a:lnTo>
                                <a:lnTo>
                                  <a:pt x="74354" y="220889"/>
                                </a:lnTo>
                                <a:lnTo>
                                  <a:pt x="76509" y="204727"/>
                                </a:lnTo>
                                <a:lnTo>
                                  <a:pt x="89438" y="173481"/>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88" name="Image 388"/>
                          <pic:cNvPicPr/>
                        </pic:nvPicPr>
                        <pic:blipFill>
                          <a:blip xmlns:r="http://schemas.openxmlformats.org/officeDocument/2006/relationships" r:embed="rId138" cstate="print"/>
                          <a:stretch>
                            <a:fillRect/>
                          </a:stretch>
                        </pic:blipFill>
                        <pic:spPr>
                          <a:xfrm>
                            <a:off x="261824" y="2830490"/>
                            <a:ext cx="5711649" cy="7157611"/>
                          </a:xfrm>
                          <a:prstGeom prst="rect">
                            <a:avLst/>
                          </a:prstGeom>
                        </pic:spPr>
                      </pic:pic>
                      <wps:wsp xmlns:wps="http://schemas.microsoft.com/office/word/2010/wordprocessingShape">
                        <wps:cNvPr id="389" name="Graphic 389"/>
                        <wps:cNvSpPr/>
                        <wps:spPr>
                          <a:xfrm>
                            <a:off x="263440" y="3941907"/>
                            <a:ext cx="6379210" cy="6045200"/>
                          </a:xfrm>
                          <a:custGeom>
                            <a:avLst/>
                            <a:gdLst/>
                            <a:rect l="l" t="t" r="r" b="b"/>
                            <a:pathLst>
                              <a:path fill="norm" h="6045200" w="6379210" stroke="1">
                                <a:moveTo>
                                  <a:pt x="5878665" y="5178302"/>
                                </a:moveTo>
                                <a:lnTo>
                                  <a:pt x="5848487" y="5212781"/>
                                </a:lnTo>
                                <a:lnTo>
                                  <a:pt x="5836635" y="5254802"/>
                                </a:lnTo>
                                <a:lnTo>
                                  <a:pt x="5815085" y="5388408"/>
                                </a:lnTo>
                                <a:lnTo>
                                  <a:pt x="5815085" y="5412103"/>
                                </a:lnTo>
                                <a:lnTo>
                                  <a:pt x="5820473" y="5437972"/>
                                </a:lnTo>
                                <a:lnTo>
                                  <a:pt x="5828024" y="5457366"/>
                                </a:lnTo>
                                <a:lnTo>
                                  <a:pt x="5857116" y="5514463"/>
                                </a:lnTo>
                                <a:lnTo>
                                  <a:pt x="5865735" y="5538176"/>
                                </a:lnTo>
                                <a:lnTo>
                                  <a:pt x="5889431" y="5639458"/>
                                </a:lnTo>
                                <a:lnTo>
                                  <a:pt x="5890508" y="5668550"/>
                                </a:lnTo>
                                <a:lnTo>
                                  <a:pt x="5885130" y="5692245"/>
                                </a:lnTo>
                                <a:lnTo>
                                  <a:pt x="5876501" y="5713803"/>
                                </a:lnTo>
                                <a:lnTo>
                                  <a:pt x="5861417" y="5739654"/>
                                </a:lnTo>
                                <a:lnTo>
                                  <a:pt x="5822628" y="5785985"/>
                                </a:lnTo>
                              </a:path>
                              <a:path fill="norm" h="6045200" w="6379210" stroke="1">
                                <a:moveTo>
                                  <a:pt x="6378610" y="3986622"/>
                                </a:moveTo>
                                <a:lnTo>
                                  <a:pt x="6281629" y="3916578"/>
                                </a:lnTo>
                                <a:lnTo>
                                  <a:pt x="6135102" y="3833613"/>
                                </a:lnTo>
                                <a:lnTo>
                                  <a:pt x="6091995" y="3822847"/>
                                </a:lnTo>
                                <a:lnTo>
                                  <a:pt x="6072609" y="3823925"/>
                                </a:lnTo>
                                <a:lnTo>
                                  <a:pt x="6015503" y="3879953"/>
                                </a:lnTo>
                                <a:lnTo>
                                  <a:pt x="5995032" y="3928439"/>
                                </a:lnTo>
                                <a:lnTo>
                                  <a:pt x="5998255" y="3973693"/>
                                </a:lnTo>
                                <a:lnTo>
                                  <a:pt x="5990722" y="4038341"/>
                                </a:lnTo>
                                <a:lnTo>
                                  <a:pt x="5986412" y="4053416"/>
                                </a:lnTo>
                                <a:lnTo>
                                  <a:pt x="5971318" y="4079284"/>
                                </a:lnTo>
                                <a:lnTo>
                                  <a:pt x="5936848" y="4132071"/>
                                </a:lnTo>
                              </a:path>
                              <a:path fill="norm" h="6045200" w="6379210" stroke="1">
                                <a:moveTo>
                                  <a:pt x="0" y="267212"/>
                                </a:moveTo>
                                <a:lnTo>
                                  <a:pt x="1077" y="300613"/>
                                </a:lnTo>
                                <a:lnTo>
                                  <a:pt x="0" y="303845"/>
                                </a:lnTo>
                              </a:path>
                              <a:path fill="norm" h="6045200" w="6379210" stroke="1">
                                <a:moveTo>
                                  <a:pt x="343721" y="0"/>
                                </a:moveTo>
                                <a:lnTo>
                                  <a:pt x="336179" y="355564"/>
                                </a:lnTo>
                                <a:lnTo>
                                  <a:pt x="338333" y="367407"/>
                                </a:lnTo>
                                <a:lnTo>
                                  <a:pt x="400827" y="539811"/>
                                </a:lnTo>
                                <a:lnTo>
                                  <a:pt x="413756" y="575367"/>
                                </a:lnTo>
                                <a:lnTo>
                                  <a:pt x="429909" y="659410"/>
                                </a:lnTo>
                                <a:lnTo>
                                  <a:pt x="428832" y="726213"/>
                                </a:lnTo>
                                <a:lnTo>
                                  <a:pt x="427763" y="791938"/>
                                </a:lnTo>
                                <a:lnTo>
                                  <a:pt x="406205" y="938465"/>
                                </a:lnTo>
                                <a:lnTo>
                                  <a:pt x="391129" y="1138883"/>
                                </a:lnTo>
                                <a:lnTo>
                                  <a:pt x="381423" y="1189524"/>
                                </a:lnTo>
                                <a:lnTo>
                                  <a:pt x="338333" y="1332827"/>
                                </a:lnTo>
                                <a:lnTo>
                                  <a:pt x="297381" y="1457814"/>
                                </a:lnTo>
                                <a:lnTo>
                                  <a:pt x="263988" y="1600040"/>
                                </a:lnTo>
                                <a:lnTo>
                                  <a:pt x="259678" y="1798285"/>
                                </a:lnTo>
                                <a:lnTo>
                                  <a:pt x="303854" y="1992238"/>
                                </a:lnTo>
                                <a:lnTo>
                                  <a:pt x="310319" y="2035328"/>
                                </a:lnTo>
                                <a:lnTo>
                                  <a:pt x="310319" y="2103217"/>
                                </a:lnTo>
                              </a:path>
                              <a:path fill="norm" h="6045200" w="6379210" stroke="1">
                                <a:moveTo>
                                  <a:pt x="0" y="5436894"/>
                                </a:moveTo>
                                <a:lnTo>
                                  <a:pt x="20480" y="5642682"/>
                                </a:lnTo>
                                <a:lnTo>
                                  <a:pt x="0" y="5840945"/>
                                </a:lnTo>
                              </a:path>
                              <a:path fill="norm" h="6045200" w="6379210" stroke="1">
                                <a:moveTo>
                                  <a:pt x="2181863" y="6044577"/>
                                </a:moveTo>
                                <a:lnTo>
                                  <a:pt x="2746465" y="5312976"/>
                                </a:lnTo>
                                <a:lnTo>
                                  <a:pt x="3854094" y="4846442"/>
                                </a:lnTo>
                                <a:lnTo>
                                  <a:pt x="3871333" y="4846442"/>
                                </a:lnTo>
                                <a:lnTo>
                                  <a:pt x="4050202" y="4905702"/>
                                </a:lnTo>
                                <a:lnTo>
                                  <a:pt x="4069587" y="4939104"/>
                                </a:lnTo>
                                <a:lnTo>
                                  <a:pt x="4072820" y="4947715"/>
                                </a:lnTo>
                                <a:lnTo>
                                  <a:pt x="4076061" y="4955266"/>
                                </a:lnTo>
                                <a:lnTo>
                                  <a:pt x="4080371" y="4962808"/>
                                </a:lnTo>
                                <a:lnTo>
                                  <a:pt x="4084672" y="4970351"/>
                                </a:lnTo>
                                <a:lnTo>
                                  <a:pt x="4090068" y="4977884"/>
                                </a:lnTo>
                                <a:lnTo>
                                  <a:pt x="4099756" y="4986513"/>
                                </a:lnTo>
                                <a:lnTo>
                                  <a:pt x="4106230" y="4992977"/>
                                </a:lnTo>
                                <a:lnTo>
                                  <a:pt x="4113763" y="4997287"/>
                                </a:lnTo>
                                <a:lnTo>
                                  <a:pt x="4121315" y="5001588"/>
                                </a:lnTo>
                                <a:lnTo>
                                  <a:pt x="4129934" y="5005907"/>
                                </a:lnTo>
                                <a:lnTo>
                                  <a:pt x="4137468" y="5008062"/>
                                </a:lnTo>
                                <a:lnTo>
                                  <a:pt x="4146096" y="5011294"/>
                                </a:lnTo>
                                <a:lnTo>
                                  <a:pt x="4570610" y="5099638"/>
                                </a:lnTo>
                                <a:lnTo>
                                  <a:pt x="4583540" y="5100724"/>
                                </a:lnTo>
                                <a:lnTo>
                                  <a:pt x="4592168" y="5100724"/>
                                </a:lnTo>
                                <a:lnTo>
                                  <a:pt x="4683753" y="5013449"/>
                                </a:lnTo>
                                <a:lnTo>
                                  <a:pt x="4695605" y="5003743"/>
                                </a:lnTo>
                                <a:lnTo>
                                  <a:pt x="4703138" y="5000511"/>
                                </a:lnTo>
                                <a:lnTo>
                                  <a:pt x="4710690" y="4998356"/>
                                </a:lnTo>
                                <a:lnTo>
                                  <a:pt x="4718223" y="4997287"/>
                                </a:lnTo>
                                <a:lnTo>
                                  <a:pt x="4725774" y="4997287"/>
                                </a:lnTo>
                                <a:lnTo>
                                  <a:pt x="5250492" y="5222478"/>
                                </a:lnTo>
                                <a:lnTo>
                                  <a:pt x="5264508" y="5231098"/>
                                </a:lnTo>
                                <a:lnTo>
                                  <a:pt x="5272042" y="5235408"/>
                                </a:lnTo>
                                <a:lnTo>
                                  <a:pt x="5300065" y="5269878"/>
                                </a:lnTo>
                                <a:lnTo>
                                  <a:pt x="5306521" y="5286040"/>
                                </a:lnTo>
                                <a:lnTo>
                                  <a:pt x="5308675" y="5294659"/>
                                </a:lnTo>
                                <a:lnTo>
                                  <a:pt x="5310830" y="5303288"/>
                                </a:lnTo>
                                <a:lnTo>
                                  <a:pt x="5310830" y="5312976"/>
                                </a:lnTo>
                                <a:lnTo>
                                  <a:pt x="5310830" y="5321596"/>
                                </a:lnTo>
                                <a:lnTo>
                                  <a:pt x="5222478" y="5949769"/>
                                </a:lnTo>
                                <a:lnTo>
                                  <a:pt x="5210635" y="5975628"/>
                                </a:lnTo>
                                <a:lnTo>
                                  <a:pt x="5154607" y="6044577"/>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90" name="Image 390"/>
                          <pic:cNvPicPr/>
                        </pic:nvPicPr>
                        <pic:blipFill>
                          <a:blip xmlns:r="http://schemas.openxmlformats.org/officeDocument/2006/relationships" r:embed="rId139" cstate="print"/>
                          <a:stretch>
                            <a:fillRect/>
                          </a:stretch>
                        </pic:blipFill>
                        <pic:spPr>
                          <a:xfrm>
                            <a:off x="261824" y="465457"/>
                            <a:ext cx="6757870" cy="8464579"/>
                          </a:xfrm>
                          <a:prstGeom prst="rect">
                            <a:avLst/>
                          </a:prstGeom>
                        </pic:spPr>
                      </pic:pic>
                      <wps:wsp xmlns:wps="http://schemas.microsoft.com/office/word/2010/wordprocessingShape">
                        <wps:cNvPr id="391" name="Graphic 391"/>
                        <wps:cNvSpPr/>
                        <wps:spPr>
                          <a:xfrm>
                            <a:off x="263440" y="467073"/>
                            <a:ext cx="3468370" cy="9519920"/>
                          </a:xfrm>
                          <a:custGeom>
                            <a:avLst/>
                            <a:gdLst/>
                            <a:rect l="l" t="t" r="r" b="b"/>
                            <a:pathLst>
                              <a:path fill="norm" h="9519920" w="3468370" stroke="1">
                                <a:moveTo>
                                  <a:pt x="34478" y="0"/>
                                </a:moveTo>
                                <a:lnTo>
                                  <a:pt x="122831" y="140061"/>
                                </a:lnTo>
                                <a:lnTo>
                                  <a:pt x="215484" y="377113"/>
                                </a:lnTo>
                                <a:lnTo>
                                  <a:pt x="241343" y="552732"/>
                                </a:lnTo>
                                <a:lnTo>
                                  <a:pt x="282296" y="789775"/>
                                </a:lnTo>
                              </a:path>
                              <a:path fill="norm" h="9519920" w="3468370" stroke="1">
                                <a:moveTo>
                                  <a:pt x="277986" y="0"/>
                                </a:moveTo>
                                <a:lnTo>
                                  <a:pt x="306000" y="88343"/>
                                </a:lnTo>
                                <a:lnTo>
                                  <a:pt x="327541" y="245653"/>
                                </a:lnTo>
                                <a:lnTo>
                                  <a:pt x="354478" y="423435"/>
                                </a:lnTo>
                                <a:lnTo>
                                  <a:pt x="346944" y="632464"/>
                                </a:lnTo>
                                <a:lnTo>
                                  <a:pt x="346944" y="794084"/>
                                </a:lnTo>
                                <a:lnTo>
                                  <a:pt x="341557" y="1035437"/>
                                </a:lnTo>
                              </a:path>
                              <a:path fill="norm" h="9519920" w="3468370" stroke="1">
                                <a:moveTo>
                                  <a:pt x="3468360" y="5909903"/>
                                </a:moveTo>
                                <a:lnTo>
                                  <a:pt x="3003980" y="5477838"/>
                                </a:lnTo>
                                <a:lnTo>
                                  <a:pt x="2380126" y="4786103"/>
                                </a:lnTo>
                                <a:lnTo>
                                  <a:pt x="1743343" y="4064200"/>
                                </a:lnTo>
                                <a:lnTo>
                                  <a:pt x="1574180" y="3860558"/>
                                </a:lnTo>
                                <a:lnTo>
                                  <a:pt x="956791" y="2793865"/>
                                </a:lnTo>
                                <a:lnTo>
                                  <a:pt x="702500" y="2377962"/>
                                </a:lnTo>
                                <a:lnTo>
                                  <a:pt x="466543" y="1731482"/>
                                </a:lnTo>
                                <a:lnTo>
                                  <a:pt x="398663" y="1382382"/>
                                </a:lnTo>
                                <a:lnTo>
                                  <a:pt x="341557" y="1035437"/>
                                </a:lnTo>
                                <a:lnTo>
                                  <a:pt x="282296" y="789775"/>
                                </a:lnTo>
                              </a:path>
                              <a:path fill="norm" h="9519920" w="3468370" stroke="1">
                                <a:moveTo>
                                  <a:pt x="629241" y="50632"/>
                                </a:moveTo>
                                <a:lnTo>
                                  <a:pt x="760683" y="293062"/>
                                </a:lnTo>
                                <a:lnTo>
                                  <a:pt x="819953" y="430987"/>
                                </a:lnTo>
                                <a:lnTo>
                                  <a:pt x="838261" y="513952"/>
                                </a:lnTo>
                                <a:lnTo>
                                  <a:pt x="842579" y="852268"/>
                                </a:lnTo>
                                <a:lnTo>
                                  <a:pt x="952481" y="1969602"/>
                                </a:lnTo>
                                <a:lnTo>
                                  <a:pt x="1065615" y="2741069"/>
                                </a:lnTo>
                                <a:lnTo>
                                  <a:pt x="1195989" y="3121415"/>
                                </a:lnTo>
                                <a:lnTo>
                                  <a:pt x="1264938" y="3327212"/>
                                </a:lnTo>
                              </a:path>
                              <a:path fill="norm" h="9519920" w="3468370" stroke="1">
                                <a:moveTo>
                                  <a:pt x="282296" y="789775"/>
                                </a:moveTo>
                                <a:lnTo>
                                  <a:pt x="204718" y="655091"/>
                                </a:lnTo>
                                <a:lnTo>
                                  <a:pt x="0" y="328618"/>
                                </a:lnTo>
                              </a:path>
                              <a:path fill="norm" h="9519920" w="3468370" stroke="1">
                                <a:moveTo>
                                  <a:pt x="1056987" y="1598953"/>
                                </a:moveTo>
                                <a:lnTo>
                                  <a:pt x="1177672" y="2648407"/>
                                </a:lnTo>
                                <a:lnTo>
                                  <a:pt x="1186283" y="2748611"/>
                                </a:lnTo>
                                <a:lnTo>
                                  <a:pt x="1185205" y="2836964"/>
                                </a:lnTo>
                                <a:lnTo>
                                  <a:pt x="1181982" y="2881140"/>
                                </a:lnTo>
                                <a:lnTo>
                                  <a:pt x="1195989" y="3121415"/>
                                </a:lnTo>
                              </a:path>
                              <a:path fill="norm" h="9519920" w="3468370" stroke="1">
                                <a:moveTo>
                                  <a:pt x="2047180" y="6470186"/>
                                </a:moveTo>
                                <a:lnTo>
                                  <a:pt x="2049335" y="6274087"/>
                                </a:lnTo>
                              </a:path>
                              <a:path fill="norm" h="9519920" w="3468370" stroke="1">
                                <a:moveTo>
                                  <a:pt x="296294" y="9519421"/>
                                </a:moveTo>
                                <a:lnTo>
                                  <a:pt x="390043" y="9185405"/>
                                </a:lnTo>
                                <a:lnTo>
                                  <a:pt x="428823" y="8806137"/>
                                </a:lnTo>
                              </a:path>
                              <a:path fill="norm" h="9519920" w="3468370" stroke="1">
                                <a:moveTo>
                                  <a:pt x="596908" y="8514143"/>
                                </a:moveTo>
                                <a:lnTo>
                                  <a:pt x="550586" y="8114402"/>
                                </a:lnTo>
                              </a:path>
                              <a:path fill="norm" h="9519920" w="3468370" stroke="1">
                                <a:moveTo>
                                  <a:pt x="60329" y="6920568"/>
                                </a:moveTo>
                                <a:lnTo>
                                  <a:pt x="0" y="6496045"/>
                                </a:lnTo>
                              </a:path>
                              <a:path fill="norm" h="9519920" w="3468370" stroke="1">
                                <a:moveTo>
                                  <a:pt x="0" y="4638490"/>
                                </a:moveTo>
                                <a:lnTo>
                                  <a:pt x="102359" y="4400370"/>
                                </a:lnTo>
                                <a:lnTo>
                                  <a:pt x="99127" y="4225820"/>
                                </a:lnTo>
                                <a:lnTo>
                                  <a:pt x="75422" y="3839009"/>
                                </a:lnTo>
                                <a:lnTo>
                                  <a:pt x="26936" y="3569642"/>
                                </a:lnTo>
                                <a:lnTo>
                                  <a:pt x="3232" y="3270106"/>
                                </a:lnTo>
                              </a:path>
                            </a:pathLst>
                          </a:custGeom>
                          <a:ln w="3232">
                            <a:solidFill>
                              <a:srgbClr val="B0B0B0"/>
                            </a:solidFill>
                            <a:prstDash val="solid"/>
                          </a:ln>
                        </wps:spPr>
                        <wps:bodyPr wrap="square" lIns="0" tIns="0" rIns="0" bIns="0" rtlCol="0">
                          <a:prstTxWarp prst="textNoShape">
                            <a:avLst/>
                          </a:prstTxWarp>
                        </wps:bodyPr>
                      </wps:wsp>
                      <wps:wsp xmlns:wps="http://schemas.microsoft.com/office/word/2010/wordprocessingShape">
                        <wps:cNvPr id="392" name="Graphic 392"/>
                        <wps:cNvSpPr/>
                        <wps:spPr>
                          <a:xfrm>
                            <a:off x="883514" y="9987302"/>
                            <a:ext cx="4445" cy="1270"/>
                          </a:xfrm>
                          <a:custGeom>
                            <a:avLst/>
                            <a:gdLst/>
                            <a:rect l="l" t="t" r="r" b="b"/>
                            <a:pathLst>
                              <a:path fill="norm" h="0" w="4445" stroke="1">
                                <a:moveTo>
                                  <a:pt x="0" y="0"/>
                                </a:moveTo>
                                <a:lnTo>
                                  <a:pt x="4309" y="0"/>
                                </a:lnTo>
                              </a:path>
                            </a:pathLst>
                          </a:custGeom>
                          <a:ln w="1616">
                            <a:solidFill>
                              <a:srgbClr val="B0B0B0"/>
                            </a:solidFill>
                            <a:prstDash val="solid"/>
                          </a:ln>
                        </wps:spPr>
                        <wps:bodyPr wrap="square" lIns="0" tIns="0" rIns="0" bIns="0" rtlCol="0">
                          <a:prstTxWarp prst="textNoShape">
                            <a:avLst/>
                          </a:prstTxWarp>
                        </wps:bodyPr>
                      </wps:wsp>
                      <wps:wsp xmlns:wps="http://schemas.microsoft.com/office/word/2010/wordprocessingShape">
                        <wps:cNvPr id="393" name="Graphic 393"/>
                        <wps:cNvSpPr/>
                        <wps:spPr>
                          <a:xfrm>
                            <a:off x="824801" y="6299398"/>
                            <a:ext cx="5567680" cy="3687445"/>
                          </a:xfrm>
                          <a:custGeom>
                            <a:avLst/>
                            <a:gdLst/>
                            <a:rect l="l" t="t" r="r" b="b"/>
                            <a:pathLst>
                              <a:path fill="norm" h="3687445" w="5567680" stroke="1">
                                <a:moveTo>
                                  <a:pt x="1489051" y="400818"/>
                                </a:moveTo>
                                <a:lnTo>
                                  <a:pt x="1517066" y="276909"/>
                                </a:lnTo>
                                <a:lnTo>
                                  <a:pt x="1550476" y="199331"/>
                                </a:lnTo>
                              </a:path>
                              <a:path fill="norm" h="3687445" w="5567680" stroke="1">
                                <a:moveTo>
                                  <a:pt x="5431516" y="1734723"/>
                                </a:moveTo>
                                <a:lnTo>
                                  <a:pt x="5567277" y="1911428"/>
                                </a:lnTo>
                              </a:path>
                              <a:path fill="norm" h="3687445" w="5567680" stroke="1">
                                <a:moveTo>
                                  <a:pt x="5394873" y="3527630"/>
                                </a:moveTo>
                                <a:lnTo>
                                  <a:pt x="5426128" y="3442510"/>
                                </a:lnTo>
                                <a:lnTo>
                                  <a:pt x="5447669" y="3337995"/>
                                </a:lnTo>
                                <a:lnTo>
                                  <a:pt x="5465995" y="3252875"/>
                                </a:lnTo>
                              </a:path>
                              <a:path fill="norm" h="3687445" w="5567680" stroke="1">
                                <a:moveTo>
                                  <a:pt x="5168605" y="3687095"/>
                                </a:moveTo>
                                <a:lnTo>
                                  <a:pt x="5178302" y="3631067"/>
                                </a:lnTo>
                                <a:lnTo>
                                  <a:pt x="5238649" y="3564264"/>
                                </a:lnTo>
                                <a:lnTo>
                                  <a:pt x="5310830" y="3503926"/>
                                </a:lnTo>
                                <a:lnTo>
                                  <a:pt x="5398105" y="3480221"/>
                                </a:lnTo>
                                <a:lnTo>
                                  <a:pt x="5405657" y="3495306"/>
                                </a:lnTo>
                              </a:path>
                              <a:path fill="norm" h="3687445" w="5567680" stroke="1">
                                <a:moveTo>
                                  <a:pt x="87265" y="1549399"/>
                                </a:moveTo>
                                <a:lnTo>
                                  <a:pt x="0" y="1374849"/>
                                </a:lnTo>
                              </a:path>
                              <a:path fill="norm" h="3687445" w="5567680" stroke="1">
                                <a:moveTo>
                                  <a:pt x="1588187" y="177782"/>
                                </a:moveTo>
                                <a:lnTo>
                                  <a:pt x="1859700" y="0"/>
                                </a:lnTo>
                              </a:path>
                              <a:path fill="norm" h="3687445" w="5567680" stroke="1">
                                <a:moveTo>
                                  <a:pt x="5537108" y="2939332"/>
                                </a:moveTo>
                                <a:lnTo>
                                  <a:pt x="5414267" y="2770170"/>
                                </a:lnTo>
                              </a:path>
                              <a:path fill="norm" h="3687445" w="5567680" stroke="1">
                                <a:moveTo>
                                  <a:pt x="5378720" y="2853135"/>
                                </a:moveTo>
                                <a:lnTo>
                                  <a:pt x="4940181" y="2271302"/>
                                </a:lnTo>
                              </a:path>
                              <a:path fill="norm" h="3687445" w="5567680" stroke="1">
                                <a:moveTo>
                                  <a:pt x="4935872" y="2284232"/>
                                </a:moveTo>
                                <a:lnTo>
                                  <a:pt x="4793646" y="2094597"/>
                                </a:lnTo>
                              </a:path>
                              <a:path fill="norm" h="3687445" w="5567680" stroke="1">
                                <a:moveTo>
                                  <a:pt x="1972834" y="986960"/>
                                </a:moveTo>
                                <a:lnTo>
                                  <a:pt x="1688392" y="867361"/>
                                </a:lnTo>
                              </a:path>
                              <a:path fill="norm" h="3687445" w="5567680" stroke="1">
                                <a:moveTo>
                                  <a:pt x="1903886" y="2122612"/>
                                </a:moveTo>
                                <a:lnTo>
                                  <a:pt x="941707" y="2101062"/>
                                </a:lnTo>
                              </a:path>
                              <a:path fill="norm" h="3687445" w="5567680" stroke="1">
                                <a:moveTo>
                                  <a:pt x="114202" y="2176485"/>
                                </a:moveTo>
                                <a:lnTo>
                                  <a:pt x="102359" y="1871561"/>
                                </a:lnTo>
                              </a:path>
                              <a:path fill="norm" h="3687445" w="5567680" stroke="1">
                                <a:moveTo>
                                  <a:pt x="5185853" y="2806804"/>
                                </a:moveTo>
                                <a:lnTo>
                                  <a:pt x="4783958" y="2337028"/>
                                </a:lnTo>
                              </a:path>
                              <a:path fill="norm" h="3687445" w="5567680" stroke="1">
                                <a:moveTo>
                                  <a:pt x="1607582" y="871671"/>
                                </a:moveTo>
                                <a:lnTo>
                                  <a:pt x="1484741" y="672340"/>
                                </a:lnTo>
                              </a:path>
                              <a:path fill="norm" h="3687445" w="5567680" stroke="1">
                                <a:moveTo>
                                  <a:pt x="2057954" y="1139961"/>
                                </a:moveTo>
                                <a:lnTo>
                                  <a:pt x="1906040" y="993425"/>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94" name="Image 394"/>
                          <pic:cNvPicPr/>
                        </pic:nvPicPr>
                        <pic:blipFill>
                          <a:blip xmlns:r="http://schemas.openxmlformats.org/officeDocument/2006/relationships" r:embed="rId140" cstate="print"/>
                          <a:stretch>
                            <a:fillRect/>
                          </a:stretch>
                        </pic:blipFill>
                        <pic:spPr>
                          <a:xfrm>
                            <a:off x="4884153" y="8814748"/>
                            <a:ext cx="135769" cy="126063"/>
                          </a:xfrm>
                          <a:prstGeom prst="rect">
                            <a:avLst/>
                          </a:prstGeom>
                        </pic:spPr>
                      </pic:pic>
                      <wps:wsp xmlns:wps="http://schemas.microsoft.com/office/word/2010/wordprocessingShape">
                        <wps:cNvPr id="395" name="Graphic 395"/>
                        <wps:cNvSpPr/>
                        <wps:spPr>
                          <a:xfrm>
                            <a:off x="4919180" y="8979062"/>
                            <a:ext cx="78105" cy="59690"/>
                          </a:xfrm>
                          <a:custGeom>
                            <a:avLst/>
                            <a:gdLst/>
                            <a:rect l="l" t="t" r="r" b="b"/>
                            <a:pathLst>
                              <a:path fill="norm" h="59690" w="78105" stroke="1">
                                <a:moveTo>
                                  <a:pt x="32315" y="0"/>
                                </a:moveTo>
                                <a:lnTo>
                                  <a:pt x="53873" y="11852"/>
                                </a:lnTo>
                                <a:lnTo>
                                  <a:pt x="67880" y="10774"/>
                                </a:lnTo>
                                <a:lnTo>
                                  <a:pt x="76500" y="10774"/>
                                </a:lnTo>
                                <a:lnTo>
                                  <a:pt x="77568" y="24781"/>
                                </a:lnTo>
                                <a:lnTo>
                                  <a:pt x="66803" y="46331"/>
                                </a:lnTo>
                                <a:lnTo>
                                  <a:pt x="48477" y="59260"/>
                                </a:lnTo>
                                <a:lnTo>
                                  <a:pt x="35547" y="56028"/>
                                </a:lnTo>
                                <a:lnTo>
                                  <a:pt x="15084" y="46331"/>
                                </a:lnTo>
                                <a:lnTo>
                                  <a:pt x="0" y="32324"/>
                                </a:lnTo>
                                <a:lnTo>
                                  <a:pt x="10765" y="16162"/>
                                </a:lnTo>
                                <a:lnTo>
                                  <a:pt x="20471" y="6464"/>
                                </a:lnTo>
                                <a:lnTo>
                                  <a:pt x="30160" y="3232"/>
                                </a:lnTo>
                                <a:lnTo>
                                  <a:pt x="32315" y="0"/>
                                </a:lnTo>
                              </a:path>
                              <a:path fill="norm" h="59690" w="78105" stroke="1">
                                <a:moveTo>
                                  <a:pt x="28005" y="36633"/>
                                </a:moveTo>
                                <a:lnTo>
                                  <a:pt x="38788" y="24781"/>
                                </a:lnTo>
                                <a:lnTo>
                                  <a:pt x="42021" y="14007"/>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396" name="Image 396"/>
                          <pic:cNvPicPr/>
                        </pic:nvPicPr>
                        <pic:blipFill>
                          <a:blip xmlns:r="http://schemas.openxmlformats.org/officeDocument/2006/relationships" r:embed="rId141" cstate="print"/>
                          <a:stretch>
                            <a:fillRect/>
                          </a:stretch>
                        </pic:blipFill>
                        <pic:spPr>
                          <a:xfrm>
                            <a:off x="4744091" y="9035629"/>
                            <a:ext cx="73267" cy="98049"/>
                          </a:xfrm>
                          <a:prstGeom prst="rect">
                            <a:avLst/>
                          </a:prstGeom>
                        </pic:spPr>
                      </pic:pic>
                      <pic:pic xmlns:pic="http://schemas.openxmlformats.org/drawingml/2006/picture">
                        <pic:nvPicPr>
                          <pic:cNvPr id="397" name="Image 397"/>
                          <pic:cNvPicPr/>
                        </pic:nvPicPr>
                        <pic:blipFill>
                          <a:blip xmlns:r="http://schemas.openxmlformats.org/officeDocument/2006/relationships" r:embed="rId142" cstate="print"/>
                          <a:stretch>
                            <a:fillRect/>
                          </a:stretch>
                        </pic:blipFill>
                        <pic:spPr>
                          <a:xfrm>
                            <a:off x="5010226" y="9503250"/>
                            <a:ext cx="72190" cy="68957"/>
                          </a:xfrm>
                          <a:prstGeom prst="rect">
                            <a:avLst/>
                          </a:prstGeom>
                        </pic:spPr>
                      </pic:pic>
                      <pic:pic xmlns:pic="http://schemas.openxmlformats.org/drawingml/2006/picture">
                        <pic:nvPicPr>
                          <pic:cNvPr id="398" name="Image 398"/>
                          <pic:cNvPicPr/>
                        </pic:nvPicPr>
                        <pic:blipFill>
                          <a:blip xmlns:r="http://schemas.openxmlformats.org/officeDocument/2006/relationships" r:embed="rId143" cstate="print"/>
                          <a:stretch>
                            <a:fillRect/>
                          </a:stretch>
                        </pic:blipFill>
                        <pic:spPr>
                          <a:xfrm>
                            <a:off x="4967127" y="9132600"/>
                            <a:ext cx="325386" cy="242430"/>
                          </a:xfrm>
                          <a:prstGeom prst="rect">
                            <a:avLst/>
                          </a:prstGeom>
                        </pic:spPr>
                      </pic:pic>
                      <wps:wsp xmlns:wps="http://schemas.microsoft.com/office/word/2010/wordprocessingShape">
                        <wps:cNvPr id="399" name="Graphic 399"/>
                        <wps:cNvSpPr/>
                        <wps:spPr>
                          <a:xfrm>
                            <a:off x="263440" y="467073"/>
                            <a:ext cx="6129020" cy="9519920"/>
                          </a:xfrm>
                          <a:custGeom>
                            <a:avLst/>
                            <a:gdLst/>
                            <a:rect l="l" t="t" r="r" b="b"/>
                            <a:pathLst>
                              <a:path fill="norm" h="9519920" w="6129020" stroke="1">
                                <a:moveTo>
                                  <a:pt x="5321614" y="7270745"/>
                                </a:moveTo>
                                <a:lnTo>
                                  <a:pt x="5240804" y="7207174"/>
                                </a:lnTo>
                                <a:lnTo>
                                  <a:pt x="5123351" y="7110202"/>
                                </a:lnTo>
                                <a:lnTo>
                                  <a:pt x="4963895" y="6991681"/>
                                </a:lnTo>
                                <a:lnTo>
                                  <a:pt x="4800111" y="6877469"/>
                                </a:lnTo>
                                <a:lnTo>
                                  <a:pt x="4635258" y="6775109"/>
                                </a:lnTo>
                                <a:lnTo>
                                  <a:pt x="4500574" y="6694299"/>
                                </a:lnTo>
                                <a:lnTo>
                                  <a:pt x="4227984" y="6538067"/>
                                </a:lnTo>
                                <a:lnTo>
                                  <a:pt x="3796997" y="6281629"/>
                                </a:lnTo>
                                <a:lnTo>
                                  <a:pt x="3459749" y="6060748"/>
                                </a:lnTo>
                                <a:lnTo>
                                  <a:pt x="3253953" y="5909903"/>
                                </a:lnTo>
                                <a:lnTo>
                                  <a:pt x="2994274" y="5703029"/>
                                </a:lnTo>
                                <a:lnTo>
                                  <a:pt x="2844506" y="5576965"/>
                                </a:lnTo>
                                <a:lnTo>
                                  <a:pt x="2619315" y="5365781"/>
                                </a:lnTo>
                                <a:lnTo>
                                  <a:pt x="2439387" y="5194464"/>
                                </a:lnTo>
                                <a:lnTo>
                                  <a:pt x="2221739" y="4963886"/>
                                </a:lnTo>
                                <a:lnTo>
                                  <a:pt x="1934055" y="4633103"/>
                                </a:lnTo>
                                <a:lnTo>
                                  <a:pt x="1743343" y="4390673"/>
                                </a:lnTo>
                                <a:lnTo>
                                  <a:pt x="1583877" y="4171947"/>
                                </a:lnTo>
                                <a:lnTo>
                                  <a:pt x="1439497" y="3967228"/>
                                </a:lnTo>
                                <a:lnTo>
                                  <a:pt x="1200299" y="3571797"/>
                                </a:lnTo>
                                <a:lnTo>
                                  <a:pt x="513943" y="2453385"/>
                                </a:lnTo>
                                <a:lnTo>
                                  <a:pt x="28014" y="1670066"/>
                                </a:lnTo>
                                <a:lnTo>
                                  <a:pt x="0" y="1624812"/>
                                </a:lnTo>
                              </a:path>
                              <a:path fill="norm" h="9519920" w="6129020" stroke="1">
                                <a:moveTo>
                                  <a:pt x="6128638" y="8438720"/>
                                </a:moveTo>
                                <a:lnTo>
                                  <a:pt x="5990722" y="8240466"/>
                                </a:lnTo>
                                <a:lnTo>
                                  <a:pt x="5887285" y="8105782"/>
                                </a:lnTo>
                                <a:lnTo>
                                  <a:pt x="5781684" y="7968944"/>
                                </a:lnTo>
                                <a:lnTo>
                                  <a:pt x="5686867" y="7869817"/>
                                </a:lnTo>
                                <a:lnTo>
                                  <a:pt x="5508016" y="7666176"/>
                                </a:lnTo>
                                <a:lnTo>
                                  <a:pt x="5385176" y="7547654"/>
                                </a:lnTo>
                                <a:lnTo>
                                  <a:pt x="5263431" y="7430210"/>
                                </a:lnTo>
                                <a:lnTo>
                                  <a:pt x="5139513" y="7333238"/>
                                </a:lnTo>
                                <a:lnTo>
                                  <a:pt x="5023155" y="7237343"/>
                                </a:lnTo>
                                <a:lnTo>
                                  <a:pt x="4869078" y="7123132"/>
                                </a:lnTo>
                                <a:lnTo>
                                  <a:pt x="4711767" y="7013230"/>
                                </a:lnTo>
                                <a:lnTo>
                                  <a:pt x="4550147" y="6914103"/>
                                </a:lnTo>
                                <a:lnTo>
                                  <a:pt x="4418687" y="6834370"/>
                                </a:lnTo>
                                <a:lnTo>
                                  <a:pt x="4146096" y="6678137"/>
                                </a:lnTo>
                                <a:lnTo>
                                  <a:pt x="3710790" y="6419545"/>
                                </a:lnTo>
                                <a:lnTo>
                                  <a:pt x="3367087" y="6193277"/>
                                </a:lnTo>
                                <a:lnTo>
                                  <a:pt x="3154817" y="6039199"/>
                                </a:lnTo>
                                <a:lnTo>
                                  <a:pt x="2891924" y="5828015"/>
                                </a:lnTo>
                                <a:lnTo>
                                  <a:pt x="2736759" y="5697641"/>
                                </a:lnTo>
                                <a:lnTo>
                                  <a:pt x="2507259" y="5483225"/>
                                </a:lnTo>
                                <a:lnTo>
                                  <a:pt x="2325176" y="5308675"/>
                                </a:lnTo>
                                <a:lnTo>
                                  <a:pt x="2101053" y="5072710"/>
                                </a:lnTo>
                                <a:lnTo>
                                  <a:pt x="1810137" y="4736540"/>
                                </a:lnTo>
                                <a:lnTo>
                                  <a:pt x="1615115" y="4488722"/>
                                </a:lnTo>
                                <a:lnTo>
                                  <a:pt x="1452417" y="4265686"/>
                                </a:lnTo>
                                <a:lnTo>
                                  <a:pt x="1303736" y="4055580"/>
                                </a:lnTo>
                                <a:lnTo>
                                  <a:pt x="1061306" y="3655840"/>
                                </a:lnTo>
                                <a:lnTo>
                                  <a:pt x="376027" y="2538505"/>
                                </a:lnTo>
                                <a:lnTo>
                                  <a:pt x="0" y="1931891"/>
                                </a:lnTo>
                              </a:path>
                              <a:path fill="norm" h="9519920" w="6129020" stroke="1">
                                <a:moveTo>
                                  <a:pt x="574290" y="0"/>
                                </a:moveTo>
                                <a:lnTo>
                                  <a:pt x="919071" y="560274"/>
                                </a:lnTo>
                                <a:lnTo>
                                  <a:pt x="1030050" y="740211"/>
                                </a:lnTo>
                                <a:lnTo>
                                  <a:pt x="1040834" y="762838"/>
                                </a:lnTo>
                                <a:lnTo>
                                  <a:pt x="1078536" y="850113"/>
                                </a:lnTo>
                                <a:lnTo>
                                  <a:pt x="1100094" y="969721"/>
                                </a:lnTo>
                                <a:lnTo>
                                  <a:pt x="1129177" y="1280023"/>
                                </a:lnTo>
                                <a:lnTo>
                                  <a:pt x="1368384" y="3256099"/>
                                </a:lnTo>
                              </a:path>
                              <a:path fill="norm" h="9519920" w="6129020" stroke="1">
                                <a:moveTo>
                                  <a:pt x="466543" y="469767"/>
                                </a:moveTo>
                                <a:lnTo>
                                  <a:pt x="532269" y="1152881"/>
                                </a:lnTo>
                              </a:path>
                              <a:path fill="norm" h="9519920" w="6129020" stroke="1">
                                <a:moveTo>
                                  <a:pt x="572126" y="509633"/>
                                </a:moveTo>
                                <a:lnTo>
                                  <a:pt x="521494" y="515020"/>
                                </a:lnTo>
                                <a:lnTo>
                                  <a:pt x="517175" y="464379"/>
                                </a:lnTo>
                              </a:path>
                              <a:path fill="norm" h="9519920" w="6129020" stroke="1">
                                <a:moveTo>
                                  <a:pt x="574290" y="1052677"/>
                                </a:moveTo>
                                <a:lnTo>
                                  <a:pt x="557050" y="880282"/>
                                </a:lnTo>
                                <a:lnTo>
                                  <a:pt x="645394" y="872740"/>
                                </a:lnTo>
                                <a:lnTo>
                                  <a:pt x="662642" y="1045135"/>
                                </a:lnTo>
                                <a:lnTo>
                                  <a:pt x="574290" y="1052677"/>
                                </a:lnTo>
                              </a:path>
                              <a:path fill="norm" h="9519920" w="6129020" stroke="1">
                                <a:moveTo>
                                  <a:pt x="582910" y="1148571"/>
                                </a:moveTo>
                                <a:lnTo>
                                  <a:pt x="578600" y="1103318"/>
                                </a:lnTo>
                                <a:lnTo>
                                  <a:pt x="666952" y="1095776"/>
                                </a:lnTo>
                                <a:lnTo>
                                  <a:pt x="689579" y="1324199"/>
                                </a:lnTo>
                              </a:path>
                              <a:path fill="norm" h="9519920" w="6129020" stroke="1">
                                <a:moveTo>
                                  <a:pt x="740220" y="1318811"/>
                                </a:moveTo>
                                <a:lnTo>
                                  <a:pt x="696044" y="867352"/>
                                </a:lnTo>
                                <a:lnTo>
                                  <a:pt x="850122" y="850113"/>
                                </a:lnTo>
                                <a:lnTo>
                                  <a:pt x="958946" y="1968525"/>
                                </a:lnTo>
                              </a:path>
                              <a:path fill="norm" h="9519920" w="6129020" stroke="1">
                                <a:moveTo>
                                  <a:pt x="845812" y="799472"/>
                                </a:moveTo>
                                <a:lnTo>
                                  <a:pt x="691734" y="816711"/>
                                </a:lnTo>
                                <a:lnTo>
                                  <a:pt x="677718" y="677727"/>
                                </a:lnTo>
                                <a:lnTo>
                                  <a:pt x="679873" y="652936"/>
                                </a:lnTo>
                                <a:lnTo>
                                  <a:pt x="689579" y="642161"/>
                                </a:lnTo>
                                <a:lnTo>
                                  <a:pt x="822108" y="562429"/>
                                </a:lnTo>
                                <a:lnTo>
                                  <a:pt x="845812" y="799472"/>
                                </a:lnTo>
                              </a:path>
                              <a:path fill="norm" h="9519920" w="6129020" stroke="1">
                                <a:moveTo>
                                  <a:pt x="993425" y="783319"/>
                                </a:moveTo>
                                <a:lnTo>
                                  <a:pt x="895366" y="794084"/>
                                </a:lnTo>
                                <a:lnTo>
                                  <a:pt x="875981" y="587211"/>
                                </a:lnTo>
                                <a:lnTo>
                                  <a:pt x="984805" y="763915"/>
                                </a:lnTo>
                                <a:lnTo>
                                  <a:pt x="993425" y="783319"/>
                                </a:lnTo>
                              </a:path>
                              <a:path fill="norm" h="9519920" w="6129020" stroke="1">
                                <a:moveTo>
                                  <a:pt x="900763" y="844725"/>
                                </a:moveTo>
                                <a:lnTo>
                                  <a:pt x="941698" y="1261706"/>
                                </a:lnTo>
                                <a:lnTo>
                                  <a:pt x="1075304" y="1246621"/>
                                </a:lnTo>
                                <a:lnTo>
                                  <a:pt x="1049444" y="975099"/>
                                </a:lnTo>
                                <a:lnTo>
                                  <a:pt x="1030050" y="864129"/>
                                </a:lnTo>
                                <a:lnTo>
                                  <a:pt x="1016052" y="832873"/>
                                </a:lnTo>
                                <a:lnTo>
                                  <a:pt x="900763" y="844725"/>
                                </a:lnTo>
                              </a:path>
                              <a:path fill="norm" h="9519920" w="6129020" stroke="1">
                                <a:moveTo>
                                  <a:pt x="2115069" y="6897941"/>
                                </a:moveTo>
                                <a:lnTo>
                                  <a:pt x="2113992" y="6803124"/>
                                </a:lnTo>
                                <a:lnTo>
                                  <a:pt x="2208800" y="6804201"/>
                                </a:lnTo>
                              </a:path>
                              <a:path fill="norm" h="9519920" w="6129020" stroke="1">
                                <a:moveTo>
                                  <a:pt x="2209877" y="6753560"/>
                                </a:moveTo>
                                <a:lnTo>
                                  <a:pt x="2108604" y="6752483"/>
                                </a:lnTo>
                                <a:lnTo>
                                  <a:pt x="2039646" y="6765412"/>
                                </a:lnTo>
                                <a:lnTo>
                                  <a:pt x="1952372" y="6765412"/>
                                </a:lnTo>
                                <a:lnTo>
                                  <a:pt x="1952372" y="6392608"/>
                                </a:lnTo>
                                <a:lnTo>
                                  <a:pt x="1965292" y="6317186"/>
                                </a:lnTo>
                                <a:lnTo>
                                  <a:pt x="1993306" y="6223446"/>
                                </a:lnTo>
                                <a:lnTo>
                                  <a:pt x="2026708" y="6142636"/>
                                </a:lnTo>
                                <a:lnTo>
                                  <a:pt x="2064428" y="6082298"/>
                                </a:lnTo>
                                <a:lnTo>
                                  <a:pt x="2111837" y="6020882"/>
                                </a:lnTo>
                                <a:lnTo>
                                  <a:pt x="2187251" y="5937917"/>
                                </a:lnTo>
                                <a:lnTo>
                                  <a:pt x="2271302" y="5849564"/>
                                </a:lnTo>
                                <a:lnTo>
                                  <a:pt x="2505104" y="5607134"/>
                                </a:lnTo>
                                <a:lnTo>
                                  <a:pt x="2736759" y="5805388"/>
                                </a:lnTo>
                                <a:lnTo>
                                  <a:pt x="2873598" y="5917445"/>
                                </a:lnTo>
                                <a:lnTo>
                                  <a:pt x="3017987" y="6031657"/>
                                </a:lnTo>
                                <a:lnTo>
                                  <a:pt x="3144042" y="6122164"/>
                                </a:lnTo>
                                <a:lnTo>
                                  <a:pt x="3431735" y="6334425"/>
                                </a:lnTo>
                                <a:lnTo>
                                  <a:pt x="3702180" y="6496045"/>
                                </a:lnTo>
                                <a:lnTo>
                                  <a:pt x="3887504" y="6603792"/>
                                </a:lnTo>
                                <a:lnTo>
                                  <a:pt x="3725884" y="6762180"/>
                                </a:lnTo>
                                <a:lnTo>
                                  <a:pt x="3611663" y="6667363"/>
                                </a:lnTo>
                              </a:path>
                              <a:path fill="norm" h="9519920" w="6129020" stroke="1">
                                <a:moveTo>
                                  <a:pt x="3711877" y="6918413"/>
                                </a:moveTo>
                                <a:lnTo>
                                  <a:pt x="3673088" y="6883934"/>
                                </a:lnTo>
                                <a:lnTo>
                                  <a:pt x="3792687" y="6766490"/>
                                </a:lnTo>
                                <a:lnTo>
                                  <a:pt x="3837941" y="6803124"/>
                                </a:lnTo>
                              </a:path>
                              <a:path fill="norm" h="9519920" w="6129020" stroke="1">
                                <a:moveTo>
                                  <a:pt x="3870256" y="6763257"/>
                                </a:moveTo>
                                <a:lnTo>
                                  <a:pt x="3829312" y="6730933"/>
                                </a:lnTo>
                                <a:lnTo>
                                  <a:pt x="3932758" y="6630729"/>
                                </a:lnTo>
                                <a:lnTo>
                                  <a:pt x="4324947" y="6855920"/>
                                </a:lnTo>
                                <a:lnTo>
                                  <a:pt x="4332498" y="6864539"/>
                                </a:lnTo>
                                <a:lnTo>
                                  <a:pt x="4335731" y="6873159"/>
                                </a:lnTo>
                                <a:lnTo>
                                  <a:pt x="4337877" y="6893631"/>
                                </a:lnTo>
                                <a:lnTo>
                                  <a:pt x="4337877" y="6904406"/>
                                </a:lnTo>
                                <a:lnTo>
                                  <a:pt x="4331421" y="6925955"/>
                                </a:lnTo>
                                <a:lnTo>
                                  <a:pt x="4312018" y="6961511"/>
                                </a:lnTo>
                                <a:lnTo>
                                  <a:pt x="4294787" y="7003533"/>
                                </a:lnTo>
                                <a:lnTo>
                                  <a:pt x="4280780" y="7045554"/>
                                </a:lnTo>
                                <a:lnTo>
                                  <a:pt x="4275384" y="7083265"/>
                                </a:lnTo>
                                <a:lnTo>
                                  <a:pt x="4272151" y="7128519"/>
                                </a:lnTo>
                                <a:lnTo>
                                  <a:pt x="4277548" y="7178083"/>
                                </a:lnTo>
                                <a:lnTo>
                                  <a:pt x="4291555" y="7222259"/>
                                </a:lnTo>
                                <a:lnTo>
                                  <a:pt x="4308794" y="7259970"/>
                                </a:lnTo>
                                <a:lnTo>
                                  <a:pt x="4336808" y="7300914"/>
                                </a:lnTo>
                                <a:lnTo>
                                  <a:pt x="4375597" y="7338625"/>
                                </a:lnTo>
                                <a:lnTo>
                                  <a:pt x="4416541" y="7363407"/>
                                </a:lnTo>
                                <a:lnTo>
                                  <a:pt x="4463941" y="7386034"/>
                                </a:lnTo>
                                <a:lnTo>
                                  <a:pt x="4514582" y="7400041"/>
                                </a:lnTo>
                                <a:lnTo>
                                  <a:pt x="4577084" y="7408661"/>
                                </a:lnTo>
                                <a:lnTo>
                                  <a:pt x="4634181" y="7414048"/>
                                </a:lnTo>
                                <a:lnTo>
                                  <a:pt x="4775338" y="7423745"/>
                                </a:lnTo>
                                <a:lnTo>
                                  <a:pt x="4836744" y="7431287"/>
                                </a:lnTo>
                                <a:lnTo>
                                  <a:pt x="4880921" y="7437752"/>
                                </a:lnTo>
                                <a:lnTo>
                                  <a:pt x="4941268" y="7445295"/>
                                </a:lnTo>
                                <a:lnTo>
                                  <a:pt x="4970360" y="7449604"/>
                                </a:lnTo>
                                <a:lnTo>
                                  <a:pt x="5000520" y="7453914"/>
                                </a:lnTo>
                                <a:lnTo>
                                  <a:pt x="5040386" y="7454992"/>
                                </a:lnTo>
                                <a:lnTo>
                                  <a:pt x="5125515" y="7439907"/>
                                </a:lnTo>
                                <a:lnTo>
                                  <a:pt x="5163226" y="7431287"/>
                                </a:lnTo>
                                <a:lnTo>
                                  <a:pt x="5115809" y="7389266"/>
                                </a:lnTo>
                              </a:path>
                              <a:path fill="norm" h="9519920" w="6129020" stroke="1">
                                <a:moveTo>
                                  <a:pt x="5362549" y="6124319"/>
                                </a:moveTo>
                                <a:lnTo>
                                  <a:pt x="5182621" y="6413080"/>
                                </a:lnTo>
                                <a:lnTo>
                                  <a:pt x="5237572" y="6427087"/>
                                </a:lnTo>
                                <a:lnTo>
                                  <a:pt x="5327001" y="6473418"/>
                                </a:lnTo>
                              </a:path>
                              <a:path fill="norm" h="9519920" w="6129020" stroke="1">
                                <a:moveTo>
                                  <a:pt x="5319459" y="6097382"/>
                                </a:moveTo>
                                <a:lnTo>
                                  <a:pt x="5032853" y="6556383"/>
                                </a:lnTo>
                                <a:lnTo>
                                  <a:pt x="5026388" y="6541299"/>
                                </a:lnTo>
                                <a:lnTo>
                                  <a:pt x="4997296" y="6516517"/>
                                </a:lnTo>
                                <a:lnTo>
                                  <a:pt x="4971428" y="6501433"/>
                                </a:lnTo>
                                <a:lnTo>
                                  <a:pt x="4942345" y="6490658"/>
                                </a:lnTo>
                                <a:lnTo>
                                  <a:pt x="4904625" y="6484193"/>
                                </a:lnTo>
                                <a:lnTo>
                                  <a:pt x="4880921" y="6484193"/>
                                </a:lnTo>
                                <a:lnTo>
                                  <a:pt x="4852907" y="6488503"/>
                                </a:lnTo>
                                <a:lnTo>
                                  <a:pt x="4776415" y="6507897"/>
                                </a:lnTo>
                                <a:lnTo>
                                  <a:pt x="4663272" y="6536989"/>
                                </a:lnTo>
                                <a:lnTo>
                                  <a:pt x="4639568" y="6540221"/>
                                </a:lnTo>
                                <a:lnTo>
                                  <a:pt x="4615873" y="6534834"/>
                                </a:lnTo>
                                <a:lnTo>
                                  <a:pt x="4594314" y="6528369"/>
                                </a:lnTo>
                                <a:lnTo>
                                  <a:pt x="4570610" y="6512207"/>
                                </a:lnTo>
                                <a:lnTo>
                                  <a:pt x="4333576" y="6359207"/>
                                </a:lnTo>
                                <a:lnTo>
                                  <a:pt x="4141778" y="6229911"/>
                                </a:lnTo>
                                <a:lnTo>
                                  <a:pt x="3903666" y="6068290"/>
                                </a:lnTo>
                                <a:lnTo>
                                  <a:pt x="3804530" y="5998255"/>
                                </a:lnTo>
                                <a:lnTo>
                                  <a:pt x="3467283" y="5748282"/>
                                </a:lnTo>
                                <a:lnTo>
                                  <a:pt x="3204389" y="5542486"/>
                                </a:lnTo>
                                <a:lnTo>
                                  <a:pt x="3098798" y="5444436"/>
                                </a:lnTo>
                                <a:lnTo>
                                  <a:pt x="2975966" y="5320528"/>
                                </a:lnTo>
                                <a:lnTo>
                                  <a:pt x="2899457" y="5232175"/>
                                </a:lnTo>
                                <a:lnTo>
                                  <a:pt x="2887605" y="5217091"/>
                                </a:lnTo>
                                <a:lnTo>
                                  <a:pt x="2133377" y="4360504"/>
                                </a:lnTo>
                                <a:lnTo>
                                  <a:pt x="1870484" y="4062045"/>
                                </a:lnTo>
                                <a:lnTo>
                                  <a:pt x="1779968" y="3954298"/>
                                </a:lnTo>
                                <a:lnTo>
                                  <a:pt x="1713174" y="3873488"/>
                                </a:lnTo>
                                <a:lnTo>
                                  <a:pt x="1658223" y="3794833"/>
                                </a:lnTo>
                                <a:lnTo>
                                  <a:pt x="1608659" y="3722643"/>
                                </a:lnTo>
                                <a:lnTo>
                                  <a:pt x="1556941" y="3635368"/>
                                </a:lnTo>
                                <a:lnTo>
                                  <a:pt x="1512756" y="3561022"/>
                                </a:lnTo>
                                <a:lnTo>
                                  <a:pt x="1455650" y="3444656"/>
                                </a:lnTo>
                                <a:lnTo>
                                  <a:pt x="1391011" y="3304585"/>
                                </a:lnTo>
                              </a:path>
                              <a:path fill="norm" h="9519920" w="6129020" stroke="1">
                                <a:moveTo>
                                  <a:pt x="0" y="1950208"/>
                                </a:moveTo>
                                <a:lnTo>
                                  <a:pt x="387888" y="2581604"/>
                                </a:lnTo>
                                <a:lnTo>
                                  <a:pt x="1033291" y="3629980"/>
                                </a:lnTo>
                                <a:lnTo>
                                  <a:pt x="1296185" y="4062045"/>
                                </a:lnTo>
                                <a:lnTo>
                                  <a:pt x="1428713" y="4266764"/>
                                </a:lnTo>
                                <a:lnTo>
                                  <a:pt x="1539692" y="4429462"/>
                                </a:lnTo>
                                <a:lnTo>
                                  <a:pt x="1733646" y="4684821"/>
                                </a:lnTo>
                                <a:lnTo>
                                  <a:pt x="1829531" y="4809808"/>
                                </a:lnTo>
                                <a:lnTo>
                                  <a:pt x="1990074" y="4998365"/>
                                </a:lnTo>
                                <a:lnTo>
                                  <a:pt x="2170020" y="5202006"/>
                                </a:lnTo>
                                <a:lnTo>
                                  <a:pt x="2546056" y="5575888"/>
                                </a:lnTo>
                                <a:lnTo>
                                  <a:pt x="2769092" y="5765522"/>
                                </a:lnTo>
                                <a:lnTo>
                                  <a:pt x="2904853" y="5877579"/>
                                </a:lnTo>
                                <a:lnTo>
                                  <a:pt x="3049225" y="5990713"/>
                                </a:lnTo>
                                <a:lnTo>
                                  <a:pt x="3174220" y="6081220"/>
                                </a:lnTo>
                                <a:lnTo>
                                  <a:pt x="3459749" y="6292404"/>
                                </a:lnTo>
                                <a:lnTo>
                                  <a:pt x="3728039" y="6451869"/>
                                </a:lnTo>
                                <a:lnTo>
                                  <a:pt x="3974770" y="6596250"/>
                                </a:lnTo>
                                <a:lnTo>
                                  <a:pt x="4350806" y="6811743"/>
                                </a:lnTo>
                                <a:lnTo>
                                  <a:pt x="4470414" y="6878546"/>
                                </a:lnTo>
                                <a:lnTo>
                                  <a:pt x="4686985" y="7013230"/>
                                </a:lnTo>
                                <a:lnTo>
                                  <a:pt x="4799033" y="7090808"/>
                                </a:lnTo>
                                <a:lnTo>
                                  <a:pt x="4933717" y="7182392"/>
                                </a:lnTo>
                                <a:lnTo>
                                  <a:pt x="5113663" y="7323541"/>
                                </a:lnTo>
                                <a:lnTo>
                                  <a:pt x="5234339" y="7424823"/>
                                </a:lnTo>
                                <a:lnTo>
                                  <a:pt x="5355007" y="7541189"/>
                                </a:lnTo>
                                <a:lnTo>
                                  <a:pt x="5447669" y="7628464"/>
                                </a:lnTo>
                                <a:lnTo>
                                  <a:pt x="5582352" y="7768535"/>
                                </a:lnTo>
                                <a:lnTo>
                                  <a:pt x="5698728" y="7898909"/>
                                </a:lnTo>
                                <a:lnTo>
                                  <a:pt x="5790304" y="8009888"/>
                                </a:lnTo>
                                <a:lnTo>
                                  <a:pt x="5916367" y="8160733"/>
                                </a:lnTo>
                                <a:lnTo>
                                  <a:pt x="6023046" y="8315889"/>
                                </a:lnTo>
                                <a:lnTo>
                                  <a:pt x="6115699" y="8455960"/>
                                </a:lnTo>
                                <a:lnTo>
                                  <a:pt x="6128638" y="8477509"/>
                                </a:lnTo>
                              </a:path>
                              <a:path fill="norm" h="9519920" w="6129020" stroke="1">
                                <a:moveTo>
                                  <a:pt x="5036076" y="7403273"/>
                                </a:moveTo>
                                <a:lnTo>
                                  <a:pt x="5003761" y="7403273"/>
                                </a:lnTo>
                                <a:lnTo>
                                  <a:pt x="4976824" y="7400041"/>
                                </a:lnTo>
                                <a:lnTo>
                                  <a:pt x="4948801" y="7395731"/>
                                </a:lnTo>
                                <a:lnTo>
                                  <a:pt x="4888472" y="7387111"/>
                                </a:lnTo>
                                <a:lnTo>
                                  <a:pt x="4844296" y="7380647"/>
                                </a:lnTo>
                                <a:lnTo>
                                  <a:pt x="4780725" y="7373104"/>
                                </a:lnTo>
                                <a:lnTo>
                                  <a:pt x="4638490" y="7362330"/>
                                </a:lnTo>
                                <a:lnTo>
                                  <a:pt x="4583540" y="7358020"/>
                                </a:lnTo>
                                <a:lnTo>
                                  <a:pt x="4525365" y="7350477"/>
                                </a:lnTo>
                                <a:lnTo>
                                  <a:pt x="4481189" y="7337548"/>
                                </a:lnTo>
                                <a:lnTo>
                                  <a:pt x="4440245" y="7319231"/>
                                </a:lnTo>
                                <a:lnTo>
                                  <a:pt x="4406835" y="7298759"/>
                                </a:lnTo>
                                <a:lnTo>
                                  <a:pt x="4375597" y="7267512"/>
                                </a:lnTo>
                                <a:lnTo>
                                  <a:pt x="4352961" y="7235188"/>
                                </a:lnTo>
                                <a:lnTo>
                                  <a:pt x="4328180" y="7167308"/>
                                </a:lnTo>
                                <a:lnTo>
                                  <a:pt x="4323870" y="7127442"/>
                                </a:lnTo>
                                <a:lnTo>
                                  <a:pt x="4326025" y="7088653"/>
                                </a:lnTo>
                                <a:lnTo>
                                  <a:pt x="4343264" y="7021850"/>
                                </a:lnTo>
                                <a:lnTo>
                                  <a:pt x="4358358" y="6983061"/>
                                </a:lnTo>
                                <a:lnTo>
                                  <a:pt x="4377743" y="6948582"/>
                                </a:lnTo>
                                <a:lnTo>
                                  <a:pt x="4385294" y="6937807"/>
                                </a:lnTo>
                                <a:lnTo>
                                  <a:pt x="4398224" y="6929187"/>
                                </a:lnTo>
                                <a:lnTo>
                                  <a:pt x="4417618" y="6919490"/>
                                </a:lnTo>
                                <a:lnTo>
                                  <a:pt x="4430548" y="6919490"/>
                                </a:lnTo>
                                <a:lnTo>
                                  <a:pt x="4443478" y="6921645"/>
                                </a:lnTo>
                                <a:lnTo>
                                  <a:pt x="4658962" y="7056329"/>
                                </a:lnTo>
                                <a:lnTo>
                                  <a:pt x="4769941" y="7132829"/>
                                </a:lnTo>
                                <a:lnTo>
                                  <a:pt x="4903548" y="7223336"/>
                                </a:lnTo>
                                <a:lnTo>
                                  <a:pt x="5115809" y="7389266"/>
                                </a:lnTo>
                                <a:lnTo>
                                  <a:pt x="5036076" y="7403273"/>
                                </a:lnTo>
                              </a:path>
                              <a:path fill="norm" h="9519920" w="6129020" stroke="1">
                                <a:moveTo>
                                  <a:pt x="5321614" y="7270745"/>
                                </a:moveTo>
                                <a:lnTo>
                                  <a:pt x="5363626" y="7301991"/>
                                </a:lnTo>
                              </a:path>
                              <a:path fill="norm" h="9519920" w="6129020" stroke="1">
                                <a:moveTo>
                                  <a:pt x="271512" y="7113434"/>
                                </a:moveTo>
                                <a:lnTo>
                                  <a:pt x="345867" y="7403273"/>
                                </a:lnTo>
                                <a:lnTo>
                                  <a:pt x="437443" y="7684492"/>
                                </a:lnTo>
                                <a:lnTo>
                                  <a:pt x="492402" y="7870894"/>
                                </a:lnTo>
                                <a:lnTo>
                                  <a:pt x="537647" y="8103628"/>
                                </a:lnTo>
                                <a:lnTo>
                                  <a:pt x="571049" y="8334206"/>
                                </a:lnTo>
                                <a:lnTo>
                                  <a:pt x="590443" y="8575559"/>
                                </a:lnTo>
                                <a:lnTo>
                                  <a:pt x="583987" y="8911729"/>
                                </a:lnTo>
                                <a:lnTo>
                                  <a:pt x="562438" y="9167088"/>
                                </a:lnTo>
                                <a:lnTo>
                                  <a:pt x="520417" y="9408441"/>
                                </a:lnTo>
                                <a:lnTo>
                                  <a:pt x="496712" y="9519421"/>
                                </a:lnTo>
                              </a:path>
                              <a:path fill="norm" h="9519920" w="6129020" stroke="1">
                                <a:moveTo>
                                  <a:pt x="442839" y="2766928"/>
                                </a:moveTo>
                                <a:lnTo>
                                  <a:pt x="277986" y="2890837"/>
                                </a:lnTo>
                                <a:lnTo>
                                  <a:pt x="178859" y="2961950"/>
                                </a:lnTo>
                                <a:lnTo>
                                  <a:pt x="144380" y="3051380"/>
                                </a:lnTo>
                                <a:lnTo>
                                  <a:pt x="128218" y="3170979"/>
                                </a:lnTo>
                                <a:lnTo>
                                  <a:pt x="122831" y="3325057"/>
                                </a:lnTo>
                                <a:lnTo>
                                  <a:pt x="216562" y="3968305"/>
                                </a:lnTo>
                                <a:lnTo>
                                  <a:pt x="224113" y="4301243"/>
                                </a:lnTo>
                                <a:lnTo>
                                  <a:pt x="195012" y="4489800"/>
                                </a:lnTo>
                                <a:lnTo>
                                  <a:pt x="143303" y="4664350"/>
                                </a:lnTo>
                                <a:lnTo>
                                  <a:pt x="0" y="5101802"/>
                                </a:lnTo>
                              </a:path>
                              <a:path fill="norm" h="9519920" w="6129020" stroke="1">
                                <a:moveTo>
                                  <a:pt x="0" y="5933607"/>
                                </a:moveTo>
                                <a:lnTo>
                                  <a:pt x="60329" y="6183580"/>
                                </a:lnTo>
                                <a:lnTo>
                                  <a:pt x="108815" y="6397996"/>
                                </a:lnTo>
                                <a:lnTo>
                                  <a:pt x="138984" y="6603792"/>
                                </a:lnTo>
                                <a:lnTo>
                                  <a:pt x="177782" y="6907638"/>
                                </a:lnTo>
                                <a:lnTo>
                                  <a:pt x="211183" y="7082188"/>
                                </a:lnTo>
                                <a:lnTo>
                                  <a:pt x="297372" y="7417280"/>
                                </a:lnTo>
                                <a:lnTo>
                                  <a:pt x="388965" y="7699577"/>
                                </a:lnTo>
                                <a:lnTo>
                                  <a:pt x="442839" y="7882747"/>
                                </a:lnTo>
                                <a:lnTo>
                                  <a:pt x="487006" y="8112247"/>
                                </a:lnTo>
                                <a:lnTo>
                                  <a:pt x="520417" y="8339593"/>
                                </a:lnTo>
                                <a:lnTo>
                                  <a:pt x="538725" y="8577713"/>
                                </a:lnTo>
                                <a:lnTo>
                                  <a:pt x="533346" y="8908496"/>
                                </a:lnTo>
                                <a:lnTo>
                                  <a:pt x="511788" y="9160624"/>
                                </a:lnTo>
                                <a:lnTo>
                                  <a:pt x="470853" y="9398744"/>
                                </a:lnTo>
                                <a:lnTo>
                                  <a:pt x="443916" y="9519421"/>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00" name="Image 400"/>
                          <pic:cNvPicPr/>
                        </pic:nvPicPr>
                        <pic:blipFill>
                          <a:blip xmlns:r="http://schemas.openxmlformats.org/officeDocument/2006/relationships" r:embed="rId144" cstate="print"/>
                          <a:stretch>
                            <a:fillRect/>
                          </a:stretch>
                        </pic:blipFill>
                        <pic:spPr>
                          <a:xfrm>
                            <a:off x="506400" y="3450034"/>
                            <a:ext cx="231664" cy="205796"/>
                          </a:xfrm>
                          <a:prstGeom prst="rect">
                            <a:avLst/>
                          </a:prstGeom>
                        </pic:spPr>
                      </pic:pic>
                      <wps:wsp xmlns:wps="http://schemas.microsoft.com/office/word/2010/wordprocessingShape">
                        <wps:cNvPr id="401" name="Graphic 401"/>
                        <wps:cNvSpPr/>
                        <wps:spPr>
                          <a:xfrm>
                            <a:off x="407821" y="6789646"/>
                            <a:ext cx="5984875" cy="3088640"/>
                          </a:xfrm>
                          <a:custGeom>
                            <a:avLst/>
                            <a:gdLst/>
                            <a:rect l="l" t="t" r="r" b="b"/>
                            <a:pathLst>
                              <a:path fill="norm" h="3088640" w="5984875" stroke="1">
                                <a:moveTo>
                                  <a:pt x="18307" y="92662"/>
                                </a:moveTo>
                                <a:lnTo>
                                  <a:pt x="45244" y="273676"/>
                                </a:lnTo>
                                <a:lnTo>
                                  <a:pt x="84042" y="576445"/>
                                </a:lnTo>
                                <a:lnTo>
                                  <a:pt x="116366" y="748840"/>
                                </a:lnTo>
                                <a:lnTo>
                                  <a:pt x="127132" y="790861"/>
                                </a:lnTo>
                              </a:path>
                              <a:path fill="norm" h="3088640" w="5984875" stroke="1">
                                <a:moveTo>
                                  <a:pt x="606614" y="1058073"/>
                                </a:moveTo>
                                <a:lnTo>
                                  <a:pt x="578600" y="934164"/>
                                </a:lnTo>
                                <a:lnTo>
                                  <a:pt x="519339" y="854432"/>
                                </a:lnTo>
                                <a:lnTo>
                                  <a:pt x="393266" y="829650"/>
                                </a:lnTo>
                                <a:lnTo>
                                  <a:pt x="339393" y="819953"/>
                                </a:lnTo>
                                <a:lnTo>
                                  <a:pt x="214416" y="724058"/>
                                </a:lnTo>
                                <a:lnTo>
                                  <a:pt x="199331" y="687424"/>
                                </a:lnTo>
                                <a:lnTo>
                                  <a:pt x="161620" y="551663"/>
                                </a:lnTo>
                                <a:lnTo>
                                  <a:pt x="73258" y="120676"/>
                                </a:lnTo>
                                <a:lnTo>
                                  <a:pt x="60338" y="80810"/>
                                </a:lnTo>
                                <a:lnTo>
                                  <a:pt x="51718" y="75422"/>
                                </a:lnTo>
                                <a:lnTo>
                                  <a:pt x="43089" y="73267"/>
                                </a:lnTo>
                                <a:lnTo>
                                  <a:pt x="33401" y="76500"/>
                                </a:lnTo>
                                <a:lnTo>
                                  <a:pt x="23695" y="84042"/>
                                </a:lnTo>
                                <a:lnTo>
                                  <a:pt x="18307" y="92662"/>
                                </a:lnTo>
                              </a:path>
                              <a:path fill="norm" h="3088640" w="5984875" stroke="1">
                                <a:moveTo>
                                  <a:pt x="699276" y="1036524"/>
                                </a:moveTo>
                                <a:lnTo>
                                  <a:pt x="688493" y="985883"/>
                                </a:lnTo>
                                <a:lnTo>
                                  <a:pt x="648635" y="982650"/>
                                </a:lnTo>
                                <a:lnTo>
                                  <a:pt x="626008" y="915847"/>
                                </a:lnTo>
                                <a:lnTo>
                                  <a:pt x="607682" y="880291"/>
                                </a:lnTo>
                                <a:lnTo>
                                  <a:pt x="552741" y="814565"/>
                                </a:lnTo>
                                <a:lnTo>
                                  <a:pt x="509642" y="789784"/>
                                </a:lnTo>
                                <a:lnTo>
                                  <a:pt x="399731" y="779009"/>
                                </a:lnTo>
                                <a:lnTo>
                                  <a:pt x="360951" y="772544"/>
                                </a:lnTo>
                                <a:lnTo>
                                  <a:pt x="255359" y="691734"/>
                                </a:lnTo>
                                <a:lnTo>
                                  <a:pt x="246740" y="671262"/>
                                </a:lnTo>
                                <a:lnTo>
                                  <a:pt x="211174" y="539811"/>
                                </a:lnTo>
                                <a:lnTo>
                                  <a:pt x="122822" y="107746"/>
                                </a:lnTo>
                                <a:lnTo>
                                  <a:pt x="103427" y="51718"/>
                                </a:lnTo>
                                <a:lnTo>
                                  <a:pt x="71103" y="24781"/>
                                </a:lnTo>
                                <a:lnTo>
                                  <a:pt x="37711" y="15084"/>
                                </a:lnTo>
                                <a:lnTo>
                                  <a:pt x="22617" y="10774"/>
                                </a:lnTo>
                                <a:lnTo>
                                  <a:pt x="10774" y="7542"/>
                                </a:lnTo>
                                <a:lnTo>
                                  <a:pt x="4309" y="5387"/>
                                </a:lnTo>
                                <a:lnTo>
                                  <a:pt x="2154" y="3232"/>
                                </a:lnTo>
                                <a:lnTo>
                                  <a:pt x="0" y="0"/>
                                </a:lnTo>
                              </a:path>
                              <a:path fill="norm" h="3088640" w="5984875" stroke="1">
                                <a:moveTo>
                                  <a:pt x="5018846" y="1108714"/>
                                </a:moveTo>
                                <a:lnTo>
                                  <a:pt x="5056548" y="1139961"/>
                                </a:lnTo>
                                <a:lnTo>
                                  <a:pt x="5176156" y="1255250"/>
                                </a:lnTo>
                                <a:lnTo>
                                  <a:pt x="5266654" y="1341447"/>
                                </a:lnTo>
                                <a:lnTo>
                                  <a:pt x="5401338" y="1480441"/>
                                </a:lnTo>
                                <a:lnTo>
                                  <a:pt x="5515549" y="1609737"/>
                                </a:lnTo>
                                <a:lnTo>
                                  <a:pt x="5607143" y="1720716"/>
                                </a:lnTo>
                                <a:lnTo>
                                  <a:pt x="5732120" y="1868329"/>
                                </a:lnTo>
                                <a:lnTo>
                                  <a:pt x="5836635" y="2021330"/>
                                </a:lnTo>
                                <a:lnTo>
                                  <a:pt x="5928229" y="2160323"/>
                                </a:lnTo>
                                <a:lnTo>
                                  <a:pt x="5984257" y="2252985"/>
                                </a:lnTo>
                              </a:path>
                              <a:path fill="norm" h="3088640" w="5984875" stroke="1">
                                <a:moveTo>
                                  <a:pt x="5984257" y="2835895"/>
                                </a:moveTo>
                                <a:lnTo>
                                  <a:pt x="5983179" y="2841283"/>
                                </a:lnTo>
                                <a:lnTo>
                                  <a:pt x="5967008" y="2931790"/>
                                </a:lnTo>
                                <a:lnTo>
                                  <a:pt x="5946537" y="3088023"/>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02" name="Image 402"/>
                          <pic:cNvPicPr/>
                        </pic:nvPicPr>
                        <pic:blipFill>
                          <a:blip xmlns:r="http://schemas.openxmlformats.org/officeDocument/2006/relationships" r:embed="rId145" cstate="print"/>
                          <a:stretch>
                            <a:fillRect/>
                          </a:stretch>
                        </pic:blipFill>
                        <pic:spPr>
                          <a:xfrm>
                            <a:off x="5950846" y="7015376"/>
                            <a:ext cx="183169" cy="200409"/>
                          </a:xfrm>
                          <a:prstGeom prst="rect">
                            <a:avLst/>
                          </a:prstGeom>
                        </pic:spPr>
                      </pic:pic>
                      <wps:wsp xmlns:wps="http://schemas.microsoft.com/office/word/2010/wordprocessingShape">
                        <wps:cNvPr id="403" name="Graphic 403"/>
                        <wps:cNvSpPr/>
                        <wps:spPr>
                          <a:xfrm>
                            <a:off x="2215813" y="6971738"/>
                            <a:ext cx="3968750" cy="597535"/>
                          </a:xfrm>
                          <a:custGeom>
                            <a:avLst/>
                            <a:gdLst/>
                            <a:rect l="l" t="t" r="r" b="b"/>
                            <a:pathLst>
                              <a:path fill="norm" h="597535" w="3968750" stroke="1">
                                <a:moveTo>
                                  <a:pt x="3762509" y="0"/>
                                </a:moveTo>
                                <a:lnTo>
                                  <a:pt x="3911208" y="87274"/>
                                </a:lnTo>
                                <a:lnTo>
                                  <a:pt x="3951066" y="121753"/>
                                </a:lnTo>
                                <a:lnTo>
                                  <a:pt x="3963995" y="150845"/>
                                </a:lnTo>
                                <a:lnTo>
                                  <a:pt x="3967237" y="163775"/>
                                </a:lnTo>
                                <a:lnTo>
                                  <a:pt x="3968305" y="190711"/>
                                </a:lnTo>
                                <a:lnTo>
                                  <a:pt x="3967237" y="205796"/>
                                </a:lnTo>
                                <a:lnTo>
                                  <a:pt x="3965082" y="220880"/>
                                </a:lnTo>
                                <a:lnTo>
                                  <a:pt x="3959694" y="233810"/>
                                </a:lnTo>
                                <a:lnTo>
                                  <a:pt x="3951066" y="246740"/>
                                </a:lnTo>
                                <a:lnTo>
                                  <a:pt x="3943523" y="258592"/>
                                </a:lnTo>
                                <a:lnTo>
                                  <a:pt x="3932758" y="269367"/>
                                </a:lnTo>
                                <a:lnTo>
                                  <a:pt x="3912277" y="283374"/>
                                </a:lnTo>
                                <a:lnTo>
                                  <a:pt x="3882117" y="293071"/>
                                </a:lnTo>
                                <a:lnTo>
                                  <a:pt x="3856249" y="294148"/>
                                </a:lnTo>
                                <a:lnTo>
                                  <a:pt x="3829312" y="290916"/>
                                </a:lnTo>
                                <a:lnTo>
                                  <a:pt x="3807772" y="283374"/>
                                </a:lnTo>
                                <a:lnTo>
                                  <a:pt x="3772215" y="268289"/>
                                </a:lnTo>
                                <a:lnTo>
                                  <a:pt x="3729107" y="244585"/>
                                </a:lnTo>
                              </a:path>
                              <a:path fill="norm" h="597535" w="3968750" stroke="1">
                                <a:moveTo>
                                  <a:pt x="365252" y="596917"/>
                                </a:moveTo>
                                <a:lnTo>
                                  <a:pt x="0" y="596917"/>
                                </a:lnTo>
                                <a:lnTo>
                                  <a:pt x="0" y="311388"/>
                                </a:lnTo>
                                <a:lnTo>
                                  <a:pt x="92653" y="311388"/>
                                </a:lnTo>
                                <a:lnTo>
                                  <a:pt x="110979" y="308155"/>
                                </a:lnTo>
                                <a:lnTo>
                                  <a:pt x="112056" y="394353"/>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04" name="Image 404"/>
                          <pic:cNvPicPr/>
                        </pic:nvPicPr>
                        <pic:blipFill>
                          <a:blip xmlns:r="http://schemas.openxmlformats.org/officeDocument/2006/relationships" r:embed="rId146" cstate="print"/>
                          <a:stretch>
                            <a:fillRect/>
                          </a:stretch>
                        </pic:blipFill>
                        <pic:spPr>
                          <a:xfrm>
                            <a:off x="1093630" y="8312647"/>
                            <a:ext cx="220871" cy="203641"/>
                          </a:xfrm>
                          <a:prstGeom prst="rect">
                            <a:avLst/>
                          </a:prstGeom>
                        </pic:spPr>
                      </pic:pic>
                      <wps:wsp xmlns:wps="http://schemas.microsoft.com/office/word/2010/wordprocessingShape">
                        <wps:cNvPr id="405" name="Graphic 405"/>
                        <wps:cNvSpPr/>
                        <wps:spPr>
                          <a:xfrm>
                            <a:off x="263440" y="1624265"/>
                            <a:ext cx="6129020" cy="6997700"/>
                          </a:xfrm>
                          <a:custGeom>
                            <a:avLst/>
                            <a:gdLst/>
                            <a:rect l="l" t="t" r="r" b="b"/>
                            <a:pathLst>
                              <a:path fill="norm" h="6997700" w="6129020" stroke="1">
                                <a:moveTo>
                                  <a:pt x="516098" y="1730413"/>
                                </a:moveTo>
                                <a:lnTo>
                                  <a:pt x="878136" y="2317633"/>
                                </a:lnTo>
                                <a:lnTo>
                                  <a:pt x="816720" y="2355345"/>
                                </a:lnTo>
                                <a:lnTo>
                                  <a:pt x="730514" y="2409218"/>
                                </a:lnTo>
                              </a:path>
                              <a:path fill="norm" h="6997700" w="6129020" stroke="1">
                                <a:moveTo>
                                  <a:pt x="905073" y="2360732"/>
                                </a:moveTo>
                                <a:lnTo>
                                  <a:pt x="843657" y="2398443"/>
                                </a:lnTo>
                                <a:lnTo>
                                  <a:pt x="757451" y="2452317"/>
                                </a:lnTo>
                              </a:path>
                              <a:path fill="norm" h="6997700" w="6129020" stroke="1">
                                <a:moveTo>
                                  <a:pt x="3354157" y="5661017"/>
                                </a:moveTo>
                                <a:lnTo>
                                  <a:pt x="3510390" y="5779538"/>
                                </a:lnTo>
                                <a:lnTo>
                                  <a:pt x="3530853" y="5790313"/>
                                </a:lnTo>
                                <a:lnTo>
                                  <a:pt x="3541637" y="5796777"/>
                                </a:lnTo>
                                <a:lnTo>
                                  <a:pt x="3556721" y="5800010"/>
                                </a:lnTo>
                                <a:lnTo>
                                  <a:pt x="3571797" y="5800010"/>
                                </a:lnTo>
                                <a:lnTo>
                                  <a:pt x="3581503" y="5797855"/>
                                </a:lnTo>
                                <a:lnTo>
                                  <a:pt x="3590123" y="5794623"/>
                                </a:lnTo>
                                <a:lnTo>
                                  <a:pt x="3600889" y="5789235"/>
                                </a:lnTo>
                                <a:lnTo>
                                  <a:pt x="3611663" y="5783848"/>
                                </a:lnTo>
                                <a:lnTo>
                                  <a:pt x="3636454" y="5762299"/>
                                </a:lnTo>
                                <a:lnTo>
                                  <a:pt x="3678466" y="5798932"/>
                                </a:lnTo>
                              </a:path>
                              <a:path fill="norm" h="6997700" w="6129020" stroke="1">
                                <a:moveTo>
                                  <a:pt x="3583658" y="5553270"/>
                                </a:moveTo>
                                <a:lnTo>
                                  <a:pt x="3688173" y="5640545"/>
                                </a:lnTo>
                                <a:lnTo>
                                  <a:pt x="3592278" y="5733207"/>
                                </a:lnTo>
                                <a:lnTo>
                                  <a:pt x="3582581" y="5740749"/>
                                </a:lnTo>
                                <a:lnTo>
                                  <a:pt x="3577193" y="5743982"/>
                                </a:lnTo>
                                <a:lnTo>
                                  <a:pt x="3571797" y="5747214"/>
                                </a:lnTo>
                                <a:lnTo>
                                  <a:pt x="3567496" y="5748291"/>
                                </a:lnTo>
                                <a:lnTo>
                                  <a:pt x="3562100" y="5748291"/>
                                </a:lnTo>
                                <a:lnTo>
                                  <a:pt x="3556721" y="5746136"/>
                                </a:lnTo>
                                <a:lnTo>
                                  <a:pt x="3549170" y="5742904"/>
                                </a:lnTo>
                                <a:lnTo>
                                  <a:pt x="3538404" y="5737517"/>
                                </a:lnTo>
                                <a:lnTo>
                                  <a:pt x="3384318" y="5620073"/>
                                </a:lnTo>
                              </a:path>
                              <a:path fill="norm" h="6997700" w="6129020" stroke="1">
                                <a:moveTo>
                                  <a:pt x="2584836" y="6488512"/>
                                </a:moveTo>
                                <a:lnTo>
                                  <a:pt x="2673189" y="6486357"/>
                                </a:lnTo>
                                <a:lnTo>
                                  <a:pt x="2673189" y="6555315"/>
                                </a:lnTo>
                                <a:lnTo>
                                  <a:pt x="2672111" y="6560702"/>
                                </a:lnTo>
                                <a:lnTo>
                                  <a:pt x="2665646" y="6571477"/>
                                </a:lnTo>
                                <a:lnTo>
                                  <a:pt x="2662414" y="6576864"/>
                                </a:lnTo>
                                <a:lnTo>
                                  <a:pt x="2659191" y="6581174"/>
                                </a:lnTo>
                                <a:lnTo>
                                  <a:pt x="2654881" y="6584407"/>
                                </a:lnTo>
                                <a:lnTo>
                                  <a:pt x="2648416" y="6586562"/>
                                </a:lnTo>
                                <a:lnTo>
                                  <a:pt x="2643020" y="6588716"/>
                                </a:lnTo>
                                <a:lnTo>
                                  <a:pt x="2636555" y="6590871"/>
                                </a:lnTo>
                                <a:lnTo>
                                  <a:pt x="2631176" y="6591949"/>
                                </a:lnTo>
                                <a:lnTo>
                                  <a:pt x="2616083" y="6591949"/>
                                </a:lnTo>
                                <a:lnTo>
                                  <a:pt x="1979308" y="6591949"/>
                                </a:lnTo>
                                <a:lnTo>
                                  <a:pt x="1962069" y="6577942"/>
                                </a:lnTo>
                                <a:lnTo>
                                  <a:pt x="1952372" y="6553160"/>
                                </a:lnTo>
                                <a:lnTo>
                                  <a:pt x="1952372" y="5995032"/>
                                </a:lnTo>
                                <a:lnTo>
                                  <a:pt x="2317624" y="5995032"/>
                                </a:lnTo>
                              </a:path>
                              <a:path fill="norm" h="6997700" w="6129020" stroke="1">
                                <a:moveTo>
                                  <a:pt x="877058" y="6844076"/>
                                </a:moveTo>
                                <a:lnTo>
                                  <a:pt x="961101" y="6901182"/>
                                </a:lnTo>
                                <a:lnTo>
                                  <a:pt x="1020362" y="6934584"/>
                                </a:lnTo>
                                <a:lnTo>
                                  <a:pt x="1055909" y="6948591"/>
                                </a:lnTo>
                                <a:lnTo>
                                  <a:pt x="1111947" y="6964753"/>
                                </a:lnTo>
                                <a:lnTo>
                                  <a:pt x="1159346" y="6969063"/>
                                </a:lnTo>
                                <a:lnTo>
                                  <a:pt x="1189515" y="6964753"/>
                                </a:lnTo>
                                <a:lnTo>
                                  <a:pt x="1232623" y="6948591"/>
                                </a:lnTo>
                                <a:lnTo>
                                  <a:pt x="1266015" y="6915189"/>
                                </a:lnTo>
                                <a:lnTo>
                                  <a:pt x="1286496" y="6864548"/>
                                </a:lnTo>
                                <a:lnTo>
                                  <a:pt x="1338215" y="6677069"/>
                                </a:lnTo>
                                <a:lnTo>
                                  <a:pt x="1350058" y="6653365"/>
                                </a:lnTo>
                                <a:lnTo>
                                  <a:pt x="1393166" y="6623195"/>
                                </a:lnTo>
                                <a:lnTo>
                                  <a:pt x="1434100" y="6613498"/>
                                </a:lnTo>
                                <a:lnTo>
                                  <a:pt x="1454572" y="6611343"/>
                                </a:lnTo>
                                <a:lnTo>
                                  <a:pt x="1648517" y="6623195"/>
                                </a:lnTo>
                                <a:lnTo>
                                  <a:pt x="1939433" y="6642590"/>
                                </a:lnTo>
                                <a:lnTo>
                                  <a:pt x="2617160" y="6643667"/>
                                </a:lnTo>
                                <a:lnTo>
                                  <a:pt x="2632254" y="6642590"/>
                                </a:lnTo>
                                <a:lnTo>
                                  <a:pt x="2638710" y="6642590"/>
                                </a:lnTo>
                                <a:lnTo>
                                  <a:pt x="2649493" y="6640435"/>
                                </a:lnTo>
                                <a:lnTo>
                                  <a:pt x="2690428" y="6622118"/>
                                </a:lnTo>
                                <a:lnTo>
                                  <a:pt x="2715219" y="6589794"/>
                                </a:lnTo>
                                <a:lnTo>
                                  <a:pt x="2723830" y="6562857"/>
                                </a:lnTo>
                                <a:lnTo>
                                  <a:pt x="2723830" y="6549928"/>
                                </a:lnTo>
                                <a:lnTo>
                                  <a:pt x="2720606" y="6065067"/>
                                </a:lnTo>
                                <a:lnTo>
                                  <a:pt x="2720606" y="6029511"/>
                                </a:lnTo>
                                <a:lnTo>
                                  <a:pt x="2705522" y="5987489"/>
                                </a:lnTo>
                                <a:lnTo>
                                  <a:pt x="2674275" y="5959475"/>
                                </a:lnTo>
                                <a:lnTo>
                                  <a:pt x="2627944" y="5945468"/>
                                </a:lnTo>
                                <a:lnTo>
                                  <a:pt x="2617160" y="5944391"/>
                                </a:lnTo>
                                <a:lnTo>
                                  <a:pt x="2338105" y="5944391"/>
                                </a:lnTo>
                              </a:path>
                              <a:path fill="norm" h="6997700" w="6129020" stroke="1">
                                <a:moveTo>
                                  <a:pt x="2338105" y="5995032"/>
                                </a:moveTo>
                                <a:lnTo>
                                  <a:pt x="2615005" y="5995032"/>
                                </a:lnTo>
                                <a:lnTo>
                                  <a:pt x="2630099" y="5997187"/>
                                </a:lnTo>
                                <a:lnTo>
                                  <a:pt x="2636555" y="5998264"/>
                                </a:lnTo>
                                <a:lnTo>
                                  <a:pt x="2643020" y="5999341"/>
                                </a:lnTo>
                                <a:lnTo>
                                  <a:pt x="2648416" y="6003651"/>
                                </a:lnTo>
                                <a:lnTo>
                                  <a:pt x="2653803" y="6006884"/>
                                </a:lnTo>
                                <a:lnTo>
                                  <a:pt x="2659191" y="6012271"/>
                                </a:lnTo>
                                <a:lnTo>
                                  <a:pt x="2664569" y="6019813"/>
                                </a:lnTo>
                                <a:lnTo>
                                  <a:pt x="2669956" y="6037053"/>
                                </a:lnTo>
                                <a:lnTo>
                                  <a:pt x="2669956" y="6051060"/>
                                </a:lnTo>
                                <a:lnTo>
                                  <a:pt x="2673189" y="6435716"/>
                                </a:lnTo>
                                <a:lnTo>
                                  <a:pt x="2583759" y="6437871"/>
                                </a:lnTo>
                              </a:path>
                              <a:path fill="norm" h="6997700" w="6129020" stroke="1">
                                <a:moveTo>
                                  <a:pt x="5303288" y="5361480"/>
                                </a:moveTo>
                                <a:lnTo>
                                  <a:pt x="5218168" y="5317304"/>
                                </a:lnTo>
                                <a:lnTo>
                                  <a:pt x="5185853" y="5308684"/>
                                </a:lnTo>
                                <a:lnTo>
                                  <a:pt x="5158916" y="5310839"/>
                                </a:lnTo>
                                <a:lnTo>
                                  <a:pt x="5136290" y="5331311"/>
                                </a:lnTo>
                                <a:lnTo>
                                  <a:pt x="5042541" y="5477847"/>
                                </a:lnTo>
                                <a:lnTo>
                                  <a:pt x="5045782" y="5513403"/>
                                </a:lnTo>
                                <a:lnTo>
                                  <a:pt x="5055479" y="5539263"/>
                                </a:lnTo>
                                <a:lnTo>
                                  <a:pt x="5077029" y="5559735"/>
                                </a:lnTo>
                                <a:lnTo>
                                  <a:pt x="5095337" y="5568354"/>
                                </a:lnTo>
                                <a:lnTo>
                                  <a:pt x="5139513" y="5576974"/>
                                </a:lnTo>
                                <a:lnTo>
                                  <a:pt x="5220323" y="5593136"/>
                                </a:lnTo>
                                <a:lnTo>
                                  <a:pt x="5292522" y="5607143"/>
                                </a:lnTo>
                                <a:lnTo>
                                  <a:pt x="5335612" y="5618995"/>
                                </a:lnTo>
                                <a:lnTo>
                                  <a:pt x="5377633" y="5645932"/>
                                </a:lnTo>
                                <a:lnTo>
                                  <a:pt x="5407812" y="5682566"/>
                                </a:lnTo>
                                <a:lnTo>
                                  <a:pt x="5418577" y="5706270"/>
                                </a:lnTo>
                                <a:lnTo>
                                  <a:pt x="5419655" y="5705193"/>
                                </a:lnTo>
                                <a:lnTo>
                                  <a:pt x="5451988" y="5680411"/>
                                </a:lnTo>
                                <a:lnTo>
                                  <a:pt x="5490777" y="5667481"/>
                                </a:lnTo>
                                <a:lnTo>
                                  <a:pt x="5524169" y="5669636"/>
                                </a:lnTo>
                                <a:lnTo>
                                  <a:pt x="5566190" y="5683643"/>
                                </a:lnTo>
                                <a:lnTo>
                                  <a:pt x="5764444" y="5778461"/>
                                </a:lnTo>
                                <a:lnTo>
                                  <a:pt x="5776306" y="5783848"/>
                                </a:lnTo>
                                <a:lnTo>
                                  <a:pt x="5783839" y="5786003"/>
                                </a:lnTo>
                                <a:lnTo>
                                  <a:pt x="5792459" y="5787080"/>
                                </a:lnTo>
                                <a:lnTo>
                                  <a:pt x="5797846" y="5788158"/>
                                </a:lnTo>
                                <a:lnTo>
                                  <a:pt x="5804320" y="5788158"/>
                                </a:lnTo>
                                <a:lnTo>
                                  <a:pt x="5812931" y="5788158"/>
                                </a:lnTo>
                                <a:lnTo>
                                  <a:pt x="5822628" y="5788158"/>
                                </a:lnTo>
                                <a:lnTo>
                                  <a:pt x="5831256" y="5786003"/>
                                </a:lnTo>
                                <a:lnTo>
                                  <a:pt x="5839867" y="5781693"/>
                                </a:lnTo>
                                <a:lnTo>
                                  <a:pt x="5850642" y="5775228"/>
                                </a:lnTo>
                                <a:lnTo>
                                  <a:pt x="5858193" y="5770918"/>
                                </a:lnTo>
                                <a:lnTo>
                                  <a:pt x="5877579" y="5749369"/>
                                </a:lnTo>
                              </a:path>
                              <a:path fill="norm" h="6997700" w="6129020" stroke="1">
                                <a:moveTo>
                                  <a:pt x="5865735" y="5825869"/>
                                </a:moveTo>
                                <a:lnTo>
                                  <a:pt x="5884052" y="5814017"/>
                                </a:lnTo>
                                <a:lnTo>
                                  <a:pt x="5890517" y="5809707"/>
                                </a:lnTo>
                                <a:lnTo>
                                  <a:pt x="5914221" y="5786003"/>
                                </a:lnTo>
                              </a:path>
                              <a:path fill="norm" h="6997700" w="6129020" stroke="1">
                                <a:moveTo>
                                  <a:pt x="5771996" y="5835566"/>
                                </a:moveTo>
                                <a:lnTo>
                                  <a:pt x="5832334" y="5864658"/>
                                </a:lnTo>
                                <a:lnTo>
                                  <a:pt x="5891586" y="5896982"/>
                                </a:lnTo>
                                <a:lnTo>
                                  <a:pt x="5899128" y="5902369"/>
                                </a:lnTo>
                                <a:lnTo>
                                  <a:pt x="5905593" y="5909912"/>
                                </a:lnTo>
                                <a:lnTo>
                                  <a:pt x="5909912" y="5914221"/>
                                </a:lnTo>
                                <a:lnTo>
                                  <a:pt x="5912067" y="5920686"/>
                                </a:lnTo>
                                <a:lnTo>
                                  <a:pt x="5913144" y="5928229"/>
                                </a:lnTo>
                                <a:lnTo>
                                  <a:pt x="5912067" y="5934693"/>
                                </a:lnTo>
                                <a:lnTo>
                                  <a:pt x="5912067" y="5943313"/>
                                </a:lnTo>
                                <a:lnTo>
                                  <a:pt x="5909912" y="5951933"/>
                                </a:lnTo>
                                <a:lnTo>
                                  <a:pt x="5904515" y="5964862"/>
                                </a:lnTo>
                                <a:lnTo>
                                  <a:pt x="5899128" y="5976715"/>
                                </a:lnTo>
                                <a:lnTo>
                                  <a:pt x="5842022" y="6075842"/>
                                </a:lnTo>
                                <a:lnTo>
                                  <a:pt x="5785994" y="6176046"/>
                                </a:lnTo>
                                <a:lnTo>
                                  <a:pt x="5767677" y="6211603"/>
                                </a:lnTo>
                                <a:lnTo>
                                  <a:pt x="5753679" y="6255779"/>
                                </a:lnTo>
                                <a:lnTo>
                                  <a:pt x="5752601" y="6268708"/>
                                </a:lnTo>
                                <a:lnTo>
                                  <a:pt x="5750446" y="6284870"/>
                                </a:lnTo>
                                <a:lnTo>
                                  <a:pt x="5748291" y="6302110"/>
                                </a:lnTo>
                                <a:lnTo>
                                  <a:pt x="5749369" y="6320427"/>
                                </a:lnTo>
                                <a:lnTo>
                                  <a:pt x="5750446" y="6337666"/>
                                </a:lnTo>
                                <a:lnTo>
                                  <a:pt x="5750446" y="6357061"/>
                                </a:lnTo>
                                <a:lnTo>
                                  <a:pt x="5752601" y="6376455"/>
                                </a:lnTo>
                                <a:lnTo>
                                  <a:pt x="5756902" y="6391540"/>
                                </a:lnTo>
                                <a:lnTo>
                                  <a:pt x="5764444" y="6405547"/>
                                </a:lnTo>
                                <a:lnTo>
                                  <a:pt x="5776306" y="6428174"/>
                                </a:lnTo>
                                <a:lnTo>
                                  <a:pt x="5790304" y="6447568"/>
                                </a:lnTo>
                                <a:lnTo>
                                  <a:pt x="5834489" y="6501442"/>
                                </a:lnTo>
                                <a:lnTo>
                                  <a:pt x="5904515" y="6580097"/>
                                </a:lnTo>
                                <a:lnTo>
                                  <a:pt x="5973482" y="6659829"/>
                                </a:lnTo>
                                <a:lnTo>
                                  <a:pt x="6047828" y="6751414"/>
                                </a:lnTo>
                                <a:lnTo>
                                  <a:pt x="6118931" y="6845154"/>
                                </a:lnTo>
                                <a:lnTo>
                                  <a:pt x="6128638" y="6858083"/>
                                </a:lnTo>
                              </a:path>
                              <a:path fill="norm" h="6997700" w="6129020" stroke="1">
                                <a:moveTo>
                                  <a:pt x="5865735" y="5825869"/>
                                </a:moveTo>
                                <a:lnTo>
                                  <a:pt x="5920677" y="5854961"/>
                                </a:lnTo>
                                <a:lnTo>
                                  <a:pt x="5956234" y="5890517"/>
                                </a:lnTo>
                                <a:lnTo>
                                  <a:pt x="5963785" y="5921764"/>
                                </a:lnTo>
                                <a:lnTo>
                                  <a:pt x="5963785" y="5937926"/>
                                </a:lnTo>
                                <a:lnTo>
                                  <a:pt x="5962708" y="5951933"/>
                                </a:lnTo>
                                <a:lnTo>
                                  <a:pt x="5959466" y="5967017"/>
                                </a:lnTo>
                                <a:lnTo>
                                  <a:pt x="5951924" y="5983179"/>
                                </a:lnTo>
                                <a:lnTo>
                                  <a:pt x="5944391" y="5999341"/>
                                </a:lnTo>
                                <a:lnTo>
                                  <a:pt x="5887285" y="6099546"/>
                                </a:lnTo>
                                <a:lnTo>
                                  <a:pt x="5830179" y="6199751"/>
                                </a:lnTo>
                                <a:lnTo>
                                  <a:pt x="5822628" y="6215913"/>
                                </a:lnTo>
                                <a:lnTo>
                                  <a:pt x="5805397" y="6255779"/>
                                </a:lnTo>
                                <a:lnTo>
                                  <a:pt x="5803242" y="6275173"/>
                                </a:lnTo>
                                <a:lnTo>
                                  <a:pt x="5801087" y="6289180"/>
                                </a:lnTo>
                                <a:lnTo>
                                  <a:pt x="5800010" y="6304265"/>
                                </a:lnTo>
                                <a:lnTo>
                                  <a:pt x="5800010" y="6319349"/>
                                </a:lnTo>
                                <a:lnTo>
                                  <a:pt x="5801087" y="6335511"/>
                                </a:lnTo>
                                <a:lnTo>
                                  <a:pt x="5801087" y="6349519"/>
                                </a:lnTo>
                                <a:lnTo>
                                  <a:pt x="5819395" y="6401237"/>
                                </a:lnTo>
                                <a:lnTo>
                                  <a:pt x="5875424" y="6471272"/>
                                </a:lnTo>
                                <a:lnTo>
                                  <a:pt x="5945459" y="6548850"/>
                                </a:lnTo>
                                <a:lnTo>
                                  <a:pt x="6012262" y="6627505"/>
                                </a:lnTo>
                                <a:lnTo>
                                  <a:pt x="6087685" y="6720168"/>
                                </a:lnTo>
                                <a:lnTo>
                                  <a:pt x="6128638" y="6774041"/>
                                </a:lnTo>
                              </a:path>
                              <a:path fill="norm" h="6997700" w="6129020" stroke="1">
                                <a:moveTo>
                                  <a:pt x="442839" y="719748"/>
                                </a:moveTo>
                                <a:lnTo>
                                  <a:pt x="0" y="0"/>
                                </a:lnTo>
                              </a:path>
                              <a:path fill="norm" h="6997700" w="6129020" stroke="1">
                                <a:moveTo>
                                  <a:pt x="951404" y="5358248"/>
                                </a:moveTo>
                                <a:lnTo>
                                  <a:pt x="850122" y="5357171"/>
                                </a:lnTo>
                              </a:path>
                              <a:path fill="norm" h="6997700" w="6129020" stroke="1">
                                <a:moveTo>
                                  <a:pt x="951404" y="5408889"/>
                                </a:moveTo>
                                <a:lnTo>
                                  <a:pt x="799481" y="5407812"/>
                                </a:lnTo>
                              </a:path>
                              <a:path fill="norm" h="6997700" w="6129020" stroke="1">
                                <a:moveTo>
                                  <a:pt x="5363626" y="6144800"/>
                                </a:moveTo>
                                <a:lnTo>
                                  <a:pt x="5390563" y="6102778"/>
                                </a:lnTo>
                                <a:lnTo>
                                  <a:pt x="5426128" y="6041363"/>
                                </a:lnTo>
                                <a:lnTo>
                                  <a:pt x="5448755" y="5978870"/>
                                </a:lnTo>
                                <a:lnTo>
                                  <a:pt x="5455220" y="5933616"/>
                                </a:lnTo>
                                <a:lnTo>
                                  <a:pt x="5457375" y="5909912"/>
                                </a:lnTo>
                                <a:lnTo>
                                  <a:pt x="5457375" y="5878665"/>
                                </a:lnTo>
                                <a:lnTo>
                                  <a:pt x="5453065" y="5824792"/>
                                </a:lnTo>
                                <a:lnTo>
                                  <a:pt x="5440127" y="5767686"/>
                                </a:lnTo>
                                <a:lnTo>
                                  <a:pt x="5439049" y="5764453"/>
                                </a:lnTo>
                                <a:lnTo>
                                  <a:pt x="5456298" y="5740749"/>
                                </a:lnTo>
                                <a:lnTo>
                                  <a:pt x="5475692" y="5725665"/>
                                </a:lnTo>
                                <a:lnTo>
                                  <a:pt x="5497232" y="5719200"/>
                                </a:lnTo>
                                <a:lnTo>
                                  <a:pt x="5514472" y="5720277"/>
                                </a:lnTo>
                                <a:lnTo>
                                  <a:pt x="5546796" y="5731052"/>
                                </a:lnTo>
                                <a:lnTo>
                                  <a:pt x="5771996" y="5835566"/>
                                </a:lnTo>
                              </a:path>
                              <a:path fill="norm" h="6997700" w="6129020" stroke="1">
                                <a:moveTo>
                                  <a:pt x="6128638" y="6997077"/>
                                </a:moveTo>
                                <a:lnTo>
                                  <a:pt x="6121086" y="6987380"/>
                                </a:lnTo>
                                <a:lnTo>
                                  <a:pt x="6015503" y="6849464"/>
                                </a:lnTo>
                                <a:lnTo>
                                  <a:pt x="5904515" y="6705083"/>
                                </a:lnTo>
                                <a:lnTo>
                                  <a:pt x="5806475" y="6602724"/>
                                </a:lnTo>
                                <a:lnTo>
                                  <a:pt x="5624374" y="6396927"/>
                                </a:lnTo>
                                <a:lnTo>
                                  <a:pt x="5498310" y="6274096"/>
                                </a:lnTo>
                                <a:lnTo>
                                  <a:pt x="5363626" y="6144800"/>
                                </a:lnTo>
                              </a:path>
                              <a:path fill="norm" h="6997700" w="6129020" stroke="1">
                                <a:moveTo>
                                  <a:pt x="1009587" y="805946"/>
                                </a:moveTo>
                                <a:lnTo>
                                  <a:pt x="947085" y="155155"/>
                                </a:lnTo>
                                <a:lnTo>
                                  <a:pt x="1080691" y="140070"/>
                                </a:lnTo>
                                <a:lnTo>
                                  <a:pt x="1197066" y="1106559"/>
                                </a:lnTo>
                              </a:path>
                              <a:path fill="norm" h="6997700" w="6129020" stroke="1">
                                <a:moveTo>
                                  <a:pt x="1202454" y="1146425"/>
                                </a:moveTo>
                                <a:lnTo>
                                  <a:pt x="1246630" y="1514920"/>
                                </a:lnTo>
                              </a:path>
                              <a:path fill="norm" h="6997700" w="6129020" stroke="1">
                                <a:moveTo>
                                  <a:pt x="1252017" y="1555863"/>
                                </a:moveTo>
                                <a:lnTo>
                                  <a:pt x="1319889" y="2115069"/>
                                </a:lnTo>
                                <a:lnTo>
                                  <a:pt x="1409328" y="2309013"/>
                                </a:lnTo>
                                <a:lnTo>
                                  <a:pt x="1468588" y="2427535"/>
                                </a:lnTo>
                                <a:lnTo>
                                  <a:pt x="1512756" y="2504035"/>
                                </a:lnTo>
                                <a:lnTo>
                                  <a:pt x="1565552" y="2593465"/>
                                </a:lnTo>
                                <a:lnTo>
                                  <a:pt x="1616193" y="2666733"/>
                                </a:lnTo>
                                <a:lnTo>
                                  <a:pt x="1672221" y="2746465"/>
                                </a:lnTo>
                                <a:lnTo>
                                  <a:pt x="1740110" y="2829431"/>
                                </a:lnTo>
                                <a:lnTo>
                                  <a:pt x="1831686" y="2938255"/>
                                </a:lnTo>
                                <a:lnTo>
                                  <a:pt x="2094597" y="3236713"/>
                                </a:lnTo>
                                <a:lnTo>
                                  <a:pt x="2861746" y="4107308"/>
                                </a:lnTo>
                                <a:lnTo>
                                  <a:pt x="2872520" y="4122392"/>
                                </a:lnTo>
                                <a:lnTo>
                                  <a:pt x="2938246" y="4197815"/>
                                </a:lnTo>
                                <a:lnTo>
                                  <a:pt x="3063232" y="4323879"/>
                                </a:lnTo>
                                <a:lnTo>
                                  <a:pt x="3170979" y="4424083"/>
                                </a:lnTo>
                                <a:lnTo>
                                  <a:pt x="3436036" y="4632035"/>
                                </a:lnTo>
                                <a:lnTo>
                                  <a:pt x="3774361" y="4882007"/>
                                </a:lnTo>
                                <a:lnTo>
                                  <a:pt x="3874575" y="4953120"/>
                                </a:lnTo>
                                <a:lnTo>
                                  <a:pt x="4112686" y="5115818"/>
                                </a:lnTo>
                                <a:lnTo>
                                  <a:pt x="4305562" y="5244036"/>
                                </a:lnTo>
                                <a:lnTo>
                                  <a:pt x="4542596" y="5398114"/>
                                </a:lnTo>
                                <a:lnTo>
                                  <a:pt x="4602943" y="5427206"/>
                                </a:lnTo>
                                <a:lnTo>
                                  <a:pt x="4637413" y="5434748"/>
                                </a:lnTo>
                                <a:lnTo>
                                  <a:pt x="4674056" y="5429361"/>
                                </a:lnTo>
                                <a:lnTo>
                                  <a:pt x="4789336" y="5400269"/>
                                </a:lnTo>
                                <a:lnTo>
                                  <a:pt x="4863681" y="5380875"/>
                                </a:lnTo>
                                <a:lnTo>
                                  <a:pt x="4885240" y="5377642"/>
                                </a:lnTo>
                                <a:lnTo>
                                  <a:pt x="4900324" y="5377642"/>
                                </a:lnTo>
                                <a:lnTo>
                                  <a:pt x="4928329" y="5383030"/>
                                </a:lnTo>
                                <a:lnTo>
                                  <a:pt x="4968205" y="5401347"/>
                                </a:lnTo>
                                <a:lnTo>
                                  <a:pt x="4992986" y="5434748"/>
                                </a:lnTo>
                                <a:lnTo>
                                  <a:pt x="4994064" y="5460607"/>
                                </a:lnTo>
                                <a:lnTo>
                                  <a:pt x="4991909" y="5481079"/>
                                </a:lnTo>
                                <a:lnTo>
                                  <a:pt x="4996219" y="5525256"/>
                                </a:lnTo>
                                <a:lnTo>
                                  <a:pt x="5011294" y="5567277"/>
                                </a:lnTo>
                                <a:lnTo>
                                  <a:pt x="5046860" y="5601756"/>
                                </a:lnTo>
                                <a:lnTo>
                                  <a:pt x="5079184" y="5617918"/>
                                </a:lnTo>
                                <a:lnTo>
                                  <a:pt x="5129825" y="5626538"/>
                                </a:lnTo>
                                <a:lnTo>
                                  <a:pt x="5210635" y="5642700"/>
                                </a:lnTo>
                                <a:lnTo>
                                  <a:pt x="5280661" y="5656707"/>
                                </a:lnTo>
                                <a:lnTo>
                                  <a:pt x="5343163" y="5684721"/>
                                </a:lnTo>
                                <a:lnTo>
                                  <a:pt x="5378720" y="5739672"/>
                                </a:lnTo>
                                <a:lnTo>
                                  <a:pt x="5390563" y="5780615"/>
                                </a:lnTo>
                                <a:lnTo>
                                  <a:pt x="5402424" y="5832334"/>
                                </a:lnTo>
                                <a:lnTo>
                                  <a:pt x="5405657" y="5880820"/>
                                </a:lnTo>
                                <a:lnTo>
                                  <a:pt x="5405657" y="5907757"/>
                                </a:lnTo>
                                <a:lnTo>
                                  <a:pt x="5399192" y="5967017"/>
                                </a:lnTo>
                                <a:lnTo>
                                  <a:pt x="5379788" y="6020891"/>
                                </a:lnTo>
                                <a:lnTo>
                                  <a:pt x="5347473" y="6075842"/>
                                </a:lnTo>
                                <a:lnTo>
                                  <a:pt x="5327001" y="6107088"/>
                                </a:lnTo>
                                <a:lnTo>
                                  <a:pt x="5321614" y="6113553"/>
                                </a:lnTo>
                              </a:path>
                              <a:path fill="norm" h="6997700" w="6129020" stroke="1">
                                <a:moveTo>
                                  <a:pt x="1202454" y="1146425"/>
                                </a:moveTo>
                                <a:lnTo>
                                  <a:pt x="1190593" y="1147503"/>
                                </a:lnTo>
                                <a:lnTo>
                                  <a:pt x="1184128" y="1150735"/>
                                </a:lnTo>
                                <a:lnTo>
                                  <a:pt x="1184128" y="1151813"/>
                                </a:lnTo>
                                <a:lnTo>
                                  <a:pt x="1183050" y="1161510"/>
                                </a:lnTo>
                                <a:lnTo>
                                  <a:pt x="1229391" y="1512765"/>
                                </a:lnTo>
                                <a:lnTo>
                                  <a:pt x="1230468" y="1513842"/>
                                </a:lnTo>
                                <a:lnTo>
                                  <a:pt x="1233700" y="1514920"/>
                                </a:lnTo>
                                <a:lnTo>
                                  <a:pt x="1241234" y="1514920"/>
                                </a:lnTo>
                                <a:lnTo>
                                  <a:pt x="1246630" y="1514920"/>
                                </a:lnTo>
                              </a:path>
                              <a:path fill="norm" h="6997700" w="6129020" stroke="1">
                                <a:moveTo>
                                  <a:pt x="1197066" y="1106559"/>
                                </a:moveTo>
                                <a:lnTo>
                                  <a:pt x="1156114" y="1117334"/>
                                </a:lnTo>
                                <a:lnTo>
                                  <a:pt x="1142116" y="1163665"/>
                                </a:lnTo>
                                <a:lnTo>
                                  <a:pt x="1190593" y="1530004"/>
                                </a:lnTo>
                                <a:lnTo>
                                  <a:pt x="1195989" y="1539701"/>
                                </a:lnTo>
                                <a:lnTo>
                                  <a:pt x="1206764" y="1548321"/>
                                </a:lnTo>
                                <a:lnTo>
                                  <a:pt x="1226158" y="1555863"/>
                                </a:lnTo>
                                <a:lnTo>
                                  <a:pt x="1252017" y="1555863"/>
                                </a:lnTo>
                              </a:path>
                              <a:path fill="norm" h="6997700" w="6129020" stroke="1">
                                <a:moveTo>
                                  <a:pt x="2091365" y="4320646"/>
                                </a:moveTo>
                                <a:lnTo>
                                  <a:pt x="2102131" y="4333576"/>
                                </a:lnTo>
                                <a:lnTo>
                                  <a:pt x="2136619" y="4369132"/>
                                </a:lnTo>
                                <a:lnTo>
                                  <a:pt x="2139851" y="4374520"/>
                                </a:lnTo>
                                <a:lnTo>
                                  <a:pt x="2139851" y="4383139"/>
                                </a:lnTo>
                                <a:lnTo>
                                  <a:pt x="2131222" y="4402534"/>
                                </a:lnTo>
                                <a:lnTo>
                                  <a:pt x="2089210" y="4531830"/>
                                </a:lnTo>
                                <a:lnTo>
                                  <a:pt x="2083823" y="4545837"/>
                                </a:lnTo>
                                <a:lnTo>
                                  <a:pt x="2075194" y="4559844"/>
                                </a:lnTo>
                                <a:lnTo>
                                  <a:pt x="2020243" y="4613718"/>
                                </a:lnTo>
                                <a:lnTo>
                                  <a:pt x="1853245" y="4428393"/>
                                </a:lnTo>
                                <a:lnTo>
                                  <a:pt x="2172175" y="4125625"/>
                                </a:lnTo>
                                <a:lnTo>
                                  <a:pt x="2468479" y="4414386"/>
                                </a:lnTo>
                                <a:lnTo>
                                  <a:pt x="2234659" y="4656816"/>
                                </a:lnTo>
                                <a:lnTo>
                                  <a:pt x="2149548" y="4746246"/>
                                </a:lnTo>
                                <a:lnTo>
                                  <a:pt x="2073039" y="4831366"/>
                                </a:lnTo>
                                <a:lnTo>
                                  <a:pt x="2022398" y="4896014"/>
                                </a:lnTo>
                                <a:lnTo>
                                  <a:pt x="1981463" y="4962817"/>
                                </a:lnTo>
                                <a:lnTo>
                                  <a:pt x="1944820" y="5049015"/>
                                </a:lnTo>
                                <a:lnTo>
                                  <a:pt x="1915729" y="5148142"/>
                                </a:lnTo>
                                <a:lnTo>
                                  <a:pt x="1901731" y="5231107"/>
                                </a:lnTo>
                                <a:lnTo>
                                  <a:pt x="1901731" y="6183589"/>
                                </a:lnTo>
                              </a:path>
                              <a:path fill="norm" h="6997700" w="6129020" stroke="1">
                                <a:moveTo>
                                  <a:pt x="1901731" y="6224532"/>
                                </a:moveTo>
                                <a:lnTo>
                                  <a:pt x="1901731" y="6326892"/>
                                </a:lnTo>
                                <a:lnTo>
                                  <a:pt x="1544011" y="6327969"/>
                                </a:lnTo>
                              </a:path>
                              <a:path fill="norm" h="6997700" w="6129020" stroke="1">
                                <a:moveTo>
                                  <a:pt x="1901731" y="6183589"/>
                                </a:moveTo>
                                <a:lnTo>
                                  <a:pt x="1831686" y="6184666"/>
                                </a:lnTo>
                                <a:lnTo>
                                  <a:pt x="1832764" y="6225610"/>
                                </a:lnTo>
                                <a:lnTo>
                                  <a:pt x="1901731" y="6224532"/>
                                </a:lnTo>
                              </a:path>
                              <a:path fill="norm" h="6997700" w="6129020" stroke="1">
                                <a:moveTo>
                                  <a:pt x="1544011" y="6378610"/>
                                </a:moveTo>
                                <a:lnTo>
                                  <a:pt x="1901731" y="6377533"/>
                                </a:lnTo>
                                <a:lnTo>
                                  <a:pt x="1901731" y="6561780"/>
                                </a:lnTo>
                                <a:lnTo>
                                  <a:pt x="1912496" y="6589794"/>
                                </a:lnTo>
                                <a:lnTo>
                                  <a:pt x="1651758" y="6572554"/>
                                </a:lnTo>
                                <a:lnTo>
                                  <a:pt x="1489060" y="6562857"/>
                                </a:lnTo>
                              </a:path>
                              <a:path fill="norm" h="6997700" w="6129020" stroke="1">
                                <a:moveTo>
                                  <a:pt x="1448117" y="6560702"/>
                                </a:moveTo>
                                <a:lnTo>
                                  <a:pt x="1400699" y="6568245"/>
                                </a:lnTo>
                                <a:lnTo>
                                  <a:pt x="1346826" y="6587639"/>
                                </a:lnTo>
                                <a:lnTo>
                                  <a:pt x="1314510" y="6612421"/>
                                </a:lnTo>
                                <a:lnTo>
                                  <a:pt x="1291875" y="6653365"/>
                                </a:lnTo>
                                <a:lnTo>
                                  <a:pt x="1264938" y="6749259"/>
                                </a:lnTo>
                                <a:lnTo>
                                  <a:pt x="1239079" y="6844076"/>
                                </a:lnTo>
                                <a:lnTo>
                                  <a:pt x="1217529" y="6892562"/>
                                </a:lnTo>
                                <a:lnTo>
                                  <a:pt x="1178750" y="6914112"/>
                                </a:lnTo>
                                <a:lnTo>
                                  <a:pt x="1156114" y="6917344"/>
                                </a:lnTo>
                                <a:lnTo>
                                  <a:pt x="1133487" y="6917344"/>
                                </a:lnTo>
                                <a:lnTo>
                                  <a:pt x="1120566" y="6914112"/>
                                </a:lnTo>
                                <a:lnTo>
                                  <a:pt x="1108705" y="6910879"/>
                                </a:lnTo>
                                <a:lnTo>
                                  <a:pt x="1099017" y="6907647"/>
                                </a:lnTo>
                                <a:lnTo>
                                  <a:pt x="1100094" y="6689998"/>
                                </a:lnTo>
                              </a:path>
                              <a:path fill="norm" h="6997700" w="6129020" stroke="1">
                                <a:moveTo>
                                  <a:pt x="1453495" y="6398005"/>
                                </a:moveTo>
                                <a:lnTo>
                                  <a:pt x="1493370" y="6399082"/>
                                </a:lnTo>
                                <a:lnTo>
                                  <a:pt x="1489060" y="6562857"/>
                                </a:lnTo>
                              </a:path>
                              <a:path fill="norm" h="6997700" w="6129020" stroke="1">
                                <a:moveTo>
                                  <a:pt x="1453495" y="6398005"/>
                                </a:moveTo>
                                <a:lnTo>
                                  <a:pt x="1448117" y="6560702"/>
                                </a:lnTo>
                              </a:path>
                              <a:path fill="norm" h="6997700" w="6129020" stroke="1">
                                <a:moveTo>
                                  <a:pt x="384656" y="2318711"/>
                                </a:moveTo>
                                <a:lnTo>
                                  <a:pt x="377104" y="2669965"/>
                                </a:lnTo>
                                <a:lnTo>
                                  <a:pt x="377104" y="2674275"/>
                                </a:lnTo>
                                <a:lnTo>
                                  <a:pt x="439606" y="2843438"/>
                                </a:lnTo>
                                <a:lnTo>
                                  <a:pt x="453614" y="2882226"/>
                                </a:lnTo>
                                <a:lnTo>
                                  <a:pt x="470853" y="2973811"/>
                                </a:lnTo>
                                <a:lnTo>
                                  <a:pt x="469776" y="3044924"/>
                                </a:lnTo>
                                <a:lnTo>
                                  <a:pt x="467621" y="3112805"/>
                                </a:lnTo>
                                <a:lnTo>
                                  <a:pt x="446071" y="3260418"/>
                                </a:lnTo>
                                <a:lnTo>
                                  <a:pt x="432055" y="3461904"/>
                                </a:lnTo>
                                <a:lnTo>
                                  <a:pt x="421289" y="3516855"/>
                                </a:lnTo>
                                <a:lnTo>
                                  <a:pt x="377104" y="3662313"/>
                                </a:lnTo>
                                <a:lnTo>
                                  <a:pt x="336170" y="3786222"/>
                                </a:lnTo>
                                <a:lnTo>
                                  <a:pt x="303845" y="3921983"/>
                                </a:lnTo>
                                <a:lnTo>
                                  <a:pt x="300604" y="4111617"/>
                                </a:lnTo>
                                <a:lnTo>
                                  <a:pt x="343712" y="4302329"/>
                                </a:lnTo>
                                <a:lnTo>
                                  <a:pt x="351245" y="4348660"/>
                                </a:lnTo>
                                <a:lnTo>
                                  <a:pt x="351245" y="4596478"/>
                                </a:lnTo>
                                <a:lnTo>
                                  <a:pt x="376027" y="4705302"/>
                                </a:lnTo>
                                <a:lnTo>
                                  <a:pt x="442839" y="4820591"/>
                                </a:lnTo>
                                <a:lnTo>
                                  <a:pt x="511788" y="4911099"/>
                                </a:lnTo>
                                <a:lnTo>
                                  <a:pt x="617380" y="5015613"/>
                                </a:lnTo>
                                <a:lnTo>
                                  <a:pt x="762847" y="5165381"/>
                                </a:lnTo>
                                <a:lnTo>
                                  <a:pt x="799481" y="5178311"/>
                                </a:lnTo>
                                <a:lnTo>
                                  <a:pt x="799481" y="5407812"/>
                                </a:lnTo>
                              </a:path>
                              <a:path fill="norm" h="6997700" w="6129020" stroke="1">
                                <a:moveTo>
                                  <a:pt x="905073" y="2360732"/>
                                </a:moveTo>
                                <a:lnTo>
                                  <a:pt x="990193" y="2499725"/>
                                </a:lnTo>
                                <a:lnTo>
                                  <a:pt x="1253095" y="2932867"/>
                                </a:lnTo>
                                <a:lnTo>
                                  <a:pt x="1385623" y="3137586"/>
                                </a:lnTo>
                                <a:lnTo>
                                  <a:pt x="1388856" y="3141896"/>
                                </a:lnTo>
                                <a:lnTo>
                                  <a:pt x="1497680" y="3302439"/>
                                </a:lnTo>
                                <a:lnTo>
                                  <a:pt x="1692702" y="3558876"/>
                                </a:lnTo>
                                <a:lnTo>
                                  <a:pt x="1790751" y="3683863"/>
                                </a:lnTo>
                                <a:lnTo>
                                  <a:pt x="1951294" y="3874575"/>
                                </a:lnTo>
                                <a:lnTo>
                                  <a:pt x="2139851" y="4086836"/>
                                </a:lnTo>
                                <a:lnTo>
                                  <a:pt x="1937278" y="4278625"/>
                                </a:lnTo>
                              </a:path>
                              <a:path fill="norm" h="6997700" w="6129020" stroke="1">
                                <a:moveTo>
                                  <a:pt x="1666834" y="4536140"/>
                                </a:moveTo>
                                <a:lnTo>
                                  <a:pt x="1900653" y="4314181"/>
                                </a:lnTo>
                                <a:lnTo>
                                  <a:pt x="1441652" y="3828243"/>
                                </a:lnTo>
                                <a:lnTo>
                                  <a:pt x="1207841" y="4050202"/>
                                </a:lnTo>
                                <a:lnTo>
                                  <a:pt x="1666834" y="4536140"/>
                                </a:lnTo>
                              </a:path>
                              <a:path fill="norm" h="6997700" w="6129020" stroke="1">
                                <a:moveTo>
                                  <a:pt x="1630209" y="4571696"/>
                                </a:moveTo>
                                <a:lnTo>
                                  <a:pt x="1170130" y="4085758"/>
                                </a:lnTo>
                                <a:lnTo>
                                  <a:pt x="860887" y="4378830"/>
                                </a:lnTo>
                                <a:lnTo>
                                  <a:pt x="1317734" y="4861535"/>
                                </a:lnTo>
                                <a:lnTo>
                                  <a:pt x="1630209" y="4571696"/>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06" name="Image 406"/>
                          <pic:cNvPicPr/>
                        </pic:nvPicPr>
                        <pic:blipFill>
                          <a:blip xmlns:r="http://schemas.openxmlformats.org/officeDocument/2006/relationships" r:embed="rId147" cstate="print"/>
                          <a:stretch>
                            <a:fillRect/>
                          </a:stretch>
                        </pic:blipFill>
                        <pic:spPr>
                          <a:xfrm>
                            <a:off x="1142116" y="6222359"/>
                            <a:ext cx="402973" cy="370649"/>
                          </a:xfrm>
                          <a:prstGeom prst="rect">
                            <a:avLst/>
                          </a:prstGeom>
                        </pic:spPr>
                      </pic:pic>
                      <wps:wsp xmlns:wps="http://schemas.microsoft.com/office/word/2010/wordprocessingShape">
                        <wps:cNvPr id="407" name="Graphic 407"/>
                        <wps:cNvSpPr/>
                        <wps:spPr>
                          <a:xfrm>
                            <a:off x="263440" y="467073"/>
                            <a:ext cx="5713095" cy="9519920"/>
                          </a:xfrm>
                          <a:custGeom>
                            <a:avLst/>
                            <a:gdLst/>
                            <a:rect l="l" t="t" r="r" b="b"/>
                            <a:pathLst>
                              <a:path fill="norm" h="9519920" w="5713095" stroke="1">
                                <a:moveTo>
                                  <a:pt x="604459" y="6014417"/>
                                </a:moveTo>
                                <a:lnTo>
                                  <a:pt x="656178" y="6069368"/>
                                </a:lnTo>
                                <a:lnTo>
                                  <a:pt x="707896" y="6124319"/>
                                </a:lnTo>
                                <a:lnTo>
                                  <a:pt x="718671" y="6135093"/>
                                </a:lnTo>
                                <a:lnTo>
                                  <a:pt x="765002" y="6154488"/>
                                </a:lnTo>
                                <a:lnTo>
                                  <a:pt x="998803" y="6167418"/>
                                </a:lnTo>
                                <a:lnTo>
                                  <a:pt x="1145348" y="6172805"/>
                                </a:lnTo>
                              </a:path>
                              <a:path fill="norm" h="9519920" w="5713095" stroke="1">
                                <a:moveTo>
                                  <a:pt x="604459" y="6014417"/>
                                </a:moveTo>
                                <a:lnTo>
                                  <a:pt x="642170" y="5978861"/>
                                </a:lnTo>
                                <a:lnTo>
                                  <a:pt x="673408" y="6013340"/>
                                </a:lnTo>
                                <a:lnTo>
                                  <a:pt x="725127" y="5964854"/>
                                </a:lnTo>
                                <a:lnTo>
                                  <a:pt x="759605" y="6002565"/>
                                </a:lnTo>
                                <a:lnTo>
                                  <a:pt x="707896" y="6051051"/>
                                </a:lnTo>
                                <a:lnTo>
                                  <a:pt x="742375" y="6086607"/>
                                </a:lnTo>
                                <a:lnTo>
                                  <a:pt x="788706" y="6106002"/>
                                </a:lnTo>
                                <a:lnTo>
                                  <a:pt x="801636" y="6107079"/>
                                </a:lnTo>
                                <a:lnTo>
                                  <a:pt x="970789" y="6114622"/>
                                </a:lnTo>
                              </a:path>
                              <a:path fill="norm" h="9519920" w="5713095" stroke="1">
                                <a:moveTo>
                                  <a:pt x="1937278" y="5435817"/>
                                </a:moveTo>
                                <a:lnTo>
                                  <a:pt x="1478277" y="4950956"/>
                                </a:lnTo>
                                <a:lnTo>
                                  <a:pt x="1507368" y="4921864"/>
                                </a:lnTo>
                                <a:lnTo>
                                  <a:pt x="1472898" y="4885231"/>
                                </a:lnTo>
                                <a:lnTo>
                                  <a:pt x="1442729" y="4913245"/>
                                </a:lnTo>
                                <a:lnTo>
                                  <a:pt x="825340" y="5499387"/>
                                </a:lnTo>
                                <a:lnTo>
                                  <a:pt x="793016" y="5464908"/>
                                </a:lnTo>
                                <a:lnTo>
                                  <a:pt x="755296" y="5500465"/>
                                </a:lnTo>
                                <a:lnTo>
                                  <a:pt x="788706" y="5533866"/>
                                </a:lnTo>
                                <a:lnTo>
                                  <a:pt x="914761" y="5667472"/>
                                </a:lnTo>
                                <a:lnTo>
                                  <a:pt x="732669" y="5842022"/>
                                </a:lnTo>
                                <a:lnTo>
                                  <a:pt x="785465" y="5896973"/>
                                </a:lnTo>
                                <a:lnTo>
                                  <a:pt x="813479" y="5873269"/>
                                </a:lnTo>
                                <a:lnTo>
                                  <a:pt x="965411" y="6032734"/>
                                </a:lnTo>
                                <a:lnTo>
                                  <a:pt x="937397" y="6058593"/>
                                </a:lnTo>
                                <a:lnTo>
                                  <a:pt x="977263" y="6100614"/>
                                </a:lnTo>
                                <a:lnTo>
                                  <a:pt x="977263" y="6101692"/>
                                </a:lnTo>
                                <a:lnTo>
                                  <a:pt x="978340" y="6102769"/>
                                </a:lnTo>
                                <a:lnTo>
                                  <a:pt x="978340" y="6104924"/>
                                </a:lnTo>
                                <a:lnTo>
                                  <a:pt x="979418" y="6106002"/>
                                </a:lnTo>
                                <a:lnTo>
                                  <a:pt x="978340" y="6107079"/>
                                </a:lnTo>
                                <a:lnTo>
                                  <a:pt x="978340" y="6109234"/>
                                </a:lnTo>
                                <a:lnTo>
                                  <a:pt x="978340" y="6110312"/>
                                </a:lnTo>
                                <a:lnTo>
                                  <a:pt x="977263" y="6111389"/>
                                </a:lnTo>
                                <a:lnTo>
                                  <a:pt x="976177" y="6112467"/>
                                </a:lnTo>
                                <a:lnTo>
                                  <a:pt x="975099" y="6113544"/>
                                </a:lnTo>
                                <a:lnTo>
                                  <a:pt x="974022" y="6113544"/>
                                </a:lnTo>
                                <a:lnTo>
                                  <a:pt x="972944" y="6114622"/>
                                </a:lnTo>
                                <a:lnTo>
                                  <a:pt x="971867" y="6114622"/>
                                </a:lnTo>
                                <a:lnTo>
                                  <a:pt x="970789" y="6114622"/>
                                </a:lnTo>
                              </a:path>
                              <a:path fill="norm" h="9519920" w="5713095" stroke="1">
                                <a:moveTo>
                                  <a:pt x="1592488" y="6101692"/>
                                </a:moveTo>
                                <a:lnTo>
                                  <a:pt x="1949139" y="5768754"/>
                                </a:lnTo>
                                <a:lnTo>
                                  <a:pt x="1982541" y="5806466"/>
                                </a:lnTo>
                                <a:lnTo>
                                  <a:pt x="1653913" y="6118931"/>
                                </a:lnTo>
                                <a:lnTo>
                                  <a:pt x="1630209" y="6136171"/>
                                </a:lnTo>
                                <a:lnTo>
                                  <a:pt x="1602194" y="6138326"/>
                                </a:lnTo>
                                <a:lnTo>
                                  <a:pt x="1274644" y="6127551"/>
                                </a:lnTo>
                              </a:path>
                              <a:path fill="norm" h="9519920" w="5713095" stroke="1">
                                <a:moveTo>
                                  <a:pt x="1633441" y="5793536"/>
                                </a:moveTo>
                                <a:lnTo>
                                  <a:pt x="1274644" y="6127551"/>
                                </a:lnTo>
                              </a:path>
                              <a:path fill="norm" h="9519920" w="5713095" stroke="1">
                                <a:moveTo>
                                  <a:pt x="1670066" y="5759057"/>
                                </a:moveTo>
                                <a:lnTo>
                                  <a:pt x="1771357" y="5864649"/>
                                </a:lnTo>
                                <a:lnTo>
                                  <a:pt x="1914651" y="5729965"/>
                                </a:lnTo>
                                <a:lnTo>
                                  <a:pt x="1816611" y="5620064"/>
                                </a:lnTo>
                                <a:lnTo>
                                  <a:pt x="1711019" y="5721346"/>
                                </a:lnTo>
                                <a:lnTo>
                                  <a:pt x="1670066" y="5759057"/>
                                </a:lnTo>
                              </a:path>
                              <a:path fill="norm" h="9519920" w="5713095" stroke="1">
                                <a:moveTo>
                                  <a:pt x="1592488" y="6101692"/>
                                </a:moveTo>
                                <a:lnTo>
                                  <a:pt x="1556941" y="6065058"/>
                                </a:lnTo>
                                <a:lnTo>
                                  <a:pt x="1734723" y="5899128"/>
                                </a:lnTo>
                                <a:lnTo>
                                  <a:pt x="1633441" y="5793536"/>
                                </a:lnTo>
                              </a:path>
                              <a:path fill="norm" h="9519920" w="5713095" stroke="1">
                                <a:moveTo>
                                  <a:pt x="877058" y="8001268"/>
                                </a:moveTo>
                                <a:lnTo>
                                  <a:pt x="837183" y="7966789"/>
                                </a:lnTo>
                                <a:lnTo>
                                  <a:pt x="795171" y="7922613"/>
                                </a:lnTo>
                              </a:path>
                              <a:path fill="norm" h="9519920" w="5713095" stroke="1">
                                <a:moveTo>
                                  <a:pt x="689579" y="1324199"/>
                                </a:moveTo>
                                <a:lnTo>
                                  <a:pt x="772544" y="2084891"/>
                                </a:lnTo>
                                <a:lnTo>
                                  <a:pt x="1024663" y="2055800"/>
                                </a:lnTo>
                                <a:lnTo>
                                  <a:pt x="1009587" y="1963137"/>
                                </a:lnTo>
                              </a:path>
                              <a:path fill="norm" h="9519920" w="5713095" stroke="1">
                                <a:moveTo>
                                  <a:pt x="740220" y="1318811"/>
                                </a:moveTo>
                                <a:lnTo>
                                  <a:pt x="817798" y="2027785"/>
                                </a:lnTo>
                                <a:lnTo>
                                  <a:pt x="966488" y="2011623"/>
                                </a:lnTo>
                                <a:lnTo>
                                  <a:pt x="958946" y="1968525"/>
                                </a:lnTo>
                              </a:path>
                              <a:path fill="norm" h="9519920" w="5713095" stroke="1">
                                <a:moveTo>
                                  <a:pt x="0" y="2047180"/>
                                </a:moveTo>
                                <a:lnTo>
                                  <a:pt x="134674" y="2265906"/>
                                </a:lnTo>
                                <a:lnTo>
                                  <a:pt x="136829" y="2271293"/>
                                </a:lnTo>
                                <a:lnTo>
                                  <a:pt x="137906" y="2278835"/>
                                </a:lnTo>
                                <a:lnTo>
                                  <a:pt x="137906" y="2285300"/>
                                </a:lnTo>
                                <a:lnTo>
                                  <a:pt x="126063" y="2305772"/>
                                </a:lnTo>
                                <a:lnTo>
                                  <a:pt x="0" y="2382272"/>
                                </a:lnTo>
                              </a:path>
                              <a:path fill="norm" h="9519920" w="5713095" stroke="1">
                                <a:moveTo>
                                  <a:pt x="0" y="2482477"/>
                                </a:moveTo>
                                <a:lnTo>
                                  <a:pt x="3232" y="2477090"/>
                                </a:lnTo>
                                <a:lnTo>
                                  <a:pt x="6464" y="2467392"/>
                                </a:lnTo>
                                <a:lnTo>
                                  <a:pt x="8628" y="2457695"/>
                                </a:lnTo>
                                <a:lnTo>
                                  <a:pt x="9706" y="2447998"/>
                                </a:lnTo>
                                <a:lnTo>
                                  <a:pt x="8628" y="2437223"/>
                                </a:lnTo>
                                <a:lnTo>
                                  <a:pt x="158387" y="2345638"/>
                                </a:lnTo>
                                <a:lnTo>
                                  <a:pt x="163766" y="2343483"/>
                                </a:lnTo>
                                <a:lnTo>
                                  <a:pt x="169162" y="2342406"/>
                                </a:lnTo>
                                <a:lnTo>
                                  <a:pt x="174549" y="2343483"/>
                                </a:lnTo>
                                <a:lnTo>
                                  <a:pt x="179937" y="2344561"/>
                                </a:lnTo>
                                <a:lnTo>
                                  <a:pt x="185324" y="2348871"/>
                                </a:lnTo>
                                <a:lnTo>
                                  <a:pt x="190702" y="2357491"/>
                                </a:lnTo>
                                <a:lnTo>
                                  <a:pt x="442839" y="2766928"/>
                                </a:lnTo>
                              </a:path>
                              <a:path fill="norm" h="9519920" w="5713095" stroke="1">
                                <a:moveTo>
                                  <a:pt x="513943" y="0"/>
                                </a:moveTo>
                                <a:lnTo>
                                  <a:pt x="788706" y="444985"/>
                                </a:lnTo>
                                <a:lnTo>
                                  <a:pt x="793016" y="458992"/>
                                </a:lnTo>
                                <a:lnTo>
                                  <a:pt x="798403" y="474076"/>
                                </a:lnTo>
                                <a:lnTo>
                                  <a:pt x="800558" y="485929"/>
                                </a:lnTo>
                                <a:lnTo>
                                  <a:pt x="799481" y="492393"/>
                                </a:lnTo>
                                <a:lnTo>
                                  <a:pt x="799481" y="498858"/>
                                </a:lnTo>
                                <a:lnTo>
                                  <a:pt x="657255" y="602295"/>
                                </a:lnTo>
                                <a:lnTo>
                                  <a:pt x="630318" y="630309"/>
                                </a:lnTo>
                                <a:lnTo>
                                  <a:pt x="625999" y="678795"/>
                                </a:lnTo>
                                <a:lnTo>
                                  <a:pt x="641093" y="822099"/>
                                </a:lnTo>
                                <a:lnTo>
                                  <a:pt x="552741" y="829641"/>
                                </a:lnTo>
                                <a:lnTo>
                                  <a:pt x="526881" y="565670"/>
                                </a:lnTo>
                                <a:lnTo>
                                  <a:pt x="576445" y="561351"/>
                                </a:lnTo>
                              </a:path>
                              <a:path fill="norm" h="9519920" w="5713095" stroke="1">
                                <a:moveTo>
                                  <a:pt x="2127990" y="5442282"/>
                                </a:moveTo>
                                <a:lnTo>
                                  <a:pt x="2138774" y="5455211"/>
                                </a:lnTo>
                                <a:lnTo>
                                  <a:pt x="2178631" y="5496155"/>
                                </a:lnTo>
                                <a:lnTo>
                                  <a:pt x="2186173" y="5508007"/>
                                </a:lnTo>
                                <a:lnTo>
                                  <a:pt x="2190492" y="5520937"/>
                                </a:lnTo>
                                <a:lnTo>
                                  <a:pt x="2192647" y="5536021"/>
                                </a:lnTo>
                                <a:lnTo>
                                  <a:pt x="2190492" y="5551106"/>
                                </a:lnTo>
                                <a:lnTo>
                                  <a:pt x="2175407" y="5586662"/>
                                </a:lnTo>
                                <a:lnTo>
                                  <a:pt x="2129067" y="5727811"/>
                                </a:lnTo>
                                <a:lnTo>
                                  <a:pt x="2118302" y="5746128"/>
                                </a:lnTo>
                                <a:lnTo>
                                  <a:pt x="1686237" y="6158798"/>
                                </a:lnTo>
                                <a:lnTo>
                                  <a:pt x="1648517" y="6185734"/>
                                </a:lnTo>
                                <a:lnTo>
                                  <a:pt x="1603272" y="6188967"/>
                                </a:lnTo>
                                <a:lnTo>
                                  <a:pt x="1230468" y="6177115"/>
                                </a:lnTo>
                                <a:lnTo>
                                  <a:pt x="1204609" y="6186812"/>
                                </a:lnTo>
                                <a:lnTo>
                                  <a:pt x="1173362" y="6216981"/>
                                </a:lnTo>
                                <a:lnTo>
                                  <a:pt x="1159346" y="6255770"/>
                                </a:lnTo>
                                <a:lnTo>
                                  <a:pt x="1157191" y="6262235"/>
                                </a:lnTo>
                                <a:lnTo>
                                  <a:pt x="1156114" y="6271932"/>
                                </a:lnTo>
                                <a:lnTo>
                                  <a:pt x="1156114" y="6289171"/>
                                </a:lnTo>
                                <a:lnTo>
                                  <a:pt x="1150735" y="6491735"/>
                                </a:lnTo>
                                <a:lnTo>
                                  <a:pt x="1150735" y="6499278"/>
                                </a:lnTo>
                                <a:lnTo>
                                  <a:pt x="1149658" y="6505742"/>
                                </a:lnTo>
                                <a:lnTo>
                                  <a:pt x="1127031" y="6555306"/>
                                </a:lnTo>
                                <a:lnTo>
                                  <a:pt x="1110860" y="6579010"/>
                                </a:lnTo>
                                <a:lnTo>
                                  <a:pt x="1105473" y="6587630"/>
                                </a:lnTo>
                                <a:lnTo>
                                  <a:pt x="1096862" y="6597327"/>
                                </a:lnTo>
                                <a:lnTo>
                                  <a:pt x="1088242" y="6605947"/>
                                </a:lnTo>
                                <a:lnTo>
                                  <a:pt x="1082846" y="6612412"/>
                                </a:lnTo>
                                <a:lnTo>
                                  <a:pt x="1078536" y="6619954"/>
                                </a:lnTo>
                                <a:lnTo>
                                  <a:pt x="1076381" y="6625341"/>
                                </a:lnTo>
                                <a:lnTo>
                                  <a:pt x="1076381" y="6630729"/>
                                </a:lnTo>
                                <a:lnTo>
                                  <a:pt x="1074235" y="6715849"/>
                                </a:lnTo>
                              </a:path>
                              <a:path fill="norm" h="9519920" w="5713095" stroke="1">
                                <a:moveTo>
                                  <a:pt x="435288" y="3476980"/>
                                </a:moveTo>
                                <a:lnTo>
                                  <a:pt x="427754" y="3820692"/>
                                </a:lnTo>
                                <a:lnTo>
                                  <a:pt x="487006" y="3983390"/>
                                </a:lnTo>
                                <a:lnTo>
                                  <a:pt x="502100" y="4025411"/>
                                </a:lnTo>
                                <a:lnTo>
                                  <a:pt x="521494" y="4126693"/>
                                </a:lnTo>
                                <a:lnTo>
                                  <a:pt x="519339" y="4275384"/>
                                </a:lnTo>
                                <a:lnTo>
                                  <a:pt x="491316" y="4422997"/>
                                </a:lnTo>
                                <a:lnTo>
                                  <a:pt x="482696" y="4624483"/>
                                </a:lnTo>
                                <a:lnTo>
                                  <a:pt x="470853" y="4685899"/>
                                </a:lnTo>
                                <a:lnTo>
                                  <a:pt x="434210" y="4810885"/>
                                </a:lnTo>
                                <a:lnTo>
                                  <a:pt x="385733" y="4957421"/>
                                </a:lnTo>
                                <a:lnTo>
                                  <a:pt x="354478" y="5085640"/>
                                </a:lnTo>
                                <a:lnTo>
                                  <a:pt x="351245" y="5263422"/>
                                </a:lnTo>
                                <a:lnTo>
                                  <a:pt x="393275" y="5449824"/>
                                </a:lnTo>
                                <a:lnTo>
                                  <a:pt x="401886" y="5501542"/>
                                </a:lnTo>
                                <a:lnTo>
                                  <a:pt x="401886" y="5748282"/>
                                </a:lnTo>
                                <a:lnTo>
                                  <a:pt x="423444" y="5843100"/>
                                </a:lnTo>
                                <a:lnTo>
                                  <a:pt x="485929" y="5948691"/>
                                </a:lnTo>
                                <a:lnTo>
                                  <a:pt x="550586" y="6034889"/>
                                </a:lnTo>
                                <a:lnTo>
                                  <a:pt x="654023" y="6137248"/>
                                </a:lnTo>
                                <a:lnTo>
                                  <a:pt x="790861" y="6278397"/>
                                </a:lnTo>
                                <a:lnTo>
                                  <a:pt x="819953" y="6289171"/>
                                </a:lnTo>
                                <a:lnTo>
                                  <a:pt x="1096862" y="6292404"/>
                                </a:lnTo>
                                <a:lnTo>
                                  <a:pt x="1105473" y="6292404"/>
                                </a:lnTo>
                                <a:lnTo>
                                  <a:pt x="1105473" y="6267622"/>
                                </a:lnTo>
                                <a:lnTo>
                                  <a:pt x="1106550" y="6261157"/>
                                </a:lnTo>
                                <a:lnTo>
                                  <a:pt x="1108705" y="6246073"/>
                                </a:lnTo>
                                <a:lnTo>
                                  <a:pt x="1110860" y="6237453"/>
                                </a:lnTo>
                                <a:lnTo>
                                  <a:pt x="1114101" y="6227756"/>
                                </a:lnTo>
                                <a:lnTo>
                                  <a:pt x="1116256" y="6216981"/>
                                </a:lnTo>
                                <a:lnTo>
                                  <a:pt x="1120566" y="6204051"/>
                                </a:lnTo>
                                <a:lnTo>
                                  <a:pt x="1131332" y="6186812"/>
                                </a:lnTo>
                                <a:lnTo>
                                  <a:pt x="1145348" y="6172805"/>
                                </a:lnTo>
                              </a:path>
                              <a:path fill="norm" h="9519920" w="5713095" stroke="1">
                                <a:moveTo>
                                  <a:pt x="850122" y="6514362"/>
                                </a:moveTo>
                                <a:lnTo>
                                  <a:pt x="850122" y="6358129"/>
                                </a:lnTo>
                                <a:lnTo>
                                  <a:pt x="867352" y="6340890"/>
                                </a:lnTo>
                                <a:lnTo>
                                  <a:pt x="1095784" y="6343045"/>
                                </a:lnTo>
                                <a:lnTo>
                                  <a:pt x="1103318" y="6343045"/>
                                </a:lnTo>
                                <a:lnTo>
                                  <a:pt x="1103318" y="6365672"/>
                                </a:lnTo>
                                <a:lnTo>
                                  <a:pt x="1101172" y="6442172"/>
                                </a:lnTo>
                                <a:lnTo>
                                  <a:pt x="1100094" y="6465876"/>
                                </a:lnTo>
                                <a:lnTo>
                                  <a:pt x="1100094" y="6489580"/>
                                </a:lnTo>
                                <a:lnTo>
                                  <a:pt x="1099017" y="6497123"/>
                                </a:lnTo>
                                <a:lnTo>
                                  <a:pt x="1096862" y="6503588"/>
                                </a:lnTo>
                                <a:lnTo>
                                  <a:pt x="1094707" y="6510052"/>
                                </a:lnTo>
                                <a:lnTo>
                                  <a:pt x="1092552" y="6515440"/>
                                </a:lnTo>
                                <a:lnTo>
                                  <a:pt x="1082846" y="6529447"/>
                                </a:lnTo>
                                <a:lnTo>
                                  <a:pt x="1074235" y="6542376"/>
                                </a:lnTo>
                                <a:lnTo>
                                  <a:pt x="1069925" y="6549919"/>
                                </a:lnTo>
                                <a:lnTo>
                                  <a:pt x="1064538" y="6556383"/>
                                </a:lnTo>
                                <a:lnTo>
                                  <a:pt x="1058073" y="6563926"/>
                                </a:lnTo>
                                <a:lnTo>
                                  <a:pt x="1051599" y="6570391"/>
                                </a:lnTo>
                                <a:lnTo>
                                  <a:pt x="1046221" y="6575778"/>
                                </a:lnTo>
                                <a:lnTo>
                                  <a:pt x="1026818" y="6613489"/>
                                </a:lnTo>
                                <a:lnTo>
                                  <a:pt x="1025740" y="6625341"/>
                                </a:lnTo>
                                <a:lnTo>
                                  <a:pt x="1022508" y="6714771"/>
                                </a:lnTo>
                              </a:path>
                              <a:path fill="norm" h="9519920" w="5713095" stroke="1">
                                <a:moveTo>
                                  <a:pt x="516098" y="2887605"/>
                                </a:moveTo>
                                <a:lnTo>
                                  <a:pt x="416980" y="2943633"/>
                                </a:lnTo>
                                <a:lnTo>
                                  <a:pt x="549508" y="3088014"/>
                                </a:lnTo>
                                <a:lnTo>
                                  <a:pt x="404041" y="3209768"/>
                                </a:lnTo>
                                <a:lnTo>
                                  <a:pt x="425599" y="3237782"/>
                                </a:lnTo>
                                <a:lnTo>
                                  <a:pt x="580755" y="3144042"/>
                                </a:lnTo>
                                <a:lnTo>
                                  <a:pt x="608769" y="3187141"/>
                                </a:lnTo>
                                <a:lnTo>
                                  <a:pt x="414825" y="3306740"/>
                                </a:lnTo>
                                <a:lnTo>
                                  <a:pt x="359874" y="3236704"/>
                                </a:lnTo>
                                <a:lnTo>
                                  <a:pt x="356632" y="3237782"/>
                                </a:lnTo>
                                <a:lnTo>
                                  <a:pt x="316775" y="3231317"/>
                                </a:lnTo>
                                <a:lnTo>
                                  <a:pt x="269358" y="3206535"/>
                                </a:lnTo>
                                <a:lnTo>
                                  <a:pt x="235965" y="3195761"/>
                                </a:lnTo>
                                <a:lnTo>
                                  <a:pt x="200409" y="3201148"/>
                                </a:lnTo>
                                <a:lnTo>
                                  <a:pt x="184247" y="3219465"/>
                                </a:lnTo>
                                <a:lnTo>
                                  <a:pt x="172394" y="3235627"/>
                                </a:lnTo>
                                <a:lnTo>
                                  <a:pt x="168076" y="3259331"/>
                                </a:lnTo>
                                <a:lnTo>
                                  <a:pt x="173472" y="3322902"/>
                                </a:lnTo>
                                <a:lnTo>
                                  <a:pt x="267203" y="3963995"/>
                                </a:lnTo>
                                <a:lnTo>
                                  <a:pt x="275822" y="4304475"/>
                                </a:lnTo>
                                <a:lnTo>
                                  <a:pt x="244576" y="4500574"/>
                                </a:lnTo>
                                <a:lnTo>
                                  <a:pt x="191780" y="4679434"/>
                                </a:lnTo>
                                <a:lnTo>
                                  <a:pt x="43098" y="5134126"/>
                                </a:lnTo>
                                <a:lnTo>
                                  <a:pt x="10783" y="5300056"/>
                                </a:lnTo>
                                <a:lnTo>
                                  <a:pt x="0" y="5401338"/>
                                </a:lnTo>
                              </a:path>
                              <a:path fill="norm" h="9519920" w="5713095" stroke="1">
                                <a:moveTo>
                                  <a:pt x="0" y="5558648"/>
                                </a:moveTo>
                                <a:lnTo>
                                  <a:pt x="2154" y="5650233"/>
                                </a:lnTo>
                                <a:lnTo>
                                  <a:pt x="23713" y="5815085"/>
                                </a:lnTo>
                                <a:lnTo>
                                  <a:pt x="109892" y="6172805"/>
                                </a:lnTo>
                                <a:lnTo>
                                  <a:pt x="144380" y="6322573"/>
                                </a:lnTo>
                              </a:path>
                              <a:path fill="norm" h="9519920" w="5713095" stroke="1">
                                <a:moveTo>
                                  <a:pt x="0" y="1254163"/>
                                </a:moveTo>
                                <a:lnTo>
                                  <a:pt x="399740" y="1903877"/>
                                </a:lnTo>
                              </a:path>
                              <a:path fill="norm" h="9519920" w="5713095" stroke="1">
                                <a:moveTo>
                                  <a:pt x="843657" y="7359097"/>
                                </a:moveTo>
                                <a:lnTo>
                                  <a:pt x="750995" y="7380647"/>
                                </a:lnTo>
                              </a:path>
                              <a:path fill="norm" h="9519920" w="5713095" stroke="1">
                                <a:moveTo>
                                  <a:pt x="867352" y="376027"/>
                                </a:moveTo>
                                <a:lnTo>
                                  <a:pt x="1077459" y="717584"/>
                                </a:lnTo>
                                <a:lnTo>
                                  <a:pt x="1128109" y="828563"/>
                                </a:lnTo>
                                <a:lnTo>
                                  <a:pt x="1158269" y="970789"/>
                                </a:lnTo>
                                <a:lnTo>
                                  <a:pt x="1191670" y="1232614"/>
                                </a:lnTo>
                                <a:lnTo>
                                  <a:pt x="1415792" y="3174211"/>
                                </a:lnTo>
                                <a:lnTo>
                                  <a:pt x="1438419" y="3261486"/>
                                </a:lnTo>
                                <a:lnTo>
                                  <a:pt x="1391011" y="3304585"/>
                                </a:lnTo>
                              </a:path>
                              <a:path fill="norm" h="9519920" w="5713095" stroke="1">
                                <a:moveTo>
                                  <a:pt x="823185" y="402964"/>
                                </a:moveTo>
                                <a:lnTo>
                                  <a:pt x="1034369" y="744521"/>
                                </a:lnTo>
                                <a:lnTo>
                                  <a:pt x="1079613" y="843648"/>
                                </a:lnTo>
                                <a:lnTo>
                                  <a:pt x="1108705" y="979409"/>
                                </a:lnTo>
                                <a:lnTo>
                                  <a:pt x="1141038" y="1239079"/>
                                </a:lnTo>
                                <a:lnTo>
                                  <a:pt x="1365151" y="3183909"/>
                                </a:lnTo>
                                <a:lnTo>
                                  <a:pt x="1381314" y="3244247"/>
                                </a:lnTo>
                                <a:lnTo>
                                  <a:pt x="1368384" y="3256099"/>
                                </a:lnTo>
                              </a:path>
                              <a:path fill="norm" h="9519920" w="5713095" stroke="1">
                                <a:moveTo>
                                  <a:pt x="2338105" y="7101582"/>
                                </a:moveTo>
                                <a:lnTo>
                                  <a:pt x="2317624" y="7101582"/>
                                </a:lnTo>
                              </a:path>
                              <a:path fill="norm" h="9519920" w="5713095" stroke="1">
                                <a:moveTo>
                                  <a:pt x="2317624" y="7152223"/>
                                </a:moveTo>
                                <a:lnTo>
                                  <a:pt x="2338105" y="7152223"/>
                                </a:lnTo>
                              </a:path>
                              <a:path fill="norm" h="9519920" w="5713095" stroke="1">
                                <a:moveTo>
                                  <a:pt x="671253" y="9519421"/>
                                </a:moveTo>
                                <a:lnTo>
                                  <a:pt x="715438" y="9414906"/>
                                </a:lnTo>
                                <a:lnTo>
                                  <a:pt x="761769" y="9352413"/>
                                </a:lnTo>
                                <a:lnTo>
                                  <a:pt x="832873" y="9243589"/>
                                </a:lnTo>
                                <a:lnTo>
                                  <a:pt x="906150" y="9053954"/>
                                </a:lnTo>
                                <a:lnTo>
                                  <a:pt x="952481" y="8906341"/>
                                </a:lnTo>
                                <a:lnTo>
                                  <a:pt x="1028972" y="8743644"/>
                                </a:lnTo>
                                <a:lnTo>
                                  <a:pt x="1062383" y="8677918"/>
                                </a:lnTo>
                                <a:lnTo>
                                  <a:pt x="1103318" y="8644516"/>
                                </a:lnTo>
                                <a:lnTo>
                                  <a:pt x="1144271" y="8625122"/>
                                </a:lnTo>
                                <a:lnTo>
                                  <a:pt x="1163656" y="8603573"/>
                                </a:lnTo>
                                <a:lnTo>
                                  <a:pt x="1169052" y="8575559"/>
                                </a:lnTo>
                                <a:lnTo>
                                  <a:pt x="1157191" y="8540002"/>
                                </a:lnTo>
                                <a:lnTo>
                                  <a:pt x="1136719" y="8466734"/>
                                </a:lnTo>
                                <a:lnTo>
                                  <a:pt x="1115179" y="8332051"/>
                                </a:lnTo>
                                <a:lnTo>
                                  <a:pt x="1119489" y="8286797"/>
                                </a:lnTo>
                                <a:lnTo>
                                  <a:pt x="1139961" y="8249086"/>
                                </a:lnTo>
                                <a:lnTo>
                                  <a:pt x="1243389" y="8140261"/>
                                </a:lnTo>
                                <a:lnTo>
                                  <a:pt x="1268170" y="8089620"/>
                                </a:lnTo>
                                <a:lnTo>
                                  <a:pt x="1266015" y="8072381"/>
                                </a:lnTo>
                              </a:path>
                              <a:path fill="norm" h="9519920" w="5713095" stroke="1">
                                <a:moveTo>
                                  <a:pt x="5712726" y="8620812"/>
                                </a:moveTo>
                                <a:lnTo>
                                  <a:pt x="5504784" y="8696235"/>
                                </a:lnTo>
                                <a:lnTo>
                                  <a:pt x="5272042" y="8801827"/>
                                </a:lnTo>
                                <a:lnTo>
                                  <a:pt x="5115809" y="8881559"/>
                                </a:lnTo>
                                <a:lnTo>
                                  <a:pt x="4946646" y="8994694"/>
                                </a:lnTo>
                                <a:lnTo>
                                  <a:pt x="4805507" y="9294230"/>
                                </a:lnTo>
                                <a:lnTo>
                                  <a:pt x="4732239" y="9297462"/>
                                </a:lnTo>
                                <a:lnTo>
                                  <a:pt x="4615873" y="9226349"/>
                                </a:lnTo>
                                <a:lnTo>
                                  <a:pt x="4531821" y="9244666"/>
                                </a:lnTo>
                                <a:lnTo>
                                  <a:pt x="4289391" y="9364265"/>
                                </a:lnTo>
                                <a:lnTo>
                                  <a:pt x="4054512" y="9410596"/>
                                </a:lnTo>
                                <a:lnTo>
                                  <a:pt x="3997406" y="9519421"/>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08" name="Image 408"/>
                          <pic:cNvPicPr/>
                        </pic:nvPicPr>
                        <pic:blipFill>
                          <a:blip xmlns:r="http://schemas.openxmlformats.org/officeDocument/2006/relationships" r:embed="rId148" cstate="print"/>
                          <a:stretch>
                            <a:fillRect/>
                          </a:stretch>
                        </pic:blipFill>
                        <pic:spPr>
                          <a:xfrm>
                            <a:off x="262893" y="2288532"/>
                            <a:ext cx="260747" cy="307069"/>
                          </a:xfrm>
                          <a:prstGeom prst="rect">
                            <a:avLst/>
                          </a:prstGeom>
                        </pic:spPr>
                      </pic:pic>
                      <wps:wsp xmlns:wps="http://schemas.microsoft.com/office/word/2010/wordprocessingShape">
                        <wps:cNvPr id="409" name="Graphic 409"/>
                        <wps:cNvSpPr/>
                        <wps:spPr>
                          <a:xfrm>
                            <a:off x="2285848" y="7632226"/>
                            <a:ext cx="295275" cy="330200"/>
                          </a:xfrm>
                          <a:custGeom>
                            <a:avLst/>
                            <a:gdLst/>
                            <a:rect l="l" t="t" r="r" b="b"/>
                            <a:pathLst>
                              <a:path fill="norm" h="330200" w="295275" stroke="1">
                                <a:moveTo>
                                  <a:pt x="295217" y="0"/>
                                </a:moveTo>
                                <a:lnTo>
                                  <a:pt x="294139" y="148690"/>
                                </a:lnTo>
                                <a:lnTo>
                                  <a:pt x="241343" y="148690"/>
                                </a:lnTo>
                                <a:lnTo>
                                  <a:pt x="241343" y="0"/>
                                </a:lnTo>
                                <a:lnTo>
                                  <a:pt x="295217" y="0"/>
                                </a:lnTo>
                              </a:path>
                              <a:path fill="norm" h="330200" w="295275" stroke="1">
                                <a:moveTo>
                                  <a:pt x="294139" y="181005"/>
                                </a:moveTo>
                                <a:lnTo>
                                  <a:pt x="294139" y="329696"/>
                                </a:lnTo>
                                <a:lnTo>
                                  <a:pt x="241343" y="329696"/>
                                </a:lnTo>
                                <a:lnTo>
                                  <a:pt x="241343" y="181005"/>
                                </a:lnTo>
                                <a:lnTo>
                                  <a:pt x="294139" y="181005"/>
                                </a:lnTo>
                              </a:path>
                              <a:path fill="norm" h="330200" w="295275" stroke="1">
                                <a:moveTo>
                                  <a:pt x="201486" y="6464"/>
                                </a:moveTo>
                                <a:lnTo>
                                  <a:pt x="201486" y="157301"/>
                                </a:lnTo>
                                <a:lnTo>
                                  <a:pt x="63570" y="157301"/>
                                </a:lnTo>
                                <a:lnTo>
                                  <a:pt x="63570" y="6464"/>
                                </a:lnTo>
                                <a:lnTo>
                                  <a:pt x="201486" y="6464"/>
                                </a:lnTo>
                              </a:path>
                              <a:path fill="norm" h="330200" w="295275" stroke="1">
                                <a:moveTo>
                                  <a:pt x="201486" y="171317"/>
                                </a:moveTo>
                                <a:lnTo>
                                  <a:pt x="201486" y="322153"/>
                                </a:lnTo>
                                <a:lnTo>
                                  <a:pt x="63570" y="322153"/>
                                </a:lnTo>
                                <a:lnTo>
                                  <a:pt x="63570" y="171317"/>
                                </a:lnTo>
                                <a:lnTo>
                                  <a:pt x="201486" y="171317"/>
                                </a:lnTo>
                              </a:path>
                              <a:path fill="norm" h="330200" w="295275" stroke="1">
                                <a:moveTo>
                                  <a:pt x="34478" y="16162"/>
                                </a:moveTo>
                                <a:lnTo>
                                  <a:pt x="34478" y="145449"/>
                                </a:lnTo>
                                <a:lnTo>
                                  <a:pt x="0" y="145449"/>
                                </a:lnTo>
                                <a:lnTo>
                                  <a:pt x="0" y="16162"/>
                                </a:lnTo>
                                <a:lnTo>
                                  <a:pt x="34478" y="16162"/>
                                </a:lnTo>
                              </a:path>
                              <a:path fill="norm" h="330200" w="295275" stroke="1">
                                <a:moveTo>
                                  <a:pt x="33401" y="184238"/>
                                </a:moveTo>
                                <a:lnTo>
                                  <a:pt x="33401" y="313534"/>
                                </a:lnTo>
                                <a:lnTo>
                                  <a:pt x="0" y="313534"/>
                                </a:lnTo>
                                <a:lnTo>
                                  <a:pt x="0" y="184238"/>
                                </a:lnTo>
                                <a:lnTo>
                                  <a:pt x="33401" y="184238"/>
                                </a:lnTo>
                              </a:path>
                            </a:pathLst>
                          </a:custGeom>
                          <a:ln w="3232">
                            <a:solidFill>
                              <a:srgbClr val="B0B0B0"/>
                            </a:solidFill>
                            <a:prstDash val="solid"/>
                          </a:ln>
                        </wps:spPr>
                        <wps:bodyPr wrap="square" lIns="0" tIns="0" rIns="0" bIns="0" rtlCol="0">
                          <a:prstTxWarp prst="textNoShape">
                            <a:avLst/>
                          </a:prstTxWarp>
                        </wps:bodyPr>
                      </wps:wsp>
                      <pic:pic xmlns:pic="http://schemas.openxmlformats.org/drawingml/2006/picture">
                        <pic:nvPicPr>
                          <pic:cNvPr id="410" name="Image 410"/>
                          <pic:cNvPicPr/>
                        </pic:nvPicPr>
                        <pic:blipFill>
                          <a:blip xmlns:r="http://schemas.openxmlformats.org/officeDocument/2006/relationships" r:embed="rId149" cstate="print"/>
                          <a:stretch>
                            <a:fillRect/>
                          </a:stretch>
                        </pic:blipFill>
                        <pic:spPr>
                          <a:xfrm>
                            <a:off x="1781054" y="8051891"/>
                            <a:ext cx="188556" cy="93748"/>
                          </a:xfrm>
                          <a:prstGeom prst="rect">
                            <a:avLst/>
                          </a:prstGeom>
                        </pic:spPr>
                      </pic:pic>
                      <pic:pic xmlns:pic="http://schemas.openxmlformats.org/drawingml/2006/picture">
                        <pic:nvPicPr>
                          <pic:cNvPr id="411" name="Image 411"/>
                          <pic:cNvPicPr/>
                        </pic:nvPicPr>
                        <pic:blipFill>
                          <a:blip xmlns:r="http://schemas.openxmlformats.org/officeDocument/2006/relationships" r:embed="rId150" cstate="print"/>
                          <a:stretch>
                            <a:fillRect/>
                          </a:stretch>
                        </pic:blipFill>
                        <pic:spPr>
                          <a:xfrm>
                            <a:off x="1564483" y="7916139"/>
                            <a:ext cx="138993" cy="280132"/>
                          </a:xfrm>
                          <a:prstGeom prst="rect">
                            <a:avLst/>
                          </a:prstGeom>
                        </pic:spPr>
                      </pic:pic>
                      <wps:wsp xmlns:wps="http://schemas.microsoft.com/office/word/2010/wordprocessingShape">
                        <wps:cNvPr id="412" name="Graphic 412"/>
                        <wps:cNvSpPr/>
                        <wps:spPr>
                          <a:xfrm>
                            <a:off x="263431" y="3586334"/>
                            <a:ext cx="5959475" cy="6400165"/>
                          </a:xfrm>
                          <a:custGeom>
                            <a:avLst/>
                            <a:gdLst/>
                            <a:rect l="l" t="t" r="r" b="b"/>
                            <a:pathLst>
                              <a:path fill="norm" h="6400165" w="5959475" stroke="1">
                                <a:moveTo>
                                  <a:pt x="62502" y="4847519"/>
                                </a:moveTo>
                                <a:lnTo>
                                  <a:pt x="0" y="4780725"/>
                                </a:lnTo>
                              </a:path>
                              <a:path fill="norm" h="6400165" w="5959475" stroke="1">
                                <a:moveTo>
                                  <a:pt x="3139741" y="6400151"/>
                                </a:moveTo>
                                <a:lnTo>
                                  <a:pt x="3582581" y="6338744"/>
                                </a:lnTo>
                                <a:lnTo>
                                  <a:pt x="4074984" y="6279474"/>
                                </a:lnTo>
                                <a:lnTo>
                                  <a:pt x="4349738" y="6240685"/>
                                </a:lnTo>
                                <a:lnTo>
                                  <a:pt x="4572774" y="6212680"/>
                                </a:lnTo>
                                <a:lnTo>
                                  <a:pt x="4794732" y="6183589"/>
                                </a:lnTo>
                                <a:lnTo>
                                  <a:pt x="5129825" y="6051060"/>
                                </a:lnTo>
                                <a:lnTo>
                                  <a:pt x="5511248" y="6138335"/>
                                </a:lnTo>
                              </a:path>
                              <a:path fill="norm" h="6400165" w="5959475" stroke="1">
                                <a:moveTo>
                                  <a:pt x="5959475" y="6012262"/>
                                </a:moveTo>
                                <a:lnTo>
                                  <a:pt x="5914221" y="5866813"/>
                                </a:lnTo>
                                <a:lnTo>
                                  <a:pt x="5432593" y="5628692"/>
                                </a:lnTo>
                                <a:lnTo>
                                  <a:pt x="5281748" y="5337767"/>
                                </a:lnTo>
                                <a:lnTo>
                                  <a:pt x="5081339" y="5147055"/>
                                </a:lnTo>
                                <a:lnTo>
                                  <a:pt x="4772105" y="4934803"/>
                                </a:lnTo>
                                <a:lnTo>
                                  <a:pt x="4495196" y="4883085"/>
                                </a:lnTo>
                                <a:lnTo>
                                  <a:pt x="4143942" y="4816273"/>
                                </a:lnTo>
                                <a:lnTo>
                                  <a:pt x="3806694" y="4753788"/>
                                </a:lnTo>
                                <a:lnTo>
                                  <a:pt x="3307826" y="4743005"/>
                                </a:lnTo>
                                <a:lnTo>
                                  <a:pt x="3031995" y="5056557"/>
                                </a:lnTo>
                                <a:lnTo>
                                  <a:pt x="2848825" y="5262353"/>
                                </a:lnTo>
                                <a:lnTo>
                                  <a:pt x="2412450" y="5484303"/>
                                </a:lnTo>
                                <a:lnTo>
                                  <a:pt x="1977162" y="5623296"/>
                                </a:lnTo>
                                <a:lnTo>
                                  <a:pt x="1384555" y="5554347"/>
                                </a:lnTo>
                                <a:lnTo>
                                  <a:pt x="644325" y="5472451"/>
                                </a:lnTo>
                                <a:lnTo>
                                  <a:pt x="62502" y="4847519"/>
                                </a:lnTo>
                              </a:path>
                              <a:path fill="norm" h="6400165" w="5959475" stroke="1">
                                <a:moveTo>
                                  <a:pt x="34487" y="0"/>
                                </a:moveTo>
                                <a:lnTo>
                                  <a:pt x="0" y="62502"/>
                                </a:lnTo>
                              </a:path>
                              <a:path fill="norm" h="6400165" w="5959475" stroke="1">
                                <a:moveTo>
                                  <a:pt x="5769841" y="5944382"/>
                                </a:moveTo>
                                <a:lnTo>
                                  <a:pt x="5121205" y="5676101"/>
                                </a:lnTo>
                                <a:lnTo>
                                  <a:pt x="4980057" y="5440127"/>
                                </a:lnTo>
                                <a:lnTo>
                                  <a:pt x="4802274" y="5142745"/>
                                </a:lnTo>
                                <a:lnTo>
                                  <a:pt x="3854103" y="5006984"/>
                                </a:lnTo>
                                <a:lnTo>
                                  <a:pt x="3194692" y="5280661"/>
                                </a:lnTo>
                                <a:lnTo>
                                  <a:pt x="2435077" y="5596359"/>
                                </a:lnTo>
                                <a:lnTo>
                                  <a:pt x="1952381" y="5735353"/>
                                </a:lnTo>
                                <a:lnTo>
                                  <a:pt x="1548330" y="5701951"/>
                                </a:lnTo>
                                <a:lnTo>
                                  <a:pt x="1441661" y="5690108"/>
                                </a:lnTo>
                                <a:lnTo>
                                  <a:pt x="457923" y="5609298"/>
                                </a:lnTo>
                                <a:lnTo>
                                  <a:pt x="0" y="5060858"/>
                                </a:lnTo>
                              </a:path>
                            </a:pathLst>
                          </a:custGeom>
                          <a:ln w="3232">
                            <a:solidFill>
                              <a:srgbClr val="B0B0B0"/>
                            </a:solidFill>
                            <a:prstDash val="solid"/>
                          </a:ln>
                        </wps:spPr>
                        <wps:bodyPr wrap="square" lIns="0" tIns="0" rIns="0" bIns="0" rtlCol="0">
                          <a:prstTxWarp prst="textNoShape">
                            <a:avLst/>
                          </a:prstTxWarp>
                        </wps:bodyPr>
                      </wps:wsp>
                      <wps:wsp xmlns:wps="http://schemas.microsoft.com/office/word/2010/wordprocessingShape">
                        <wps:cNvPr id="413" name="Graphic 413"/>
                        <wps:cNvSpPr/>
                        <wps:spPr>
                          <a:xfrm>
                            <a:off x="1064008" y="467082"/>
                            <a:ext cx="4439285" cy="6442710"/>
                          </a:xfrm>
                          <a:custGeom>
                            <a:avLst/>
                            <a:gdLst/>
                            <a:rect l="l" t="t" r="r" b="b"/>
                            <a:pathLst>
                              <a:path fill="norm" h="6442710" w="4439285" stroke="1">
                                <a:moveTo>
                                  <a:pt x="3019056" y="3188218"/>
                                </a:moveTo>
                                <a:lnTo>
                                  <a:pt x="2929635" y="2975966"/>
                                </a:lnTo>
                                <a:lnTo>
                                  <a:pt x="2704435" y="2449075"/>
                                </a:lnTo>
                                <a:lnTo>
                                  <a:pt x="2555745" y="2107518"/>
                                </a:lnTo>
                                <a:lnTo>
                                  <a:pt x="1775667" y="2515887"/>
                                </a:lnTo>
                                <a:lnTo>
                                  <a:pt x="2310091" y="3389696"/>
                                </a:lnTo>
                                <a:lnTo>
                                  <a:pt x="3019056" y="3188218"/>
                                </a:lnTo>
                              </a:path>
                              <a:path fill="norm" h="6442710" w="4439285" stroke="1">
                                <a:moveTo>
                                  <a:pt x="3840078" y="3482358"/>
                                </a:moveTo>
                                <a:lnTo>
                                  <a:pt x="3812063" y="3383240"/>
                                </a:lnTo>
                                <a:lnTo>
                                  <a:pt x="3697861" y="2994274"/>
                                </a:lnTo>
                                <a:lnTo>
                                  <a:pt x="2310091" y="3389696"/>
                                </a:lnTo>
                                <a:lnTo>
                                  <a:pt x="2584836" y="3841164"/>
                                </a:lnTo>
                                <a:lnTo>
                                  <a:pt x="3840078" y="3482358"/>
                                </a:lnTo>
                              </a:path>
                              <a:path fill="norm" h="6442710" w="4439285" stroke="1">
                                <a:moveTo>
                                  <a:pt x="3697861" y="2994274"/>
                                </a:moveTo>
                                <a:lnTo>
                                  <a:pt x="3648288" y="2825112"/>
                                </a:lnTo>
                                <a:lnTo>
                                  <a:pt x="3481290" y="2266983"/>
                                </a:lnTo>
                                <a:lnTo>
                                  <a:pt x="3309963" y="1713174"/>
                                </a:lnTo>
                                <a:lnTo>
                                  <a:pt x="2555745" y="2107518"/>
                                </a:lnTo>
                                <a:lnTo>
                                  <a:pt x="2704435" y="2449075"/>
                                </a:lnTo>
                                <a:lnTo>
                                  <a:pt x="2929635" y="2975966"/>
                                </a:lnTo>
                                <a:lnTo>
                                  <a:pt x="3019056" y="3188218"/>
                                </a:lnTo>
                                <a:lnTo>
                                  <a:pt x="3697861" y="2994274"/>
                                </a:lnTo>
                              </a:path>
                              <a:path fill="norm" h="6442710" w="4439285" stroke="1">
                                <a:moveTo>
                                  <a:pt x="2555745" y="2107518"/>
                                </a:moveTo>
                                <a:lnTo>
                                  <a:pt x="2476012" y="1924357"/>
                                </a:lnTo>
                                <a:lnTo>
                                  <a:pt x="2243288" y="1401776"/>
                                </a:lnTo>
                                <a:lnTo>
                                  <a:pt x="2081668" y="1044057"/>
                                </a:lnTo>
                                <a:lnTo>
                                  <a:pt x="1193825" y="1562319"/>
                                </a:lnTo>
                                <a:lnTo>
                                  <a:pt x="1775667" y="2515887"/>
                                </a:lnTo>
                                <a:lnTo>
                                  <a:pt x="2555745" y="2107518"/>
                                </a:lnTo>
                              </a:path>
                              <a:path fill="norm" h="6442710" w="4439285" stroke="1">
                                <a:moveTo>
                                  <a:pt x="3309963" y="1713174"/>
                                </a:moveTo>
                                <a:lnTo>
                                  <a:pt x="3309963" y="1711019"/>
                                </a:lnTo>
                                <a:lnTo>
                                  <a:pt x="3134336" y="1156114"/>
                                </a:lnTo>
                                <a:lnTo>
                                  <a:pt x="2955494" y="602295"/>
                                </a:lnTo>
                                <a:lnTo>
                                  <a:pt x="2936091" y="545189"/>
                                </a:lnTo>
                                <a:lnTo>
                                  <a:pt x="2081668" y="1044057"/>
                                </a:lnTo>
                                <a:lnTo>
                                  <a:pt x="2243288" y="1401776"/>
                                </a:lnTo>
                                <a:lnTo>
                                  <a:pt x="2476012" y="1924357"/>
                                </a:lnTo>
                                <a:lnTo>
                                  <a:pt x="2555745" y="2107518"/>
                                </a:lnTo>
                                <a:lnTo>
                                  <a:pt x="3309963" y="1713174"/>
                                </a:lnTo>
                              </a:path>
                              <a:path fill="norm" h="6442710" w="4439285" stroke="1">
                                <a:moveTo>
                                  <a:pt x="1868320" y="578591"/>
                                </a:moveTo>
                                <a:lnTo>
                                  <a:pt x="1768125" y="359865"/>
                                </a:lnTo>
                                <a:lnTo>
                                  <a:pt x="1598953" y="0"/>
                                </a:lnTo>
                              </a:path>
                              <a:path fill="norm" h="6442710" w="4439285" stroke="1">
                                <a:moveTo>
                                  <a:pt x="740211" y="0"/>
                                </a:moveTo>
                                <a:lnTo>
                                  <a:pt x="370649" y="216562"/>
                                </a:lnTo>
                                <a:lnTo>
                                  <a:pt x="927690" y="1128100"/>
                                </a:lnTo>
                                <a:lnTo>
                                  <a:pt x="1868320" y="578591"/>
                                </a:lnTo>
                              </a:path>
                              <a:path fill="norm" h="6442710" w="4439285" stroke="1">
                                <a:moveTo>
                                  <a:pt x="2772316" y="50632"/>
                                </a:moveTo>
                                <a:lnTo>
                                  <a:pt x="2772316" y="49563"/>
                                </a:lnTo>
                                <a:lnTo>
                                  <a:pt x="2756163" y="0"/>
                                </a:lnTo>
                              </a:path>
                              <a:path fill="norm" h="6442710" w="4439285" stroke="1">
                                <a:moveTo>
                                  <a:pt x="1598953" y="0"/>
                                </a:moveTo>
                                <a:lnTo>
                                  <a:pt x="1768125" y="359865"/>
                                </a:lnTo>
                                <a:lnTo>
                                  <a:pt x="1868320" y="578591"/>
                                </a:lnTo>
                                <a:lnTo>
                                  <a:pt x="2772316" y="50632"/>
                                </a:lnTo>
                              </a:path>
                              <a:path fill="norm" h="6442710" w="4439285" stroke="1">
                                <a:moveTo>
                                  <a:pt x="370649" y="216562"/>
                                </a:moveTo>
                                <a:lnTo>
                                  <a:pt x="740211" y="0"/>
                                </a:lnTo>
                              </a:path>
                              <a:path fill="norm" h="6442710" w="4439285" stroke="1">
                                <a:moveTo>
                                  <a:pt x="239197" y="0"/>
                                </a:moveTo>
                                <a:lnTo>
                                  <a:pt x="370649" y="216562"/>
                                </a:lnTo>
                              </a:path>
                              <a:path fill="norm" h="6442710" w="4439285" stroke="1">
                                <a:moveTo>
                                  <a:pt x="0" y="0"/>
                                </a:moveTo>
                                <a:lnTo>
                                  <a:pt x="318930" y="521485"/>
                                </a:lnTo>
                                <a:lnTo>
                                  <a:pt x="405127" y="665866"/>
                                </a:lnTo>
                                <a:lnTo>
                                  <a:pt x="413738" y="680950"/>
                                </a:lnTo>
                                <a:lnTo>
                                  <a:pt x="422367" y="696044"/>
                                </a:lnTo>
                                <a:lnTo>
                                  <a:pt x="430987" y="712206"/>
                                </a:lnTo>
                                <a:lnTo>
                                  <a:pt x="438520" y="728359"/>
                                </a:lnTo>
                                <a:lnTo>
                                  <a:pt x="446062" y="744521"/>
                                </a:lnTo>
                                <a:lnTo>
                                  <a:pt x="453614" y="760683"/>
                                </a:lnTo>
                                <a:lnTo>
                                  <a:pt x="460078" y="776854"/>
                                </a:lnTo>
                                <a:lnTo>
                                  <a:pt x="466534" y="793016"/>
                                </a:lnTo>
                                <a:lnTo>
                                  <a:pt x="472999" y="809169"/>
                                </a:lnTo>
                                <a:lnTo>
                                  <a:pt x="478395" y="826417"/>
                                </a:lnTo>
                                <a:lnTo>
                                  <a:pt x="483783" y="843648"/>
                                </a:lnTo>
                                <a:lnTo>
                                  <a:pt x="489161" y="859819"/>
                                </a:lnTo>
                                <a:lnTo>
                                  <a:pt x="493471" y="877049"/>
                                </a:lnTo>
                                <a:lnTo>
                                  <a:pt x="497781" y="894289"/>
                                </a:lnTo>
                                <a:lnTo>
                                  <a:pt x="502100" y="911537"/>
                                </a:lnTo>
                                <a:lnTo>
                                  <a:pt x="505332" y="928768"/>
                                </a:lnTo>
                                <a:lnTo>
                                  <a:pt x="508564" y="947094"/>
                                </a:lnTo>
                                <a:lnTo>
                                  <a:pt x="511797" y="964324"/>
                                </a:lnTo>
                                <a:lnTo>
                                  <a:pt x="513952" y="981573"/>
                                </a:lnTo>
                                <a:lnTo>
                                  <a:pt x="516098" y="998812"/>
                                </a:lnTo>
                                <a:lnTo>
                                  <a:pt x="578591" y="1590333"/>
                                </a:lnTo>
                                <a:lnTo>
                                  <a:pt x="655091" y="2271293"/>
                                </a:lnTo>
                                <a:lnTo>
                                  <a:pt x="719748" y="2758318"/>
                                </a:lnTo>
                                <a:lnTo>
                                  <a:pt x="722981" y="2796020"/>
                                </a:lnTo>
                                <a:lnTo>
                                  <a:pt x="752072" y="3116028"/>
                                </a:lnTo>
                                <a:lnTo>
                                  <a:pt x="767148" y="3188218"/>
                                </a:lnTo>
                                <a:lnTo>
                                  <a:pt x="767148" y="3189296"/>
                                </a:lnTo>
                                <a:lnTo>
                                  <a:pt x="786542" y="3249625"/>
                                </a:lnTo>
                                <a:lnTo>
                                  <a:pt x="797326" y="3274416"/>
                                </a:lnTo>
                                <a:lnTo>
                                  <a:pt x="841493" y="3376775"/>
                                </a:lnTo>
                                <a:lnTo>
                                  <a:pt x="855509" y="3403712"/>
                                </a:lnTo>
                                <a:lnTo>
                                  <a:pt x="883523" y="3453267"/>
                                </a:lnTo>
                                <a:lnTo>
                                  <a:pt x="997735" y="3622438"/>
                                </a:lnTo>
                                <a:lnTo>
                                  <a:pt x="1185214" y="3879944"/>
                                </a:lnTo>
                                <a:lnTo>
                                  <a:pt x="1318820" y="4039409"/>
                                </a:lnTo>
                                <a:lnTo>
                                  <a:pt x="1777822" y="4564145"/>
                                </a:lnTo>
                                <a:lnTo>
                                  <a:pt x="1810137" y="4601847"/>
                                </a:lnTo>
                                <a:lnTo>
                                  <a:pt x="1813369" y="4601847"/>
                                </a:lnTo>
                                <a:lnTo>
                                  <a:pt x="2013787" y="4825961"/>
                                </a:lnTo>
                                <a:lnTo>
                                  <a:pt x="2138765" y="4971428"/>
                                </a:lnTo>
                                <a:lnTo>
                                  <a:pt x="2652717" y="5621132"/>
                                </a:lnTo>
                                <a:lnTo>
                                  <a:pt x="2680731" y="5643768"/>
                                </a:lnTo>
                                <a:lnTo>
                                  <a:pt x="2965183" y="5860330"/>
                                </a:lnTo>
                                <a:lnTo>
                                  <a:pt x="3120329" y="5970232"/>
                                </a:lnTo>
                                <a:lnTo>
                                  <a:pt x="3222697" y="6038112"/>
                                </a:lnTo>
                                <a:lnTo>
                                  <a:pt x="3326125" y="6102760"/>
                                </a:lnTo>
                                <a:lnTo>
                                  <a:pt x="3350907" y="6118922"/>
                                </a:lnTo>
                                <a:lnTo>
                                  <a:pt x="3350907" y="6156634"/>
                                </a:lnTo>
                                <a:lnTo>
                                  <a:pt x="3388627" y="6181416"/>
                                </a:lnTo>
                                <a:lnTo>
                                  <a:pt x="3418788" y="6165254"/>
                                </a:lnTo>
                                <a:lnTo>
                                  <a:pt x="3601966" y="6293472"/>
                                </a:lnTo>
                                <a:lnTo>
                                  <a:pt x="3829312" y="6442163"/>
                                </a:lnTo>
                                <a:lnTo>
                                  <a:pt x="4135304" y="6374282"/>
                                </a:lnTo>
                                <a:lnTo>
                                  <a:pt x="4287227" y="6329029"/>
                                </a:lnTo>
                                <a:lnTo>
                                  <a:pt x="4439150" y="6074755"/>
                                </a:lnTo>
                                <a:lnTo>
                                  <a:pt x="4434849" y="5852788"/>
                                </a:lnTo>
                                <a:lnTo>
                                  <a:pt x="4427307" y="5629752"/>
                                </a:lnTo>
                                <a:lnTo>
                                  <a:pt x="4279694" y="5067314"/>
                                </a:lnTo>
                                <a:lnTo>
                                  <a:pt x="4127771" y="4503798"/>
                                </a:lnTo>
                                <a:lnTo>
                                  <a:pt x="3971529" y="3943523"/>
                                </a:lnTo>
                                <a:lnTo>
                                  <a:pt x="3840078" y="3482358"/>
                                </a:lnTo>
                                <a:lnTo>
                                  <a:pt x="2584836" y="3841164"/>
                                </a:lnTo>
                                <a:lnTo>
                                  <a:pt x="1193825" y="1562319"/>
                                </a:lnTo>
                                <a:lnTo>
                                  <a:pt x="2936091" y="545189"/>
                                </a:lnTo>
                                <a:lnTo>
                                  <a:pt x="2772316" y="50632"/>
                                </a:lnTo>
                                <a:lnTo>
                                  <a:pt x="927690" y="1128100"/>
                                </a:lnTo>
                                <a:lnTo>
                                  <a:pt x="239197" y="0"/>
                                </a:lnTo>
                              </a:path>
                            </a:pathLst>
                          </a:custGeom>
                          <a:ln w="4309">
                            <a:solidFill>
                              <a:srgbClr val="B0B0B0"/>
                            </a:solidFill>
                            <a:prstDash val="solid"/>
                          </a:ln>
                        </wps:spPr>
                        <wps:bodyPr wrap="square" lIns="0" tIns="0" rIns="0" bIns="0" rtlCol="0">
                          <a:prstTxWarp prst="textNoShape">
                            <a:avLst/>
                          </a:prstTxWarp>
                        </wps:bodyPr>
                      </wps:wsp>
                      <wps:wsp xmlns:wps="http://schemas.microsoft.com/office/word/2010/wordprocessingShape">
                        <wps:cNvPr id="414" name="Graphic 414"/>
                        <wps:cNvSpPr/>
                        <wps:spPr>
                          <a:xfrm>
                            <a:off x="886217" y="467073"/>
                            <a:ext cx="4617085" cy="6442710"/>
                          </a:xfrm>
                          <a:custGeom>
                            <a:avLst/>
                            <a:gdLst/>
                            <a:rect l="l" t="t" r="r" b="b"/>
                            <a:pathLst>
                              <a:path fill="norm" h="6442710" w="4617085" stroke="1">
                                <a:moveTo>
                                  <a:pt x="3566419" y="6181425"/>
                                </a:moveTo>
                                <a:lnTo>
                                  <a:pt x="3528707" y="6156652"/>
                                </a:lnTo>
                                <a:lnTo>
                                  <a:pt x="3528707" y="6118940"/>
                                </a:lnTo>
                                <a:lnTo>
                                  <a:pt x="3503926" y="6102778"/>
                                </a:lnTo>
                                <a:lnTo>
                                  <a:pt x="3400489" y="6038130"/>
                                </a:lnTo>
                                <a:lnTo>
                                  <a:pt x="3298129" y="5970250"/>
                                </a:lnTo>
                                <a:lnTo>
                                  <a:pt x="3142974" y="5860348"/>
                                </a:lnTo>
                                <a:lnTo>
                                  <a:pt x="2858522" y="5643777"/>
                                </a:lnTo>
                                <a:lnTo>
                                  <a:pt x="2734613" y="5543572"/>
                                </a:lnTo>
                                <a:lnTo>
                                  <a:pt x="2611782" y="5440136"/>
                                </a:lnTo>
                                <a:lnTo>
                                  <a:pt x="2562218" y="5397037"/>
                                </a:lnTo>
                                <a:lnTo>
                                  <a:pt x="2384436" y="5212790"/>
                                </a:lnTo>
                                <a:lnTo>
                                  <a:pt x="2244365" y="5058712"/>
                                </a:lnTo>
                                <a:lnTo>
                                  <a:pt x="2107527" y="4900324"/>
                                </a:lnTo>
                                <a:lnTo>
                                  <a:pt x="1938364" y="4710690"/>
                                </a:lnTo>
                                <a:lnTo>
                                  <a:pt x="1894188" y="4707457"/>
                                </a:lnTo>
                                <a:lnTo>
                                  <a:pt x="1885569" y="4696683"/>
                                </a:lnTo>
                                <a:lnTo>
                                  <a:pt x="1900662" y="4671901"/>
                                </a:lnTo>
                                <a:lnTo>
                                  <a:pt x="1870493" y="4637422"/>
                                </a:lnTo>
                                <a:lnTo>
                                  <a:pt x="1411483" y="4111617"/>
                                </a:lnTo>
                                <a:lnTo>
                                  <a:pt x="1274644" y="3948920"/>
                                </a:lnTo>
                                <a:lnTo>
                                  <a:pt x="1083932" y="3686018"/>
                                </a:lnTo>
                                <a:lnTo>
                                  <a:pt x="965411" y="3512545"/>
                                </a:lnTo>
                                <a:lnTo>
                                  <a:pt x="933096" y="3455439"/>
                                </a:lnTo>
                                <a:lnTo>
                                  <a:pt x="871671" y="3318601"/>
                                </a:lnTo>
                                <a:lnTo>
                                  <a:pt x="836115" y="3218396"/>
                                </a:lnTo>
                                <a:lnTo>
                                  <a:pt x="835037" y="3211932"/>
                                </a:lnTo>
                                <a:lnTo>
                                  <a:pt x="818875" y="3132199"/>
                                </a:lnTo>
                                <a:lnTo>
                                  <a:pt x="794102" y="2858522"/>
                                </a:lnTo>
                                <a:lnTo>
                                  <a:pt x="785474" y="2859600"/>
                                </a:lnTo>
                                <a:lnTo>
                                  <a:pt x="775776" y="2772325"/>
                                </a:lnTo>
                                <a:lnTo>
                                  <a:pt x="784396" y="2755085"/>
                                </a:lnTo>
                                <a:lnTo>
                                  <a:pt x="721903" y="2284232"/>
                                </a:lnTo>
                                <a:lnTo>
                                  <a:pt x="645403" y="1603272"/>
                                </a:lnTo>
                                <a:lnTo>
                                  <a:pt x="588297" y="1059151"/>
                                </a:lnTo>
                                <a:lnTo>
                                  <a:pt x="583996" y="1056996"/>
                                </a:lnTo>
                                <a:lnTo>
                                  <a:pt x="575367" y="1009578"/>
                                </a:lnTo>
                                <a:lnTo>
                                  <a:pt x="545198" y="853354"/>
                                </a:lnTo>
                                <a:lnTo>
                                  <a:pt x="524735" y="797326"/>
                                </a:lnTo>
                                <a:lnTo>
                                  <a:pt x="498876" y="742375"/>
                                </a:lnTo>
                                <a:lnTo>
                                  <a:pt x="285538" y="386811"/>
                                </a:lnTo>
                                <a:lnTo>
                                  <a:pt x="277986" y="379268"/>
                                </a:lnTo>
                                <a:lnTo>
                                  <a:pt x="266134" y="359874"/>
                                </a:lnTo>
                                <a:lnTo>
                                  <a:pt x="243507" y="363097"/>
                                </a:lnTo>
                                <a:lnTo>
                                  <a:pt x="240275" y="363097"/>
                                </a:lnTo>
                                <a:lnTo>
                                  <a:pt x="224113" y="365261"/>
                                </a:lnTo>
                                <a:lnTo>
                                  <a:pt x="0" y="0"/>
                                </a:lnTo>
                              </a:path>
                              <a:path fill="norm" h="6442710" w="4617085" stroke="1">
                                <a:moveTo>
                                  <a:pt x="2933954" y="0"/>
                                </a:moveTo>
                                <a:lnTo>
                                  <a:pt x="2950107" y="49563"/>
                                </a:lnTo>
                                <a:lnTo>
                                  <a:pt x="3133277" y="602304"/>
                                </a:lnTo>
                                <a:lnTo>
                                  <a:pt x="3312136" y="1156123"/>
                                </a:lnTo>
                                <a:lnTo>
                                  <a:pt x="3487764" y="1711019"/>
                                </a:lnTo>
                                <a:lnTo>
                                  <a:pt x="3659072" y="2266992"/>
                                </a:lnTo>
                                <a:lnTo>
                                  <a:pt x="3826079" y="2825121"/>
                                </a:lnTo>
                                <a:lnTo>
                                  <a:pt x="3989855" y="3383249"/>
                                </a:lnTo>
                                <a:lnTo>
                                  <a:pt x="4149320" y="3943532"/>
                                </a:lnTo>
                                <a:lnTo>
                                  <a:pt x="4305553" y="4503816"/>
                                </a:lnTo>
                                <a:lnTo>
                                  <a:pt x="4457476" y="5067332"/>
                                </a:lnTo>
                                <a:lnTo>
                                  <a:pt x="4605089" y="5629770"/>
                                </a:lnTo>
                                <a:lnTo>
                                  <a:pt x="4612631" y="5852806"/>
                                </a:lnTo>
                                <a:lnTo>
                                  <a:pt x="4616941" y="6074764"/>
                                </a:lnTo>
                                <a:lnTo>
                                  <a:pt x="4465018" y="6329038"/>
                                </a:lnTo>
                                <a:lnTo>
                                  <a:pt x="4313095" y="6374291"/>
                                </a:lnTo>
                                <a:lnTo>
                                  <a:pt x="4007094" y="6442172"/>
                                </a:lnTo>
                                <a:lnTo>
                                  <a:pt x="3779748" y="6293481"/>
                                </a:lnTo>
                                <a:lnTo>
                                  <a:pt x="3596579" y="6165272"/>
                                </a:lnTo>
                                <a:lnTo>
                                  <a:pt x="3566419" y="6181425"/>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415" name="Graphic 415"/>
                        <wps:cNvSpPr/>
                        <wps:spPr>
                          <a:xfrm>
                            <a:off x="9158" y="10694399"/>
                            <a:ext cx="4445" cy="3810"/>
                          </a:xfrm>
                          <a:custGeom>
                            <a:avLst/>
                            <a:gdLst/>
                            <a:rect l="l" t="t" r="r" b="b"/>
                            <a:pathLst>
                              <a:path fill="norm" h="3810" w="4445" stroke="1">
                                <a:moveTo>
                                  <a:pt x="0" y="3223"/>
                                </a:moveTo>
                                <a:lnTo>
                                  <a:pt x="4310" y="3223"/>
                                </a:lnTo>
                                <a:lnTo>
                                  <a:pt x="4310" y="2154"/>
                                </a:lnTo>
                                <a:lnTo>
                                  <a:pt x="2155" y="0"/>
                                </a:lnTo>
                                <a:lnTo>
                                  <a:pt x="0" y="0"/>
                                </a:lnTo>
                                <a:lnTo>
                                  <a:pt x="0" y="322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16" name="Graphic 416"/>
                        <wps:cNvSpPr/>
                        <wps:spPr>
                          <a:xfrm>
                            <a:off x="9158" y="10694399"/>
                            <a:ext cx="4445" cy="3810"/>
                          </a:xfrm>
                          <a:custGeom>
                            <a:avLst/>
                            <a:gdLst/>
                            <a:rect l="l" t="t" r="r" b="b"/>
                            <a:pathLst>
                              <a:path fill="norm" h="3810" w="4445" stroke="1">
                                <a:moveTo>
                                  <a:pt x="4310" y="3223"/>
                                </a:moveTo>
                                <a:lnTo>
                                  <a:pt x="4310" y="2154"/>
                                </a:lnTo>
                                <a:lnTo>
                                  <a:pt x="2155" y="0"/>
                                </a:lnTo>
                                <a:lnTo>
                                  <a:pt x="0" y="0"/>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17" name="Graphic 417"/>
                        <wps:cNvSpPr/>
                        <wps:spPr>
                          <a:xfrm>
                            <a:off x="7564355" y="11303"/>
                            <a:ext cx="1270" cy="1270"/>
                          </a:xfrm>
                          <a:custGeom>
                            <a:avLst/>
                            <a:gdLst/>
                            <a:rect l="l" t="t" r="r" b="b"/>
                            <a:pathLst>
                              <a:path fill="norm" h="1270" w="1270" stroke="1">
                                <a:moveTo>
                                  <a:pt x="0" y="0"/>
                                </a:moveTo>
                                <a:lnTo>
                                  <a:pt x="1077" y="1077"/>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18" name="Graphic 418"/>
                        <wps:cNvSpPr/>
                        <wps:spPr>
                          <a:xfrm>
                            <a:off x="263449" y="467073"/>
                            <a:ext cx="7049134" cy="9519920"/>
                          </a:xfrm>
                          <a:custGeom>
                            <a:avLst/>
                            <a:gdLst/>
                            <a:rect l="l" t="t" r="r" b="b"/>
                            <a:pathLst>
                              <a:path fill="norm" h="9519920" w="7049134" stroke="1">
                                <a:moveTo>
                                  <a:pt x="7048786" y="0"/>
                                </a:moveTo>
                                <a:lnTo>
                                  <a:pt x="0" y="0"/>
                                </a:lnTo>
                                <a:lnTo>
                                  <a:pt x="0" y="9519421"/>
                                </a:lnTo>
                                <a:lnTo>
                                  <a:pt x="7048786" y="9519421"/>
                                </a:lnTo>
                                <a:lnTo>
                                  <a:pt x="7048786" y="0"/>
                                </a:lnTo>
                              </a:path>
                            </a:pathLst>
                          </a:custGeom>
                          <a:ln w="18316">
                            <a:solidFill>
                              <a:srgbClr val="000000"/>
                            </a:solidFill>
                            <a:prstDash val="solid"/>
                          </a:ln>
                        </wps:spPr>
                        <wps:bodyPr wrap="square" lIns="0" tIns="0" rIns="0" bIns="0" rtlCol="0">
                          <a:prstTxWarp prst="textNoShape">
                            <a:avLst/>
                          </a:prstTxWarp>
                        </wps:bodyPr>
                      </wps:wsp>
                      <wps:wsp xmlns:wps="http://schemas.microsoft.com/office/word/2010/wordprocessingShape">
                        <wps:cNvPr id="419" name="Graphic 419"/>
                        <wps:cNvSpPr/>
                        <wps:spPr>
                          <a:xfrm>
                            <a:off x="263449" y="9910002"/>
                            <a:ext cx="7049134" cy="76835"/>
                          </a:xfrm>
                          <a:custGeom>
                            <a:avLst/>
                            <a:gdLst/>
                            <a:rect l="l" t="t" r="r" b="b"/>
                            <a:pathLst>
                              <a:path fill="norm" h="76835" w="7049134" stroke="1">
                                <a:moveTo>
                                  <a:pt x="0" y="76491"/>
                                </a:moveTo>
                                <a:lnTo>
                                  <a:pt x="7048786" y="76491"/>
                                </a:lnTo>
                                <a:lnTo>
                                  <a:pt x="7048786" y="0"/>
                                </a:lnTo>
                                <a:lnTo>
                                  <a:pt x="0" y="0"/>
                                </a:lnTo>
                                <a:lnTo>
                                  <a:pt x="0" y="76491"/>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20" name="Graphic 420"/>
                        <wps:cNvSpPr/>
                        <wps:spPr>
                          <a:xfrm>
                            <a:off x="263449" y="9910002"/>
                            <a:ext cx="7049134" cy="76835"/>
                          </a:xfrm>
                          <a:custGeom>
                            <a:avLst/>
                            <a:gdLst/>
                            <a:rect l="l" t="t" r="r" b="b"/>
                            <a:pathLst>
                              <a:path fill="norm" h="76835" w="7049134" stroke="1">
                                <a:moveTo>
                                  <a:pt x="7048786" y="76491"/>
                                </a:moveTo>
                                <a:lnTo>
                                  <a:pt x="0" y="76491"/>
                                </a:lnTo>
                                <a:lnTo>
                                  <a:pt x="0" y="0"/>
                                </a:lnTo>
                                <a:lnTo>
                                  <a:pt x="7048786" y="0"/>
                                </a:lnTo>
                                <a:lnTo>
                                  <a:pt x="7048786" y="76491"/>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21" name="Graphic 421"/>
                        <wps:cNvSpPr/>
                        <wps:spPr>
                          <a:xfrm>
                            <a:off x="7312236" y="10444426"/>
                            <a:ext cx="254635" cy="254635"/>
                          </a:xfrm>
                          <a:custGeom>
                            <a:avLst/>
                            <a:gdLst/>
                            <a:rect l="l" t="t" r="r" b="b"/>
                            <a:pathLst>
                              <a:path fill="norm" h="254635" w="254635" stroke="1">
                                <a:moveTo>
                                  <a:pt x="0" y="254282"/>
                                </a:moveTo>
                                <a:lnTo>
                                  <a:pt x="254273" y="254282"/>
                                </a:lnTo>
                                <a:lnTo>
                                  <a:pt x="254273" y="0"/>
                                </a:lnTo>
                              </a:path>
                            </a:pathLst>
                          </a:custGeom>
                          <a:ln w="18316">
                            <a:solidFill>
                              <a:srgbClr val="000000"/>
                            </a:solidFill>
                            <a:prstDash val="solid"/>
                          </a:ln>
                        </wps:spPr>
                        <wps:bodyPr wrap="square" lIns="0" tIns="0" rIns="0" bIns="0" rtlCol="0">
                          <a:prstTxWarp prst="textNoShape">
                            <a:avLst/>
                          </a:prstTxWarp>
                        </wps:bodyPr>
                      </wps:wsp>
                      <wps:wsp xmlns:wps="http://schemas.microsoft.com/office/word/2010/wordprocessingShape">
                        <wps:cNvPr id="422" name="Graphic 422"/>
                        <wps:cNvSpPr/>
                        <wps:spPr>
                          <a:xfrm>
                            <a:off x="9158" y="10444426"/>
                            <a:ext cx="254635" cy="254635"/>
                          </a:xfrm>
                          <a:custGeom>
                            <a:avLst/>
                            <a:gdLst/>
                            <a:rect l="l" t="t" r="r" b="b"/>
                            <a:pathLst>
                              <a:path fill="norm" h="254635" w="254635" stroke="1">
                                <a:moveTo>
                                  <a:pt x="254273" y="254282"/>
                                </a:moveTo>
                                <a:lnTo>
                                  <a:pt x="0" y="254282"/>
                                </a:lnTo>
                                <a:lnTo>
                                  <a:pt x="0" y="0"/>
                                </a:lnTo>
                              </a:path>
                            </a:pathLst>
                          </a:custGeom>
                          <a:ln w="18316">
                            <a:solidFill>
                              <a:srgbClr val="000000"/>
                            </a:solidFill>
                            <a:prstDash val="solid"/>
                          </a:ln>
                        </wps:spPr>
                        <wps:bodyPr wrap="square" lIns="0" tIns="0" rIns="0" bIns="0" rtlCol="0">
                          <a:prstTxWarp prst="textNoShape">
                            <a:avLst/>
                          </a:prstTxWarp>
                        </wps:bodyPr>
                      </wps:wsp>
                      <pic:pic xmlns:pic="http://schemas.openxmlformats.org/drawingml/2006/picture">
                        <pic:nvPicPr>
                          <pic:cNvPr id="423" name="Image 423"/>
                          <pic:cNvPicPr/>
                        </pic:nvPicPr>
                        <pic:blipFill>
                          <a:blip xmlns:r="http://schemas.openxmlformats.org/officeDocument/2006/relationships" r:embed="rId151" cstate="print"/>
                          <a:stretch>
                            <a:fillRect/>
                          </a:stretch>
                        </pic:blipFill>
                        <pic:spPr>
                          <a:xfrm>
                            <a:off x="6696463" y="0"/>
                            <a:ext cx="879204" cy="364175"/>
                          </a:xfrm>
                          <a:prstGeom prst="rect">
                            <a:avLst/>
                          </a:prstGeom>
                        </pic:spPr>
                      </pic:pic>
                      <pic:pic xmlns:pic="http://schemas.openxmlformats.org/drawingml/2006/picture">
                        <pic:nvPicPr>
                          <pic:cNvPr id="424" name="Image 424"/>
                          <pic:cNvPicPr/>
                        </pic:nvPicPr>
                        <pic:blipFill>
                          <a:blip xmlns:r="http://schemas.openxmlformats.org/officeDocument/2006/relationships" r:embed="rId129" cstate="print"/>
                          <a:stretch>
                            <a:fillRect/>
                          </a:stretch>
                        </pic:blipFill>
                        <pic:spPr>
                          <a:xfrm>
                            <a:off x="6753578" y="10091556"/>
                            <a:ext cx="564584" cy="129287"/>
                          </a:xfrm>
                          <a:prstGeom prst="rect">
                            <a:avLst/>
                          </a:prstGeom>
                        </pic:spPr>
                      </pic:pic>
                      <pic:pic xmlns:pic="http://schemas.openxmlformats.org/drawingml/2006/picture">
                        <pic:nvPicPr>
                          <pic:cNvPr id="425" name="Image 425"/>
                          <pic:cNvPicPr/>
                        </pic:nvPicPr>
                        <pic:blipFill>
                          <a:blip xmlns:r="http://schemas.openxmlformats.org/officeDocument/2006/relationships" r:embed="rId152" cstate="print"/>
                          <a:stretch>
                            <a:fillRect/>
                          </a:stretch>
                        </pic:blipFill>
                        <pic:spPr>
                          <a:xfrm>
                            <a:off x="0" y="0"/>
                            <a:ext cx="1898498" cy="451441"/>
                          </a:xfrm>
                          <a:prstGeom prst="rect">
                            <a:avLst/>
                          </a:prstGeom>
                        </pic:spPr>
                      </pic:pic>
                      <pic:pic xmlns:pic="http://schemas.openxmlformats.org/drawingml/2006/picture">
                        <pic:nvPicPr>
                          <pic:cNvPr id="426" name="Image 426"/>
                          <pic:cNvPicPr/>
                        </pic:nvPicPr>
                        <pic:blipFill>
                          <a:blip xmlns:r="http://schemas.openxmlformats.org/officeDocument/2006/relationships" r:embed="rId131" cstate="print"/>
                          <a:stretch>
                            <a:fillRect/>
                          </a:stretch>
                        </pic:blipFill>
                        <pic:spPr>
                          <a:xfrm>
                            <a:off x="4301252" y="340461"/>
                            <a:ext cx="652936" cy="49563"/>
                          </a:xfrm>
                          <a:prstGeom prst="rect">
                            <a:avLst/>
                          </a:prstGeom>
                        </pic:spPr>
                      </pic:pic>
                      <wps:wsp xmlns:wps="http://schemas.microsoft.com/office/word/2010/wordprocessingShape">
                        <wps:cNvPr id="427" name="Graphic 427"/>
                        <wps:cNvSpPr/>
                        <wps:spPr>
                          <a:xfrm>
                            <a:off x="4960123" y="350706"/>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28" name="Graphic 428"/>
                        <wps:cNvSpPr/>
                        <wps:spPr>
                          <a:xfrm>
                            <a:off x="4960123" y="350706"/>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29" name="Graphic 429"/>
                        <wps:cNvSpPr/>
                        <wps:spPr>
                          <a:xfrm>
                            <a:off x="4960123" y="373333"/>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30" name="Graphic 430"/>
                        <wps:cNvSpPr/>
                        <wps:spPr>
                          <a:xfrm>
                            <a:off x="4960123" y="373333"/>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431" name="Image 431"/>
                          <pic:cNvPicPr/>
                        </pic:nvPicPr>
                        <pic:blipFill>
                          <a:blip xmlns:r="http://schemas.openxmlformats.org/officeDocument/2006/relationships" r:embed="rId132" cstate="print"/>
                          <a:stretch>
                            <a:fillRect/>
                          </a:stretch>
                        </pic:blipFill>
                        <pic:spPr>
                          <a:xfrm>
                            <a:off x="5527410" y="339393"/>
                            <a:ext cx="204709" cy="40943"/>
                          </a:xfrm>
                          <a:prstGeom prst="rect">
                            <a:avLst/>
                          </a:prstGeom>
                        </pic:spPr>
                      </pic:pic>
                      <wps:wsp xmlns:wps="http://schemas.microsoft.com/office/word/2010/wordprocessingShape">
                        <wps:cNvPr id="432" name="Graphic 432"/>
                        <wps:cNvSpPr/>
                        <wps:spPr>
                          <a:xfrm>
                            <a:off x="5740219" y="350706"/>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33" name="Graphic 433"/>
                        <wps:cNvSpPr/>
                        <wps:spPr>
                          <a:xfrm>
                            <a:off x="5740219" y="350706"/>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34" name="Graphic 434"/>
                        <wps:cNvSpPr/>
                        <wps:spPr>
                          <a:xfrm>
                            <a:off x="5740219" y="373333"/>
                            <a:ext cx="5715" cy="5715"/>
                          </a:xfrm>
                          <a:custGeom>
                            <a:avLst/>
                            <a:gdLst/>
                            <a:rect l="l" t="t" r="r" b="b"/>
                            <a:pathLst>
                              <a:path fill="norm" h="5715" w="5715" stroke="1">
                                <a:moveTo>
                                  <a:pt x="0" y="5378"/>
                                </a:moveTo>
                                <a:lnTo>
                                  <a:pt x="5378" y="5378"/>
                                </a:lnTo>
                                <a:lnTo>
                                  <a:pt x="5378" y="0"/>
                                </a:lnTo>
                                <a:lnTo>
                                  <a:pt x="0" y="0"/>
                                </a:lnTo>
                                <a:lnTo>
                                  <a:pt x="0" y="537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35" name="Graphic 435"/>
                        <wps:cNvSpPr/>
                        <wps:spPr>
                          <a:xfrm>
                            <a:off x="5740219" y="373333"/>
                            <a:ext cx="5715" cy="5715"/>
                          </a:xfrm>
                          <a:custGeom>
                            <a:avLst/>
                            <a:gdLst/>
                            <a:rect l="l" t="t" r="r" b="b"/>
                            <a:pathLst>
                              <a:path fill="norm" h="5715" w="5715" stroke="1">
                                <a:moveTo>
                                  <a:pt x="5378" y="5378"/>
                                </a:moveTo>
                                <a:lnTo>
                                  <a:pt x="0" y="5378"/>
                                </a:lnTo>
                                <a:lnTo>
                                  <a:pt x="0" y="0"/>
                                </a:lnTo>
                                <a:lnTo>
                                  <a:pt x="5378" y="0"/>
                                </a:lnTo>
                                <a:lnTo>
                                  <a:pt x="5378" y="5378"/>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436" name="Image 436"/>
                          <pic:cNvPicPr/>
                        </pic:nvPicPr>
                        <pic:blipFill>
                          <a:blip xmlns:r="http://schemas.openxmlformats.org/officeDocument/2006/relationships" r:embed="rId133" cstate="print"/>
                          <a:stretch>
                            <a:fillRect/>
                          </a:stretch>
                        </pic:blipFill>
                        <pic:spPr>
                          <a:xfrm>
                            <a:off x="280141" y="9932082"/>
                            <a:ext cx="6664130" cy="42021"/>
                          </a:xfrm>
                          <a:prstGeom prst="rect">
                            <a:avLst/>
                          </a:prstGeom>
                        </pic:spPr>
                      </pic:pic>
                      <wps:wsp xmlns:wps="http://schemas.microsoft.com/office/word/2010/wordprocessingShape">
                        <wps:cNvPr id="437" name="Graphic 437"/>
                        <wps:cNvSpPr/>
                        <wps:spPr>
                          <a:xfrm>
                            <a:off x="6949138" y="9959557"/>
                            <a:ext cx="3810" cy="4445"/>
                          </a:xfrm>
                          <a:custGeom>
                            <a:avLst/>
                            <a:gdLst/>
                            <a:rect l="l" t="t" r="r" b="b"/>
                            <a:pathLst>
                              <a:path fill="norm" h="4445" w="3810" stroke="1">
                                <a:moveTo>
                                  <a:pt x="0" y="4309"/>
                                </a:moveTo>
                                <a:lnTo>
                                  <a:pt x="3223" y="4309"/>
                                </a:lnTo>
                                <a:lnTo>
                                  <a:pt x="3223" y="0"/>
                                </a:lnTo>
                                <a:lnTo>
                                  <a:pt x="0" y="0"/>
                                </a:lnTo>
                                <a:lnTo>
                                  <a:pt x="0" y="4309"/>
                                </a:lnTo>
                                <a:close/>
                              </a:path>
                            </a:pathLst>
                          </a:custGeom>
                          <a:solidFill>
                            <a:srgbClr val="FFFFFF"/>
                          </a:solidFill>
                        </wps:spPr>
                        <wps:bodyPr wrap="square" lIns="0" tIns="0" rIns="0" bIns="0" rtlCol="0">
                          <a:prstTxWarp prst="textNoShape">
                            <a:avLst/>
                          </a:prstTxWarp>
                        </wps:bodyPr>
                      </wps:wsp>
                      <wps:wsp xmlns:wps="http://schemas.microsoft.com/office/word/2010/wordprocessingShape">
                        <wps:cNvPr id="438" name="Graphic 438"/>
                        <wps:cNvSpPr/>
                        <wps:spPr>
                          <a:xfrm>
                            <a:off x="6949138" y="9959557"/>
                            <a:ext cx="3810" cy="4445"/>
                          </a:xfrm>
                          <a:custGeom>
                            <a:avLst/>
                            <a:gdLst/>
                            <a:rect l="l" t="t" r="r" b="b"/>
                            <a:pathLst>
                              <a:path fill="norm" h="4445" w="3810" stroke="1">
                                <a:moveTo>
                                  <a:pt x="3223" y="4309"/>
                                </a:moveTo>
                                <a:lnTo>
                                  <a:pt x="0" y="4309"/>
                                </a:lnTo>
                                <a:lnTo>
                                  <a:pt x="0" y="0"/>
                                </a:lnTo>
                                <a:lnTo>
                                  <a:pt x="3223" y="0"/>
                                </a:lnTo>
                                <a:lnTo>
                                  <a:pt x="3223" y="4309"/>
                                </a:lnTo>
                                <a:close/>
                              </a:path>
                            </a:pathLst>
                          </a:custGeom>
                          <a:ln w="1077">
                            <a:solidFill>
                              <a:srgbClr val="FFFFFF"/>
                            </a:solidFill>
                            <a:prstDash val="solid"/>
                          </a:ln>
                        </wps:spPr>
                        <wps:bodyPr wrap="square" lIns="0" tIns="0" rIns="0" bIns="0" rtlCol="0">
                          <a:prstTxWarp prst="textNoShape">
                            <a:avLst/>
                          </a:prstTxWarp>
                        </wps:bodyPr>
                      </wps:wsp>
                      <wps:wsp xmlns:wps="http://schemas.microsoft.com/office/word/2010/wordprocessingShape">
                        <wps:cNvPr id="439" name="Graphic 439"/>
                        <wps:cNvSpPr/>
                        <wps:spPr>
                          <a:xfrm>
                            <a:off x="7563277" y="1220222"/>
                            <a:ext cx="2540" cy="7620"/>
                          </a:xfrm>
                          <a:custGeom>
                            <a:avLst/>
                            <a:gdLst/>
                            <a:rect l="l" t="t" r="r" b="b"/>
                            <a:pathLst>
                              <a:path fill="norm" h="7620" w="2540" stroke="1">
                                <a:moveTo>
                                  <a:pt x="2154" y="7533"/>
                                </a:moveTo>
                                <a:lnTo>
                                  <a:pt x="2154" y="0"/>
                                </a:lnTo>
                                <a:lnTo>
                                  <a:pt x="0" y="2154"/>
                                </a:lnTo>
                                <a:lnTo>
                                  <a:pt x="0" y="6464"/>
                                </a:lnTo>
                                <a:lnTo>
                                  <a:pt x="2154" y="753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40" name="Graphic 440"/>
                        <wps:cNvSpPr/>
                        <wps:spPr>
                          <a:xfrm>
                            <a:off x="7563277" y="1220222"/>
                            <a:ext cx="2540" cy="7620"/>
                          </a:xfrm>
                          <a:custGeom>
                            <a:avLst/>
                            <a:gdLst/>
                            <a:rect l="l" t="t" r="r" b="b"/>
                            <a:pathLst>
                              <a:path fill="norm" h="7620" w="2540" stroke="1">
                                <a:moveTo>
                                  <a:pt x="2154" y="0"/>
                                </a:moveTo>
                                <a:lnTo>
                                  <a:pt x="0" y="2154"/>
                                </a:lnTo>
                                <a:lnTo>
                                  <a:pt x="0" y="4309"/>
                                </a:lnTo>
                                <a:lnTo>
                                  <a:pt x="0" y="6464"/>
                                </a:lnTo>
                                <a:lnTo>
                                  <a:pt x="2154" y="7533"/>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41" name="Graphic 441"/>
                        <wps:cNvSpPr/>
                        <wps:spPr>
                          <a:xfrm>
                            <a:off x="9158" y="9158"/>
                            <a:ext cx="7557770" cy="10689590"/>
                          </a:xfrm>
                          <a:custGeom>
                            <a:avLst/>
                            <a:gdLst/>
                            <a:rect l="l" t="t" r="r" b="b"/>
                            <a:pathLst>
                              <a:path fill="norm" h="10689590" w="7557770" stroke="1">
                                <a:moveTo>
                                  <a:pt x="7557351" y="0"/>
                                </a:moveTo>
                                <a:lnTo>
                                  <a:pt x="7557351" y="10689551"/>
                                </a:lnTo>
                                <a:lnTo>
                                  <a:pt x="0" y="10689551"/>
                                </a:lnTo>
                                <a:lnTo>
                                  <a:pt x="0" y="0"/>
                                </a:lnTo>
                                <a:lnTo>
                                  <a:pt x="7557351" y="0"/>
                                </a:lnTo>
                              </a:path>
                            </a:pathLst>
                          </a:custGeom>
                          <a:ln w="4309">
                            <a:solidFill>
                              <a:srgbClr val="2F2F2F"/>
                            </a:solidFill>
                            <a:prstDash val="solid"/>
                          </a:ln>
                        </wps:spPr>
                        <wps:bodyPr wrap="square" lIns="0" tIns="0" rIns="0" bIns="0" rtlCol="0">
                          <a:prstTxWarp prst="textNoShape">
                            <a:avLst/>
                          </a:prstTxWarp>
                        </wps:bodyPr>
                      </wps:wsp>
                      <wps:wsp xmlns:wps="http://schemas.microsoft.com/office/word/2010/wordprocessingShape">
                        <wps:cNvPr id="442" name="Graphic 442"/>
                        <wps:cNvSpPr/>
                        <wps:spPr>
                          <a:xfrm>
                            <a:off x="1466972" y="10497223"/>
                            <a:ext cx="8890" cy="10160"/>
                          </a:xfrm>
                          <a:custGeom>
                            <a:avLst/>
                            <a:gdLst/>
                            <a:rect l="l" t="t" r="r" b="b"/>
                            <a:pathLst>
                              <a:path fill="norm" h="10160" w="8890" stroke="1">
                                <a:moveTo>
                                  <a:pt x="0" y="9688"/>
                                </a:moveTo>
                                <a:lnTo>
                                  <a:pt x="8610" y="9688"/>
                                </a:lnTo>
                                <a:lnTo>
                                  <a:pt x="8610" y="0"/>
                                </a:lnTo>
                                <a:lnTo>
                                  <a:pt x="0" y="0"/>
                                </a:lnTo>
                                <a:lnTo>
                                  <a:pt x="0" y="9688"/>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43" name="Graphic 443"/>
                        <wps:cNvSpPr/>
                        <wps:spPr>
                          <a:xfrm>
                            <a:off x="1466972" y="10497223"/>
                            <a:ext cx="8890" cy="10160"/>
                          </a:xfrm>
                          <a:custGeom>
                            <a:avLst/>
                            <a:gdLst/>
                            <a:rect l="l" t="t" r="r" b="b"/>
                            <a:pathLst>
                              <a:path fill="norm" h="10160" w="8890" stroke="1">
                                <a:moveTo>
                                  <a:pt x="8610" y="9688"/>
                                </a:moveTo>
                                <a:lnTo>
                                  <a:pt x="0" y="9688"/>
                                </a:lnTo>
                                <a:lnTo>
                                  <a:pt x="0" y="0"/>
                                </a:lnTo>
                                <a:lnTo>
                                  <a:pt x="8610" y="0"/>
                                </a:lnTo>
                                <a:lnTo>
                                  <a:pt x="8610" y="9688"/>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44" name="Graphic 444"/>
                        <wps:cNvSpPr/>
                        <wps:spPr>
                          <a:xfrm>
                            <a:off x="1466972" y="10534934"/>
                            <a:ext cx="8890" cy="8890"/>
                          </a:xfrm>
                          <a:custGeom>
                            <a:avLst/>
                            <a:gdLst/>
                            <a:rect l="l" t="t" r="r" b="b"/>
                            <a:pathLst>
                              <a:path fill="norm" h="8890" w="8890" stroke="1">
                                <a:moveTo>
                                  <a:pt x="0" y="8610"/>
                                </a:moveTo>
                                <a:lnTo>
                                  <a:pt x="8610" y="8610"/>
                                </a:lnTo>
                                <a:lnTo>
                                  <a:pt x="8610" y="0"/>
                                </a:lnTo>
                                <a:lnTo>
                                  <a:pt x="0" y="0"/>
                                </a:lnTo>
                                <a:lnTo>
                                  <a:pt x="0" y="8610"/>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45" name="Graphic 445"/>
                        <wps:cNvSpPr/>
                        <wps:spPr>
                          <a:xfrm>
                            <a:off x="1466972" y="10534934"/>
                            <a:ext cx="8890" cy="8890"/>
                          </a:xfrm>
                          <a:custGeom>
                            <a:avLst/>
                            <a:gdLst/>
                            <a:rect l="l" t="t" r="r" b="b"/>
                            <a:pathLst>
                              <a:path fill="norm" h="8890" w="8890" stroke="1">
                                <a:moveTo>
                                  <a:pt x="8610" y="8610"/>
                                </a:moveTo>
                                <a:lnTo>
                                  <a:pt x="0" y="8610"/>
                                </a:lnTo>
                                <a:lnTo>
                                  <a:pt x="0" y="0"/>
                                </a:lnTo>
                                <a:lnTo>
                                  <a:pt x="8610" y="0"/>
                                </a:lnTo>
                                <a:lnTo>
                                  <a:pt x="8610" y="8610"/>
                                </a:lnTo>
                                <a:close/>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446" name="Image 446"/>
                          <pic:cNvPicPr/>
                        </pic:nvPicPr>
                        <pic:blipFill>
                          <a:blip xmlns:r="http://schemas.openxmlformats.org/officeDocument/2006/relationships" r:embed="rId153" cstate="print"/>
                          <a:stretch>
                            <a:fillRect/>
                          </a:stretch>
                        </pic:blipFill>
                        <pic:spPr>
                          <a:xfrm>
                            <a:off x="258592" y="10048448"/>
                            <a:ext cx="2898379" cy="513952"/>
                          </a:xfrm>
                          <a:prstGeom prst="rect">
                            <a:avLst/>
                          </a:prstGeom>
                        </pic:spPr>
                      </pic:pic>
                      <pic:pic xmlns:pic="http://schemas.openxmlformats.org/drawingml/2006/picture">
                        <pic:nvPicPr>
                          <pic:cNvPr id="447" name="Image 447"/>
                          <pic:cNvPicPr/>
                        </pic:nvPicPr>
                        <pic:blipFill>
                          <a:blip xmlns:r="http://schemas.openxmlformats.org/officeDocument/2006/relationships" r:embed="rId154" cstate="print"/>
                          <a:stretch>
                            <a:fillRect/>
                          </a:stretch>
                        </pic:blipFill>
                        <pic:spPr>
                          <a:xfrm>
                            <a:off x="5238119" y="1025731"/>
                            <a:ext cx="2075724" cy="1938365"/>
                          </a:xfrm>
                          <a:prstGeom prst="rect">
                            <a:avLst/>
                          </a:prstGeom>
                        </pic:spPr>
                      </pic:pic>
                      <wps:wsp xmlns:wps="http://schemas.microsoft.com/office/word/2010/wordprocessingShape">
                        <wps:cNvPr id="448" name="Graphic 448"/>
                        <wps:cNvSpPr/>
                        <wps:spPr>
                          <a:xfrm>
                            <a:off x="5212260" y="467073"/>
                            <a:ext cx="2100580" cy="2494915"/>
                          </a:xfrm>
                          <a:custGeom>
                            <a:avLst/>
                            <a:gdLst/>
                            <a:rect l="l" t="t" r="r" b="b"/>
                            <a:pathLst>
                              <a:path fill="norm" h="2494915" w="2100580" stroke="1">
                                <a:moveTo>
                                  <a:pt x="2099976" y="0"/>
                                </a:moveTo>
                                <a:lnTo>
                                  <a:pt x="2099976" y="2494329"/>
                                </a:lnTo>
                                <a:lnTo>
                                  <a:pt x="235965" y="2494329"/>
                                </a:lnTo>
                                <a:lnTo>
                                  <a:pt x="235965" y="0"/>
                                </a:lnTo>
                                <a:lnTo>
                                  <a:pt x="2099976" y="0"/>
                                </a:lnTo>
                              </a:path>
                              <a:path fill="norm" h="2494915" w="2100580" stroke="1">
                                <a:moveTo>
                                  <a:pt x="235965" y="2494329"/>
                                </a:moveTo>
                                <a:lnTo>
                                  <a:pt x="235965" y="0"/>
                                </a:lnTo>
                                <a:lnTo>
                                  <a:pt x="0" y="0"/>
                                </a:lnTo>
                                <a:lnTo>
                                  <a:pt x="0" y="2494329"/>
                                </a:lnTo>
                                <a:lnTo>
                                  <a:pt x="235965" y="2494329"/>
                                </a:lnTo>
                              </a:path>
                            </a:pathLst>
                          </a:custGeom>
                          <a:ln w="12857">
                            <a:solidFill>
                              <a:srgbClr val="000000"/>
                            </a:solidFill>
                            <a:prstDash val="solid"/>
                          </a:ln>
                        </wps:spPr>
                        <wps:bodyPr wrap="square" lIns="0" tIns="0" rIns="0" bIns="0" rtlCol="0">
                          <a:prstTxWarp prst="textNoShape">
                            <a:avLst/>
                          </a:prstTxWarp>
                        </wps:bodyPr>
                      </wps:wsp>
                      <pic:pic xmlns:pic="http://schemas.openxmlformats.org/drawingml/2006/picture">
                        <pic:nvPicPr>
                          <pic:cNvPr id="449" name="Image 449"/>
                          <pic:cNvPicPr/>
                        </pic:nvPicPr>
                        <pic:blipFill>
                          <a:blip xmlns:r="http://schemas.openxmlformats.org/officeDocument/2006/relationships" r:embed="rId155" cstate="print"/>
                          <a:stretch>
                            <a:fillRect/>
                          </a:stretch>
                        </pic:blipFill>
                        <pic:spPr>
                          <a:xfrm>
                            <a:off x="6264973" y="1783775"/>
                            <a:ext cx="82884" cy="108752"/>
                          </a:xfrm>
                          <a:prstGeom prst="rect">
                            <a:avLst/>
                          </a:prstGeom>
                        </pic:spPr>
                      </pic:pic>
                      <wps:wsp xmlns:wps="http://schemas.microsoft.com/office/word/2010/wordprocessingShape">
                        <wps:cNvPr id="450" name="Graphic 450"/>
                        <wps:cNvSpPr/>
                        <wps:spPr>
                          <a:xfrm>
                            <a:off x="3423654" y="5673398"/>
                            <a:ext cx="850265" cy="823594"/>
                          </a:xfrm>
                          <a:custGeom>
                            <a:avLst/>
                            <a:gdLst/>
                            <a:rect l="l" t="t" r="r" b="b"/>
                            <a:pathLst>
                              <a:path fill="norm" h="823594" w="850265" stroke="1">
                                <a:moveTo>
                                  <a:pt x="0" y="164852"/>
                                </a:moveTo>
                                <a:lnTo>
                                  <a:pt x="74336" y="233801"/>
                                </a:lnTo>
                                <a:lnTo>
                                  <a:pt x="197167" y="337238"/>
                                </a:lnTo>
                                <a:lnTo>
                                  <a:pt x="321076" y="437452"/>
                                </a:lnTo>
                                <a:lnTo>
                                  <a:pt x="605528" y="654014"/>
                                </a:lnTo>
                                <a:lnTo>
                                  <a:pt x="760683" y="763915"/>
                                </a:lnTo>
                                <a:lnTo>
                                  <a:pt x="850122" y="823176"/>
                                </a:lnTo>
                                <a:lnTo>
                                  <a:pt x="830718" y="797317"/>
                                </a:lnTo>
                                <a:lnTo>
                                  <a:pt x="809178" y="771458"/>
                                </a:lnTo>
                                <a:lnTo>
                                  <a:pt x="767148" y="731600"/>
                                </a:lnTo>
                                <a:lnTo>
                                  <a:pt x="734824" y="707887"/>
                                </a:lnTo>
                                <a:lnTo>
                                  <a:pt x="702509" y="677727"/>
                                </a:lnTo>
                                <a:lnTo>
                                  <a:pt x="668021" y="643239"/>
                                </a:lnTo>
                                <a:lnTo>
                                  <a:pt x="638929" y="606605"/>
                                </a:lnTo>
                                <a:lnTo>
                                  <a:pt x="619544" y="579668"/>
                                </a:lnTo>
                                <a:lnTo>
                                  <a:pt x="581832" y="516107"/>
                                </a:lnTo>
                                <a:lnTo>
                                  <a:pt x="575358" y="507478"/>
                                </a:lnTo>
                                <a:lnTo>
                                  <a:pt x="534415" y="451450"/>
                                </a:lnTo>
                                <a:lnTo>
                                  <a:pt x="460078" y="387879"/>
                                </a:lnTo>
                                <a:lnTo>
                                  <a:pt x="383569" y="338315"/>
                                </a:lnTo>
                                <a:lnTo>
                                  <a:pt x="355564" y="323231"/>
                                </a:lnTo>
                                <a:lnTo>
                                  <a:pt x="319999" y="300613"/>
                                </a:lnTo>
                                <a:lnTo>
                                  <a:pt x="273676" y="259660"/>
                                </a:lnTo>
                                <a:lnTo>
                                  <a:pt x="256437" y="242421"/>
                                </a:lnTo>
                                <a:lnTo>
                                  <a:pt x="216571" y="196090"/>
                                </a:lnTo>
                                <a:lnTo>
                                  <a:pt x="192866" y="175618"/>
                                </a:lnTo>
                                <a:lnTo>
                                  <a:pt x="129287" y="132528"/>
                                </a:lnTo>
                                <a:lnTo>
                                  <a:pt x="129287" y="131451"/>
                                </a:lnTo>
                                <a:lnTo>
                                  <a:pt x="65716" y="93739"/>
                                </a:lnTo>
                                <a:lnTo>
                                  <a:pt x="38779" y="67880"/>
                                </a:lnTo>
                                <a:lnTo>
                                  <a:pt x="5387" y="4318"/>
                                </a:lnTo>
                                <a:lnTo>
                                  <a:pt x="3232" y="0"/>
                                </a:lnTo>
                                <a:lnTo>
                                  <a:pt x="0" y="102359"/>
                                </a:lnTo>
                                <a:lnTo>
                                  <a:pt x="0" y="164852"/>
                                </a:lnTo>
                              </a:path>
                            </a:pathLst>
                          </a:custGeom>
                          <a:ln w="25787">
                            <a:solidFill>
                              <a:srgbClr val="FF0000"/>
                            </a:solidFill>
                            <a:prstDash val="solid"/>
                          </a:ln>
                        </wps:spPr>
                        <wps:bodyPr wrap="square" lIns="0" tIns="0" rIns="0" bIns="0" rtlCol="0">
                          <a:prstTxWarp prst="textNoShape">
                            <a:avLst/>
                          </a:prstTxWarp>
                        </wps:bodyPr>
                      </wps:wsp>
                      <wps:wsp xmlns:wps="http://schemas.microsoft.com/office/word/2010/wordprocessingShape">
                        <wps:cNvPr id="451" name="Graphic 451"/>
                        <wps:cNvSpPr/>
                        <wps:spPr>
                          <a:xfrm>
                            <a:off x="3423654" y="5724039"/>
                            <a:ext cx="839469" cy="766445"/>
                          </a:xfrm>
                          <a:custGeom>
                            <a:avLst/>
                            <a:gdLst/>
                            <a:rect l="l" t="t" r="r" b="b"/>
                            <a:pathLst>
                              <a:path fill="norm" h="766445" w="839469" stroke="1">
                                <a:moveTo>
                                  <a:pt x="330773" y="257505"/>
                                </a:moveTo>
                                <a:lnTo>
                                  <a:pt x="839338" y="766070"/>
                                </a:lnTo>
                              </a:path>
                              <a:path fill="norm" h="766445" w="839469" stroke="1">
                                <a:moveTo>
                                  <a:pt x="1077" y="0"/>
                                </a:moveTo>
                                <a:lnTo>
                                  <a:pt x="603373" y="602295"/>
                                </a:lnTo>
                              </a:path>
                              <a:path fill="norm" h="766445" w="839469" stroke="1">
                                <a:moveTo>
                                  <a:pt x="0" y="70035"/>
                                </a:moveTo>
                                <a:lnTo>
                                  <a:pt x="298458" y="368485"/>
                                </a:lnTo>
                              </a:path>
                            </a:pathLst>
                          </a:custGeom>
                          <a:ln w="4309">
                            <a:solidFill>
                              <a:srgbClr val="FF0000"/>
                            </a:solidFill>
                            <a:prstDash val="solid"/>
                          </a:ln>
                        </wps:spPr>
                        <wps:bodyPr wrap="square" lIns="0" tIns="0" rIns="0" bIns="0" rtlCol="0">
                          <a:prstTxWarp prst="textNoShape">
                            <a:avLst/>
                          </a:prstTxWarp>
                        </wps:bodyPr>
                      </wps:wsp>
                      <wps:wsp xmlns:wps="http://schemas.microsoft.com/office/word/2010/wordprocessingShape">
                        <wps:cNvPr id="452" name="Graphic 452"/>
                        <wps:cNvSpPr/>
                        <wps:spPr>
                          <a:xfrm>
                            <a:off x="5632463" y="7895128"/>
                            <a:ext cx="568325" cy="622935"/>
                          </a:xfrm>
                          <a:custGeom>
                            <a:avLst/>
                            <a:gdLst/>
                            <a:rect l="l" t="t" r="r" b="b"/>
                            <a:pathLst>
                              <a:path fill="norm" h="622935" w="568325" stroke="1">
                                <a:moveTo>
                                  <a:pt x="0" y="33401"/>
                                </a:moveTo>
                                <a:lnTo>
                                  <a:pt x="37702" y="0"/>
                                </a:lnTo>
                                <a:lnTo>
                                  <a:pt x="17230" y="52786"/>
                                </a:lnTo>
                                <a:lnTo>
                                  <a:pt x="54941" y="19394"/>
                                </a:lnTo>
                              </a:path>
                              <a:path fill="norm" h="622935" w="568325" stroke="1">
                                <a:moveTo>
                                  <a:pt x="34478" y="58174"/>
                                </a:moveTo>
                                <a:lnTo>
                                  <a:pt x="58174" y="36633"/>
                                </a:lnTo>
                              </a:path>
                              <a:path fill="norm" h="622935" w="568325" stroke="1">
                                <a:moveTo>
                                  <a:pt x="51709" y="78655"/>
                                </a:moveTo>
                                <a:lnTo>
                                  <a:pt x="75413" y="57096"/>
                                </a:lnTo>
                              </a:path>
                              <a:path fill="norm" h="622935" w="568325" stroke="1">
                                <a:moveTo>
                                  <a:pt x="58174" y="36633"/>
                                </a:moveTo>
                                <a:lnTo>
                                  <a:pt x="61415" y="35556"/>
                                </a:lnTo>
                                <a:lnTo>
                                  <a:pt x="64639" y="35556"/>
                                </a:lnTo>
                                <a:lnTo>
                                  <a:pt x="78646" y="51718"/>
                                </a:lnTo>
                                <a:lnTo>
                                  <a:pt x="77568" y="53864"/>
                                </a:lnTo>
                                <a:lnTo>
                                  <a:pt x="75413" y="57096"/>
                                </a:lnTo>
                              </a:path>
                              <a:path fill="norm" h="622935" w="568325" stroke="1">
                                <a:moveTo>
                                  <a:pt x="34478" y="58174"/>
                                </a:moveTo>
                                <a:lnTo>
                                  <a:pt x="32315" y="60338"/>
                                </a:lnTo>
                                <a:lnTo>
                                  <a:pt x="31237" y="63570"/>
                                </a:lnTo>
                                <a:lnTo>
                                  <a:pt x="32315" y="68948"/>
                                </a:lnTo>
                                <a:lnTo>
                                  <a:pt x="34478" y="72190"/>
                                </a:lnTo>
                                <a:lnTo>
                                  <a:pt x="37702" y="76500"/>
                                </a:lnTo>
                                <a:lnTo>
                                  <a:pt x="40943" y="77568"/>
                                </a:lnTo>
                                <a:lnTo>
                                  <a:pt x="46322" y="79723"/>
                                </a:lnTo>
                                <a:lnTo>
                                  <a:pt x="48477" y="79723"/>
                                </a:lnTo>
                                <a:lnTo>
                                  <a:pt x="51709" y="78655"/>
                                </a:lnTo>
                              </a:path>
                              <a:path fill="norm" h="622935" w="568325" stroke="1">
                                <a:moveTo>
                                  <a:pt x="53873" y="94817"/>
                                </a:moveTo>
                                <a:lnTo>
                                  <a:pt x="91575" y="60338"/>
                                </a:lnTo>
                                <a:lnTo>
                                  <a:pt x="103427" y="73258"/>
                                </a:lnTo>
                              </a:path>
                              <a:path fill="norm" h="622935" w="568325" stroke="1">
                                <a:moveTo>
                                  <a:pt x="84033" y="90507"/>
                                </a:moveTo>
                                <a:lnTo>
                                  <a:pt x="73258" y="77568"/>
                                </a:lnTo>
                              </a:path>
                              <a:path fill="norm" h="622935" w="568325" stroke="1">
                                <a:moveTo>
                                  <a:pt x="103427" y="73258"/>
                                </a:moveTo>
                                <a:lnTo>
                                  <a:pt x="104505" y="78655"/>
                                </a:lnTo>
                                <a:lnTo>
                                  <a:pt x="101281" y="87274"/>
                                </a:lnTo>
                                <a:lnTo>
                                  <a:pt x="98040" y="89429"/>
                                </a:lnTo>
                                <a:lnTo>
                                  <a:pt x="89420" y="92662"/>
                                </a:lnTo>
                                <a:lnTo>
                                  <a:pt x="84033" y="90507"/>
                                </a:lnTo>
                                <a:lnTo>
                                  <a:pt x="71103" y="114211"/>
                                </a:lnTo>
                              </a:path>
                              <a:path fill="norm" h="622935" w="568325" stroke="1">
                                <a:moveTo>
                                  <a:pt x="118512" y="91584"/>
                                </a:moveTo>
                                <a:lnTo>
                                  <a:pt x="136829" y="112047"/>
                                </a:lnTo>
                              </a:path>
                              <a:path fill="norm" h="622935" w="568325" stroke="1">
                                <a:moveTo>
                                  <a:pt x="128218" y="101281"/>
                                </a:moveTo>
                                <a:lnTo>
                                  <a:pt x="89420" y="135751"/>
                                </a:lnTo>
                              </a:path>
                              <a:path fill="norm" h="622935" w="568325" stroke="1">
                                <a:moveTo>
                                  <a:pt x="145449" y="121753"/>
                                </a:moveTo>
                                <a:lnTo>
                                  <a:pt x="107746" y="155155"/>
                                </a:lnTo>
                              </a:path>
                              <a:path fill="norm" h="622935" w="568325" stroke="1">
                                <a:moveTo>
                                  <a:pt x="123899" y="173472"/>
                                </a:moveTo>
                                <a:lnTo>
                                  <a:pt x="161620" y="140061"/>
                                </a:lnTo>
                              </a:path>
                              <a:path fill="norm" h="622935" w="568325" stroke="1">
                                <a:moveTo>
                                  <a:pt x="127132" y="138984"/>
                                </a:moveTo>
                                <a:lnTo>
                                  <a:pt x="142216" y="156223"/>
                                </a:lnTo>
                              </a:path>
                              <a:path fill="norm" h="622935" w="568325" stroke="1">
                                <a:moveTo>
                                  <a:pt x="199322" y="183160"/>
                                </a:moveTo>
                                <a:lnTo>
                                  <a:pt x="161620" y="216562"/>
                                </a:lnTo>
                                <a:lnTo>
                                  <a:pt x="177773" y="234879"/>
                                </a:lnTo>
                              </a:path>
                              <a:path fill="norm" h="622935" w="568325" stroke="1">
                                <a:moveTo>
                                  <a:pt x="188556" y="246731"/>
                                </a:moveTo>
                                <a:lnTo>
                                  <a:pt x="235965" y="224113"/>
                                </a:lnTo>
                                <a:lnTo>
                                  <a:pt x="206864" y="267212"/>
                                </a:lnTo>
                              </a:path>
                              <a:path fill="norm" h="622935" w="568325" stroke="1">
                                <a:moveTo>
                                  <a:pt x="213329" y="256437"/>
                                </a:moveTo>
                                <a:lnTo>
                                  <a:pt x="200400" y="241343"/>
                                </a:lnTo>
                              </a:path>
                              <a:path fill="norm" h="622935" w="568325" stroke="1">
                                <a:moveTo>
                                  <a:pt x="215493" y="277986"/>
                                </a:moveTo>
                                <a:lnTo>
                                  <a:pt x="253196" y="243498"/>
                                </a:lnTo>
                                <a:lnTo>
                                  <a:pt x="232724" y="297372"/>
                                </a:lnTo>
                                <a:lnTo>
                                  <a:pt x="270435" y="262902"/>
                                </a:lnTo>
                              </a:path>
                              <a:path fill="norm" h="622935" w="568325" stroke="1">
                                <a:moveTo>
                                  <a:pt x="280132" y="274745"/>
                                </a:moveTo>
                                <a:lnTo>
                                  <a:pt x="298449" y="295217"/>
                                </a:lnTo>
                              </a:path>
                              <a:path fill="norm" h="622935" w="568325" stroke="1">
                                <a:moveTo>
                                  <a:pt x="289838" y="284442"/>
                                </a:moveTo>
                                <a:lnTo>
                                  <a:pt x="251041" y="318930"/>
                                </a:lnTo>
                              </a:path>
                              <a:path fill="norm" h="622935" w="568325" stroke="1">
                                <a:moveTo>
                                  <a:pt x="269367" y="338315"/>
                                </a:moveTo>
                                <a:lnTo>
                                  <a:pt x="316775" y="315689"/>
                                </a:lnTo>
                                <a:lnTo>
                                  <a:pt x="287674" y="358796"/>
                                </a:lnTo>
                              </a:path>
                              <a:path fill="norm" h="622935" w="568325" stroke="1">
                                <a:moveTo>
                                  <a:pt x="294139" y="348022"/>
                                </a:moveTo>
                                <a:lnTo>
                                  <a:pt x="281210" y="332937"/>
                                </a:lnTo>
                              </a:path>
                              <a:path fill="norm" h="622935" w="568325" stroke="1">
                                <a:moveTo>
                                  <a:pt x="334006" y="335092"/>
                                </a:moveTo>
                                <a:lnTo>
                                  <a:pt x="303837" y="362029"/>
                                </a:lnTo>
                              </a:path>
                              <a:path fill="norm" h="622935" w="568325" stroke="1">
                                <a:moveTo>
                                  <a:pt x="321076" y="381414"/>
                                </a:moveTo>
                                <a:lnTo>
                                  <a:pt x="351245" y="354478"/>
                                </a:lnTo>
                              </a:path>
                              <a:path fill="norm" h="622935" w="568325" stroke="1">
                                <a:moveTo>
                                  <a:pt x="321076" y="381414"/>
                                </a:moveTo>
                                <a:lnTo>
                                  <a:pt x="314611" y="384656"/>
                                </a:lnTo>
                                <a:lnTo>
                                  <a:pt x="309224" y="384656"/>
                                </a:lnTo>
                                <a:lnTo>
                                  <a:pt x="300604" y="373872"/>
                                </a:lnTo>
                                <a:lnTo>
                                  <a:pt x="300604" y="367407"/>
                                </a:lnTo>
                                <a:lnTo>
                                  <a:pt x="303837" y="362029"/>
                                </a:lnTo>
                              </a:path>
                              <a:path fill="norm" h="622935" w="568325" stroke="1">
                                <a:moveTo>
                                  <a:pt x="387879" y="396499"/>
                                </a:moveTo>
                                <a:lnTo>
                                  <a:pt x="350177" y="429900"/>
                                </a:lnTo>
                              </a:path>
                              <a:path fill="norm" h="622935" w="568325" stroke="1">
                                <a:moveTo>
                                  <a:pt x="366330" y="448217"/>
                                </a:moveTo>
                                <a:lnTo>
                                  <a:pt x="404050" y="414825"/>
                                </a:lnTo>
                              </a:path>
                              <a:path fill="norm" h="622935" w="568325" stroke="1">
                                <a:moveTo>
                                  <a:pt x="369562" y="413747"/>
                                </a:moveTo>
                                <a:lnTo>
                                  <a:pt x="384647" y="430978"/>
                                </a:lnTo>
                              </a:path>
                              <a:path fill="norm" h="622935" w="568325" stroke="1">
                                <a:moveTo>
                                  <a:pt x="421281" y="433133"/>
                                </a:moveTo>
                                <a:lnTo>
                                  <a:pt x="427745" y="440684"/>
                                </a:lnTo>
                              </a:path>
                              <a:path fill="norm" h="622935" w="568325" stroke="1">
                                <a:moveTo>
                                  <a:pt x="424522" y="437452"/>
                                </a:moveTo>
                                <a:lnTo>
                                  <a:pt x="385724" y="470844"/>
                                </a:lnTo>
                              </a:path>
                              <a:path fill="norm" h="622935" w="568325" stroke="1">
                                <a:moveTo>
                                  <a:pt x="382492" y="467621"/>
                                </a:moveTo>
                                <a:lnTo>
                                  <a:pt x="388956" y="475154"/>
                                </a:lnTo>
                              </a:path>
                              <a:path fill="norm" h="622935" w="568325" stroke="1">
                                <a:moveTo>
                                  <a:pt x="451459" y="483774"/>
                                </a:moveTo>
                                <a:lnTo>
                                  <a:pt x="454682" y="474085"/>
                                </a:lnTo>
                              </a:path>
                              <a:path fill="norm" h="622935" w="568325" stroke="1">
                                <a:moveTo>
                                  <a:pt x="432055" y="491325"/>
                                </a:moveTo>
                                <a:lnTo>
                                  <a:pt x="437443" y="496712"/>
                                </a:lnTo>
                                <a:lnTo>
                                  <a:pt x="428823" y="504246"/>
                                </a:lnTo>
                                <a:lnTo>
                                  <a:pt x="419126" y="505332"/>
                                </a:lnTo>
                              </a:path>
                              <a:path fill="norm" h="622935" w="568325" stroke="1">
                                <a:moveTo>
                                  <a:pt x="454682" y="474085"/>
                                </a:moveTo>
                                <a:lnTo>
                                  <a:pt x="452527" y="468698"/>
                                </a:lnTo>
                                <a:lnTo>
                                  <a:pt x="450372" y="466543"/>
                                </a:lnTo>
                                <a:lnTo>
                                  <a:pt x="444985" y="464388"/>
                                </a:lnTo>
                                <a:lnTo>
                                  <a:pt x="435288" y="465466"/>
                                </a:lnTo>
                                <a:lnTo>
                                  <a:pt x="426668" y="471930"/>
                                </a:lnTo>
                                <a:lnTo>
                                  <a:pt x="420203" y="477309"/>
                                </a:lnTo>
                                <a:lnTo>
                                  <a:pt x="412661" y="485929"/>
                                </a:lnTo>
                                <a:lnTo>
                                  <a:pt x="410506" y="494557"/>
                                </a:lnTo>
                                <a:lnTo>
                                  <a:pt x="411583" y="499936"/>
                                </a:lnTo>
                                <a:lnTo>
                                  <a:pt x="413738" y="503177"/>
                                </a:lnTo>
                                <a:lnTo>
                                  <a:pt x="419126" y="505332"/>
                                </a:lnTo>
                              </a:path>
                              <a:path fill="norm" h="622935" w="568325" stroke="1">
                                <a:moveTo>
                                  <a:pt x="468689" y="488084"/>
                                </a:moveTo>
                                <a:lnTo>
                                  <a:pt x="430987" y="521494"/>
                                </a:lnTo>
                              </a:path>
                              <a:path fill="norm" h="622935" w="568325" stroke="1">
                                <a:moveTo>
                                  <a:pt x="447140" y="539802"/>
                                </a:moveTo>
                                <a:lnTo>
                                  <a:pt x="484860" y="506400"/>
                                </a:lnTo>
                              </a:path>
                              <a:path fill="norm" h="622935" w="568325" stroke="1">
                                <a:moveTo>
                                  <a:pt x="450372" y="505332"/>
                                </a:moveTo>
                                <a:lnTo>
                                  <a:pt x="465457" y="522571"/>
                                </a:lnTo>
                              </a:path>
                              <a:path fill="norm" h="622935" w="568325" stroke="1">
                                <a:moveTo>
                                  <a:pt x="495626" y="518262"/>
                                </a:moveTo>
                                <a:lnTo>
                                  <a:pt x="462224" y="557050"/>
                                </a:lnTo>
                                <a:lnTo>
                                  <a:pt x="502091" y="533337"/>
                                </a:lnTo>
                                <a:lnTo>
                                  <a:pt x="471922" y="568894"/>
                                </a:lnTo>
                                <a:lnTo>
                                  <a:pt x="515020" y="540879"/>
                                </a:lnTo>
                              </a:path>
                              <a:path fill="norm" h="622935" w="568325" stroke="1">
                                <a:moveTo>
                                  <a:pt x="484860" y="582901"/>
                                </a:moveTo>
                                <a:lnTo>
                                  <a:pt x="532269" y="559205"/>
                                </a:lnTo>
                                <a:lnTo>
                                  <a:pt x="503168" y="603382"/>
                                </a:lnTo>
                              </a:path>
                              <a:path fill="norm" h="622935" w="568325" stroke="1">
                                <a:moveTo>
                                  <a:pt x="509633" y="592598"/>
                                </a:moveTo>
                                <a:lnTo>
                                  <a:pt x="496703" y="577522"/>
                                </a:lnTo>
                              </a:path>
                              <a:path fill="norm" h="622935" w="568325" stroke="1">
                                <a:moveTo>
                                  <a:pt x="549499" y="579677"/>
                                </a:moveTo>
                                <a:lnTo>
                                  <a:pt x="540879" y="606614"/>
                                </a:lnTo>
                                <a:lnTo>
                                  <a:pt x="567816" y="599072"/>
                                </a:lnTo>
                              </a:path>
                              <a:path fill="norm" h="622935" w="568325" stroke="1">
                                <a:moveTo>
                                  <a:pt x="521485" y="622767"/>
                                </a:moveTo>
                                <a:lnTo>
                                  <a:pt x="540879" y="605537"/>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53" name="Graphic 453"/>
                        <wps:cNvSpPr/>
                        <wps:spPr>
                          <a:xfrm>
                            <a:off x="263449" y="467073"/>
                            <a:ext cx="7049134" cy="9519920"/>
                          </a:xfrm>
                          <a:custGeom>
                            <a:avLst/>
                            <a:gdLst/>
                            <a:rect l="l" t="t" r="r" b="b"/>
                            <a:pathLst>
                              <a:path fill="norm" h="9519920" w="7049134" stroke="1">
                                <a:moveTo>
                                  <a:pt x="7048786" y="0"/>
                                </a:moveTo>
                                <a:lnTo>
                                  <a:pt x="0" y="0"/>
                                </a:lnTo>
                                <a:lnTo>
                                  <a:pt x="0" y="9519421"/>
                                </a:lnTo>
                                <a:lnTo>
                                  <a:pt x="7048786" y="9519421"/>
                                </a:lnTo>
                                <a:lnTo>
                                  <a:pt x="7048786" y="0"/>
                                </a:lnTo>
                              </a:path>
                            </a:pathLst>
                          </a:custGeom>
                          <a:ln w="18316">
                            <a:solidFill>
                              <a:srgbClr val="000000"/>
                            </a:solidFill>
                            <a:prstDash val="solid"/>
                          </a:ln>
                        </wps:spPr>
                        <wps:bodyPr wrap="square" lIns="0" tIns="0" rIns="0" bIns="0" rtlCol="0">
                          <a:prstTxWarp prst="textNoShape">
                            <a:avLst/>
                          </a:prstTxWarp>
                        </wps:bodyPr>
                      </wps:wsp>
                      <wps:wsp xmlns:wps="http://schemas.microsoft.com/office/word/2010/wordprocessingShape">
                        <wps:cNvPr id="454" name="Graphic 454"/>
                        <wps:cNvSpPr/>
                        <wps:spPr>
                          <a:xfrm>
                            <a:off x="9158" y="10694399"/>
                            <a:ext cx="4445" cy="3810"/>
                          </a:xfrm>
                          <a:custGeom>
                            <a:avLst/>
                            <a:gdLst/>
                            <a:rect l="l" t="t" r="r" b="b"/>
                            <a:pathLst>
                              <a:path fill="norm" h="3810" w="4445" stroke="1">
                                <a:moveTo>
                                  <a:pt x="0" y="3223"/>
                                </a:moveTo>
                                <a:lnTo>
                                  <a:pt x="4310" y="3223"/>
                                </a:lnTo>
                                <a:lnTo>
                                  <a:pt x="4310" y="2154"/>
                                </a:lnTo>
                                <a:lnTo>
                                  <a:pt x="2155" y="0"/>
                                </a:lnTo>
                                <a:lnTo>
                                  <a:pt x="0" y="0"/>
                                </a:lnTo>
                                <a:lnTo>
                                  <a:pt x="0" y="3223"/>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55" name="Graphic 455"/>
                        <wps:cNvSpPr/>
                        <wps:spPr>
                          <a:xfrm>
                            <a:off x="9158" y="10694399"/>
                            <a:ext cx="4445" cy="3810"/>
                          </a:xfrm>
                          <a:custGeom>
                            <a:avLst/>
                            <a:gdLst/>
                            <a:rect l="l" t="t" r="r" b="b"/>
                            <a:pathLst>
                              <a:path fill="norm" h="3810" w="4445" stroke="1">
                                <a:moveTo>
                                  <a:pt x="4310" y="3223"/>
                                </a:moveTo>
                                <a:lnTo>
                                  <a:pt x="4310" y="2154"/>
                                </a:lnTo>
                                <a:lnTo>
                                  <a:pt x="2155" y="0"/>
                                </a:lnTo>
                                <a:lnTo>
                                  <a:pt x="0" y="0"/>
                                </a:lnTo>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56" name="Graphic 456"/>
                        <wps:cNvSpPr/>
                        <wps:spPr>
                          <a:xfrm>
                            <a:off x="7564355" y="11303"/>
                            <a:ext cx="1270" cy="1270"/>
                          </a:xfrm>
                          <a:custGeom>
                            <a:avLst/>
                            <a:gdLst/>
                            <a:rect l="l" t="t" r="r" b="b"/>
                            <a:pathLst>
                              <a:path fill="norm" h="1270" w="1270" stroke="1">
                                <a:moveTo>
                                  <a:pt x="0" y="0"/>
                                </a:moveTo>
                                <a:lnTo>
                                  <a:pt x="1077" y="1077"/>
                                </a:lnTo>
                              </a:path>
                            </a:pathLst>
                          </a:custGeom>
                          <a:ln w="1077">
                            <a:solidFill>
                              <a:srgbClr val="000000"/>
                            </a:solidFill>
                            <a:prstDash val="solid"/>
                          </a:ln>
                        </wps:spPr>
                        <wps:bodyPr wrap="square" lIns="0" tIns="0" rIns="0" bIns="0" rtlCol="0">
                          <a:prstTxWarp prst="textNoShape">
                            <a:avLst/>
                          </a:prstTxWarp>
                        </wps:bodyPr>
                      </wps:wsp>
                      <pic:pic xmlns:pic="http://schemas.openxmlformats.org/drawingml/2006/picture">
                        <pic:nvPicPr>
                          <pic:cNvPr id="457" name="Image 457"/>
                          <pic:cNvPicPr/>
                        </pic:nvPicPr>
                        <pic:blipFill>
                          <a:blip xmlns:r="http://schemas.openxmlformats.org/officeDocument/2006/relationships" r:embed="rId156" cstate="print"/>
                          <a:stretch>
                            <a:fillRect/>
                          </a:stretch>
                        </pic:blipFill>
                        <pic:spPr>
                          <a:xfrm>
                            <a:off x="1511687" y="10482677"/>
                            <a:ext cx="425590" cy="66794"/>
                          </a:xfrm>
                          <a:prstGeom prst="rect">
                            <a:avLst/>
                          </a:prstGeom>
                        </pic:spPr>
                      </pic:pic>
                      <pic:pic xmlns:pic="http://schemas.openxmlformats.org/drawingml/2006/picture">
                        <pic:nvPicPr>
                          <pic:cNvPr id="458" name="Image 458"/>
                          <pic:cNvPicPr/>
                        </pic:nvPicPr>
                        <pic:blipFill>
                          <a:blip xmlns:r="http://schemas.openxmlformats.org/officeDocument/2006/relationships" r:embed="rId157" cstate="print"/>
                          <a:stretch>
                            <a:fillRect/>
                          </a:stretch>
                        </pic:blipFill>
                        <pic:spPr>
                          <a:xfrm>
                            <a:off x="3640764" y="10150816"/>
                            <a:ext cx="1482586" cy="183160"/>
                          </a:xfrm>
                          <a:prstGeom prst="rect">
                            <a:avLst/>
                          </a:prstGeom>
                        </pic:spPr>
                      </pic:pic>
                      <wps:wsp xmlns:wps="http://schemas.microsoft.com/office/word/2010/wordprocessingShape">
                        <wps:cNvPr id="459" name="Graphic 459"/>
                        <wps:cNvSpPr/>
                        <wps:spPr>
                          <a:xfrm>
                            <a:off x="4876081" y="3850322"/>
                            <a:ext cx="351790" cy="92710"/>
                          </a:xfrm>
                          <a:custGeom>
                            <a:avLst/>
                            <a:gdLst/>
                            <a:rect l="l" t="t" r="r" b="b"/>
                            <a:pathLst>
                              <a:path fill="norm" h="92710" w="351790" stroke="1">
                                <a:moveTo>
                                  <a:pt x="0" y="0"/>
                                </a:moveTo>
                                <a:lnTo>
                                  <a:pt x="351254" y="0"/>
                                </a:lnTo>
                                <a:lnTo>
                                  <a:pt x="351254" y="92653"/>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60" name="Graphic 460"/>
                        <wps:cNvSpPr/>
                        <wps:spPr>
                          <a:xfrm>
                            <a:off x="4876081" y="3842780"/>
                            <a:ext cx="41275" cy="15240"/>
                          </a:xfrm>
                          <a:custGeom>
                            <a:avLst/>
                            <a:gdLst/>
                            <a:rect l="l" t="t" r="r" b="b"/>
                            <a:pathLst>
                              <a:path fill="norm" h="15240" w="41275" stroke="1">
                                <a:moveTo>
                                  <a:pt x="40943" y="15075"/>
                                </a:moveTo>
                                <a:lnTo>
                                  <a:pt x="40943" y="0"/>
                                </a:lnTo>
                                <a:lnTo>
                                  <a:pt x="0" y="7542"/>
                                </a:lnTo>
                                <a:lnTo>
                                  <a:pt x="40943" y="15075"/>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61" name="Graphic 461"/>
                        <wps:cNvSpPr/>
                        <wps:spPr>
                          <a:xfrm>
                            <a:off x="4876081" y="3842780"/>
                            <a:ext cx="41275" cy="15240"/>
                          </a:xfrm>
                          <a:custGeom>
                            <a:avLst/>
                            <a:gdLst/>
                            <a:rect l="l" t="t" r="r" b="b"/>
                            <a:pathLst>
                              <a:path fill="norm" h="15240" w="41275" stroke="1">
                                <a:moveTo>
                                  <a:pt x="40943" y="15075"/>
                                </a:moveTo>
                                <a:lnTo>
                                  <a:pt x="0" y="7542"/>
                                </a:lnTo>
                                <a:lnTo>
                                  <a:pt x="40943" y="0"/>
                                </a:lnTo>
                                <a:lnTo>
                                  <a:pt x="40943" y="15075"/>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62" name="Graphic 462"/>
                        <wps:cNvSpPr/>
                        <wps:spPr>
                          <a:xfrm>
                            <a:off x="5448225" y="467073"/>
                            <a:ext cx="1864360" cy="8020684"/>
                          </a:xfrm>
                          <a:custGeom>
                            <a:avLst/>
                            <a:gdLst/>
                            <a:rect l="l" t="t" r="r" b="b"/>
                            <a:pathLst>
                              <a:path fill="norm" h="8020684" w="1864360" stroke="1">
                                <a:moveTo>
                                  <a:pt x="1864010" y="0"/>
                                </a:moveTo>
                                <a:lnTo>
                                  <a:pt x="1864010" y="2494329"/>
                                </a:lnTo>
                                <a:lnTo>
                                  <a:pt x="0" y="2494329"/>
                                </a:lnTo>
                                <a:lnTo>
                                  <a:pt x="0" y="0"/>
                                </a:lnTo>
                                <a:lnTo>
                                  <a:pt x="1864010" y="0"/>
                                </a:lnTo>
                              </a:path>
                              <a:path fill="norm" h="8020684" w="1864360" stroke="1">
                                <a:moveTo>
                                  <a:pt x="1457814" y="7586443"/>
                                </a:moveTo>
                                <a:lnTo>
                                  <a:pt x="1457814" y="8020663"/>
                                </a:lnTo>
                                <a:lnTo>
                                  <a:pt x="1330664" y="8020663"/>
                                </a:lnTo>
                                <a:lnTo>
                                  <a:pt x="1330664" y="7586443"/>
                                </a:lnTo>
                                <a:lnTo>
                                  <a:pt x="1457814" y="7586443"/>
                                </a:lnTo>
                              </a:path>
                            </a:pathLst>
                          </a:custGeom>
                          <a:ln w="12857">
                            <a:solidFill>
                              <a:srgbClr val="000000"/>
                            </a:solidFill>
                            <a:prstDash val="solid"/>
                          </a:ln>
                        </wps:spPr>
                        <wps:bodyPr wrap="square" lIns="0" tIns="0" rIns="0" bIns="0" rtlCol="0">
                          <a:prstTxWarp prst="textNoShape">
                            <a:avLst/>
                          </a:prstTxWarp>
                        </wps:bodyPr>
                      </wps:wsp>
                      <wps:wsp xmlns:wps="http://schemas.microsoft.com/office/word/2010/wordprocessingShape">
                        <wps:cNvPr id="463" name="Graphic 463"/>
                        <wps:cNvSpPr/>
                        <wps:spPr>
                          <a:xfrm>
                            <a:off x="7007313" y="8053516"/>
                            <a:ext cx="89535" cy="42545"/>
                          </a:xfrm>
                          <a:custGeom>
                            <a:avLst/>
                            <a:gdLst/>
                            <a:rect l="l" t="t" r="r" b="b"/>
                            <a:pathLst>
                              <a:path fill="norm" h="42545" w="89535" stroke="1">
                                <a:moveTo>
                                  <a:pt x="89429" y="0"/>
                                </a:moveTo>
                                <a:lnTo>
                                  <a:pt x="0" y="0"/>
                                </a:lnTo>
                                <a:lnTo>
                                  <a:pt x="0" y="42021"/>
                                </a:lnTo>
                              </a:path>
                            </a:pathLst>
                          </a:custGeom>
                          <a:ln w="8619">
                            <a:solidFill>
                              <a:srgbClr val="000000"/>
                            </a:solidFill>
                            <a:prstDash val="solid"/>
                          </a:ln>
                        </wps:spPr>
                        <wps:bodyPr wrap="square" lIns="0" tIns="0" rIns="0" bIns="0" rtlCol="0">
                          <a:prstTxWarp prst="textNoShape">
                            <a:avLst/>
                          </a:prstTxWarp>
                        </wps:bodyPr>
                      </wps:wsp>
                      <pic:pic xmlns:pic="http://schemas.openxmlformats.org/drawingml/2006/picture">
                        <pic:nvPicPr>
                          <pic:cNvPr id="464" name="Image 464"/>
                          <pic:cNvPicPr/>
                        </pic:nvPicPr>
                        <pic:blipFill>
                          <a:blip xmlns:r="http://schemas.openxmlformats.org/officeDocument/2006/relationships" r:embed="rId158" cstate="print"/>
                          <a:stretch>
                            <a:fillRect/>
                          </a:stretch>
                        </pic:blipFill>
                        <pic:spPr>
                          <a:xfrm>
                            <a:off x="7003003" y="8120319"/>
                            <a:ext cx="98049" cy="339393"/>
                          </a:xfrm>
                          <a:prstGeom prst="rect">
                            <a:avLst/>
                          </a:prstGeom>
                        </pic:spPr>
                      </pic:pic>
                      <wps:wsp xmlns:wps="http://schemas.microsoft.com/office/word/2010/wordprocessingShape">
                        <wps:cNvPr id="465" name="Graphic 465"/>
                        <wps:cNvSpPr/>
                        <wps:spPr>
                          <a:xfrm>
                            <a:off x="7013778" y="8495278"/>
                            <a:ext cx="62865" cy="13335"/>
                          </a:xfrm>
                          <a:custGeom>
                            <a:avLst/>
                            <a:gdLst/>
                            <a:rect l="l" t="t" r="r" b="b"/>
                            <a:pathLst>
                              <a:path fill="norm" h="13335" w="62865" stroke="1">
                                <a:moveTo>
                                  <a:pt x="54959" y="0"/>
                                </a:moveTo>
                                <a:lnTo>
                                  <a:pt x="50640" y="0"/>
                                </a:lnTo>
                                <a:lnTo>
                                  <a:pt x="46340" y="3232"/>
                                </a:lnTo>
                                <a:lnTo>
                                  <a:pt x="46340" y="9688"/>
                                </a:lnTo>
                                <a:lnTo>
                                  <a:pt x="50640" y="12929"/>
                                </a:lnTo>
                                <a:lnTo>
                                  <a:pt x="54959" y="12929"/>
                                </a:lnTo>
                                <a:lnTo>
                                  <a:pt x="58192" y="12929"/>
                                </a:lnTo>
                                <a:lnTo>
                                  <a:pt x="62493" y="9688"/>
                                </a:lnTo>
                                <a:lnTo>
                                  <a:pt x="62493" y="3232"/>
                                </a:lnTo>
                                <a:lnTo>
                                  <a:pt x="58192" y="0"/>
                                </a:lnTo>
                                <a:lnTo>
                                  <a:pt x="54959" y="0"/>
                                </a:lnTo>
                              </a:path>
                              <a:path fill="norm" h="13335" w="62865" stroke="1">
                                <a:moveTo>
                                  <a:pt x="8619" y="0"/>
                                </a:moveTo>
                                <a:lnTo>
                                  <a:pt x="4318" y="0"/>
                                </a:lnTo>
                                <a:lnTo>
                                  <a:pt x="0" y="3232"/>
                                </a:lnTo>
                                <a:lnTo>
                                  <a:pt x="0" y="9688"/>
                                </a:lnTo>
                                <a:lnTo>
                                  <a:pt x="4318" y="12929"/>
                                </a:lnTo>
                                <a:lnTo>
                                  <a:pt x="8619" y="12929"/>
                                </a:lnTo>
                                <a:lnTo>
                                  <a:pt x="11852" y="12929"/>
                                </a:lnTo>
                                <a:lnTo>
                                  <a:pt x="16170" y="9688"/>
                                </a:lnTo>
                                <a:lnTo>
                                  <a:pt x="16170" y="3232"/>
                                </a:lnTo>
                                <a:lnTo>
                                  <a:pt x="11852" y="0"/>
                                </a:lnTo>
                                <a:lnTo>
                                  <a:pt x="8619" y="0"/>
                                </a:lnTo>
                              </a:path>
                              <a:path fill="norm" h="13335" w="62865" stroke="1">
                                <a:moveTo>
                                  <a:pt x="10783" y="4309"/>
                                </a:moveTo>
                                <a:lnTo>
                                  <a:pt x="10783" y="8619"/>
                                </a:lnTo>
                                <a:lnTo>
                                  <a:pt x="5387" y="8619"/>
                                </a:lnTo>
                                <a:lnTo>
                                  <a:pt x="5387" y="4309"/>
                                </a:lnTo>
                                <a:lnTo>
                                  <a:pt x="10783" y="4309"/>
                                </a:lnTo>
                              </a:path>
                              <a:path fill="norm" h="13335" w="62865" stroke="1">
                                <a:moveTo>
                                  <a:pt x="57105" y="4309"/>
                                </a:moveTo>
                                <a:lnTo>
                                  <a:pt x="57105" y="8619"/>
                                </a:lnTo>
                                <a:lnTo>
                                  <a:pt x="51727" y="8619"/>
                                </a:lnTo>
                                <a:lnTo>
                                  <a:pt x="52804" y="4309"/>
                                </a:lnTo>
                                <a:lnTo>
                                  <a:pt x="57105" y="4309"/>
                                </a:lnTo>
                              </a:path>
                            </a:pathLst>
                          </a:custGeom>
                          <a:ln w="8619">
                            <a:solidFill>
                              <a:srgbClr val="000000"/>
                            </a:solidFill>
                            <a:prstDash val="solid"/>
                          </a:ln>
                        </wps:spPr>
                        <wps:bodyPr wrap="square" lIns="0" tIns="0" rIns="0" bIns="0" rtlCol="0">
                          <a:prstTxWarp prst="textNoShape">
                            <a:avLst/>
                          </a:prstTxWarp>
                        </wps:bodyPr>
                      </wps:wsp>
                      <wps:wsp xmlns:wps="http://schemas.microsoft.com/office/word/2010/wordprocessingShape">
                        <wps:cNvPr id="466" name="Graphic 466"/>
                        <wps:cNvSpPr/>
                        <wps:spPr>
                          <a:xfrm>
                            <a:off x="6814446" y="8591173"/>
                            <a:ext cx="52069" cy="636905"/>
                          </a:xfrm>
                          <a:custGeom>
                            <a:avLst/>
                            <a:gdLst/>
                            <a:rect l="l" t="t" r="r" b="b"/>
                            <a:pathLst>
                              <a:path fill="norm" h="636905" w="52069" stroke="1">
                                <a:moveTo>
                                  <a:pt x="0" y="0"/>
                                </a:moveTo>
                                <a:lnTo>
                                  <a:pt x="50640" y="0"/>
                                </a:lnTo>
                                <a:lnTo>
                                  <a:pt x="50640" y="17239"/>
                                </a:lnTo>
                              </a:path>
                              <a:path fill="norm" h="636905" w="52069" stroke="1">
                                <a:moveTo>
                                  <a:pt x="25850" y="17239"/>
                                </a:moveTo>
                                <a:lnTo>
                                  <a:pt x="25850" y="0"/>
                                </a:lnTo>
                              </a:path>
                              <a:path fill="norm" h="636905" w="52069" stroke="1">
                                <a:moveTo>
                                  <a:pt x="50640" y="17239"/>
                                </a:moveTo>
                                <a:lnTo>
                                  <a:pt x="49554" y="22626"/>
                                </a:lnTo>
                                <a:lnTo>
                                  <a:pt x="40943" y="25850"/>
                                </a:lnTo>
                                <a:lnTo>
                                  <a:pt x="36624" y="25850"/>
                                </a:lnTo>
                                <a:lnTo>
                                  <a:pt x="28014" y="22626"/>
                                </a:lnTo>
                                <a:lnTo>
                                  <a:pt x="25850" y="17239"/>
                                </a:lnTo>
                                <a:lnTo>
                                  <a:pt x="0" y="25850"/>
                                </a:lnTo>
                              </a:path>
                              <a:path fill="norm" h="636905" w="52069" stroke="1">
                                <a:moveTo>
                                  <a:pt x="50640" y="64648"/>
                                </a:moveTo>
                                <a:lnTo>
                                  <a:pt x="50640" y="40943"/>
                                </a:lnTo>
                                <a:lnTo>
                                  <a:pt x="0" y="40943"/>
                                </a:lnTo>
                                <a:lnTo>
                                  <a:pt x="0" y="66803"/>
                                </a:lnTo>
                              </a:path>
                              <a:path fill="norm" h="636905" w="52069" stroke="1">
                                <a:moveTo>
                                  <a:pt x="25850" y="58183"/>
                                </a:moveTo>
                                <a:lnTo>
                                  <a:pt x="25850" y="40943"/>
                                </a:lnTo>
                              </a:path>
                              <a:path fill="norm" h="636905" w="52069" stroke="1">
                                <a:moveTo>
                                  <a:pt x="40943" y="107746"/>
                                </a:moveTo>
                                <a:lnTo>
                                  <a:pt x="49554" y="102350"/>
                                </a:lnTo>
                              </a:path>
                              <a:path fill="norm" h="636905" w="52069" stroke="1">
                                <a:moveTo>
                                  <a:pt x="10774" y="107746"/>
                                </a:moveTo>
                                <a:lnTo>
                                  <a:pt x="2145" y="102350"/>
                                </a:lnTo>
                              </a:path>
                              <a:path fill="norm" h="636905" w="52069" stroke="1">
                                <a:moveTo>
                                  <a:pt x="49554" y="102350"/>
                                </a:moveTo>
                                <a:lnTo>
                                  <a:pt x="50640" y="96972"/>
                                </a:lnTo>
                                <a:lnTo>
                                  <a:pt x="50640" y="93739"/>
                                </a:lnTo>
                                <a:lnTo>
                                  <a:pt x="49554" y="88352"/>
                                </a:lnTo>
                                <a:lnTo>
                                  <a:pt x="40943" y="82965"/>
                                </a:lnTo>
                                <a:lnTo>
                                  <a:pt x="30160" y="81887"/>
                                </a:lnTo>
                                <a:lnTo>
                                  <a:pt x="21540" y="81887"/>
                                </a:lnTo>
                                <a:lnTo>
                                  <a:pt x="10774" y="82965"/>
                                </a:lnTo>
                                <a:lnTo>
                                  <a:pt x="2145" y="88352"/>
                                </a:lnTo>
                                <a:lnTo>
                                  <a:pt x="0" y="93739"/>
                                </a:lnTo>
                                <a:lnTo>
                                  <a:pt x="0" y="96972"/>
                                </a:lnTo>
                                <a:lnTo>
                                  <a:pt x="2145" y="102350"/>
                                </a:lnTo>
                              </a:path>
                              <a:path fill="norm" h="636905" w="52069" stroke="1">
                                <a:moveTo>
                                  <a:pt x="50640" y="121753"/>
                                </a:moveTo>
                                <a:lnTo>
                                  <a:pt x="0" y="121753"/>
                                </a:lnTo>
                                <a:lnTo>
                                  <a:pt x="0" y="146535"/>
                                </a:lnTo>
                              </a:path>
                              <a:path fill="norm" h="636905" w="52069" stroke="1">
                                <a:moveTo>
                                  <a:pt x="0" y="162697"/>
                                </a:moveTo>
                                <a:lnTo>
                                  <a:pt x="50640" y="176704"/>
                                </a:lnTo>
                                <a:lnTo>
                                  <a:pt x="0" y="189634"/>
                                </a:lnTo>
                              </a:path>
                              <a:path fill="norm" h="636905" w="52069" stroke="1">
                                <a:moveTo>
                                  <a:pt x="12920" y="186401"/>
                                </a:moveTo>
                                <a:lnTo>
                                  <a:pt x="12920" y="165930"/>
                                </a:lnTo>
                              </a:path>
                              <a:path fill="norm" h="636905" w="52069" stroke="1">
                                <a:moveTo>
                                  <a:pt x="0" y="203641"/>
                                </a:moveTo>
                                <a:lnTo>
                                  <a:pt x="50640" y="203641"/>
                                </a:lnTo>
                                <a:lnTo>
                                  <a:pt x="3223" y="218726"/>
                                </a:lnTo>
                                <a:lnTo>
                                  <a:pt x="50640" y="232733"/>
                                </a:lnTo>
                                <a:lnTo>
                                  <a:pt x="0" y="232733"/>
                                </a:lnTo>
                              </a:path>
                              <a:path fill="norm" h="636905" w="52069" stroke="1">
                                <a:moveTo>
                                  <a:pt x="0" y="244585"/>
                                </a:moveTo>
                                <a:lnTo>
                                  <a:pt x="50640" y="257514"/>
                                </a:lnTo>
                                <a:lnTo>
                                  <a:pt x="0" y="271521"/>
                                </a:lnTo>
                              </a:path>
                              <a:path fill="norm" h="636905" w="52069" stroke="1">
                                <a:moveTo>
                                  <a:pt x="12920" y="268280"/>
                                </a:moveTo>
                                <a:lnTo>
                                  <a:pt x="12920" y="247817"/>
                                </a:lnTo>
                              </a:path>
                              <a:path fill="norm" h="636905" w="52069" stroke="1">
                                <a:moveTo>
                                  <a:pt x="50640" y="285529"/>
                                </a:moveTo>
                                <a:lnTo>
                                  <a:pt x="50640" y="312465"/>
                                </a:lnTo>
                              </a:path>
                              <a:path fill="norm" h="636905" w="52069" stroke="1">
                                <a:moveTo>
                                  <a:pt x="50640" y="298458"/>
                                </a:moveTo>
                                <a:lnTo>
                                  <a:pt x="0" y="298458"/>
                                </a:lnTo>
                              </a:path>
                              <a:path fill="norm" h="636905" w="52069" stroke="1">
                                <a:moveTo>
                                  <a:pt x="50640" y="334015"/>
                                </a:moveTo>
                                <a:lnTo>
                                  <a:pt x="50640" y="344780"/>
                                </a:lnTo>
                              </a:path>
                              <a:path fill="norm" h="636905" w="52069" stroke="1">
                                <a:moveTo>
                                  <a:pt x="50640" y="339402"/>
                                </a:moveTo>
                                <a:lnTo>
                                  <a:pt x="0" y="339402"/>
                                </a:lnTo>
                              </a:path>
                              <a:path fill="norm" h="636905" w="52069" stroke="1">
                                <a:moveTo>
                                  <a:pt x="0" y="334015"/>
                                </a:moveTo>
                                <a:lnTo>
                                  <a:pt x="0" y="344780"/>
                                </a:lnTo>
                              </a:path>
                              <a:path fill="norm" h="636905" w="52069" stroke="1">
                                <a:moveTo>
                                  <a:pt x="9688" y="366339"/>
                                </a:moveTo>
                                <a:lnTo>
                                  <a:pt x="42012" y="366339"/>
                                </a:lnTo>
                              </a:path>
                              <a:path fill="norm" h="636905" w="52069" stroke="1">
                                <a:moveTo>
                                  <a:pt x="9688" y="394353"/>
                                </a:moveTo>
                                <a:lnTo>
                                  <a:pt x="42012" y="394353"/>
                                </a:lnTo>
                              </a:path>
                              <a:path fill="norm" h="636905" w="52069" stroke="1">
                                <a:moveTo>
                                  <a:pt x="42012" y="366339"/>
                                </a:moveTo>
                                <a:lnTo>
                                  <a:pt x="45244" y="367416"/>
                                </a:lnTo>
                                <a:lnTo>
                                  <a:pt x="47408" y="369562"/>
                                </a:lnTo>
                                <a:lnTo>
                                  <a:pt x="49554" y="373872"/>
                                </a:lnTo>
                                <a:lnTo>
                                  <a:pt x="50640" y="378191"/>
                                </a:lnTo>
                                <a:lnTo>
                                  <a:pt x="50640" y="383578"/>
                                </a:lnTo>
                                <a:lnTo>
                                  <a:pt x="50640" y="385733"/>
                                </a:lnTo>
                                <a:lnTo>
                                  <a:pt x="47408" y="391120"/>
                                </a:lnTo>
                                <a:lnTo>
                                  <a:pt x="45244" y="393275"/>
                                </a:lnTo>
                                <a:lnTo>
                                  <a:pt x="42012" y="394353"/>
                                </a:lnTo>
                              </a:path>
                              <a:path fill="norm" h="636905" w="52069" stroke="1">
                                <a:moveTo>
                                  <a:pt x="9688" y="366339"/>
                                </a:moveTo>
                                <a:lnTo>
                                  <a:pt x="6455" y="367416"/>
                                </a:lnTo>
                                <a:lnTo>
                                  <a:pt x="4309" y="369562"/>
                                </a:lnTo>
                                <a:lnTo>
                                  <a:pt x="1077" y="373872"/>
                                </a:lnTo>
                                <a:lnTo>
                                  <a:pt x="0" y="378191"/>
                                </a:lnTo>
                                <a:lnTo>
                                  <a:pt x="0" y="383578"/>
                                </a:lnTo>
                                <a:lnTo>
                                  <a:pt x="1077" y="385733"/>
                                </a:lnTo>
                                <a:lnTo>
                                  <a:pt x="4309" y="391120"/>
                                </a:lnTo>
                                <a:lnTo>
                                  <a:pt x="6455" y="393275"/>
                                </a:lnTo>
                                <a:lnTo>
                                  <a:pt x="9688" y="394353"/>
                                </a:lnTo>
                              </a:path>
                              <a:path fill="norm" h="636905" w="52069" stroke="1">
                                <a:moveTo>
                                  <a:pt x="0" y="407282"/>
                                </a:moveTo>
                                <a:lnTo>
                                  <a:pt x="51718" y="407282"/>
                                </a:lnTo>
                                <a:lnTo>
                                  <a:pt x="0" y="433142"/>
                                </a:lnTo>
                                <a:lnTo>
                                  <a:pt x="51718" y="433142"/>
                                </a:lnTo>
                              </a:path>
                              <a:path fill="norm" h="636905" w="52069" stroke="1">
                                <a:moveTo>
                                  <a:pt x="32315" y="492402"/>
                                </a:moveTo>
                                <a:lnTo>
                                  <a:pt x="21540" y="510710"/>
                                </a:lnTo>
                              </a:path>
                              <a:path fill="norm" h="636905" w="52069" stroke="1">
                                <a:moveTo>
                                  <a:pt x="6455" y="489170"/>
                                </a:moveTo>
                                <a:lnTo>
                                  <a:pt x="2145" y="493480"/>
                                </a:lnTo>
                              </a:path>
                              <a:path fill="norm" h="636905" w="52069" stroke="1">
                                <a:moveTo>
                                  <a:pt x="49554" y="508555"/>
                                </a:moveTo>
                                <a:lnTo>
                                  <a:pt x="47408" y="512874"/>
                                </a:lnTo>
                              </a:path>
                              <a:path fill="norm" h="636905" w="52069" stroke="1">
                                <a:moveTo>
                                  <a:pt x="49554" y="508555"/>
                                </a:moveTo>
                                <a:lnTo>
                                  <a:pt x="51718" y="505332"/>
                                </a:lnTo>
                                <a:lnTo>
                                  <a:pt x="51718" y="498867"/>
                                </a:lnTo>
                                <a:lnTo>
                                  <a:pt x="47408" y="492402"/>
                                </a:lnTo>
                                <a:lnTo>
                                  <a:pt x="40943" y="489170"/>
                                </a:lnTo>
                                <a:lnTo>
                                  <a:pt x="38779" y="489170"/>
                                </a:lnTo>
                                <a:lnTo>
                                  <a:pt x="32315" y="492402"/>
                                </a:lnTo>
                              </a:path>
                              <a:path fill="norm" h="636905" w="52069" stroke="1">
                                <a:moveTo>
                                  <a:pt x="2145" y="493480"/>
                                </a:moveTo>
                                <a:lnTo>
                                  <a:pt x="0" y="497790"/>
                                </a:lnTo>
                                <a:lnTo>
                                  <a:pt x="1077" y="505332"/>
                                </a:lnTo>
                                <a:lnTo>
                                  <a:pt x="4309" y="510710"/>
                                </a:lnTo>
                                <a:lnTo>
                                  <a:pt x="10774" y="513952"/>
                                </a:lnTo>
                                <a:lnTo>
                                  <a:pt x="15075" y="513952"/>
                                </a:lnTo>
                                <a:lnTo>
                                  <a:pt x="21540" y="510710"/>
                                </a:lnTo>
                              </a:path>
                              <a:path fill="norm" h="636905" w="52069" stroke="1">
                                <a:moveTo>
                                  <a:pt x="51718" y="537647"/>
                                </a:moveTo>
                                <a:lnTo>
                                  <a:pt x="51718" y="548431"/>
                                </a:lnTo>
                              </a:path>
                              <a:path fill="norm" h="636905" w="52069" stroke="1">
                                <a:moveTo>
                                  <a:pt x="51718" y="543043"/>
                                </a:moveTo>
                                <a:lnTo>
                                  <a:pt x="0" y="543043"/>
                                </a:lnTo>
                              </a:path>
                              <a:path fill="norm" h="636905" w="52069" stroke="1">
                                <a:moveTo>
                                  <a:pt x="0" y="537647"/>
                                </a:moveTo>
                                <a:lnTo>
                                  <a:pt x="0" y="548431"/>
                                </a:lnTo>
                              </a:path>
                              <a:path fill="norm" h="636905" w="52069" stroke="1">
                                <a:moveTo>
                                  <a:pt x="51718" y="569980"/>
                                </a:moveTo>
                                <a:lnTo>
                                  <a:pt x="51718" y="596917"/>
                                </a:lnTo>
                              </a:path>
                              <a:path fill="norm" h="636905" w="52069" stroke="1">
                                <a:moveTo>
                                  <a:pt x="51718" y="583987"/>
                                </a:moveTo>
                                <a:lnTo>
                                  <a:pt x="0" y="583987"/>
                                </a:lnTo>
                              </a:path>
                              <a:path fill="norm" h="636905" w="52069" stroke="1">
                                <a:moveTo>
                                  <a:pt x="51718" y="634619"/>
                                </a:moveTo>
                                <a:lnTo>
                                  <a:pt x="51718" y="610924"/>
                                </a:lnTo>
                                <a:lnTo>
                                  <a:pt x="0" y="610924"/>
                                </a:lnTo>
                                <a:lnTo>
                                  <a:pt x="0" y="636774"/>
                                </a:lnTo>
                              </a:path>
                              <a:path fill="norm" h="636905" w="52069" stroke="1">
                                <a:moveTo>
                                  <a:pt x="25850" y="628154"/>
                                </a:moveTo>
                                <a:lnTo>
                                  <a:pt x="25850" y="610924"/>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67" name="Graphic 467"/>
                        <wps:cNvSpPr/>
                        <wps:spPr>
                          <a:xfrm>
                            <a:off x="6369451" y="7035318"/>
                            <a:ext cx="469265" cy="467995"/>
                          </a:xfrm>
                          <a:custGeom>
                            <a:avLst/>
                            <a:gdLst/>
                            <a:rect l="l" t="t" r="r" b="b"/>
                            <a:pathLst>
                              <a:path fill="norm" h="467995" w="469265" stroke="1">
                                <a:moveTo>
                                  <a:pt x="234879" y="467621"/>
                                </a:moveTo>
                                <a:lnTo>
                                  <a:pt x="295208" y="460078"/>
                                </a:lnTo>
                                <a:lnTo>
                                  <a:pt x="351245" y="436374"/>
                                </a:lnTo>
                                <a:lnTo>
                                  <a:pt x="399722" y="399749"/>
                                </a:lnTo>
                                <a:lnTo>
                                  <a:pt x="437443" y="351254"/>
                                </a:lnTo>
                                <a:lnTo>
                                  <a:pt x="461147" y="294148"/>
                                </a:lnTo>
                                <a:lnTo>
                                  <a:pt x="468689" y="233819"/>
                                </a:lnTo>
                                <a:lnTo>
                                  <a:pt x="466525" y="203641"/>
                                </a:lnTo>
                                <a:lnTo>
                                  <a:pt x="450372" y="144380"/>
                                </a:lnTo>
                                <a:lnTo>
                                  <a:pt x="420203" y="91593"/>
                                </a:lnTo>
                                <a:lnTo>
                                  <a:pt x="377104" y="48486"/>
                                </a:lnTo>
                                <a:lnTo>
                                  <a:pt x="324308" y="17239"/>
                                </a:lnTo>
                                <a:lnTo>
                                  <a:pt x="265039" y="1077"/>
                                </a:lnTo>
                                <a:lnTo>
                                  <a:pt x="234879" y="0"/>
                                </a:lnTo>
                                <a:lnTo>
                                  <a:pt x="203641" y="1077"/>
                                </a:lnTo>
                                <a:lnTo>
                                  <a:pt x="144380" y="17239"/>
                                </a:lnTo>
                                <a:lnTo>
                                  <a:pt x="91584" y="48486"/>
                                </a:lnTo>
                                <a:lnTo>
                                  <a:pt x="48486" y="91593"/>
                                </a:lnTo>
                                <a:lnTo>
                                  <a:pt x="18307" y="144380"/>
                                </a:lnTo>
                                <a:lnTo>
                                  <a:pt x="2154" y="203641"/>
                                </a:lnTo>
                                <a:lnTo>
                                  <a:pt x="0" y="233819"/>
                                </a:lnTo>
                                <a:lnTo>
                                  <a:pt x="2154" y="263979"/>
                                </a:lnTo>
                                <a:lnTo>
                                  <a:pt x="18307" y="323240"/>
                                </a:lnTo>
                                <a:lnTo>
                                  <a:pt x="48486" y="376036"/>
                                </a:lnTo>
                                <a:lnTo>
                                  <a:pt x="91584" y="419135"/>
                                </a:lnTo>
                                <a:lnTo>
                                  <a:pt x="144380" y="450381"/>
                                </a:lnTo>
                                <a:lnTo>
                                  <a:pt x="203641" y="465466"/>
                                </a:lnTo>
                                <a:lnTo>
                                  <a:pt x="234879" y="467621"/>
                                </a:lnTo>
                              </a:path>
                            </a:pathLst>
                          </a:custGeom>
                          <a:ln w="8619">
                            <a:solidFill>
                              <a:srgbClr val="000000"/>
                            </a:solidFill>
                            <a:prstDash val="solid"/>
                          </a:ln>
                        </wps:spPr>
                        <wps:bodyPr wrap="square" lIns="0" tIns="0" rIns="0" bIns="0" rtlCol="0">
                          <a:prstTxWarp prst="textNoShape">
                            <a:avLst/>
                          </a:prstTxWarp>
                        </wps:bodyPr>
                      </wps:wsp>
                      <wps:wsp xmlns:wps="http://schemas.microsoft.com/office/word/2010/wordprocessingShape">
                        <wps:cNvPr id="468" name="Graphic 468"/>
                        <wps:cNvSpPr/>
                        <wps:spPr>
                          <a:xfrm>
                            <a:off x="6403931" y="7269129"/>
                            <a:ext cx="434340" cy="121920"/>
                          </a:xfrm>
                          <a:custGeom>
                            <a:avLst/>
                            <a:gdLst/>
                            <a:rect l="l" t="t" r="r" b="b"/>
                            <a:pathLst>
                              <a:path fill="norm" h="121920" w="434340" stroke="1">
                                <a:moveTo>
                                  <a:pt x="189634" y="0"/>
                                </a:moveTo>
                                <a:lnTo>
                                  <a:pt x="434210" y="0"/>
                                </a:lnTo>
                                <a:lnTo>
                                  <a:pt x="0" y="121744"/>
                                </a:lnTo>
                                <a:lnTo>
                                  <a:pt x="189634" y="0"/>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69" name="Graphic 469"/>
                        <wps:cNvSpPr/>
                        <wps:spPr>
                          <a:xfrm>
                            <a:off x="6403940" y="7269129"/>
                            <a:ext cx="434340" cy="121920"/>
                          </a:xfrm>
                          <a:custGeom>
                            <a:avLst/>
                            <a:gdLst/>
                            <a:rect l="l" t="t" r="r" b="b"/>
                            <a:pathLst>
                              <a:path fill="norm" h="121920" w="434340" stroke="1">
                                <a:moveTo>
                                  <a:pt x="0" y="121744"/>
                                </a:moveTo>
                                <a:lnTo>
                                  <a:pt x="434210" y="0"/>
                                </a:lnTo>
                                <a:lnTo>
                                  <a:pt x="189634" y="0"/>
                                </a:lnTo>
                                <a:lnTo>
                                  <a:pt x="0" y="121744"/>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70" name="Graphic 470"/>
                        <wps:cNvSpPr/>
                        <wps:spPr>
                          <a:xfrm>
                            <a:off x="6403940" y="7269129"/>
                            <a:ext cx="434340" cy="121920"/>
                          </a:xfrm>
                          <a:custGeom>
                            <a:avLst/>
                            <a:gdLst/>
                            <a:rect l="l" t="t" r="r" b="b"/>
                            <a:pathLst>
                              <a:path fill="norm" h="121920" w="434340" stroke="1">
                                <a:moveTo>
                                  <a:pt x="434210" y="0"/>
                                </a:moveTo>
                                <a:lnTo>
                                  <a:pt x="189634" y="0"/>
                                </a:lnTo>
                                <a:lnTo>
                                  <a:pt x="0" y="121744"/>
                                </a:lnTo>
                                <a:lnTo>
                                  <a:pt x="434210" y="0"/>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71" name="Graphic 471"/>
                        <wps:cNvSpPr/>
                        <wps:spPr>
                          <a:xfrm>
                            <a:off x="6403940" y="7147375"/>
                            <a:ext cx="434340" cy="243840"/>
                          </a:xfrm>
                          <a:custGeom>
                            <a:avLst/>
                            <a:gdLst/>
                            <a:rect l="l" t="t" r="r" b="b"/>
                            <a:pathLst>
                              <a:path fill="norm" h="243840" w="434340" stroke="1">
                                <a:moveTo>
                                  <a:pt x="434210" y="121753"/>
                                </a:moveTo>
                                <a:lnTo>
                                  <a:pt x="0" y="243498"/>
                                </a:lnTo>
                                <a:lnTo>
                                  <a:pt x="189634" y="121753"/>
                                </a:lnTo>
                                <a:lnTo>
                                  <a:pt x="0" y="0"/>
                                </a:lnTo>
                                <a:lnTo>
                                  <a:pt x="434210" y="121753"/>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472" name="Image 472"/>
                          <pic:cNvPicPr/>
                        </pic:nvPicPr>
                        <pic:blipFill>
                          <a:blip xmlns:r="http://schemas.openxmlformats.org/officeDocument/2006/relationships" r:embed="rId159" cstate="print"/>
                          <a:stretch>
                            <a:fillRect/>
                          </a:stretch>
                        </pic:blipFill>
                        <pic:spPr>
                          <a:xfrm>
                            <a:off x="6888253" y="7217940"/>
                            <a:ext cx="103427" cy="102350"/>
                          </a:xfrm>
                          <a:prstGeom prst="rect">
                            <a:avLst/>
                          </a:prstGeom>
                        </pic:spPr>
                      </pic:pic>
                      <wps:wsp xmlns:wps="http://schemas.microsoft.com/office/word/2010/wordprocessingShape">
                        <wps:cNvPr id="473" name="Graphic 473"/>
                        <wps:cNvSpPr/>
                        <wps:spPr>
                          <a:xfrm>
                            <a:off x="6548320" y="8053516"/>
                            <a:ext cx="127635" cy="434340"/>
                          </a:xfrm>
                          <a:custGeom>
                            <a:avLst/>
                            <a:gdLst/>
                            <a:rect l="l" t="t" r="r" b="b"/>
                            <a:pathLst>
                              <a:path fill="norm" h="434340" w="127635" stroke="1">
                                <a:moveTo>
                                  <a:pt x="127132" y="0"/>
                                </a:moveTo>
                                <a:lnTo>
                                  <a:pt x="127132" y="434219"/>
                                </a:lnTo>
                                <a:lnTo>
                                  <a:pt x="0" y="434219"/>
                                </a:lnTo>
                                <a:lnTo>
                                  <a:pt x="0" y="0"/>
                                </a:lnTo>
                                <a:lnTo>
                                  <a:pt x="127132" y="0"/>
                                </a:lnTo>
                              </a:path>
                            </a:pathLst>
                          </a:custGeom>
                          <a:ln w="25787">
                            <a:solidFill>
                              <a:srgbClr val="FF0000"/>
                            </a:solidFill>
                            <a:prstDash val="solid"/>
                          </a:ln>
                        </wps:spPr>
                        <wps:bodyPr wrap="square" lIns="0" tIns="0" rIns="0" bIns="0" rtlCol="0">
                          <a:prstTxWarp prst="textNoShape">
                            <a:avLst/>
                          </a:prstTxWarp>
                        </wps:bodyPr>
                      </wps:wsp>
                      <pic:pic xmlns:pic="http://schemas.openxmlformats.org/drawingml/2006/picture">
                        <pic:nvPicPr>
                          <pic:cNvPr id="474" name="Image 474"/>
                          <pic:cNvPicPr/>
                        </pic:nvPicPr>
                        <pic:blipFill>
                          <a:blip xmlns:r="http://schemas.openxmlformats.org/officeDocument/2006/relationships" r:embed="rId160" cstate="print"/>
                          <a:stretch>
                            <a:fillRect/>
                          </a:stretch>
                        </pic:blipFill>
                        <pic:spPr>
                          <a:xfrm>
                            <a:off x="6546157" y="8051362"/>
                            <a:ext cx="131442" cy="438529"/>
                          </a:xfrm>
                          <a:prstGeom prst="rect">
                            <a:avLst/>
                          </a:prstGeom>
                        </pic:spPr>
                      </pic:pic>
                      <wps:wsp xmlns:wps="http://schemas.microsoft.com/office/word/2010/wordprocessingShape">
                        <wps:cNvPr id="475" name="Graphic 475"/>
                        <wps:cNvSpPr/>
                        <wps:spPr>
                          <a:xfrm>
                            <a:off x="2659720" y="467073"/>
                            <a:ext cx="4652645" cy="9210675"/>
                          </a:xfrm>
                          <a:custGeom>
                            <a:avLst/>
                            <a:gdLst/>
                            <a:rect l="l" t="t" r="r" b="b"/>
                            <a:pathLst>
                              <a:path fill="norm" h="9210675" w="4652645" stroke="1">
                                <a:moveTo>
                                  <a:pt x="3924138" y="8124099"/>
                                </a:moveTo>
                                <a:lnTo>
                                  <a:pt x="3974779" y="8138107"/>
                                </a:lnTo>
                                <a:lnTo>
                                  <a:pt x="3924138" y="8151036"/>
                                </a:lnTo>
                              </a:path>
                              <a:path fill="norm" h="9210675" w="4652645" stroke="1">
                                <a:moveTo>
                                  <a:pt x="3935990" y="8147795"/>
                                </a:moveTo>
                                <a:lnTo>
                                  <a:pt x="3935990" y="8127332"/>
                                </a:lnTo>
                              </a:path>
                              <a:path fill="norm" h="9210675" w="4652645" stroke="1">
                                <a:moveTo>
                                  <a:pt x="3974779" y="8173663"/>
                                </a:moveTo>
                                <a:lnTo>
                                  <a:pt x="3974779" y="8183360"/>
                                </a:lnTo>
                              </a:path>
                              <a:path fill="norm" h="9210675" w="4652645" stroke="1">
                                <a:moveTo>
                                  <a:pt x="3974779" y="8179050"/>
                                </a:moveTo>
                                <a:lnTo>
                                  <a:pt x="3924138" y="8179050"/>
                                </a:lnTo>
                              </a:path>
                              <a:path fill="norm" h="9210675" w="4652645" stroke="1">
                                <a:moveTo>
                                  <a:pt x="3924138" y="8173663"/>
                                </a:moveTo>
                                <a:lnTo>
                                  <a:pt x="3924138" y="8183360"/>
                                </a:lnTo>
                              </a:path>
                              <a:path fill="norm" h="9210675" w="4652645" stroke="1">
                                <a:moveTo>
                                  <a:pt x="3924138" y="8205987"/>
                                </a:moveTo>
                                <a:lnTo>
                                  <a:pt x="3974779" y="8205987"/>
                                </a:lnTo>
                                <a:lnTo>
                                  <a:pt x="3974779" y="8222149"/>
                                </a:lnTo>
                              </a:path>
                              <a:path fill="norm" h="9210675" w="4652645" stroke="1">
                                <a:moveTo>
                                  <a:pt x="3948920" y="8222149"/>
                                </a:moveTo>
                                <a:lnTo>
                                  <a:pt x="3948920" y="8205987"/>
                                </a:lnTo>
                              </a:path>
                              <a:path fill="norm" h="9210675" w="4652645" stroke="1">
                                <a:moveTo>
                                  <a:pt x="3974779" y="8222149"/>
                                </a:moveTo>
                                <a:lnTo>
                                  <a:pt x="3972624" y="8227536"/>
                                </a:lnTo>
                                <a:lnTo>
                                  <a:pt x="3964004" y="8231846"/>
                                </a:lnTo>
                                <a:lnTo>
                                  <a:pt x="3959694" y="8231846"/>
                                </a:lnTo>
                                <a:lnTo>
                                  <a:pt x="3951075" y="8227536"/>
                                </a:lnTo>
                                <a:lnTo>
                                  <a:pt x="3948920" y="8222149"/>
                                </a:lnTo>
                                <a:lnTo>
                                  <a:pt x="3924138" y="8231846"/>
                                </a:lnTo>
                              </a:path>
                              <a:path fill="norm" h="9210675" w="4652645" stroke="1">
                                <a:moveTo>
                                  <a:pt x="3964004" y="8288952"/>
                                </a:moveTo>
                                <a:lnTo>
                                  <a:pt x="3972624" y="8293262"/>
                                </a:lnTo>
                                <a:lnTo>
                                  <a:pt x="3974779" y="8298649"/>
                                </a:lnTo>
                                <a:lnTo>
                                  <a:pt x="3974779" y="8302959"/>
                                </a:lnTo>
                                <a:lnTo>
                                  <a:pt x="3972624" y="8307260"/>
                                </a:lnTo>
                                <a:lnTo>
                                  <a:pt x="3964004" y="8312656"/>
                                </a:lnTo>
                                <a:lnTo>
                                  <a:pt x="3953230" y="8314811"/>
                                </a:lnTo>
                                <a:lnTo>
                                  <a:pt x="3944610" y="8313734"/>
                                </a:lnTo>
                                <a:lnTo>
                                  <a:pt x="3933835" y="8312656"/>
                                </a:lnTo>
                                <a:lnTo>
                                  <a:pt x="3925216" y="8307260"/>
                                </a:lnTo>
                                <a:lnTo>
                                  <a:pt x="3924138" y="8301882"/>
                                </a:lnTo>
                                <a:lnTo>
                                  <a:pt x="3924138" y="8298649"/>
                                </a:lnTo>
                                <a:lnTo>
                                  <a:pt x="3925216" y="8293262"/>
                                </a:lnTo>
                                <a:lnTo>
                                  <a:pt x="3933835" y="8288952"/>
                                </a:lnTo>
                                <a:lnTo>
                                  <a:pt x="3944610" y="8286797"/>
                                </a:lnTo>
                                <a:lnTo>
                                  <a:pt x="3953230" y="8286797"/>
                                </a:lnTo>
                                <a:lnTo>
                                  <a:pt x="3964004" y="8288952"/>
                                </a:lnTo>
                              </a:path>
                              <a:path fill="norm" h="9210675" w="4652645" stroke="1">
                                <a:moveTo>
                                  <a:pt x="3933835" y="8306192"/>
                                </a:moveTo>
                                <a:lnTo>
                                  <a:pt x="3924138" y="8314811"/>
                                </a:lnTo>
                              </a:path>
                              <a:path fill="norm" h="9210675" w="4652645" stroke="1">
                                <a:moveTo>
                                  <a:pt x="3974779" y="8327741"/>
                                </a:moveTo>
                                <a:lnTo>
                                  <a:pt x="3933835" y="8327741"/>
                                </a:lnTo>
                              </a:path>
                              <a:path fill="norm" h="9210675" w="4652645" stroke="1">
                                <a:moveTo>
                                  <a:pt x="3933835" y="8353600"/>
                                </a:moveTo>
                                <a:lnTo>
                                  <a:pt x="3974779" y="8353600"/>
                                </a:lnTo>
                              </a:path>
                              <a:path fill="norm" h="9210675" w="4652645" stroke="1">
                                <a:moveTo>
                                  <a:pt x="3933835" y="8353600"/>
                                </a:moveTo>
                                <a:lnTo>
                                  <a:pt x="3926293" y="8351445"/>
                                </a:lnTo>
                                <a:lnTo>
                                  <a:pt x="3924138" y="8348213"/>
                                </a:lnTo>
                                <a:lnTo>
                                  <a:pt x="3924138" y="8334197"/>
                                </a:lnTo>
                                <a:lnTo>
                                  <a:pt x="3927361" y="8329896"/>
                                </a:lnTo>
                                <a:lnTo>
                                  <a:pt x="3933835" y="8327741"/>
                                </a:lnTo>
                              </a:path>
                              <a:path fill="norm" h="9210675" w="4652645" stroke="1">
                                <a:moveTo>
                                  <a:pt x="3924138" y="8368685"/>
                                </a:moveTo>
                                <a:lnTo>
                                  <a:pt x="3974779" y="8381614"/>
                                </a:lnTo>
                                <a:lnTo>
                                  <a:pt x="3924138" y="8395621"/>
                                </a:lnTo>
                              </a:path>
                              <a:path fill="norm" h="9210675" w="4652645" stroke="1">
                                <a:moveTo>
                                  <a:pt x="3935990" y="8392380"/>
                                </a:moveTo>
                                <a:lnTo>
                                  <a:pt x="3935990" y="8371917"/>
                                </a:lnTo>
                              </a:path>
                              <a:path fill="norm" h="9210675" w="4652645" stroke="1">
                                <a:moveTo>
                                  <a:pt x="3974779" y="8409628"/>
                                </a:moveTo>
                                <a:lnTo>
                                  <a:pt x="3924138" y="8409628"/>
                                </a:lnTo>
                                <a:lnTo>
                                  <a:pt x="3924138" y="8433333"/>
                                </a:lnTo>
                              </a:path>
                              <a:path fill="norm" h="9210675" w="4652645" stroke="1">
                                <a:moveTo>
                                  <a:pt x="3974779" y="8458115"/>
                                </a:moveTo>
                                <a:lnTo>
                                  <a:pt x="3974779" y="8468880"/>
                                </a:lnTo>
                              </a:path>
                              <a:path fill="norm" h="9210675" w="4652645" stroke="1">
                                <a:moveTo>
                                  <a:pt x="3974779" y="8463502"/>
                                </a:moveTo>
                                <a:lnTo>
                                  <a:pt x="3924138" y="8463502"/>
                                </a:lnTo>
                              </a:path>
                              <a:path fill="norm" h="9210675" w="4652645" stroke="1">
                                <a:moveTo>
                                  <a:pt x="3924138" y="8458115"/>
                                </a:moveTo>
                                <a:lnTo>
                                  <a:pt x="3924138" y="8468880"/>
                                </a:lnTo>
                              </a:path>
                              <a:path fill="norm" h="9210675" w="4652645" stroke="1">
                                <a:moveTo>
                                  <a:pt x="3974779" y="8490439"/>
                                </a:moveTo>
                                <a:lnTo>
                                  <a:pt x="3974779" y="8517375"/>
                                </a:lnTo>
                              </a:path>
                              <a:path fill="norm" h="9210675" w="4652645" stroke="1">
                                <a:moveTo>
                                  <a:pt x="3974779" y="8504446"/>
                                </a:moveTo>
                                <a:lnTo>
                                  <a:pt x="3924138" y="8504446"/>
                                </a:lnTo>
                              </a:path>
                              <a:path fill="norm" h="9210675" w="4652645" stroke="1">
                                <a:moveTo>
                                  <a:pt x="3974779" y="8531382"/>
                                </a:moveTo>
                                <a:lnTo>
                                  <a:pt x="3949997" y="8545389"/>
                                </a:lnTo>
                                <a:lnTo>
                                  <a:pt x="3974779" y="8557242"/>
                                </a:lnTo>
                              </a:path>
                              <a:path fill="norm" h="9210675" w="4652645" stroke="1">
                                <a:moveTo>
                                  <a:pt x="3925216" y="8545389"/>
                                </a:moveTo>
                                <a:lnTo>
                                  <a:pt x="3951075" y="8545389"/>
                                </a:lnTo>
                              </a:path>
                              <a:path fill="norm" h="9210675" w="4652645" stroke="1">
                                <a:moveTo>
                                  <a:pt x="3974779" y="8636974"/>
                                </a:moveTo>
                                <a:lnTo>
                                  <a:pt x="3974779" y="8613270"/>
                                </a:lnTo>
                                <a:lnTo>
                                  <a:pt x="3924138" y="8613270"/>
                                </a:lnTo>
                                <a:lnTo>
                                  <a:pt x="3924138" y="8638052"/>
                                </a:lnTo>
                              </a:path>
                              <a:path fill="norm" h="9210675" w="4652645" stroke="1">
                                <a:moveTo>
                                  <a:pt x="3948920" y="8629432"/>
                                </a:moveTo>
                                <a:lnTo>
                                  <a:pt x="3948920" y="8613270"/>
                                </a:lnTo>
                              </a:path>
                              <a:path fill="norm" h="9210675" w="4652645" stroke="1">
                                <a:moveTo>
                                  <a:pt x="3974779" y="8653136"/>
                                </a:moveTo>
                                <a:lnTo>
                                  <a:pt x="3924138" y="8678995"/>
                                </a:lnTo>
                              </a:path>
                              <a:path fill="norm" h="9210675" w="4652645" stroke="1">
                                <a:moveTo>
                                  <a:pt x="3974779" y="8678995"/>
                                </a:moveTo>
                                <a:lnTo>
                                  <a:pt x="3924138" y="8653136"/>
                                </a:lnTo>
                              </a:path>
                              <a:path fill="norm" h="9210675" w="4652645" stroke="1">
                                <a:moveTo>
                                  <a:pt x="3964004" y="8719939"/>
                                </a:moveTo>
                                <a:lnTo>
                                  <a:pt x="3972624" y="8714552"/>
                                </a:lnTo>
                              </a:path>
                              <a:path fill="norm" h="9210675" w="4652645" stroke="1">
                                <a:moveTo>
                                  <a:pt x="3933835" y="8719939"/>
                                </a:moveTo>
                                <a:lnTo>
                                  <a:pt x="3925216" y="8714552"/>
                                </a:lnTo>
                              </a:path>
                              <a:path fill="norm" h="9210675" w="4652645" stroke="1">
                                <a:moveTo>
                                  <a:pt x="3972624" y="8714552"/>
                                </a:moveTo>
                                <a:lnTo>
                                  <a:pt x="3974779" y="8709156"/>
                                </a:lnTo>
                                <a:lnTo>
                                  <a:pt x="3974779" y="8705932"/>
                                </a:lnTo>
                                <a:lnTo>
                                  <a:pt x="3972624" y="8700545"/>
                                </a:lnTo>
                                <a:lnTo>
                                  <a:pt x="3964004" y="8696235"/>
                                </a:lnTo>
                                <a:lnTo>
                                  <a:pt x="3953230" y="8694080"/>
                                </a:lnTo>
                                <a:lnTo>
                                  <a:pt x="3944610" y="8694080"/>
                                </a:lnTo>
                                <a:lnTo>
                                  <a:pt x="3933835" y="8696235"/>
                                </a:lnTo>
                                <a:lnTo>
                                  <a:pt x="3926293" y="8700545"/>
                                </a:lnTo>
                                <a:lnTo>
                                  <a:pt x="3924138" y="8705932"/>
                                </a:lnTo>
                                <a:lnTo>
                                  <a:pt x="3923070" y="8709156"/>
                                </a:lnTo>
                                <a:lnTo>
                                  <a:pt x="3925216" y="8714552"/>
                                </a:lnTo>
                              </a:path>
                              <a:path fill="norm" h="9210675" w="4652645" stroke="1">
                                <a:moveTo>
                                  <a:pt x="3974779" y="8758719"/>
                                </a:moveTo>
                                <a:lnTo>
                                  <a:pt x="3974779" y="8735024"/>
                                </a:lnTo>
                                <a:lnTo>
                                  <a:pt x="3924138" y="8735024"/>
                                </a:lnTo>
                                <a:lnTo>
                                  <a:pt x="3924138" y="8760874"/>
                                </a:lnTo>
                              </a:path>
                              <a:path fill="norm" h="9210675" w="4652645" stroke="1">
                                <a:moveTo>
                                  <a:pt x="3948920" y="8752254"/>
                                </a:moveTo>
                                <a:lnTo>
                                  <a:pt x="3948920" y="8735024"/>
                                </a:lnTo>
                              </a:path>
                              <a:path fill="norm" h="9210675" w="4652645" stroke="1">
                                <a:moveTo>
                                  <a:pt x="3974779" y="8799672"/>
                                </a:moveTo>
                                <a:lnTo>
                                  <a:pt x="3974779" y="8775968"/>
                                </a:lnTo>
                                <a:lnTo>
                                  <a:pt x="3924138" y="8775968"/>
                                </a:lnTo>
                                <a:lnTo>
                                  <a:pt x="3924138" y="8800749"/>
                                </a:lnTo>
                              </a:path>
                              <a:path fill="norm" h="9210675" w="4652645" stroke="1">
                                <a:moveTo>
                                  <a:pt x="3948920" y="8793207"/>
                                </a:moveTo>
                                <a:lnTo>
                                  <a:pt x="3948920" y="8775968"/>
                                </a:lnTo>
                              </a:path>
                              <a:path fill="norm" h="9210675" w="4652645" stroke="1">
                                <a:moveTo>
                                  <a:pt x="3974779" y="8831996"/>
                                </a:moveTo>
                                <a:lnTo>
                                  <a:pt x="3974779" y="8816902"/>
                                </a:lnTo>
                                <a:lnTo>
                                  <a:pt x="3924138" y="8816902"/>
                                </a:lnTo>
                                <a:lnTo>
                                  <a:pt x="3924138" y="8831996"/>
                                </a:lnTo>
                              </a:path>
                              <a:path fill="norm" h="9210675" w="4652645" stroke="1">
                                <a:moveTo>
                                  <a:pt x="3974779" y="8831996"/>
                                </a:moveTo>
                                <a:lnTo>
                                  <a:pt x="3970469" y="8837374"/>
                                </a:lnTo>
                                <a:lnTo>
                                  <a:pt x="3961849" y="8840616"/>
                                </a:lnTo>
                                <a:lnTo>
                                  <a:pt x="3951075" y="8842771"/>
                                </a:lnTo>
                                <a:lnTo>
                                  <a:pt x="3937068" y="8840616"/>
                                </a:lnTo>
                                <a:lnTo>
                                  <a:pt x="3927361" y="8836306"/>
                                </a:lnTo>
                                <a:lnTo>
                                  <a:pt x="3924138" y="8831996"/>
                                </a:lnTo>
                              </a:path>
                              <a:path fill="norm" h="9210675" w="4652645" stroke="1">
                                <a:moveTo>
                                  <a:pt x="3924138" y="8856778"/>
                                </a:moveTo>
                                <a:lnTo>
                                  <a:pt x="3974779" y="8870776"/>
                                </a:lnTo>
                                <a:lnTo>
                                  <a:pt x="3924138" y="8884792"/>
                                </a:lnTo>
                              </a:path>
                              <a:path fill="norm" h="9210675" w="4652645" stroke="1">
                                <a:moveTo>
                                  <a:pt x="3935990" y="8880482"/>
                                </a:moveTo>
                                <a:lnTo>
                                  <a:pt x="3935990" y="8860001"/>
                                </a:lnTo>
                              </a:path>
                              <a:path fill="norm" h="9210675" w="4652645" stroke="1">
                                <a:moveTo>
                                  <a:pt x="3924138" y="8897713"/>
                                </a:moveTo>
                                <a:lnTo>
                                  <a:pt x="3974779" y="8897713"/>
                                </a:lnTo>
                                <a:lnTo>
                                  <a:pt x="3924138" y="8923581"/>
                                </a:lnTo>
                                <a:lnTo>
                                  <a:pt x="3974779" y="8923581"/>
                                </a:lnTo>
                              </a:path>
                              <a:path fill="norm" h="9210675" w="4652645" stroke="1">
                                <a:moveTo>
                                  <a:pt x="3964004" y="8964524"/>
                                </a:moveTo>
                                <a:lnTo>
                                  <a:pt x="3972624" y="8959137"/>
                                </a:lnTo>
                              </a:path>
                              <a:path fill="norm" h="9210675" w="4652645" stroke="1">
                                <a:moveTo>
                                  <a:pt x="3933835" y="8964524"/>
                                </a:moveTo>
                                <a:lnTo>
                                  <a:pt x="3925216" y="8959137"/>
                                </a:lnTo>
                              </a:path>
                              <a:path fill="norm" h="9210675" w="4652645" stroke="1">
                                <a:moveTo>
                                  <a:pt x="3972624" y="8959137"/>
                                </a:moveTo>
                                <a:lnTo>
                                  <a:pt x="3974779" y="8953741"/>
                                </a:lnTo>
                                <a:lnTo>
                                  <a:pt x="3974779" y="8950517"/>
                                </a:lnTo>
                                <a:lnTo>
                                  <a:pt x="3972624" y="8945121"/>
                                </a:lnTo>
                                <a:lnTo>
                                  <a:pt x="3964004" y="8939743"/>
                                </a:lnTo>
                                <a:lnTo>
                                  <a:pt x="3953230" y="8938665"/>
                                </a:lnTo>
                                <a:lnTo>
                                  <a:pt x="3944610" y="8938665"/>
                                </a:lnTo>
                                <a:lnTo>
                                  <a:pt x="3933835" y="8939743"/>
                                </a:lnTo>
                                <a:lnTo>
                                  <a:pt x="3926293" y="8945121"/>
                                </a:lnTo>
                                <a:lnTo>
                                  <a:pt x="3924138" y="8950517"/>
                                </a:lnTo>
                                <a:lnTo>
                                  <a:pt x="3923070" y="8953741"/>
                                </a:lnTo>
                                <a:lnTo>
                                  <a:pt x="3925216" y="8959137"/>
                                </a:lnTo>
                              </a:path>
                              <a:path fill="norm" h="9210675" w="4652645" stroke="1">
                                <a:moveTo>
                                  <a:pt x="3974779" y="9003304"/>
                                </a:moveTo>
                                <a:lnTo>
                                  <a:pt x="3974779" y="8979609"/>
                                </a:lnTo>
                                <a:lnTo>
                                  <a:pt x="3924138" y="8979609"/>
                                </a:lnTo>
                                <a:lnTo>
                                  <a:pt x="3924138" y="9004391"/>
                                </a:lnTo>
                              </a:path>
                              <a:path fill="norm" h="9210675" w="4652645" stroke="1">
                                <a:moveTo>
                                  <a:pt x="3948920" y="8995771"/>
                                </a:moveTo>
                                <a:lnTo>
                                  <a:pt x="3948920" y="8979609"/>
                                </a:lnTo>
                              </a:path>
                              <a:path fill="norm" h="9210675" w="4652645" stroke="1">
                                <a:moveTo>
                                  <a:pt x="3924138" y="9060419"/>
                                </a:moveTo>
                                <a:lnTo>
                                  <a:pt x="3974779" y="9074426"/>
                                </a:lnTo>
                                <a:lnTo>
                                  <a:pt x="3924138" y="9087356"/>
                                </a:lnTo>
                              </a:path>
                              <a:path fill="norm" h="9210675" w="4652645" stroke="1">
                                <a:moveTo>
                                  <a:pt x="3935990" y="9084114"/>
                                </a:moveTo>
                                <a:lnTo>
                                  <a:pt x="3935990" y="9063643"/>
                                </a:lnTo>
                              </a:path>
                              <a:path fill="norm" h="9210675" w="4652645" stroke="1">
                                <a:moveTo>
                                  <a:pt x="3924138" y="9101363"/>
                                </a:moveTo>
                                <a:lnTo>
                                  <a:pt x="3974779" y="9101363"/>
                                </a:lnTo>
                                <a:lnTo>
                                  <a:pt x="3974779" y="9118602"/>
                                </a:lnTo>
                              </a:path>
                              <a:path fill="norm" h="9210675" w="4652645" stroke="1">
                                <a:moveTo>
                                  <a:pt x="3948920" y="9118602"/>
                                </a:moveTo>
                                <a:lnTo>
                                  <a:pt x="3948920" y="9101363"/>
                                </a:lnTo>
                              </a:path>
                              <a:path fill="norm" h="9210675" w="4652645" stroke="1">
                                <a:moveTo>
                                  <a:pt x="3974779" y="9118602"/>
                                </a:moveTo>
                                <a:lnTo>
                                  <a:pt x="3972624" y="9123990"/>
                                </a:lnTo>
                                <a:lnTo>
                                  <a:pt x="3964004" y="9127222"/>
                                </a:lnTo>
                                <a:lnTo>
                                  <a:pt x="3959694" y="9127222"/>
                                </a:lnTo>
                                <a:lnTo>
                                  <a:pt x="3951075" y="9123990"/>
                                </a:lnTo>
                                <a:lnTo>
                                  <a:pt x="3948920" y="9118602"/>
                                </a:lnTo>
                                <a:lnTo>
                                  <a:pt x="3924138" y="9127222"/>
                                </a:lnTo>
                              </a:path>
                              <a:path fill="norm" h="9210675" w="4652645" stroke="1">
                                <a:moveTo>
                                  <a:pt x="3974779" y="9166011"/>
                                </a:moveTo>
                                <a:lnTo>
                                  <a:pt x="3974779" y="9142298"/>
                                </a:lnTo>
                                <a:lnTo>
                                  <a:pt x="3924138" y="9142298"/>
                                </a:lnTo>
                                <a:lnTo>
                                  <a:pt x="3924138" y="9167080"/>
                                </a:lnTo>
                              </a:path>
                              <a:path fill="norm" h="9210675" w="4652645" stroke="1">
                                <a:moveTo>
                                  <a:pt x="3948920" y="9159546"/>
                                </a:moveTo>
                                <a:lnTo>
                                  <a:pt x="3948920" y="9142298"/>
                                </a:lnTo>
                              </a:path>
                              <a:path fill="norm" h="9210675" w="4652645" stroke="1">
                                <a:moveTo>
                                  <a:pt x="3924138" y="9183242"/>
                                </a:moveTo>
                                <a:lnTo>
                                  <a:pt x="3974779" y="9196171"/>
                                </a:lnTo>
                                <a:lnTo>
                                  <a:pt x="3924138" y="9210178"/>
                                </a:lnTo>
                              </a:path>
                              <a:path fill="norm" h="9210675" w="4652645" stroke="1">
                                <a:moveTo>
                                  <a:pt x="3935990" y="9206955"/>
                                </a:moveTo>
                                <a:lnTo>
                                  <a:pt x="3935990" y="9186483"/>
                                </a:lnTo>
                              </a:path>
                              <a:path fill="norm" h="9210675" w="4652645" stroke="1">
                                <a:moveTo>
                                  <a:pt x="4620182" y="7231956"/>
                                </a:moveTo>
                                <a:lnTo>
                                  <a:pt x="4618027" y="7231956"/>
                                </a:lnTo>
                                <a:lnTo>
                                  <a:pt x="4612640" y="7234111"/>
                                </a:lnTo>
                                <a:lnTo>
                                  <a:pt x="4611563" y="7236275"/>
                                </a:lnTo>
                                <a:lnTo>
                                  <a:pt x="4609399" y="7242740"/>
                                </a:lnTo>
                                <a:lnTo>
                                  <a:pt x="4609399" y="7244895"/>
                                </a:lnTo>
                                <a:lnTo>
                                  <a:pt x="4611563" y="7251359"/>
                                </a:lnTo>
                                <a:lnTo>
                                  <a:pt x="4613718" y="7253514"/>
                                </a:lnTo>
                                <a:lnTo>
                                  <a:pt x="4618027" y="7254583"/>
                                </a:lnTo>
                                <a:lnTo>
                                  <a:pt x="4620182" y="7254583"/>
                                </a:lnTo>
                                <a:lnTo>
                                  <a:pt x="4621260" y="7254583"/>
                                </a:lnTo>
                                <a:lnTo>
                                  <a:pt x="4626647" y="7253514"/>
                                </a:lnTo>
                                <a:lnTo>
                                  <a:pt x="4628802" y="7251359"/>
                                </a:lnTo>
                                <a:lnTo>
                                  <a:pt x="4629880" y="7244895"/>
                                </a:lnTo>
                                <a:lnTo>
                                  <a:pt x="4629880" y="7242740"/>
                                </a:lnTo>
                                <a:lnTo>
                                  <a:pt x="4628802" y="7236275"/>
                                </a:lnTo>
                                <a:lnTo>
                                  <a:pt x="4626647" y="7234111"/>
                                </a:lnTo>
                                <a:lnTo>
                                  <a:pt x="4621260" y="7231956"/>
                                </a:lnTo>
                                <a:lnTo>
                                  <a:pt x="4620182" y="7231956"/>
                                </a:lnTo>
                              </a:path>
                              <a:path fill="norm" h="9210675" w="4652645" stroke="1">
                                <a:moveTo>
                                  <a:pt x="4618027" y="7231956"/>
                                </a:moveTo>
                                <a:lnTo>
                                  <a:pt x="4613718" y="7229801"/>
                                </a:lnTo>
                                <a:lnTo>
                                  <a:pt x="4609399" y="7225491"/>
                                </a:lnTo>
                                <a:lnTo>
                                  <a:pt x="4608330" y="7219035"/>
                                </a:lnTo>
                                <a:lnTo>
                                  <a:pt x="4608330" y="7216880"/>
                                </a:lnTo>
                                <a:lnTo>
                                  <a:pt x="4609399" y="7210416"/>
                                </a:lnTo>
                                <a:lnTo>
                                  <a:pt x="4613718" y="7206106"/>
                                </a:lnTo>
                                <a:lnTo>
                                  <a:pt x="4619105" y="7203951"/>
                                </a:lnTo>
                                <a:lnTo>
                                  <a:pt x="4620182" y="7203951"/>
                                </a:lnTo>
                                <a:lnTo>
                                  <a:pt x="4622337" y="7203951"/>
                                </a:lnTo>
                                <a:lnTo>
                                  <a:pt x="4626647" y="7206106"/>
                                </a:lnTo>
                                <a:lnTo>
                                  <a:pt x="4629880" y="7210416"/>
                                </a:lnTo>
                                <a:lnTo>
                                  <a:pt x="4632035" y="7216880"/>
                                </a:lnTo>
                                <a:lnTo>
                                  <a:pt x="4632035" y="7219035"/>
                                </a:lnTo>
                                <a:lnTo>
                                  <a:pt x="4629880" y="7225491"/>
                                </a:lnTo>
                                <a:lnTo>
                                  <a:pt x="4626647" y="7229801"/>
                                </a:lnTo>
                                <a:lnTo>
                                  <a:pt x="4621260" y="7231956"/>
                                </a:lnTo>
                              </a:path>
                              <a:path fill="norm" h="9210675" w="4652645" stroke="1">
                                <a:moveTo>
                                  <a:pt x="4578161" y="7254583"/>
                                </a:moveTo>
                                <a:lnTo>
                                  <a:pt x="4587858" y="7242740"/>
                                </a:lnTo>
                              </a:path>
                              <a:path fill="norm" h="9210675" w="4652645" stroke="1">
                                <a:moveTo>
                                  <a:pt x="4578161" y="7254583"/>
                                </a:moveTo>
                                <a:lnTo>
                                  <a:pt x="4578161" y="7203951"/>
                                </a:lnTo>
                              </a:path>
                              <a:path fill="norm" h="9210675" w="4652645" stroke="1">
                                <a:moveTo>
                                  <a:pt x="4550138" y="7254583"/>
                                </a:moveTo>
                                <a:lnTo>
                                  <a:pt x="4526443" y="7254583"/>
                                </a:lnTo>
                                <a:lnTo>
                                  <a:pt x="4526443" y="7252428"/>
                                </a:lnTo>
                                <a:lnTo>
                                  <a:pt x="4533985" y="7240585"/>
                                </a:lnTo>
                                <a:lnTo>
                                  <a:pt x="4537217" y="7229801"/>
                                </a:lnTo>
                                <a:lnTo>
                                  <a:pt x="4538295" y="7216880"/>
                                </a:lnTo>
                                <a:lnTo>
                                  <a:pt x="4538295" y="7203951"/>
                                </a:lnTo>
                              </a:path>
                              <a:path fill="norm" h="9210675" w="4652645" stroke="1">
                                <a:moveTo>
                                  <a:pt x="4486576" y="7236275"/>
                                </a:moveTo>
                                <a:lnTo>
                                  <a:pt x="4490886" y="7229801"/>
                                </a:lnTo>
                                <a:lnTo>
                                  <a:pt x="4496274" y="7227646"/>
                                </a:lnTo>
                                <a:lnTo>
                                  <a:pt x="4499506" y="7227646"/>
                                </a:lnTo>
                                <a:lnTo>
                                  <a:pt x="4504893" y="7229801"/>
                                </a:lnTo>
                                <a:lnTo>
                                  <a:pt x="4508126" y="7234111"/>
                                </a:lnTo>
                                <a:lnTo>
                                  <a:pt x="4510281" y="7240585"/>
                                </a:lnTo>
                                <a:lnTo>
                                  <a:pt x="4510281" y="7241662"/>
                                </a:lnTo>
                                <a:lnTo>
                                  <a:pt x="4509194" y="7242740"/>
                                </a:lnTo>
                                <a:lnTo>
                                  <a:pt x="4508126" y="7249204"/>
                                </a:lnTo>
                                <a:lnTo>
                                  <a:pt x="4504893" y="7253514"/>
                                </a:lnTo>
                                <a:lnTo>
                                  <a:pt x="4499506" y="7254583"/>
                                </a:lnTo>
                                <a:lnTo>
                                  <a:pt x="4496274" y="7254583"/>
                                </a:lnTo>
                                <a:lnTo>
                                  <a:pt x="4490886" y="7253514"/>
                                </a:lnTo>
                                <a:lnTo>
                                  <a:pt x="4487654" y="7249204"/>
                                </a:lnTo>
                                <a:lnTo>
                                  <a:pt x="4486576" y="7242740"/>
                                </a:lnTo>
                                <a:lnTo>
                                  <a:pt x="4486576" y="7227646"/>
                                </a:lnTo>
                                <a:lnTo>
                                  <a:pt x="4487654" y="7212570"/>
                                </a:lnTo>
                                <a:lnTo>
                                  <a:pt x="4489809" y="7208261"/>
                                </a:lnTo>
                                <a:lnTo>
                                  <a:pt x="4490886" y="7206106"/>
                                </a:lnTo>
                                <a:lnTo>
                                  <a:pt x="4496274" y="7203951"/>
                                </a:lnTo>
                                <a:lnTo>
                                  <a:pt x="4499506" y="7203951"/>
                                </a:lnTo>
                                <a:lnTo>
                                  <a:pt x="4504893" y="7206106"/>
                                </a:lnTo>
                                <a:lnTo>
                                  <a:pt x="4505971" y="7208261"/>
                                </a:lnTo>
                              </a:path>
                              <a:path fill="norm" h="9210675" w="4652645" stroke="1">
                                <a:moveTo>
                                  <a:pt x="4468259" y="7243817"/>
                                </a:moveTo>
                                <a:lnTo>
                                  <a:pt x="4462872" y="7252428"/>
                                </a:lnTo>
                                <a:lnTo>
                                  <a:pt x="4457485" y="7254583"/>
                                </a:lnTo>
                                <a:lnTo>
                                  <a:pt x="4454252" y="7254583"/>
                                </a:lnTo>
                                <a:lnTo>
                                  <a:pt x="4448865" y="7252428"/>
                                </a:lnTo>
                                <a:lnTo>
                                  <a:pt x="4443478" y="7243817"/>
                                </a:lnTo>
                                <a:lnTo>
                                  <a:pt x="4442400" y="7233042"/>
                                </a:lnTo>
                                <a:lnTo>
                                  <a:pt x="4442400" y="7225491"/>
                                </a:lnTo>
                                <a:lnTo>
                                  <a:pt x="4443478" y="7214725"/>
                                </a:lnTo>
                                <a:lnTo>
                                  <a:pt x="4448865" y="7206106"/>
                                </a:lnTo>
                                <a:lnTo>
                                  <a:pt x="4454252" y="7203951"/>
                                </a:lnTo>
                                <a:lnTo>
                                  <a:pt x="4457485" y="7203951"/>
                                </a:lnTo>
                                <a:lnTo>
                                  <a:pt x="4462872" y="7206106"/>
                                </a:lnTo>
                                <a:lnTo>
                                  <a:pt x="4468259" y="7214725"/>
                                </a:lnTo>
                                <a:lnTo>
                                  <a:pt x="4469337" y="7225491"/>
                                </a:lnTo>
                                <a:lnTo>
                                  <a:pt x="4469337" y="7234111"/>
                                </a:lnTo>
                                <a:lnTo>
                                  <a:pt x="4468259" y="7243817"/>
                                </a:lnTo>
                              </a:path>
                              <a:path fill="norm" h="9210675" w="4652645" stroke="1">
                                <a:moveTo>
                                  <a:pt x="4427316" y="7243817"/>
                                </a:moveTo>
                                <a:lnTo>
                                  <a:pt x="4421928" y="7252428"/>
                                </a:lnTo>
                                <a:lnTo>
                                  <a:pt x="4416541" y="7254583"/>
                                </a:lnTo>
                                <a:lnTo>
                                  <a:pt x="4413309" y="7254583"/>
                                </a:lnTo>
                                <a:lnTo>
                                  <a:pt x="4407921" y="7252428"/>
                                </a:lnTo>
                                <a:lnTo>
                                  <a:pt x="4402534" y="7243817"/>
                                </a:lnTo>
                                <a:lnTo>
                                  <a:pt x="4401456" y="7233042"/>
                                </a:lnTo>
                                <a:lnTo>
                                  <a:pt x="4401456" y="7225491"/>
                                </a:lnTo>
                                <a:lnTo>
                                  <a:pt x="4402534" y="7214725"/>
                                </a:lnTo>
                                <a:lnTo>
                                  <a:pt x="4407921" y="7206106"/>
                                </a:lnTo>
                                <a:lnTo>
                                  <a:pt x="4413309" y="7203951"/>
                                </a:lnTo>
                                <a:lnTo>
                                  <a:pt x="4416541" y="7203951"/>
                                </a:lnTo>
                                <a:lnTo>
                                  <a:pt x="4421928" y="7206106"/>
                                </a:lnTo>
                                <a:lnTo>
                                  <a:pt x="4427316" y="7214725"/>
                                </a:lnTo>
                                <a:lnTo>
                                  <a:pt x="4428393" y="7225491"/>
                                </a:lnTo>
                                <a:lnTo>
                                  <a:pt x="4428393" y="7234111"/>
                                </a:lnTo>
                                <a:lnTo>
                                  <a:pt x="4427316" y="7243817"/>
                                </a:lnTo>
                              </a:path>
                              <a:path fill="norm" h="9210675" w="4652645" stroke="1">
                                <a:moveTo>
                                  <a:pt x="4322801" y="7254583"/>
                                </a:moveTo>
                                <a:lnTo>
                                  <a:pt x="4346506" y="7254583"/>
                                </a:lnTo>
                                <a:lnTo>
                                  <a:pt x="4346506" y="7203951"/>
                                </a:lnTo>
                                <a:lnTo>
                                  <a:pt x="4321724" y="7203951"/>
                                </a:lnTo>
                              </a:path>
                              <a:path fill="norm" h="9210675" w="4652645" stroke="1">
                                <a:moveTo>
                                  <a:pt x="4330343" y="7229801"/>
                                </a:moveTo>
                                <a:lnTo>
                                  <a:pt x="4346506" y="7229801"/>
                                </a:lnTo>
                              </a:path>
                              <a:path fill="norm" h="9210675" w="4652645" stroke="1">
                                <a:moveTo>
                                  <a:pt x="4295865" y="7172704"/>
                                </a:moveTo>
                                <a:lnTo>
                                  <a:pt x="4652506" y="7172704"/>
                                </a:lnTo>
                              </a:path>
                              <a:path fill="norm" h="9210675" w="4652645" stroke="1">
                                <a:moveTo>
                                  <a:pt x="4620182" y="4685908"/>
                                </a:moveTo>
                                <a:lnTo>
                                  <a:pt x="4618027" y="4685908"/>
                                </a:lnTo>
                                <a:lnTo>
                                  <a:pt x="4612640" y="4688063"/>
                                </a:lnTo>
                                <a:lnTo>
                                  <a:pt x="4611563" y="4690218"/>
                                </a:lnTo>
                                <a:lnTo>
                                  <a:pt x="4609399" y="4696683"/>
                                </a:lnTo>
                                <a:lnTo>
                                  <a:pt x="4609399" y="4698838"/>
                                </a:lnTo>
                                <a:lnTo>
                                  <a:pt x="4611563" y="4705302"/>
                                </a:lnTo>
                                <a:lnTo>
                                  <a:pt x="4613718" y="4707457"/>
                                </a:lnTo>
                                <a:lnTo>
                                  <a:pt x="4618027" y="4708535"/>
                                </a:lnTo>
                                <a:lnTo>
                                  <a:pt x="4620182" y="4708535"/>
                                </a:lnTo>
                                <a:lnTo>
                                  <a:pt x="4621260" y="4708535"/>
                                </a:lnTo>
                                <a:lnTo>
                                  <a:pt x="4626647" y="4707457"/>
                                </a:lnTo>
                                <a:lnTo>
                                  <a:pt x="4628802" y="4705302"/>
                                </a:lnTo>
                                <a:lnTo>
                                  <a:pt x="4629880" y="4698838"/>
                                </a:lnTo>
                                <a:lnTo>
                                  <a:pt x="4629880" y="4696683"/>
                                </a:lnTo>
                                <a:lnTo>
                                  <a:pt x="4628802" y="4690218"/>
                                </a:lnTo>
                                <a:lnTo>
                                  <a:pt x="4626647" y="4688063"/>
                                </a:lnTo>
                                <a:lnTo>
                                  <a:pt x="4621260" y="4685908"/>
                                </a:lnTo>
                                <a:lnTo>
                                  <a:pt x="4620182" y="4685908"/>
                                </a:lnTo>
                              </a:path>
                              <a:path fill="norm" h="9210675" w="4652645" stroke="1">
                                <a:moveTo>
                                  <a:pt x="4618027" y="4685908"/>
                                </a:moveTo>
                                <a:lnTo>
                                  <a:pt x="4613718" y="4683753"/>
                                </a:lnTo>
                                <a:lnTo>
                                  <a:pt x="4609399" y="4679443"/>
                                </a:lnTo>
                                <a:lnTo>
                                  <a:pt x="4608330" y="4672978"/>
                                </a:lnTo>
                                <a:lnTo>
                                  <a:pt x="4608330" y="4670823"/>
                                </a:lnTo>
                                <a:lnTo>
                                  <a:pt x="4609399" y="4664359"/>
                                </a:lnTo>
                                <a:lnTo>
                                  <a:pt x="4613718" y="4660049"/>
                                </a:lnTo>
                                <a:lnTo>
                                  <a:pt x="4619105" y="4657894"/>
                                </a:lnTo>
                                <a:lnTo>
                                  <a:pt x="4620182" y="4657894"/>
                                </a:lnTo>
                                <a:lnTo>
                                  <a:pt x="4622337" y="4657894"/>
                                </a:lnTo>
                                <a:lnTo>
                                  <a:pt x="4626647" y="4660049"/>
                                </a:lnTo>
                                <a:lnTo>
                                  <a:pt x="4629880" y="4664359"/>
                                </a:lnTo>
                                <a:lnTo>
                                  <a:pt x="4632035" y="4670823"/>
                                </a:lnTo>
                                <a:lnTo>
                                  <a:pt x="4632035" y="4672978"/>
                                </a:lnTo>
                                <a:lnTo>
                                  <a:pt x="4629880" y="4679443"/>
                                </a:lnTo>
                                <a:lnTo>
                                  <a:pt x="4626647" y="4683753"/>
                                </a:lnTo>
                                <a:lnTo>
                                  <a:pt x="4621260" y="4685908"/>
                                </a:lnTo>
                              </a:path>
                              <a:path fill="norm" h="9210675" w="4652645" stroke="1">
                                <a:moveTo>
                                  <a:pt x="4578161" y="4708535"/>
                                </a:moveTo>
                                <a:lnTo>
                                  <a:pt x="4587858" y="4696683"/>
                                </a:lnTo>
                              </a:path>
                              <a:path fill="norm" h="9210675" w="4652645" stroke="1">
                                <a:moveTo>
                                  <a:pt x="4578161" y="4708535"/>
                                </a:moveTo>
                                <a:lnTo>
                                  <a:pt x="4578161" y="4657894"/>
                                </a:lnTo>
                              </a:path>
                              <a:path fill="norm" h="9210675" w="4652645" stroke="1">
                                <a:moveTo>
                                  <a:pt x="4550138" y="4708535"/>
                                </a:moveTo>
                                <a:lnTo>
                                  <a:pt x="4526443" y="4708535"/>
                                </a:lnTo>
                                <a:lnTo>
                                  <a:pt x="4526443" y="4707457"/>
                                </a:lnTo>
                                <a:lnTo>
                                  <a:pt x="4533985" y="4694528"/>
                                </a:lnTo>
                                <a:lnTo>
                                  <a:pt x="4537217" y="4683753"/>
                                </a:lnTo>
                                <a:lnTo>
                                  <a:pt x="4538295" y="4670823"/>
                                </a:lnTo>
                                <a:lnTo>
                                  <a:pt x="4538295" y="4657894"/>
                                </a:lnTo>
                              </a:path>
                              <a:path fill="norm" h="9210675" w="4652645" stroke="1">
                                <a:moveTo>
                                  <a:pt x="4486576" y="4675133"/>
                                </a:moveTo>
                                <a:lnTo>
                                  <a:pt x="4510281" y="4675133"/>
                                </a:lnTo>
                                <a:lnTo>
                                  <a:pt x="4510281" y="4677288"/>
                                </a:lnTo>
                                <a:lnTo>
                                  <a:pt x="4490886" y="4708535"/>
                                </a:lnTo>
                                <a:lnTo>
                                  <a:pt x="4488731" y="4708535"/>
                                </a:lnTo>
                                <a:lnTo>
                                  <a:pt x="4488731" y="4657894"/>
                                </a:lnTo>
                              </a:path>
                              <a:path fill="norm" h="9210675" w="4652645" stroke="1">
                                <a:moveTo>
                                  <a:pt x="4468259" y="4698838"/>
                                </a:moveTo>
                                <a:lnTo>
                                  <a:pt x="4462872" y="4706380"/>
                                </a:lnTo>
                                <a:lnTo>
                                  <a:pt x="4457485" y="4708535"/>
                                </a:lnTo>
                                <a:lnTo>
                                  <a:pt x="4454252" y="4708535"/>
                                </a:lnTo>
                                <a:lnTo>
                                  <a:pt x="4448865" y="4706380"/>
                                </a:lnTo>
                                <a:lnTo>
                                  <a:pt x="4443478" y="4697760"/>
                                </a:lnTo>
                                <a:lnTo>
                                  <a:pt x="4442400" y="4686985"/>
                                </a:lnTo>
                                <a:lnTo>
                                  <a:pt x="4442400" y="4679443"/>
                                </a:lnTo>
                                <a:lnTo>
                                  <a:pt x="4443478" y="4668668"/>
                                </a:lnTo>
                                <a:lnTo>
                                  <a:pt x="4448865" y="4660049"/>
                                </a:lnTo>
                                <a:lnTo>
                                  <a:pt x="4454252" y="4657894"/>
                                </a:lnTo>
                                <a:lnTo>
                                  <a:pt x="4457485" y="4657894"/>
                                </a:lnTo>
                                <a:lnTo>
                                  <a:pt x="4462872" y="4660049"/>
                                </a:lnTo>
                                <a:lnTo>
                                  <a:pt x="4468259" y="4668668"/>
                                </a:lnTo>
                                <a:lnTo>
                                  <a:pt x="4469337" y="4679443"/>
                                </a:lnTo>
                                <a:lnTo>
                                  <a:pt x="4469337" y="4688063"/>
                                </a:lnTo>
                                <a:lnTo>
                                  <a:pt x="4468259" y="4698838"/>
                                </a:lnTo>
                              </a:path>
                              <a:path fill="norm" h="9210675" w="4652645" stroke="1">
                                <a:moveTo>
                                  <a:pt x="4427316" y="4698838"/>
                                </a:moveTo>
                                <a:lnTo>
                                  <a:pt x="4421928" y="4706380"/>
                                </a:lnTo>
                                <a:lnTo>
                                  <a:pt x="4416541" y="4708535"/>
                                </a:lnTo>
                                <a:lnTo>
                                  <a:pt x="4413309" y="4708535"/>
                                </a:lnTo>
                                <a:lnTo>
                                  <a:pt x="4407921" y="4706380"/>
                                </a:lnTo>
                                <a:lnTo>
                                  <a:pt x="4402534" y="4697760"/>
                                </a:lnTo>
                                <a:lnTo>
                                  <a:pt x="4401456" y="4686985"/>
                                </a:lnTo>
                                <a:lnTo>
                                  <a:pt x="4401456" y="4679443"/>
                                </a:lnTo>
                                <a:lnTo>
                                  <a:pt x="4402534" y="4668668"/>
                                </a:lnTo>
                                <a:lnTo>
                                  <a:pt x="4407921" y="4660049"/>
                                </a:lnTo>
                                <a:lnTo>
                                  <a:pt x="4413309" y="4657894"/>
                                </a:lnTo>
                                <a:lnTo>
                                  <a:pt x="4416541" y="4657894"/>
                                </a:lnTo>
                                <a:lnTo>
                                  <a:pt x="4421928" y="4660049"/>
                                </a:lnTo>
                                <a:lnTo>
                                  <a:pt x="4427316" y="4668668"/>
                                </a:lnTo>
                                <a:lnTo>
                                  <a:pt x="4428393" y="4679443"/>
                                </a:lnTo>
                                <a:lnTo>
                                  <a:pt x="4428393" y="4688063"/>
                                </a:lnTo>
                                <a:lnTo>
                                  <a:pt x="4427316" y="4698838"/>
                                </a:lnTo>
                              </a:path>
                              <a:path fill="norm" h="9210675" w="4652645" stroke="1">
                                <a:moveTo>
                                  <a:pt x="4322801" y="4708535"/>
                                </a:moveTo>
                                <a:lnTo>
                                  <a:pt x="4346506" y="4708535"/>
                                </a:lnTo>
                                <a:lnTo>
                                  <a:pt x="4346506" y="4657894"/>
                                </a:lnTo>
                                <a:lnTo>
                                  <a:pt x="4321724" y="4657894"/>
                                </a:lnTo>
                              </a:path>
                              <a:path fill="norm" h="9210675" w="4652645" stroke="1">
                                <a:moveTo>
                                  <a:pt x="4330343" y="4683753"/>
                                </a:moveTo>
                                <a:lnTo>
                                  <a:pt x="4346506" y="4683753"/>
                                </a:lnTo>
                              </a:path>
                              <a:path fill="norm" h="9210675" w="4652645" stroke="1">
                                <a:moveTo>
                                  <a:pt x="4295865" y="4627725"/>
                                </a:moveTo>
                                <a:lnTo>
                                  <a:pt x="4652506" y="4627725"/>
                                </a:lnTo>
                              </a:path>
                              <a:path fill="norm" h="9210675" w="4652645" stroke="1">
                                <a:moveTo>
                                  <a:pt x="2661355" y="2526662"/>
                                </a:moveTo>
                                <a:lnTo>
                                  <a:pt x="2661355" y="2527739"/>
                                </a:lnTo>
                                <a:lnTo>
                                  <a:pt x="2663509" y="2533127"/>
                                </a:lnTo>
                                <a:lnTo>
                                  <a:pt x="2666742" y="2535282"/>
                                </a:lnTo>
                                <a:lnTo>
                                  <a:pt x="2673207" y="2536359"/>
                                </a:lnTo>
                                <a:lnTo>
                                  <a:pt x="2675362" y="2536359"/>
                                </a:lnTo>
                                <a:lnTo>
                                  <a:pt x="2680749" y="2535282"/>
                                </a:lnTo>
                                <a:lnTo>
                                  <a:pt x="2682904" y="2533127"/>
                                </a:lnTo>
                                <a:lnTo>
                                  <a:pt x="2685050" y="2528817"/>
                                </a:lnTo>
                                <a:lnTo>
                                  <a:pt x="2685050" y="2526662"/>
                                </a:lnTo>
                                <a:lnTo>
                                  <a:pt x="2685050" y="2524507"/>
                                </a:lnTo>
                                <a:lnTo>
                                  <a:pt x="2682904" y="2520197"/>
                                </a:lnTo>
                                <a:lnTo>
                                  <a:pt x="2680749" y="2518042"/>
                                </a:lnTo>
                                <a:lnTo>
                                  <a:pt x="2675362" y="2515887"/>
                                </a:lnTo>
                                <a:lnTo>
                                  <a:pt x="2673207" y="2515887"/>
                                </a:lnTo>
                                <a:lnTo>
                                  <a:pt x="2666742" y="2518042"/>
                                </a:lnTo>
                                <a:lnTo>
                                  <a:pt x="2663509" y="2520197"/>
                                </a:lnTo>
                                <a:lnTo>
                                  <a:pt x="2661355" y="2524507"/>
                                </a:lnTo>
                                <a:lnTo>
                                  <a:pt x="2661355" y="2526662"/>
                                </a:lnTo>
                              </a:path>
                              <a:path fill="norm" h="9210675" w="4652645" stroke="1">
                                <a:moveTo>
                                  <a:pt x="2661355" y="2527739"/>
                                </a:moveTo>
                                <a:lnTo>
                                  <a:pt x="2660277" y="2533127"/>
                                </a:lnTo>
                                <a:lnTo>
                                  <a:pt x="2655967" y="2536359"/>
                                </a:lnTo>
                                <a:lnTo>
                                  <a:pt x="2649502" y="2538514"/>
                                </a:lnTo>
                                <a:lnTo>
                                  <a:pt x="2647347" y="2538514"/>
                                </a:lnTo>
                                <a:lnTo>
                                  <a:pt x="2640883" y="2536359"/>
                                </a:lnTo>
                                <a:lnTo>
                                  <a:pt x="2636573" y="2533127"/>
                                </a:lnTo>
                                <a:lnTo>
                                  <a:pt x="2634418" y="2527739"/>
                                </a:lnTo>
                                <a:lnTo>
                                  <a:pt x="2634418" y="2526662"/>
                                </a:lnTo>
                                <a:lnTo>
                                  <a:pt x="2634418" y="2524507"/>
                                </a:lnTo>
                                <a:lnTo>
                                  <a:pt x="2636573" y="2520197"/>
                                </a:lnTo>
                                <a:lnTo>
                                  <a:pt x="2640883" y="2515887"/>
                                </a:lnTo>
                                <a:lnTo>
                                  <a:pt x="2647347" y="2514810"/>
                                </a:lnTo>
                                <a:lnTo>
                                  <a:pt x="2649502" y="2514810"/>
                                </a:lnTo>
                                <a:lnTo>
                                  <a:pt x="2654890" y="2515887"/>
                                </a:lnTo>
                                <a:lnTo>
                                  <a:pt x="2660277" y="2520197"/>
                                </a:lnTo>
                                <a:lnTo>
                                  <a:pt x="2661355" y="2524507"/>
                                </a:lnTo>
                              </a:path>
                              <a:path fill="norm" h="9210675" w="4652645" stroke="1">
                                <a:moveTo>
                                  <a:pt x="2685050" y="2568683"/>
                                </a:moveTo>
                                <a:lnTo>
                                  <a:pt x="2672129" y="2558986"/>
                                </a:lnTo>
                              </a:path>
                              <a:path fill="norm" h="9210675" w="4652645" stroke="1">
                                <a:moveTo>
                                  <a:pt x="2685050" y="2568683"/>
                                </a:moveTo>
                                <a:lnTo>
                                  <a:pt x="2634418" y="2568683"/>
                                </a:lnTo>
                              </a:path>
                              <a:path fill="norm" h="9210675" w="4652645" stroke="1">
                                <a:moveTo>
                                  <a:pt x="2666742" y="2620402"/>
                                </a:moveTo>
                                <a:lnTo>
                                  <a:pt x="2660277" y="2615014"/>
                                </a:lnTo>
                                <a:lnTo>
                                  <a:pt x="2658113" y="2609627"/>
                                </a:lnTo>
                                <a:lnTo>
                                  <a:pt x="2657045" y="2606395"/>
                                </a:lnTo>
                                <a:lnTo>
                                  <a:pt x="2660277" y="2601007"/>
                                </a:lnTo>
                                <a:lnTo>
                                  <a:pt x="2663509" y="2597775"/>
                                </a:lnTo>
                                <a:lnTo>
                                  <a:pt x="2669974" y="2595620"/>
                                </a:lnTo>
                                <a:lnTo>
                                  <a:pt x="2671043" y="2595620"/>
                                </a:lnTo>
                                <a:lnTo>
                                  <a:pt x="2673207" y="2596697"/>
                                </a:lnTo>
                                <a:lnTo>
                                  <a:pt x="2679671" y="2597775"/>
                                </a:lnTo>
                                <a:lnTo>
                                  <a:pt x="2682904" y="2601007"/>
                                </a:lnTo>
                                <a:lnTo>
                                  <a:pt x="2685050" y="2606395"/>
                                </a:lnTo>
                                <a:lnTo>
                                  <a:pt x="2685050" y="2609627"/>
                                </a:lnTo>
                                <a:lnTo>
                                  <a:pt x="2682904" y="2615014"/>
                                </a:lnTo>
                                <a:lnTo>
                                  <a:pt x="2679671" y="2618247"/>
                                </a:lnTo>
                                <a:lnTo>
                                  <a:pt x="2673207" y="2620402"/>
                                </a:lnTo>
                                <a:lnTo>
                                  <a:pt x="2658113" y="2620402"/>
                                </a:lnTo>
                                <a:lnTo>
                                  <a:pt x="2643038" y="2618247"/>
                                </a:lnTo>
                                <a:lnTo>
                                  <a:pt x="2638728" y="2616092"/>
                                </a:lnTo>
                                <a:lnTo>
                                  <a:pt x="2636573" y="2615014"/>
                                </a:lnTo>
                                <a:lnTo>
                                  <a:pt x="2634418" y="2609627"/>
                                </a:lnTo>
                                <a:lnTo>
                                  <a:pt x="2634418" y="2606395"/>
                                </a:lnTo>
                                <a:lnTo>
                                  <a:pt x="2636573" y="2601007"/>
                                </a:lnTo>
                                <a:lnTo>
                                  <a:pt x="2638728" y="2599930"/>
                                </a:lnTo>
                              </a:path>
                              <a:path fill="norm" h="9210675" w="4652645" stroke="1">
                                <a:moveTo>
                                  <a:pt x="2666742" y="2660268"/>
                                </a:moveTo>
                                <a:lnTo>
                                  <a:pt x="2660277" y="2654881"/>
                                </a:lnTo>
                                <a:lnTo>
                                  <a:pt x="2658113" y="2650571"/>
                                </a:lnTo>
                                <a:lnTo>
                                  <a:pt x="2657045" y="2647338"/>
                                </a:lnTo>
                                <a:lnTo>
                                  <a:pt x="2660277" y="2641951"/>
                                </a:lnTo>
                                <a:lnTo>
                                  <a:pt x="2663509" y="2638719"/>
                                </a:lnTo>
                                <a:lnTo>
                                  <a:pt x="2669974" y="2636564"/>
                                </a:lnTo>
                                <a:lnTo>
                                  <a:pt x="2671043" y="2636564"/>
                                </a:lnTo>
                                <a:lnTo>
                                  <a:pt x="2673207" y="2636564"/>
                                </a:lnTo>
                                <a:lnTo>
                                  <a:pt x="2679671" y="2638719"/>
                                </a:lnTo>
                                <a:lnTo>
                                  <a:pt x="2682904" y="2641951"/>
                                </a:lnTo>
                                <a:lnTo>
                                  <a:pt x="2685050" y="2647338"/>
                                </a:lnTo>
                                <a:lnTo>
                                  <a:pt x="2685050" y="2650571"/>
                                </a:lnTo>
                                <a:lnTo>
                                  <a:pt x="2682904" y="2654881"/>
                                </a:lnTo>
                                <a:lnTo>
                                  <a:pt x="2679671" y="2659191"/>
                                </a:lnTo>
                                <a:lnTo>
                                  <a:pt x="2673207" y="2660268"/>
                                </a:lnTo>
                                <a:lnTo>
                                  <a:pt x="2658113" y="2660268"/>
                                </a:lnTo>
                                <a:lnTo>
                                  <a:pt x="2643038" y="2659191"/>
                                </a:lnTo>
                                <a:lnTo>
                                  <a:pt x="2638728" y="2657036"/>
                                </a:lnTo>
                                <a:lnTo>
                                  <a:pt x="2636573" y="2654881"/>
                                </a:lnTo>
                                <a:lnTo>
                                  <a:pt x="2634418" y="2650571"/>
                                </a:lnTo>
                                <a:lnTo>
                                  <a:pt x="2634418" y="2647338"/>
                                </a:lnTo>
                                <a:lnTo>
                                  <a:pt x="2636573" y="2641951"/>
                                </a:lnTo>
                                <a:lnTo>
                                  <a:pt x="2638728" y="2639796"/>
                                </a:lnTo>
                              </a:path>
                              <a:path fill="norm" h="9210675" w="4652645" stroke="1">
                                <a:moveTo>
                                  <a:pt x="2674284" y="2678585"/>
                                </a:moveTo>
                                <a:lnTo>
                                  <a:pt x="2682904" y="2683972"/>
                                </a:lnTo>
                                <a:lnTo>
                                  <a:pt x="2685050" y="2689360"/>
                                </a:lnTo>
                                <a:lnTo>
                                  <a:pt x="2685050" y="2692592"/>
                                </a:lnTo>
                                <a:lnTo>
                                  <a:pt x="2682904" y="2697979"/>
                                </a:lnTo>
                                <a:lnTo>
                                  <a:pt x="2674284" y="2703367"/>
                                </a:lnTo>
                                <a:lnTo>
                                  <a:pt x="2663509" y="2704444"/>
                                </a:lnTo>
                                <a:lnTo>
                                  <a:pt x="2654890" y="2704444"/>
                                </a:lnTo>
                                <a:lnTo>
                                  <a:pt x="2644106" y="2703367"/>
                                </a:lnTo>
                                <a:lnTo>
                                  <a:pt x="2636573" y="2697979"/>
                                </a:lnTo>
                                <a:lnTo>
                                  <a:pt x="2634418" y="2692592"/>
                                </a:lnTo>
                                <a:lnTo>
                                  <a:pt x="2634418" y="2689360"/>
                                </a:lnTo>
                                <a:lnTo>
                                  <a:pt x="2635495" y="2683972"/>
                                </a:lnTo>
                                <a:lnTo>
                                  <a:pt x="2644106" y="2678585"/>
                                </a:lnTo>
                                <a:lnTo>
                                  <a:pt x="2654890" y="2677508"/>
                                </a:lnTo>
                                <a:lnTo>
                                  <a:pt x="2663509" y="2677508"/>
                                </a:lnTo>
                                <a:lnTo>
                                  <a:pt x="2674284" y="2678585"/>
                                </a:lnTo>
                              </a:path>
                              <a:path fill="norm" h="9210675" w="4652645" stroke="1">
                                <a:moveTo>
                                  <a:pt x="2674284" y="2719529"/>
                                </a:moveTo>
                                <a:lnTo>
                                  <a:pt x="2682904" y="2724916"/>
                                </a:lnTo>
                                <a:lnTo>
                                  <a:pt x="2685050" y="2730303"/>
                                </a:lnTo>
                                <a:lnTo>
                                  <a:pt x="2685050" y="2733536"/>
                                </a:lnTo>
                                <a:lnTo>
                                  <a:pt x="2682904" y="2738923"/>
                                </a:lnTo>
                                <a:lnTo>
                                  <a:pt x="2674284" y="2743233"/>
                                </a:lnTo>
                                <a:lnTo>
                                  <a:pt x="2663509" y="2745388"/>
                                </a:lnTo>
                                <a:lnTo>
                                  <a:pt x="2654890" y="2745388"/>
                                </a:lnTo>
                                <a:lnTo>
                                  <a:pt x="2644106" y="2743233"/>
                                </a:lnTo>
                                <a:lnTo>
                                  <a:pt x="2636573" y="2737846"/>
                                </a:lnTo>
                                <a:lnTo>
                                  <a:pt x="2634418" y="2733536"/>
                                </a:lnTo>
                                <a:lnTo>
                                  <a:pt x="2634418" y="2730303"/>
                                </a:lnTo>
                                <a:lnTo>
                                  <a:pt x="2635495" y="2724916"/>
                                </a:lnTo>
                                <a:lnTo>
                                  <a:pt x="2644106" y="2719529"/>
                                </a:lnTo>
                                <a:lnTo>
                                  <a:pt x="2654890" y="2718451"/>
                                </a:lnTo>
                                <a:lnTo>
                                  <a:pt x="2663509" y="2718451"/>
                                </a:lnTo>
                                <a:lnTo>
                                  <a:pt x="2674284" y="2719529"/>
                                </a:lnTo>
                              </a:path>
                              <a:path fill="norm" h="9210675" w="4652645" stroke="1">
                                <a:moveTo>
                                  <a:pt x="2634418" y="2799261"/>
                                </a:moveTo>
                                <a:lnTo>
                                  <a:pt x="2685050" y="2799261"/>
                                </a:lnTo>
                                <a:lnTo>
                                  <a:pt x="2634418" y="2825121"/>
                                </a:lnTo>
                                <a:lnTo>
                                  <a:pt x="2685050" y="2825121"/>
                                </a:lnTo>
                              </a:path>
                              <a:path fill="norm" h="9210675" w="4652645" stroke="1">
                                <a:moveTo>
                                  <a:pt x="2608559" y="2849902"/>
                                </a:moveTo>
                                <a:lnTo>
                                  <a:pt x="2608559" y="2494338"/>
                                </a:lnTo>
                              </a:path>
                              <a:path fill="norm" h="9210675" w="4652645" stroke="1">
                                <a:moveTo>
                                  <a:pt x="117452" y="32324"/>
                                </a:moveTo>
                                <a:lnTo>
                                  <a:pt x="117452" y="34478"/>
                                </a:lnTo>
                                <a:lnTo>
                                  <a:pt x="119607" y="39857"/>
                                </a:lnTo>
                                <a:lnTo>
                                  <a:pt x="121762" y="40943"/>
                                </a:lnTo>
                                <a:lnTo>
                                  <a:pt x="128227" y="43098"/>
                                </a:lnTo>
                                <a:lnTo>
                                  <a:pt x="130382" y="43098"/>
                                </a:lnTo>
                                <a:lnTo>
                                  <a:pt x="136838" y="40943"/>
                                </a:lnTo>
                                <a:lnTo>
                                  <a:pt x="138993" y="39857"/>
                                </a:lnTo>
                                <a:lnTo>
                                  <a:pt x="140079" y="34478"/>
                                </a:lnTo>
                                <a:lnTo>
                                  <a:pt x="140079" y="32324"/>
                                </a:lnTo>
                                <a:lnTo>
                                  <a:pt x="140079" y="31246"/>
                                </a:lnTo>
                                <a:lnTo>
                                  <a:pt x="138993" y="25859"/>
                                </a:lnTo>
                                <a:lnTo>
                                  <a:pt x="136838" y="23704"/>
                                </a:lnTo>
                                <a:lnTo>
                                  <a:pt x="130382" y="22626"/>
                                </a:lnTo>
                                <a:lnTo>
                                  <a:pt x="128227" y="22626"/>
                                </a:lnTo>
                                <a:lnTo>
                                  <a:pt x="121762" y="23704"/>
                                </a:lnTo>
                                <a:lnTo>
                                  <a:pt x="119607" y="25859"/>
                                </a:lnTo>
                                <a:lnTo>
                                  <a:pt x="117452" y="31246"/>
                                </a:lnTo>
                                <a:lnTo>
                                  <a:pt x="117452" y="32324"/>
                                </a:lnTo>
                              </a:path>
                              <a:path fill="norm" h="9210675" w="4652645" stroke="1">
                                <a:moveTo>
                                  <a:pt x="117452" y="34478"/>
                                </a:moveTo>
                                <a:lnTo>
                                  <a:pt x="115298" y="39857"/>
                                </a:lnTo>
                                <a:lnTo>
                                  <a:pt x="110979" y="43098"/>
                                </a:lnTo>
                                <a:lnTo>
                                  <a:pt x="104514" y="44176"/>
                                </a:lnTo>
                                <a:lnTo>
                                  <a:pt x="102368" y="44176"/>
                                </a:lnTo>
                                <a:lnTo>
                                  <a:pt x="95903" y="43098"/>
                                </a:lnTo>
                                <a:lnTo>
                                  <a:pt x="91593" y="38788"/>
                                </a:lnTo>
                                <a:lnTo>
                                  <a:pt x="89438" y="34478"/>
                                </a:lnTo>
                                <a:lnTo>
                                  <a:pt x="89438" y="32324"/>
                                </a:lnTo>
                                <a:lnTo>
                                  <a:pt x="89438" y="30169"/>
                                </a:lnTo>
                                <a:lnTo>
                                  <a:pt x="91593" y="25859"/>
                                </a:lnTo>
                                <a:lnTo>
                                  <a:pt x="95903" y="22626"/>
                                </a:lnTo>
                                <a:lnTo>
                                  <a:pt x="102368" y="20471"/>
                                </a:lnTo>
                                <a:lnTo>
                                  <a:pt x="104514" y="20471"/>
                                </a:lnTo>
                                <a:lnTo>
                                  <a:pt x="110979" y="22626"/>
                                </a:lnTo>
                                <a:lnTo>
                                  <a:pt x="115298" y="25859"/>
                                </a:lnTo>
                                <a:lnTo>
                                  <a:pt x="117452" y="31246"/>
                                </a:lnTo>
                              </a:path>
                              <a:path fill="norm" h="9210675" w="4652645" stroke="1">
                                <a:moveTo>
                                  <a:pt x="140079" y="75422"/>
                                </a:moveTo>
                                <a:lnTo>
                                  <a:pt x="128227" y="64639"/>
                                </a:lnTo>
                              </a:path>
                              <a:path fill="norm" h="9210675" w="4652645" stroke="1">
                                <a:moveTo>
                                  <a:pt x="140079" y="75422"/>
                                </a:moveTo>
                                <a:lnTo>
                                  <a:pt x="89438" y="75422"/>
                                </a:lnTo>
                              </a:path>
                              <a:path fill="norm" h="9210675" w="4652645" stroke="1">
                                <a:moveTo>
                                  <a:pt x="121762" y="126063"/>
                                </a:moveTo>
                                <a:lnTo>
                                  <a:pt x="115298" y="120667"/>
                                </a:lnTo>
                                <a:lnTo>
                                  <a:pt x="113143" y="115289"/>
                                </a:lnTo>
                                <a:lnTo>
                                  <a:pt x="113143" y="112056"/>
                                </a:lnTo>
                                <a:lnTo>
                                  <a:pt x="115298" y="107746"/>
                                </a:lnTo>
                                <a:lnTo>
                                  <a:pt x="119607" y="103436"/>
                                </a:lnTo>
                                <a:lnTo>
                                  <a:pt x="126072" y="102359"/>
                                </a:lnTo>
                                <a:lnTo>
                                  <a:pt x="127150" y="102359"/>
                                </a:lnTo>
                                <a:lnTo>
                                  <a:pt x="128227" y="102359"/>
                                </a:lnTo>
                                <a:lnTo>
                                  <a:pt x="134683" y="103436"/>
                                </a:lnTo>
                                <a:lnTo>
                                  <a:pt x="138993" y="107746"/>
                                </a:lnTo>
                                <a:lnTo>
                                  <a:pt x="140079" y="112056"/>
                                </a:lnTo>
                                <a:lnTo>
                                  <a:pt x="140079" y="115289"/>
                                </a:lnTo>
                                <a:lnTo>
                                  <a:pt x="138993" y="120667"/>
                                </a:lnTo>
                                <a:lnTo>
                                  <a:pt x="134683" y="123908"/>
                                </a:lnTo>
                                <a:lnTo>
                                  <a:pt x="128227" y="126063"/>
                                </a:lnTo>
                                <a:lnTo>
                                  <a:pt x="113143" y="126063"/>
                                </a:lnTo>
                                <a:lnTo>
                                  <a:pt x="98058" y="123908"/>
                                </a:lnTo>
                                <a:lnTo>
                                  <a:pt x="93748" y="122822"/>
                                </a:lnTo>
                                <a:lnTo>
                                  <a:pt x="91593" y="120667"/>
                                </a:lnTo>
                                <a:lnTo>
                                  <a:pt x="89438" y="115289"/>
                                </a:lnTo>
                                <a:lnTo>
                                  <a:pt x="89438" y="112056"/>
                                </a:lnTo>
                                <a:lnTo>
                                  <a:pt x="91593" y="107746"/>
                                </a:lnTo>
                                <a:lnTo>
                                  <a:pt x="93748" y="105591"/>
                                </a:lnTo>
                              </a:path>
                              <a:path fill="norm" h="9210675" w="4652645" stroke="1">
                                <a:moveTo>
                                  <a:pt x="106669" y="167007"/>
                                </a:moveTo>
                                <a:lnTo>
                                  <a:pt x="106669" y="143294"/>
                                </a:lnTo>
                                <a:lnTo>
                                  <a:pt x="108824" y="143294"/>
                                </a:lnTo>
                                <a:lnTo>
                                  <a:pt x="140079" y="161620"/>
                                </a:lnTo>
                                <a:lnTo>
                                  <a:pt x="140079" y="163775"/>
                                </a:lnTo>
                                <a:lnTo>
                                  <a:pt x="89438" y="163775"/>
                                </a:lnTo>
                              </a:path>
                              <a:path fill="norm" h="9210675" w="4652645" stroke="1">
                                <a:moveTo>
                                  <a:pt x="130382" y="185324"/>
                                </a:moveTo>
                                <a:lnTo>
                                  <a:pt x="137915" y="189634"/>
                                </a:lnTo>
                                <a:lnTo>
                                  <a:pt x="140079" y="195021"/>
                                </a:lnTo>
                                <a:lnTo>
                                  <a:pt x="140079" y="198254"/>
                                </a:lnTo>
                                <a:lnTo>
                                  <a:pt x="137915" y="203632"/>
                                </a:lnTo>
                                <a:lnTo>
                                  <a:pt x="129305" y="209028"/>
                                </a:lnTo>
                                <a:lnTo>
                                  <a:pt x="119607" y="210106"/>
                                </a:lnTo>
                                <a:lnTo>
                                  <a:pt x="110979" y="210106"/>
                                </a:lnTo>
                                <a:lnTo>
                                  <a:pt x="100213" y="209028"/>
                                </a:lnTo>
                                <a:lnTo>
                                  <a:pt x="91593" y="203632"/>
                                </a:lnTo>
                                <a:lnTo>
                                  <a:pt x="89438" y="198254"/>
                                </a:lnTo>
                                <a:lnTo>
                                  <a:pt x="89438" y="195021"/>
                                </a:lnTo>
                                <a:lnTo>
                                  <a:pt x="91593" y="189634"/>
                                </a:lnTo>
                                <a:lnTo>
                                  <a:pt x="100213" y="185324"/>
                                </a:lnTo>
                                <a:lnTo>
                                  <a:pt x="110979" y="183169"/>
                                </a:lnTo>
                                <a:lnTo>
                                  <a:pt x="119607" y="183169"/>
                                </a:lnTo>
                                <a:lnTo>
                                  <a:pt x="130382" y="185324"/>
                                </a:lnTo>
                              </a:path>
                              <a:path fill="norm" h="9210675" w="4652645" stroke="1">
                                <a:moveTo>
                                  <a:pt x="130382" y="225190"/>
                                </a:moveTo>
                                <a:lnTo>
                                  <a:pt x="137915" y="230569"/>
                                </a:lnTo>
                                <a:lnTo>
                                  <a:pt x="140079" y="235965"/>
                                </a:lnTo>
                                <a:lnTo>
                                  <a:pt x="140079" y="239197"/>
                                </a:lnTo>
                                <a:lnTo>
                                  <a:pt x="137915" y="244585"/>
                                </a:lnTo>
                                <a:lnTo>
                                  <a:pt x="129305" y="249972"/>
                                </a:lnTo>
                                <a:lnTo>
                                  <a:pt x="119607" y="251041"/>
                                </a:lnTo>
                                <a:lnTo>
                                  <a:pt x="110979" y="251041"/>
                                </a:lnTo>
                                <a:lnTo>
                                  <a:pt x="100213" y="249972"/>
                                </a:lnTo>
                                <a:lnTo>
                                  <a:pt x="91593" y="244585"/>
                                </a:lnTo>
                                <a:lnTo>
                                  <a:pt x="89438" y="239197"/>
                                </a:lnTo>
                                <a:lnTo>
                                  <a:pt x="89438" y="235965"/>
                                </a:lnTo>
                                <a:lnTo>
                                  <a:pt x="91593" y="230569"/>
                                </a:lnTo>
                                <a:lnTo>
                                  <a:pt x="100213" y="225190"/>
                                </a:lnTo>
                                <a:lnTo>
                                  <a:pt x="110979" y="224104"/>
                                </a:lnTo>
                                <a:lnTo>
                                  <a:pt x="119607" y="224104"/>
                                </a:lnTo>
                                <a:lnTo>
                                  <a:pt x="130382" y="225190"/>
                                </a:lnTo>
                              </a:path>
                              <a:path fill="norm" h="9210675" w="4652645" stroke="1">
                                <a:moveTo>
                                  <a:pt x="89438" y="306000"/>
                                </a:moveTo>
                                <a:lnTo>
                                  <a:pt x="140079" y="306000"/>
                                </a:lnTo>
                                <a:lnTo>
                                  <a:pt x="89438" y="331851"/>
                                </a:lnTo>
                                <a:lnTo>
                                  <a:pt x="140079" y="331851"/>
                                </a:lnTo>
                              </a:path>
                              <a:path fill="norm" h="9210675" w="4652645" stroke="1">
                                <a:moveTo>
                                  <a:pt x="63579" y="356632"/>
                                </a:moveTo>
                                <a:lnTo>
                                  <a:pt x="63579" y="0"/>
                                </a:lnTo>
                              </a:path>
                              <a:path fill="norm" h="9210675" w="4652645" stroke="1">
                                <a:moveTo>
                                  <a:pt x="63579" y="2019175"/>
                                </a:moveTo>
                                <a:lnTo>
                                  <a:pt x="63579" y="2146316"/>
                                </a:lnTo>
                              </a:path>
                              <a:path fill="norm" h="9210675" w="4652645" stroke="1">
                                <a:moveTo>
                                  <a:pt x="0" y="2082745"/>
                                </a:moveTo>
                                <a:lnTo>
                                  <a:pt x="127150" y="2082745"/>
                                </a:lnTo>
                              </a:path>
                              <a:path fill="norm" h="9210675" w="4652645" stroke="1">
                                <a:moveTo>
                                  <a:pt x="63579" y="4564154"/>
                                </a:moveTo>
                                <a:lnTo>
                                  <a:pt x="63579" y="4691295"/>
                                </a:lnTo>
                              </a:path>
                              <a:path fill="norm" h="9210675" w="4652645" stroke="1">
                                <a:moveTo>
                                  <a:pt x="0" y="4627725"/>
                                </a:moveTo>
                                <a:lnTo>
                                  <a:pt x="127150" y="4627725"/>
                                </a:lnTo>
                              </a:path>
                              <a:path fill="norm" h="9210675" w="4652645" stroke="1">
                                <a:moveTo>
                                  <a:pt x="63579" y="7109134"/>
                                </a:moveTo>
                                <a:lnTo>
                                  <a:pt x="63579" y="7237352"/>
                                </a:lnTo>
                              </a:path>
                              <a:path fill="norm" h="9210675" w="4652645" stroke="1">
                                <a:moveTo>
                                  <a:pt x="0" y="7172704"/>
                                </a:moveTo>
                                <a:lnTo>
                                  <a:pt x="127150" y="7172704"/>
                                </a:lnTo>
                              </a:path>
                              <a:path fill="norm" h="9210675" w="4652645" stroke="1">
                                <a:moveTo>
                                  <a:pt x="2608559" y="4564154"/>
                                </a:moveTo>
                                <a:lnTo>
                                  <a:pt x="2608559" y="4691295"/>
                                </a:lnTo>
                              </a:path>
                              <a:path fill="norm" h="9210675" w="4652645" stroke="1">
                                <a:moveTo>
                                  <a:pt x="2544988" y="4627725"/>
                                </a:moveTo>
                                <a:lnTo>
                                  <a:pt x="2672129" y="4627725"/>
                                </a:lnTo>
                              </a:path>
                              <a:path fill="norm" h="9210675" w="4652645" stroke="1">
                                <a:moveTo>
                                  <a:pt x="2608559" y="7109134"/>
                                </a:moveTo>
                                <a:lnTo>
                                  <a:pt x="2608559" y="7237352"/>
                                </a:lnTo>
                              </a:path>
                              <a:path fill="norm" h="9210675" w="4652645" stroke="1">
                                <a:moveTo>
                                  <a:pt x="2544988" y="7172704"/>
                                </a:moveTo>
                                <a:lnTo>
                                  <a:pt x="2672129" y="7172704"/>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476" name="Image 476"/>
                          <pic:cNvPicPr/>
                        </pic:nvPicPr>
                        <pic:blipFill>
                          <a:blip xmlns:r="http://schemas.openxmlformats.org/officeDocument/2006/relationships" r:embed="rId161" cstate="print"/>
                          <a:stretch>
                            <a:fillRect/>
                          </a:stretch>
                        </pic:blipFill>
                        <pic:spPr>
                          <a:xfrm>
                            <a:off x="287692" y="9219885"/>
                            <a:ext cx="154068" cy="545189"/>
                          </a:xfrm>
                          <a:prstGeom prst="rect">
                            <a:avLst/>
                          </a:prstGeom>
                        </pic:spPr>
                      </pic:pic>
                      <pic:pic xmlns:pic="http://schemas.openxmlformats.org/drawingml/2006/picture">
                        <pic:nvPicPr>
                          <pic:cNvPr id="477" name="Image 477"/>
                          <pic:cNvPicPr/>
                        </pic:nvPicPr>
                        <pic:blipFill>
                          <a:blip xmlns:r="http://schemas.openxmlformats.org/officeDocument/2006/relationships" r:embed="rId162" cstate="print"/>
                          <a:stretch>
                            <a:fillRect/>
                          </a:stretch>
                        </pic:blipFill>
                        <pic:spPr>
                          <a:xfrm>
                            <a:off x="4263002" y="5922285"/>
                            <a:ext cx="152991" cy="181014"/>
                          </a:xfrm>
                          <a:prstGeom prst="rect">
                            <a:avLst/>
                          </a:prstGeom>
                        </pic:spPr>
                      </pic:pic>
                      <pic:pic xmlns:pic="http://schemas.openxmlformats.org/drawingml/2006/picture">
                        <pic:nvPicPr>
                          <pic:cNvPr id="478" name="Image 478"/>
                          <pic:cNvPicPr/>
                        </pic:nvPicPr>
                        <pic:blipFill>
                          <a:blip xmlns:r="http://schemas.openxmlformats.org/officeDocument/2006/relationships" r:embed="rId163" cstate="print"/>
                          <a:stretch>
                            <a:fillRect/>
                          </a:stretch>
                        </pic:blipFill>
                        <pic:spPr>
                          <a:xfrm>
                            <a:off x="4139093" y="6103299"/>
                            <a:ext cx="116366" cy="113125"/>
                          </a:xfrm>
                          <a:prstGeom prst="rect">
                            <a:avLst/>
                          </a:prstGeom>
                        </pic:spPr>
                      </pic:pic>
                      <wps:wsp xmlns:wps="http://schemas.microsoft.com/office/word/2010/wordprocessingShape">
                        <wps:cNvPr id="479" name="Graphic 479"/>
                        <wps:cNvSpPr/>
                        <wps:spPr>
                          <a:xfrm>
                            <a:off x="3990402" y="5908286"/>
                            <a:ext cx="376555" cy="412115"/>
                          </a:xfrm>
                          <a:custGeom>
                            <a:avLst/>
                            <a:gdLst/>
                            <a:rect l="l" t="t" r="r" b="b"/>
                            <a:pathLst>
                              <a:path fill="norm" h="412115" w="376555" stroke="1">
                                <a:moveTo>
                                  <a:pt x="376036" y="0"/>
                                </a:moveTo>
                                <a:lnTo>
                                  <a:pt x="82965" y="321076"/>
                                </a:lnTo>
                                <a:lnTo>
                                  <a:pt x="0" y="411583"/>
                                </a:lnTo>
                              </a:path>
                            </a:pathLst>
                          </a:custGeom>
                          <a:ln w="6464">
                            <a:solidFill>
                              <a:srgbClr val="000000"/>
                            </a:solidFill>
                            <a:prstDash val="solid"/>
                          </a:ln>
                        </wps:spPr>
                        <wps:bodyPr wrap="square" lIns="0" tIns="0" rIns="0" bIns="0" rtlCol="0">
                          <a:prstTxWarp prst="textNoShape">
                            <a:avLst/>
                          </a:prstTxWarp>
                        </wps:bodyPr>
                      </wps:wsp>
                      <pic:pic xmlns:pic="http://schemas.openxmlformats.org/drawingml/2006/picture">
                        <pic:nvPicPr>
                          <pic:cNvPr id="480" name="Image 480"/>
                          <pic:cNvPicPr/>
                        </pic:nvPicPr>
                        <pic:blipFill>
                          <a:blip xmlns:r="http://schemas.openxmlformats.org/officeDocument/2006/relationships" r:embed="rId164" cstate="print"/>
                          <a:stretch>
                            <a:fillRect/>
                          </a:stretch>
                        </pic:blipFill>
                        <pic:spPr>
                          <a:xfrm>
                            <a:off x="3894508" y="6141019"/>
                            <a:ext cx="212799" cy="217639"/>
                          </a:xfrm>
                          <a:prstGeom prst="rect">
                            <a:avLst/>
                          </a:prstGeom>
                        </pic:spPr>
                      </pic:pic>
                      <pic:pic xmlns:pic="http://schemas.openxmlformats.org/drawingml/2006/picture">
                        <pic:nvPicPr>
                          <pic:cNvPr id="481" name="Image 481"/>
                          <pic:cNvPicPr/>
                        </pic:nvPicPr>
                        <pic:blipFill>
                          <a:blip xmlns:r="http://schemas.openxmlformats.org/officeDocument/2006/relationships" r:embed="rId165" cstate="print"/>
                          <a:stretch>
                            <a:fillRect/>
                          </a:stretch>
                        </pic:blipFill>
                        <pic:spPr>
                          <a:xfrm>
                            <a:off x="3610056" y="6151785"/>
                            <a:ext cx="148690" cy="136838"/>
                          </a:xfrm>
                          <a:prstGeom prst="rect">
                            <a:avLst/>
                          </a:prstGeom>
                        </pic:spPr>
                      </pic:pic>
                      <wps:wsp xmlns:wps="http://schemas.microsoft.com/office/word/2010/wordprocessingShape">
                        <wps:cNvPr id="482" name="Graphic 482"/>
                        <wps:cNvSpPr/>
                        <wps:spPr>
                          <a:xfrm>
                            <a:off x="3228632" y="5924448"/>
                            <a:ext cx="930275" cy="721360"/>
                          </a:xfrm>
                          <a:custGeom>
                            <a:avLst/>
                            <a:gdLst/>
                            <a:rect l="l" t="t" r="r" b="b"/>
                            <a:pathLst>
                              <a:path fill="norm" h="721360" w="930275" stroke="1">
                                <a:moveTo>
                                  <a:pt x="0" y="0"/>
                                </a:moveTo>
                                <a:lnTo>
                                  <a:pt x="929845" y="720817"/>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83" name="Graphic 483"/>
                        <wps:cNvSpPr/>
                        <wps:spPr>
                          <a:xfrm>
                            <a:off x="3228623" y="5924439"/>
                            <a:ext cx="36830" cy="31750"/>
                          </a:xfrm>
                          <a:custGeom>
                            <a:avLst/>
                            <a:gdLst/>
                            <a:rect l="l" t="t" r="r" b="b"/>
                            <a:pathLst>
                              <a:path fill="norm" h="31750" w="36830" stroke="1">
                                <a:moveTo>
                                  <a:pt x="26936" y="31246"/>
                                </a:moveTo>
                                <a:lnTo>
                                  <a:pt x="36633" y="19403"/>
                                </a:lnTo>
                                <a:lnTo>
                                  <a:pt x="0" y="0"/>
                                </a:lnTo>
                                <a:lnTo>
                                  <a:pt x="26936" y="31246"/>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84" name="Graphic 484"/>
                        <wps:cNvSpPr/>
                        <wps:spPr>
                          <a:xfrm>
                            <a:off x="3228623" y="5924439"/>
                            <a:ext cx="36830" cy="31750"/>
                          </a:xfrm>
                          <a:custGeom>
                            <a:avLst/>
                            <a:gdLst/>
                            <a:rect l="l" t="t" r="r" b="b"/>
                            <a:pathLst>
                              <a:path fill="norm" h="31750" w="36830" stroke="1">
                                <a:moveTo>
                                  <a:pt x="26936" y="31246"/>
                                </a:moveTo>
                                <a:lnTo>
                                  <a:pt x="0" y="0"/>
                                </a:lnTo>
                                <a:lnTo>
                                  <a:pt x="36633" y="19403"/>
                                </a:lnTo>
                                <a:lnTo>
                                  <a:pt x="26936" y="31246"/>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85" name="Graphic 485"/>
                        <wps:cNvSpPr/>
                        <wps:spPr>
                          <a:xfrm>
                            <a:off x="4121853" y="6614028"/>
                            <a:ext cx="36830" cy="31750"/>
                          </a:xfrm>
                          <a:custGeom>
                            <a:avLst/>
                            <a:gdLst/>
                            <a:rect l="l" t="t" r="r" b="b"/>
                            <a:pathLst>
                              <a:path fill="norm" h="31750" w="36830" stroke="1">
                                <a:moveTo>
                                  <a:pt x="36624" y="31246"/>
                                </a:moveTo>
                                <a:lnTo>
                                  <a:pt x="8610" y="0"/>
                                </a:lnTo>
                                <a:lnTo>
                                  <a:pt x="0" y="11843"/>
                                </a:lnTo>
                                <a:lnTo>
                                  <a:pt x="36624" y="31246"/>
                                </a:lnTo>
                                <a:close/>
                              </a:path>
                            </a:pathLst>
                          </a:custGeom>
                          <a:solidFill>
                            <a:srgbClr val="000000"/>
                          </a:solidFill>
                        </wps:spPr>
                        <wps:bodyPr wrap="square" lIns="0" tIns="0" rIns="0" bIns="0" rtlCol="0">
                          <a:prstTxWarp prst="textNoShape">
                            <a:avLst/>
                          </a:prstTxWarp>
                        </wps:bodyPr>
                      </wps:wsp>
                      <wps:wsp xmlns:wps="http://schemas.microsoft.com/office/word/2010/wordprocessingShape">
                        <wps:cNvPr id="486" name="Graphic 486"/>
                        <wps:cNvSpPr/>
                        <wps:spPr>
                          <a:xfrm>
                            <a:off x="4121853" y="6614028"/>
                            <a:ext cx="36830" cy="31750"/>
                          </a:xfrm>
                          <a:custGeom>
                            <a:avLst/>
                            <a:gdLst/>
                            <a:rect l="l" t="t" r="r" b="b"/>
                            <a:pathLst>
                              <a:path fill="norm" h="31750" w="36830" stroke="1">
                                <a:moveTo>
                                  <a:pt x="8610" y="0"/>
                                </a:moveTo>
                                <a:lnTo>
                                  <a:pt x="36624" y="31246"/>
                                </a:lnTo>
                                <a:lnTo>
                                  <a:pt x="0" y="11843"/>
                                </a:lnTo>
                                <a:lnTo>
                                  <a:pt x="8610" y="0"/>
                                </a:lnTo>
                                <a:close/>
                              </a:path>
                            </a:pathLst>
                          </a:custGeom>
                          <a:ln w="1077">
                            <a:solidFill>
                              <a:srgbClr val="000000"/>
                            </a:solidFill>
                            <a:prstDash val="solid"/>
                          </a:ln>
                        </wps:spPr>
                        <wps:bodyPr wrap="square" lIns="0" tIns="0" rIns="0" bIns="0" rtlCol="0">
                          <a:prstTxWarp prst="textNoShape">
                            <a:avLst/>
                          </a:prstTxWarp>
                        </wps:bodyPr>
                      </wps:wsp>
                      <wps:wsp xmlns:wps="http://schemas.microsoft.com/office/word/2010/wordprocessingShape">
                        <wps:cNvPr id="487" name="Graphic 487"/>
                        <wps:cNvSpPr/>
                        <wps:spPr>
                          <a:xfrm>
                            <a:off x="3212479" y="3980705"/>
                            <a:ext cx="2033270" cy="2685415"/>
                          </a:xfrm>
                          <a:custGeom>
                            <a:avLst/>
                            <a:gdLst/>
                            <a:rect l="l" t="t" r="r" b="b"/>
                            <a:pathLst>
                              <a:path fill="norm" h="2685415" w="2033270" stroke="1">
                                <a:moveTo>
                                  <a:pt x="173463" y="1741179"/>
                                </a:moveTo>
                                <a:lnTo>
                                  <a:pt x="0" y="1964215"/>
                                </a:lnTo>
                              </a:path>
                              <a:path fill="norm" h="2685415" w="2033270" stroke="1">
                                <a:moveTo>
                                  <a:pt x="1023585" y="2564355"/>
                                </a:moveTo>
                                <a:lnTo>
                                  <a:pt x="929845" y="2685041"/>
                                </a:lnTo>
                              </a:path>
                              <a:path fill="norm" h="2685415" w="2033270" stroke="1">
                                <a:moveTo>
                                  <a:pt x="2013769" y="3232"/>
                                </a:moveTo>
                                <a:lnTo>
                                  <a:pt x="2002995" y="22626"/>
                                </a:lnTo>
                              </a:path>
                              <a:path fill="norm" h="2685415" w="2033270" stroke="1">
                                <a:moveTo>
                                  <a:pt x="1987910" y="0"/>
                                </a:moveTo>
                                <a:lnTo>
                                  <a:pt x="1983600" y="5378"/>
                                </a:lnTo>
                              </a:path>
                              <a:path fill="norm" h="2685415" w="2033270" stroke="1">
                                <a:moveTo>
                                  <a:pt x="2031009" y="20471"/>
                                </a:moveTo>
                                <a:lnTo>
                                  <a:pt x="2028854" y="23704"/>
                                </a:lnTo>
                              </a:path>
                              <a:path fill="norm" h="2685415" w="2033270" stroke="1">
                                <a:moveTo>
                                  <a:pt x="2031009" y="20471"/>
                                </a:moveTo>
                                <a:lnTo>
                                  <a:pt x="2033173" y="17230"/>
                                </a:lnTo>
                                <a:lnTo>
                                  <a:pt x="2033173" y="10765"/>
                                </a:lnTo>
                                <a:lnTo>
                                  <a:pt x="2028854" y="3232"/>
                                </a:lnTo>
                                <a:lnTo>
                                  <a:pt x="2022389" y="0"/>
                                </a:lnTo>
                                <a:lnTo>
                                  <a:pt x="2020243" y="0"/>
                                </a:lnTo>
                                <a:lnTo>
                                  <a:pt x="2013769" y="3232"/>
                                </a:lnTo>
                              </a:path>
                              <a:path fill="norm" h="2685415" w="2033270" stroke="1">
                                <a:moveTo>
                                  <a:pt x="1983600" y="5378"/>
                                </a:moveTo>
                                <a:lnTo>
                                  <a:pt x="1982523" y="9688"/>
                                </a:lnTo>
                                <a:lnTo>
                                  <a:pt x="1982523" y="17230"/>
                                </a:lnTo>
                                <a:lnTo>
                                  <a:pt x="1985755" y="22626"/>
                                </a:lnTo>
                                <a:lnTo>
                                  <a:pt x="1992229" y="25859"/>
                                </a:lnTo>
                                <a:lnTo>
                                  <a:pt x="1996530" y="25859"/>
                                </a:lnTo>
                                <a:lnTo>
                                  <a:pt x="2002995" y="22626"/>
                                </a:lnTo>
                              </a:path>
                              <a:path fill="norm" h="2685415" w="2033270" stroke="1">
                                <a:moveTo>
                                  <a:pt x="2033173" y="49563"/>
                                </a:moveTo>
                                <a:lnTo>
                                  <a:pt x="2033173" y="59251"/>
                                </a:lnTo>
                              </a:path>
                              <a:path fill="norm" h="2685415" w="2033270" stroke="1">
                                <a:moveTo>
                                  <a:pt x="2033173" y="54950"/>
                                </a:moveTo>
                                <a:lnTo>
                                  <a:pt x="1981445" y="54950"/>
                                </a:lnTo>
                              </a:path>
                              <a:path fill="norm" h="2685415" w="2033270" stroke="1">
                                <a:moveTo>
                                  <a:pt x="1981445" y="49563"/>
                                </a:moveTo>
                                <a:lnTo>
                                  <a:pt x="1981445" y="59251"/>
                                </a:lnTo>
                              </a:path>
                              <a:path fill="norm" h="2685415" w="2033270" stroke="1">
                                <a:moveTo>
                                  <a:pt x="2033173" y="81887"/>
                                </a:moveTo>
                                <a:lnTo>
                                  <a:pt x="1992229" y="81887"/>
                                </a:lnTo>
                              </a:path>
                              <a:path fill="norm" h="2685415" w="2033270" stroke="1">
                                <a:moveTo>
                                  <a:pt x="1992229" y="106669"/>
                                </a:moveTo>
                                <a:lnTo>
                                  <a:pt x="2033173" y="106669"/>
                                </a:lnTo>
                              </a:path>
                              <a:path fill="norm" h="2685415" w="2033270" stroke="1">
                                <a:moveTo>
                                  <a:pt x="1992229" y="106669"/>
                                </a:moveTo>
                                <a:lnTo>
                                  <a:pt x="1984678" y="105591"/>
                                </a:lnTo>
                                <a:lnTo>
                                  <a:pt x="1981445" y="102359"/>
                                </a:lnTo>
                                <a:lnTo>
                                  <a:pt x="1981445" y="88343"/>
                                </a:lnTo>
                                <a:lnTo>
                                  <a:pt x="1985755" y="82965"/>
                                </a:lnTo>
                                <a:lnTo>
                                  <a:pt x="1992229" y="81887"/>
                                </a:lnTo>
                              </a:path>
                              <a:path fill="norm" h="2685415" w="2033270" stroke="1">
                                <a:moveTo>
                                  <a:pt x="2033173" y="162697"/>
                                </a:moveTo>
                                <a:lnTo>
                                  <a:pt x="1981445" y="162697"/>
                                </a:lnTo>
                              </a:path>
                              <a:path fill="norm" h="2685415" w="2033270" stroke="1">
                                <a:moveTo>
                                  <a:pt x="1981445" y="186401"/>
                                </a:moveTo>
                                <a:lnTo>
                                  <a:pt x="2033173" y="186401"/>
                                </a:lnTo>
                              </a:path>
                              <a:path fill="norm" h="2685415" w="2033270" stroke="1">
                                <a:moveTo>
                                  <a:pt x="2007304" y="162697"/>
                                </a:moveTo>
                                <a:lnTo>
                                  <a:pt x="2007304" y="186401"/>
                                </a:lnTo>
                              </a:path>
                              <a:path fill="norm" h="2685415" w="2033270" stroke="1">
                                <a:moveTo>
                                  <a:pt x="1991142" y="203632"/>
                                </a:moveTo>
                                <a:lnTo>
                                  <a:pt x="2023466" y="203632"/>
                                </a:lnTo>
                              </a:path>
                              <a:path fill="norm" h="2685415" w="2033270" stroke="1">
                                <a:moveTo>
                                  <a:pt x="1991142" y="231646"/>
                                </a:moveTo>
                                <a:lnTo>
                                  <a:pt x="2023466" y="231646"/>
                                </a:lnTo>
                              </a:path>
                              <a:path fill="norm" h="2685415" w="2033270" stroke="1">
                                <a:moveTo>
                                  <a:pt x="2023466" y="203632"/>
                                </a:moveTo>
                                <a:lnTo>
                                  <a:pt x="2026699" y="204709"/>
                                </a:lnTo>
                                <a:lnTo>
                                  <a:pt x="2028854" y="206873"/>
                                </a:lnTo>
                                <a:lnTo>
                                  <a:pt x="2032095" y="211183"/>
                                </a:lnTo>
                                <a:lnTo>
                                  <a:pt x="2033173" y="215493"/>
                                </a:lnTo>
                                <a:lnTo>
                                  <a:pt x="2033173" y="220871"/>
                                </a:lnTo>
                                <a:lnTo>
                                  <a:pt x="2032095" y="223026"/>
                                </a:lnTo>
                                <a:lnTo>
                                  <a:pt x="2028854" y="228414"/>
                                </a:lnTo>
                                <a:lnTo>
                                  <a:pt x="2026699" y="230569"/>
                                </a:lnTo>
                                <a:lnTo>
                                  <a:pt x="2023466" y="231646"/>
                                </a:lnTo>
                              </a:path>
                              <a:path fill="norm" h="2685415" w="2033270" stroke="1">
                                <a:moveTo>
                                  <a:pt x="1991142" y="203632"/>
                                </a:moveTo>
                                <a:lnTo>
                                  <a:pt x="1987910" y="204709"/>
                                </a:lnTo>
                                <a:lnTo>
                                  <a:pt x="1985755" y="206873"/>
                                </a:lnTo>
                                <a:lnTo>
                                  <a:pt x="1983600" y="211183"/>
                                </a:lnTo>
                                <a:lnTo>
                                  <a:pt x="1981445" y="215493"/>
                                </a:lnTo>
                                <a:lnTo>
                                  <a:pt x="1981445" y="220871"/>
                                </a:lnTo>
                                <a:lnTo>
                                  <a:pt x="1982523" y="223026"/>
                                </a:lnTo>
                                <a:lnTo>
                                  <a:pt x="1985755" y="228414"/>
                                </a:lnTo>
                                <a:lnTo>
                                  <a:pt x="1987910" y="230569"/>
                                </a:lnTo>
                                <a:lnTo>
                                  <a:pt x="1991142" y="231646"/>
                                </a:lnTo>
                              </a:path>
                              <a:path fill="norm" h="2685415" w="2033270" stroke="1">
                                <a:moveTo>
                                  <a:pt x="2033173" y="285520"/>
                                </a:moveTo>
                                <a:lnTo>
                                  <a:pt x="1981445" y="291993"/>
                                </a:lnTo>
                                <a:lnTo>
                                  <a:pt x="2027776" y="299536"/>
                                </a:lnTo>
                                <a:lnTo>
                                  <a:pt x="1981445" y="307069"/>
                                </a:lnTo>
                                <a:lnTo>
                                  <a:pt x="2033173" y="314620"/>
                                </a:lnTo>
                              </a:path>
                              <a:path fill="norm" h="2685415" w="2033270" stroke="1">
                                <a:moveTo>
                                  <a:pt x="1981445" y="326472"/>
                                </a:moveTo>
                                <a:lnTo>
                                  <a:pt x="2033173" y="339393"/>
                                </a:lnTo>
                                <a:lnTo>
                                  <a:pt x="1981445" y="353409"/>
                                </a:lnTo>
                              </a:path>
                              <a:path fill="norm" h="2685415" w="2033270" stroke="1">
                                <a:moveTo>
                                  <a:pt x="1994375" y="350177"/>
                                </a:moveTo>
                                <a:lnTo>
                                  <a:pt x="1994375" y="329696"/>
                                </a:lnTo>
                              </a:path>
                              <a:path fill="norm" h="2685415" w="2033270" stroke="1">
                                <a:moveTo>
                                  <a:pt x="1981445" y="366330"/>
                                </a:moveTo>
                                <a:lnTo>
                                  <a:pt x="2033173" y="366330"/>
                                </a:lnTo>
                                <a:lnTo>
                                  <a:pt x="1981445" y="392189"/>
                                </a:lnTo>
                                <a:lnTo>
                                  <a:pt x="2033173" y="392189"/>
                                </a:lnTo>
                              </a:path>
                              <a:path fill="norm" h="2685415" w="2033270" stroke="1">
                                <a:moveTo>
                                  <a:pt x="2033173" y="448217"/>
                                </a:moveTo>
                                <a:lnTo>
                                  <a:pt x="2033173" y="475154"/>
                                </a:lnTo>
                              </a:path>
                              <a:path fill="norm" h="2685415" w="2033270" stroke="1">
                                <a:moveTo>
                                  <a:pt x="2033173" y="462233"/>
                                </a:moveTo>
                                <a:lnTo>
                                  <a:pt x="1981445" y="462233"/>
                                </a:lnTo>
                              </a:path>
                              <a:path fill="norm" h="2685415" w="2033270" stroke="1">
                                <a:moveTo>
                                  <a:pt x="2033173" y="489170"/>
                                </a:moveTo>
                                <a:lnTo>
                                  <a:pt x="1981445" y="489170"/>
                                </a:lnTo>
                              </a:path>
                              <a:path fill="norm" h="2685415" w="2033270" stroke="1">
                                <a:moveTo>
                                  <a:pt x="1981445" y="512874"/>
                                </a:moveTo>
                                <a:lnTo>
                                  <a:pt x="2033173" y="512874"/>
                                </a:lnTo>
                              </a:path>
                              <a:path fill="norm" h="2685415" w="2033270" stroke="1">
                                <a:moveTo>
                                  <a:pt x="2007304" y="489170"/>
                                </a:moveTo>
                                <a:lnTo>
                                  <a:pt x="2007304" y="512874"/>
                                </a:lnTo>
                              </a:path>
                              <a:path fill="norm" h="2685415" w="2033270" stroke="1">
                                <a:moveTo>
                                  <a:pt x="2033173" y="553809"/>
                                </a:moveTo>
                                <a:lnTo>
                                  <a:pt x="2033173" y="529027"/>
                                </a:lnTo>
                                <a:lnTo>
                                  <a:pt x="1981445" y="529027"/>
                                </a:lnTo>
                                <a:lnTo>
                                  <a:pt x="1981445" y="554887"/>
                                </a:lnTo>
                              </a:path>
                              <a:path fill="norm" h="2685415" w="2033270" stroke="1">
                                <a:moveTo>
                                  <a:pt x="2007304" y="546267"/>
                                </a:moveTo>
                                <a:lnTo>
                                  <a:pt x="2007304" y="529027"/>
                                </a:lnTo>
                              </a:path>
                              <a:path fill="norm" h="2685415" w="2033270" stroke="1">
                                <a:moveTo>
                                  <a:pt x="1981445" y="569980"/>
                                </a:moveTo>
                                <a:lnTo>
                                  <a:pt x="2033173" y="569980"/>
                                </a:lnTo>
                                <a:lnTo>
                                  <a:pt x="1984678" y="585065"/>
                                </a:lnTo>
                                <a:lnTo>
                                  <a:pt x="2033173" y="599063"/>
                                </a:lnTo>
                                <a:lnTo>
                                  <a:pt x="1981445" y="599063"/>
                                </a:lnTo>
                              </a:path>
                              <a:path fill="norm" h="2685415" w="2033270" stroke="1">
                                <a:moveTo>
                                  <a:pt x="2033173" y="634619"/>
                                </a:moveTo>
                                <a:lnTo>
                                  <a:pt x="2033173" y="610924"/>
                                </a:lnTo>
                                <a:lnTo>
                                  <a:pt x="1981445" y="610924"/>
                                </a:lnTo>
                                <a:lnTo>
                                  <a:pt x="1981445" y="636774"/>
                                </a:lnTo>
                              </a:path>
                              <a:path fill="norm" h="2685415" w="2033270" stroke="1">
                                <a:moveTo>
                                  <a:pt x="2007304" y="628154"/>
                                </a:moveTo>
                                <a:lnTo>
                                  <a:pt x="2007304" y="610924"/>
                                </a:lnTo>
                              </a:path>
                              <a:path fill="norm" h="2685415" w="2033270" stroke="1">
                                <a:moveTo>
                                  <a:pt x="1981445" y="692811"/>
                                </a:moveTo>
                                <a:lnTo>
                                  <a:pt x="2033173" y="705732"/>
                                </a:lnTo>
                                <a:lnTo>
                                  <a:pt x="1981445" y="719748"/>
                                </a:lnTo>
                              </a:path>
                              <a:path fill="norm" h="2685415" w="2033270" stroke="1">
                                <a:moveTo>
                                  <a:pt x="1994375" y="716507"/>
                                </a:moveTo>
                                <a:lnTo>
                                  <a:pt x="1994375" y="696044"/>
                                </a:lnTo>
                              </a:path>
                            </a:pathLst>
                          </a:custGeom>
                          <a:ln w="6464">
                            <a:solidFill>
                              <a:srgbClr val="000000"/>
                            </a:solidFill>
                            <a:prstDash val="solid"/>
                          </a:ln>
                        </wps:spPr>
                        <wps:bodyPr wrap="square" lIns="0" tIns="0" rIns="0" bIns="0" rtlCol="0">
                          <a:prstTxWarp prst="textNoShape">
                            <a:avLst/>
                          </a:prstTxWarp>
                        </wps:bodyPr>
                      </wps:wsp>
                      <wps:wsp xmlns:wps="http://schemas.microsoft.com/office/word/2010/wordprocessingShape">
                        <wps:cNvPr id="488" name="Graphic 488"/>
                        <wps:cNvSpPr/>
                        <wps:spPr>
                          <a:xfrm>
                            <a:off x="6129185" y="10329138"/>
                            <a:ext cx="1228725" cy="101600"/>
                          </a:xfrm>
                          <a:custGeom>
                            <a:avLst/>
                            <a:gdLst/>
                            <a:rect l="l" t="t" r="r" b="b"/>
                            <a:pathLst>
                              <a:path fill="norm" h="101600" w="1228725" stroke="1">
                                <a:moveTo>
                                  <a:pt x="0" y="101273"/>
                                </a:moveTo>
                                <a:lnTo>
                                  <a:pt x="1228304" y="101273"/>
                                </a:lnTo>
                                <a:lnTo>
                                  <a:pt x="1228304" y="0"/>
                                </a:lnTo>
                                <a:lnTo>
                                  <a:pt x="0" y="0"/>
                                </a:lnTo>
                                <a:lnTo>
                                  <a:pt x="0" y="101273"/>
                                </a:lnTo>
                                <a:close/>
                              </a:path>
                            </a:pathLst>
                          </a:custGeom>
                          <a:solidFill>
                            <a:srgbClr val="FFFFFF"/>
                          </a:solidFill>
                        </wps:spPr>
                        <wps:bodyPr wrap="square" lIns="0" tIns="0" rIns="0" bIns="0" rtlCol="0">
                          <a:prstTxWarp prst="textNoShape">
                            <a:avLst/>
                          </a:prstTxWarp>
                        </wps:bodyPr>
                      </wps:wsp>
                    </wpg:wgp>
                  </a:graphicData>
                </a:graphic>
              </wp:anchor>
            </w:drawing>
          </mc:Choice>
          <mc:Fallback>
            <w:pict>
              <v:group id="_x0000_s1325" style="width:596.55pt;height:843.15pt;margin-top:-0.74pt;margin-left:-0.6pt;mso-position-horizontal-relative:page;mso-position-vertical-relative:page;position:absolute;z-index:-251600896" coordorigin="-12,-15" coordsize="11931,16863">
                <v:shape id="_x0000_s1326" style="width:8897;height:14233;left:1056;position:absolute;top:1479" coordorigin="1056,1479" coordsize="8897,14233" path="m1251,1695l1285,2015,1396,2004,1360,1683,1251,1695m1530,1756l1555,1961,1676,1946,1652,1739,1530,1756m1056,3721l1114,3814,1156,3787,1097,3695,1056,3721m8917,10756l8992,10617,9068,10657,8992,10796,8917,10756m1358,1607l1555,1479,1608,1564,1541,1605,1516,1568,1387,1651,1358,1607m1574,2513l1657,2504,1696,2898,1618,2906,1574,2513m2110,2827l2156,3229,1950,3258,1903,2855,2110,2827m2188,3985l2242,3977,2280,4277,2224,4284,2188,3985m2079,4036l2139,4523,2022,4539,1967,4052,2079,4036m1297,5562l1338,5536,1365,5580,1324,5606,1297,5562m9031,10869l9175,10605,9501,10785,9355,11048,9031,10869m9751,15661l9936,15626,9952,15712m9761,15712l9751,15661m5590,11239l5668,11299,5655,11319,5575,11260,5590,11239m9158,11149l9092,11110,9072,11144,9140,11182,9158,11149m1080,1954l1138,2469,1231,2457,1173,1946,1080,1954m1833,2107l1961,2094,1991,2348,1925,2355,1862,2362,1833,2107m1998,2430l2015,2584,1888,2599,1872,2443,1998,2430m1463,9473l1540,9402,1779,9656,1704,9727,1463,9473m3021,12812l3019,12853,2862,12853,2862,12812,3021,12812e" filled="f" stroked="t" strokecolor="#b0b0b0" strokeweight="0.25pt">
                  <v:stroke dashstyle="solid"/>
                  <v:path arrowok="t"/>
                </v:shape>
                <v:shape id="_x0000_s1327" type="#_x0000_t75" style="width:141;height:141;left:3028;position:absolute;top:8700" stroked="f">
                  <v:imagedata r:id="rId137" o:title=""/>
                </v:shape>
                <v:shape id="_x0000_s1328" style="width:9652;height:8427;left:402;position:absolute;top:7077" coordorigin="403,7077" coordsize="9652,8427" path="m2974,8519l3001,8546,2877,8665,2850,8638,2974,8519m5746,11020l5829,11083,5817,11098,5736,11037,5746,11020m10054,14506l9937,14529,9917,14538,9905,14557,9902,14580,9929,14704,9964,14930,9971,14977,9973,15032m403,15503l408,15497,445,15402,472,15305,472,15290,466,15271,427,15220,420,15201,411,15166,410,15122,425,14940,420,14904,403,14847m513,7130l469,7109,403,7077m469,7846l467,7824,518,7623,544,7545,545,7520,527,7467,520,7425,523,7399,544,7350e" filled="f" stroked="t" strokecolor="#b0b0b0" strokeweight="0.25pt">
                  <v:stroke dashstyle="solid"/>
                  <v:path arrowok="t"/>
                </v:shape>
                <v:shape id="_x0000_s1329" type="#_x0000_t75" style="width:8995;height:11272;left:400;position:absolute;top:4442" stroked="f">
                  <v:imagedata r:id="rId138" o:title=""/>
                </v:shape>
                <v:shape id="_x0000_s1330" style="width:10046;height:9520;left:402;position:absolute;top:6193" coordorigin="403,6193" coordsize="10046,9520" path="m9661,14348l9632,14366,9623,14378,9613,14402,9594,14468,9586,14504,9561,14679,9561,14716,9569,14757,9581,14787,9627,14877,9640,14915,9678,15074,9679,15120,9671,15157,9657,15191,9633,15232,9572,15305m10448,12471l10407,12439,10295,12361,10064,12230,10025,12217,9997,12213,9966,12215,9952,12220,9941,12230,9876,12303,9859,12327,9847,12356,9844,12380,9849,12451,9837,12553,9830,12576,9807,12617,9752,12700m403,6614l405,6666,403,6672m944,6193l932,6753,936,6772,1034,7043,1054,7099,1080,7231,1078,7337,1077,7440,1043,7671,1019,7987,1004,8066,936,8292,871,8489,819,8713,812,9025,881,9330,892,9398,892,9505m403,14755l435,15079,403,15391m3839,15712l4728,14560,6472,13825,6499,13825,6781,13919,6793,13925,6802,13935,6805,13946,6812,13971,6817,13985,6822,13997,6829,14008,6835,14020,6844,14032,6859,14046,6869,14056,6881,14063,6893,14070,6907,14076,6919,14080,6932,14085,7601,14224,7621,14226,7635,14226,7647,14221,7657,14215,7667,14209,7677,14200,7779,14088,7798,14073,7809,14068,7821,14064,7833,14063,7845,14063,7859,14064,7871,14070,8671,14417,8682,14422,8693,14431,8705,14438,8716,14448,8726,14458,8734,14468,8743,14480,8749,14492,8756,14504,8760,14517,8763,14531,8766,14545,8766,14560,8766,14573,8765,14587,8627,15563,8622,15581,8617,15593,8609,15603,8520,15712e" filled="f" stroked="t" strokecolor="#b0b0b0" strokeweight="0.25pt">
                  <v:stroke dashstyle="solid"/>
                  <v:path arrowok="t"/>
                </v:shape>
                <v:shape id="_x0000_s1331" type="#_x0000_t75" style="width:10643;height:13331;left:400;position:absolute;top:718" stroked="f">
                  <v:imagedata r:id="rId139" o:title=""/>
                </v:shape>
                <v:shape id="_x0000_s1332" style="width:5462;height:14992;left:402;position:absolute;top:720" coordorigin="403,721" coordsize="5462,14992" path="m457,721l596,941,742,1315,783,1591,847,1965m841,721l885,860,919,1108,961,1388,949,1717,949,1971,941,2351m5865,10028l5134,9347,4151,8258,3148,7121,2882,6800,1910,5121,1509,4466,1138,3448,1031,2898,941,2351,847,1965m1394,801l1601,1182,1694,1400,1723,1530,1730,2063,1903,3823,2081,5037,2286,5636,2395,5961m847,1965l725,1752,403,1238m2067,3239l2258,4892,2271,5049,2269,5188,2264,5258,2286,5636m3627,10910l3630,10601m870,15712l1017,15186,1078,14589m1343,14129l1270,13499m498,11619l403,10951m403,8026l564,7651,559,7376,522,6767,445,6342,408,5871e" filled="f" stroked="t" strokecolor="#b0b0b0" strokeweight="0.25pt">
                  <v:stroke dashstyle="solid"/>
                  <v:path arrowok="t"/>
                </v:shape>
                <v:line id="_x0000_s1333" style="position:absolute" from="1379,15713" to="1386,15713" stroked="t" strokecolor="#b0b0b0" strokeweight="0.13pt">
                  <v:stroke dashstyle="solid"/>
                </v:line>
                <v:shape id="_x0000_s1334" style="width:8768;height:5807;left:1286;position:absolute;top:9905" coordorigin="1287,9906" coordsize="8768,5807" path="m3632,10537l3676,10342,3729,10219m9841,12637l10054,12916m9783,15461l9832,15327,9866,15162,9895,15028m9426,15712l9442,15624,9537,15519,9650,15424,9788,15386,9800,15410m1424,12346l1287,12071m3788,10186l4216,9906m10007,14534l9813,14268m9757,14399l9067,13482m9060,13503l8836,13204m4394,11460l3946,11272m4285,13248l2770,13214m1467,13333l1448,12853m9454,14326l8821,13586m3819,11278l3625,10964m4528,11701l4289,11470e" filled="f" stroked="t" strokecolor="#b0b0b0" strokeweight="0.25pt">
                  <v:stroke dashstyle="solid"/>
                  <v:path arrowok="t"/>
                </v:shape>
                <v:shape id="_x0000_s1335" type="#_x0000_t75" style="width:214;height:199;left:7679;position:absolute;top:13866" stroked="f">
                  <v:imagedata r:id="rId140" o:title=""/>
                </v:shape>
                <v:shape id="_x0000_s1336" style="width:123;height:94;left:7734;position:absolute;top:14125" coordorigin="7735,14126" coordsize="123,94" path="m7786,14126l7820,14144,7842,14142,7855,14142,7857,14165,7840,14198,7811,14219,7791,14214,7759,14198,7735,14176,7752,14151,7767,14136,7782,14131,7786,14126m7779,14183l7796,14165,7801,14148e" filled="f" stroked="t" strokecolor="#b0b0b0" strokeweight="0.25pt">
                  <v:stroke dashstyle="solid"/>
                  <v:path arrowok="t"/>
                </v:shape>
                <v:shape id="_x0000_s1337" type="#_x0000_t75" style="width:116;height:155;left:7459;position:absolute;top:14214" stroked="f">
                  <v:imagedata r:id="rId141" o:title=""/>
                </v:shape>
                <v:shape id="_x0000_s1338" type="#_x0000_t75" style="width:114;height:109;left:7878;position:absolute;top:14951" stroked="f">
                  <v:imagedata r:id="rId142" o:title=""/>
                </v:shape>
                <v:shape id="_x0000_s1339" type="#_x0000_t75" style="width:513;height:382;left:7810;position:absolute;top:14367" stroked="f">
                  <v:imagedata r:id="rId143" o:title=""/>
                </v:shape>
                <v:shape id="_x0000_s1340" style="width:9652;height:14992;left:402;position:absolute;top:720" coordorigin="403,721" coordsize="9652,14992" path="m8783,12171l8656,12071,8471,11918,8220,11731,7962,11551,7703,11390,7490,11263,7061,11017,6382,10613,5851,10265,5527,10028,5118,9702,4882,9503,4528,9171,4244,8901,3902,8538,3449,8017,3148,7635,2897,7291,2670,6968,2293,6346,1212,4584,447,3351,403,3280m10054,14010l10042,13990,9837,13698,9674,13486,9508,13270,9359,13114,9077,12794,8883,12607,8692,12422,8497,12269,8313,12118,8071,11938,7823,11765,7568,11609,7361,11484,6932,11238,6247,10830,5705,10474,5371,10231,4957,9899,4713,9693,4351,9356,4065,9081,3712,8709,3254,8180,2946,7790,2690,7438,2456,7108,2074,6478,995,4718,403,3763m1307,721l1850,1603,2025,1887,2042,1922,2101,2060,2135,2248,2181,2737,2558,5849m1138,1461l1241,2536m1304,1523l1224,1532,1217,1452m1307,2379l1280,2107,1419,2095,1446,2367,1307,2379m1321,2530l1314,2458,1453,2446,1489,2806m1569,2798l1499,2087,1742,2060,1913,3821m1735,1980l1492,2007,1470,1788,1474,1749,1489,1732,1698,1607,1735,1980m1967,1954l1813,1971,1782,1646,1954,1924,1967,1954m1821,2051l1886,2708,2096,2684,2056,2256,2025,2082,2003,2032,1821,2051m3734,11584l3732,11434,3881,11436m3883,11356l3724,11355,3615,11375,3478,11375,3478,10788,3498,10669,3542,10522,3595,10394,3654,10299,3729,10203,3847,10072,3980,9933,4348,9551,4713,9863,4928,10040,5156,10219,5354,10362,5807,10696,6233,10951,6525,11120,6270,11370,6091,11221m6248,11616l6187,11562,6376,11377,6447,11434m6498,11372l6433,11321,6596,11163,7214,11518,7226,11531,7231,11545,7234,11577,7234,11594,7224,11628,7193,11684,7166,11750,7144,11816,7136,11876,7131,11947,7139,12025,7161,12094,7188,12154,7233,12218,7294,12278,7358,12317,7433,12352,7512,12374,7611,12388,7701,12396,7923,12412,8020,12424,8089,12434,8184,12446,8230,12452,8278,12459,8341,12461,8475,12437,8534,12424,8459,12357m8848,10365l8565,10820,8651,10842,8792,10915m8780,10323l8329,11046,8318,11022,8273,10983,8232,10959,8186,10942,8127,10932,8089,10932,8045,10939,7925,10969,7747,11015,7709,11020,7672,11012,7638,11002,7601,10976,7227,10735,6925,10532,6550,10277,6394,10167,5863,9773,5449,9449,5283,9295,5089,9100,4969,8960,4950,8937,3763,7588,3349,7118,3206,6948,3101,6821,3014,6697,2936,6583,2855,6446,2785,6329,2695,6145,2593,5925m403,3792l1014,4786,2030,6437,2444,7118,2653,7440,2656,7445,2828,7696,3133,8098,3284,8295,3537,8592,3820,8913,4412,9502,4764,9800,4977,9977,5205,10155,5402,10298,5851,10630,6274,10881,6662,11109,7255,11448,7443,11553,7784,11765,7960,11887,8173,12032,8456,12254,8646,12413,8836,12597,8982,12734,9194,12955,9377,13160,9521,13335,9720,13572,9888,13817,10034,14037,10054,14071m8334,12380l8283,12380,8240,12374,8196,12368,8101,12354,8032,12344,7932,12332,7708,12315,7621,12308,7529,12296,7460,12276,7395,12247,7343,12215,7294,12166,7258,12115,7236,12066,7219,12008,7212,11945,7216,11884,7222,11835,7243,11779,7266,11718,7292,11670,7297,11663,7309,11647,7329,11633,7360,11618,7380,11618,7401,11621,7740,11833,7915,11954,8125,12096,8459,12357,8334,12380m8783,12171l8850,12220m830,11923l948,12380,1092,12822,1178,13116,1250,13482,1302,13846,1333,14226,1323,14755,1289,15157,1222,15537,1185,15712m1100,5078l841,5273,685,5385,630,5526,605,5714,596,5957,744,6970,756,7494,710,7791,629,8066,403,8755m403,10065l498,10459,574,10796,622,11120,683,11599,735,11874,871,12402,1015,12846,1100,13135,1170,13496,1222,13854,1251,14229,1243,14750,1209,15147,1144,15522,1102,15712e" filled="f" stroked="t" strokecolor="#b0b0b0" strokeweight="0.25pt">
                  <v:stroke dashstyle="solid"/>
                  <v:path arrowok="t"/>
                </v:shape>
                <v:shape id="_x0000_s1341" type="#_x0000_t75" style="width:365;height:325;left:785;position:absolute;top:5418" stroked="f">
                  <v:imagedata r:id="rId144" o:title=""/>
                </v:shape>
                <v:shape id="_x0000_s1342" style="width:9425;height:4864;left:630;position:absolute;top:10677" coordorigin="630,10678" coordsize="9425,4864" path="m659,10824l702,11109,763,11585,814,11857,830,11923m1586,12344l1541,12149,1519,12110,1448,12023,1407,11999,1250,11984,1165,11969,968,11818,944,11760,885,11546,746,10868,725,10805,712,10796,698,10793,683,10798,668,10810,659,10824m1732,12310l1715,12230,1652,12225,1616,12120,1587,12064,1501,11960,1433,11921,1260,11904,1199,11894,1032,11767,1019,11735,963,11528,824,10847,793,10759,785,10747,773,10737,742,10717,720,10710,690,10701,666,10695,647,10690,637,10686,634,10683,630,10678m8534,12424l8593,12473,8782,12654,8924,12790,9136,13009,9316,13213,9460,13387,9657,13620,9822,13861,9966,14080,10054,14226m10054,15144l10053,15152,10027,15295,9995,15541e" filled="f" stroked="t" strokecolor="#b0b0b0" strokeweight="0.25pt">
                  <v:stroke dashstyle="solid"/>
                  <v:path arrowok="t"/>
                </v:shape>
                <v:shape id="_x0000_s1343" type="#_x0000_t75" style="width:289;height:316;left:9359;position:absolute;top:11033" stroked="f">
                  <v:imagedata r:id="rId145" o:title=""/>
                </v:shape>
                <v:shape id="_x0000_s1344" style="width:6250;height:941;left:3477;position:absolute;top:10964" coordorigin="3478,10964" coordsize="6250,941" path="m9403,10964l9637,11102,9673,11129,9700,11156,9708,11171,9717,11188,9720,11202,9725,11222,9727,11265,9725,11288,9722,11312,9713,11333,9700,11353,9688,11372,9671,11389,9639,11411,9591,11426,9550,11428,9508,11423,9474,11411,9418,11387,9350,11350m4053,11904l3478,11904,3478,11455,3623,11455,3652,11450,3654,11585e" filled="f" stroked="t" strokecolor="#b0b0b0" strokeweight="0.25pt">
                  <v:stroke dashstyle="solid"/>
                  <v:path arrowok="t"/>
                </v:shape>
                <v:shape id="_x0000_s1345" type="#_x0000_t75" style="width:348;height:321;left:1710;position:absolute;top:13076" stroked="f">
                  <v:imagedata r:id="rId146" o:title=""/>
                </v:shape>
                <v:shape id="_x0000_s1346" style="width:9652;height:11020;left:402;position:absolute;top:2543" coordorigin="403,2543" coordsize="9652,11020" path="m1216,5268l1786,6193,1689,6252,1553,6337m1828,6261l1732,6320,1596,6405m5685,11458l5931,11645,5963,11662,5980,11672,6004,11677,6028,11677,6043,11674,6057,11669,6074,11660,6091,11652,6130,11618,6196,11675m6046,11288l6211,11426,6060,11572,6045,11584,6036,11589,6028,11594,6021,11596,6013,11596,6004,11592,5992,11587,5975,11579,5733,11394m4474,12761l4613,12758,4613,12867,4611,12875,4601,12892,4596,12900,4591,12907,4584,12912,4574,12916,4565,12919,4555,12922,4546,12924,4523,12924,3520,12924,3493,12902,3478,12863,3478,11984,4053,11984m1784,13321l1827,13352,1916,13411,2010,13464,2066,13486,2154,13511,2183,13516,2229,13518,2276,13511,2310,13501,2344,13486,2373,13462,2397,13433,2407,13411,2429,13353,2510,13058,2529,13021,2544,13002,2565,12989,2597,12973,2629,12965,2661,12958,2694,12955,2999,12973,3457,13004,4524,13006,4548,13004,4558,13004,4575,13001,4591,12997,4608,12990,4625,12982,4640,12972,4643,12968,4652,12960,4662,12948,4670,12936,4679,12921,4686,12906,4691,12892,4692,12878,4692,12858,4687,12094,4687,12038,4686,12027,4672,11989,4664,11972,4652,11959,4631,11940,4614,11928,4597,11918,4579,11911,4541,11906,4524,11904,4085,11904m4085,11984l4521,11984,4545,11988,4555,11989,4565,11991,4574,11998,4582,12003,4591,12011,4599,12023,4608,12050,4608,12072,4613,12678,4472,12682m8755,10986l8620,10917,8570,10903,8527,10907,8492,10939,8344,11170,8349,11226,8364,11266,8398,11299,8427,11312,8497,11326,8624,11351,8738,11373,8805,11392,8872,11434,8919,11492,8936,11529,8938,11528,8989,11489,9050,11468,9102,11472,9169,11494,9481,11643,9499,11652,9511,11655,9525,11657,9533,11658,9544,11658,9557,11658,9572,11658,9586,11655,9600,11648,9617,11638,9628,11631,9659,11597m9640,11718l9669,11699,9679,11692,9717,11655m9493,11733l9588,11779,9681,11830,9693,11838,9703,11850,9710,11857,9713,11867,9715,11879,9713,11889,9713,11903,9710,11916,9701,11937,9693,11955,9603,12111,9515,12269,9499,12296,9486,12325,9476,12349,9467,12374,9464,12395,9462,12415,9459,12441,9455,12468,9457,12497,9459,12524,9459,12554,9462,12585,9469,12609,9481,12631,9499,12666,9521,12697,9591,12782,9701,12906,9810,13031,9927,13175,10039,13323,10054,13343m9640,11718l9727,11764,9749,11779,9768,11799,9783,11820,9791,11843,9795,11869,9795,11894,9793,11916,9788,11940,9776,11966,9764,11991,9674,12149,9584,12307,9572,12332,9559,12357,9550,12376,9545,12395,9544,12410,9542,12425,9538,12447,9537,12471,9537,12495,9538,12520,9538,12542,9540,12566,9545,12581,9552,12595,9567,12624,9586,12651,9656,12734,9766,12856,9871,12980,9990,13126,10054,13211m1100,3677l403,2543m1901,10981l1742,10980m1901,11061l1662,11059m8850,12220l8892,12154,8921,12108,8948,12057,8984,11959,8994,11887,8997,11850,8997,11801,8990,11716,8970,11626,8968,11621,8996,11584,9026,11560,9060,11550,9087,11551,9138,11568,9493,11733m10054,13562l10042,13547,9876,13330,9701,13102,9547,12941,9260,12617,9062,12424,8850,12220m1993,3812l1894,2788,2105,2764,2288,4286m2297,4349l2366,4929m2375,4993l2481,5874,2622,6179,2716,6366,2785,6487,2868,6627,2948,6743,3036,6868,3143,6999,3287,7170,3701,7640,4910,9011,4927,9035,5030,9154,5227,9352,5397,9510,5814,9838,6347,10231,6505,10343,6880,10600,7183,10801,7557,11044,7604,11075,7652,11090,7706,11102,7764,11093,7945,11048,8062,11017,8096,11012,8120,11012,8164,11020,8198,11032,8227,11049,8252,11071,8266,11102,8268,11143,8264,11175,8271,11244,8295,11311,8351,11365,8402,11390,8481,11404,8609,11429,8719,11451,8773,11467,8817,11495,8851,11535,8873,11582,8892,11647,8911,11728,8916,11804,8916,11847,8914,11877,8906,11940,8875,12025,8851,12067,8824,12111,8792,12161,8783,12171m2297,4349l2278,4350,2268,4355,2268,4357,2266,4372,2339,4925,2341,4927,2346,4929,2358,4929,2366,4929m2288,4286l2264,4289,2224,4303,2210,4320,2203,4338,2202,4376,2278,4953,2286,4968,2303,4981,2334,4993,2375,4993m3696,9347l3713,9368,3768,9424,3773,9432,3773,9446,3759,9476,3693,9680,3685,9702,3671,9724,3584,9809,3321,9517,3824,9040,4290,9495,3922,9877,3788,10018,3668,10152,3588,10253,3523,10359,3466,10494,3420,10650,3398,10781,3398,12281m3398,12346l3398,12507,2834,12508m3398,12281l3287,12283,3289,12347,3398,12346m2834,12588l3398,12587,3398,12877,3415,12921,3004,12894,2748,12878m2683,12875l2649,12878,2609,12887,2565,12899,2524,12917,2492,12939,2473,12956,2461,12973,2437,13021,2422,13072,2395,13172,2354,13321,2336,13372,2320,13398,2297,13418,2278,13426,2259,13432,2224,13437,2188,13437,2168,13432,2149,13426,2134,13421,2135,13079m2692,12619l2755,12620,2748,12878m2692,12619l2683,12875m1009,6195l997,6748,997,6755,1095,7021,1117,7082,1144,7226,1143,7338,1139,7445,1105,7678,1083,7995,1066,8082,997,8311,932,8506,881,8720,876,9018,944,9318,956,9391,956,9782,995,9953,1100,10135,1209,10277,1375,10442,1604,10678,1662,10698,1662,11059m1828,6261l1962,6480,2376,7162,2585,7484,2590,7491,2761,7744,3069,8148,3223,8345,3476,8645,3773,8979,3454,9281m3028,9687l3396,9337,2673,8572,2305,8921,3028,9687m2970,9743l2246,8977,1759,9439,2478,10199,2970,9743e" filled="f" stroked="t" strokecolor="#b0b0b0" strokeweight="0.25pt">
                  <v:stroke dashstyle="solid"/>
                  <v:path arrowok="t"/>
                </v:shape>
                <v:shape id="_x0000_s1347" type="#_x0000_t75" style="width:635;height:584;left:1786;position:absolute;top:9784" stroked="f">
                  <v:imagedata r:id="rId147" o:title=""/>
                </v:shape>
                <v:shape id="_x0000_s1348" style="width:8997;height:14992;left:402;position:absolute;top:720" coordorigin="403,721" coordsize="8997,14992" path="m1355,10192l1436,10279,1518,10365,1535,10382,1555,10394,1580,10406,1608,10413,1633,10416,1659,10420,1976,10433,2207,10442m1355,10192l1414,10136,1463,10191,1545,10114,1599,10174,1518,10250,1572,10306,1582,10316,1594,10323,1609,10330,1625,10335,1645,10337,1665,10338,1932,10350m3454,9281l2731,8518,2777,8472,2722,8414,2675,8458,1703,9381,1652,9327,1592,9383,1645,9436,1843,9646,1557,9921,1640,10007,1684,9970,1923,10221,1879,10262,1942,10328,1942,10330,1944,10331,1944,10335,1945,10337,1944,10338,1944,10342,1944,10343,1942,10345,1940,10347,1938,10348,1937,10348,1935,10350,1933,10350,1932,10350m2911,10330l3472,9805,3525,9865,3007,10357,2970,10384,2926,10387,2410,10371m2975,9845l2410,10371m3033,9790l3192,9956,3418,9744,3264,9571,3097,9731,3033,9790m2911,10330l2855,10272,3135,10011,2975,9845m1784,13321l1721,13267,1655,13197m1489,2806l1620,4004,2017,3958,1993,3812m1569,2798l1691,3914,1925,3889,1913,3821m403,3945l615,4289,618,4298,620,4310,620,4320,618,4328,615,4335,610,4343,607,4349,601,4352,403,4472m403,4630l408,4622,413,4606,416,4591,418,4576,416,4559,652,4415,661,4411,669,4410,678,4411,686,4413,695,4420,703,4433,1100,5078m1212,721l1645,1422,1652,1444,1660,1467,1664,1486,1662,1496,1662,1506,1659,1520,1652,1534,1647,1540,1642,1545,1635,1551,1438,1669,1396,1713,1389,1790,1413,2015,1273,2027,1233,1612,1311,1605m3754,9291l3771,9312,3834,9376,3846,9395,3853,9415,3856,9439,3853,9463,3829,9519,3756,9741,3739,9770,3058,10420,2999,10462,2928,10467,2341,10449,2300,10464,2273,10489,2251,10511,2244,10522,2239,10532,2234,10549,2230,10564,2229,10572,2225,10583,2224,10598,2224,10625,2215,10944,2215,10956,2213,10966,2210,10980,2207,10992,2200,11007,2193,11020,2178,11044,2161,11070,2152,11081,2144,11095,2130,11110,2117,11124,2108,11134,2101,11146,2098,11154,2098,11163,2095,11297m1088,6196l1077,6738,1170,6994,1194,7060,1224,7220,1221,7454,1177,7686,1163,8003,1144,8100,1087,8297,1010,8528,961,8730,956,9010,1022,9303,1036,9385,1036,9773,1070,9923,1168,10089,1270,10225,1433,10386,1648,10608,1694,10625,2130,10630,2144,10630,2144,10591,2146,10581,2149,10557,2152,10544,2157,10528,2161,10511,2168,10491,2185,10464,2207,10442m1742,10980l1742,10734,1769,10706,2129,10710,2140,10710,2140,10746,2137,10866,2135,10903,2135,10941,2134,10953,2130,10963,2127,10973,2123,10981,2108,11003,2095,11024,2088,11036,2079,11046,2069,11058,2059,11068,2051,11076,2042,11085,2032,11100,2025,11119,2020,11136,2018,11154,2013,11295m1216,5268l1060,5356,1268,5584,1039,5776,1073,5820,1317,5672,1362,5740,1056,5928,970,5818,965,5820,902,5810,827,5770,775,5754,719,5762,693,5791,674,5816,668,5854,676,5954,824,6963,837,7500,788,7808,705,8090,471,8806,420,9067,403,9227m403,9475l406,9619,440,9878,576,10442,630,10678m403,2696l1032,3719m1732,12310l1586,12344m1769,1313l2100,1851,2179,2026,2227,2250,2280,2662,2633,5720,2668,5857,2593,5925m1699,1355l2032,1893,2103,2049,2149,2263,2200,2672,2553,5735,2578,5830,2558,5849m4085,11904l4053,11904m4053,11984l4085,11984m1460,15712l1530,15547,1603,15449,1715,15278,1830,14979,1903,14747,2023,14490,2076,14387,2140,14334,2205,14304,2235,14270,2244,14226,2225,14170,2193,14054,2159,13842,2166,13771,2198,13712,2361,13540,2400,13460,2397,13433m9399,14297l9072,14416,8705,14582,8459,14708,8193,14886,7971,15357,7855,15362,7672,15251,7540,15279,7158,15468,6788,15541,6698,15712e" filled="f" stroked="t" strokecolor="#b0b0b0" strokeweight="0.25pt">
                  <v:stroke dashstyle="solid"/>
                  <v:path arrowok="t"/>
                </v:shape>
                <v:shape id="_x0000_s1349" type="#_x0000_t75" style="width:411;height:484;left:402;position:absolute;top:3589" stroked="f">
                  <v:imagedata r:id="rId148" o:title=""/>
                </v:shape>
                <v:shape id="_x0000_s1350" style="width:465;height:520;left:3587;position:absolute;top:12004" coordorigin="3588,12005" coordsize="465,520" path="m4053,12005l4051,12239,3968,12239,3968,12005,4053,12005m4051,12290l4051,12524,3968,12524,3968,12290,4051,12290m3905,12015l3905,12252,3688,12252,3688,12015,3905,12015m3905,12274l3905,12512,3688,12512,3688,12274,3905,12274m3642,12030l3642,12234,3588,12234,3588,12030,3642,12030m3640,12295l3640,12498,3588,12498,3588,12295,3640,12295e" filled="f" stroked="t" strokecolor="#b0b0b0" strokeweight="0.25pt">
                  <v:stroke dashstyle="solid"/>
                  <v:path arrowok="t"/>
                </v:shape>
                <v:shape id="_x0000_s1351" type="#_x0000_t75" style="width:297;height:148;left:2792;position:absolute;top:12665" stroked="f">
                  <v:imagedata r:id="rId149" o:title=""/>
                </v:shape>
                <v:shape id="_x0000_s1352" type="#_x0000_t75" style="width:219;height:442;left:2451;position:absolute;top:12451" stroked="f">
                  <v:imagedata r:id="rId150" o:title=""/>
                </v:shape>
                <v:shape id="_x0000_s1353" style="width:9385;height:10079;left:402;position:absolute;top:5633" coordorigin="403,5633" coordsize="9385,10079" path="m501,13267l403,13162m5347,15712l6045,15615,6820,15522,7253,15461,7604,15417,7954,15371,8481,15162,9082,15300m9788,15101l9717,14872,8958,14497,8721,14039,8405,13739,7918,13404,7482,13323,6929,13218,6398,13119,5612,13102,5178,13596,4889,13920,4202,14270,3517,14489,2583,14380,1418,14251,501,13267m457,5633l403,5731m9489,14994l8468,14572,8246,14200,7966,13732,6472,13518,5434,13949,4238,14446,3478,14665,2841,14612,2673,14594,1124,14467,403,13603e" filled="f" stroked="t" strokecolor="#b0b0b0" strokeweight="0.25pt">
                  <v:stroke dashstyle="solid"/>
                  <v:path arrowok="t"/>
                </v:shape>
                <v:shape id="_x0000_s1354" style="width:6991;height:10146;left:1663;position:absolute;top:720" coordorigin="1664,721" coordsize="6991,10146" path="m6418,5742l6277,5407,5923,4578,5688,4040,4460,4683,5302,6059,6418,5742m7711,6205l7667,6049,7487,5436,5302,6059,5734,6770,7711,6205m7487,5436l7409,5170,7146,4291,6876,3419,5688,4040,5923,4578,6277,5407,6418,5742,7487,5436m5688,4040l5563,3751,5196,2928,4942,2365,3544,3181,4460,4683,5688,4040m6876,3419l6876,3415,6600,2541,6318,1669,6287,1579,4942,2365,5196,2928,5563,3751,5688,4040,6876,3419m4606,1632l4448,1288,4182,721m2829,721l2247,1062,3125,2497,4606,1632m6029,801l6029,799,6004,721m4182,721l4448,1288,4606,1632,6029,801m2247,1062l2829,721m2040,721l2247,1062m1664,721l2166,1542,2302,1769,2315,1793,2329,1817,2342,1842,2354,1868,2366,1893,2378,1919,2388,1944,2398,1970,2409,1995,2417,2022,2426,2049,2434,2075,2441,2102,2448,2129,2454,2156,2459,2183,2465,2212,2470,2239,2473,2267,2476,2294,2575,3225,2695,4298,2797,5065,2802,5124,2848,5628,2872,5742,2872,5743,2902,5838,2919,5877,2989,6039,3011,6081,3055,6159,3235,6425,3530,6831,3741,7082,4463,7908,4514,7968,4519,7968,4835,8321,5032,8550,5841,9573,5885,9609,6333,9950,6578,10123,6739,10230,6902,10331,6941,10357,6941,10416,7000,10455,7048,10430,7336,10632,7694,10866,8176,10759,8415,10688,8654,10287,8648,9938,8636,9587,8403,8701,8164,7813,7918,6931,7711,6205,5734,6770,3544,3181,6287,1579,6029,801,3125,2497,2040,721e" filled="f" stroked="t" strokecolor="#b0b0b0" strokeweight="0.34pt">
                  <v:stroke dashstyle="solid"/>
                  <v:path arrowok="t"/>
                </v:shape>
                <v:shape id="_x0000_s1355" style="width:7271;height:10146;left:1383;position:absolute;top:720" coordorigin="1384,721" coordsize="7271,10146" path="m7000,10455l6941,10416,6941,10357,6902,10331,6739,10230,6578,10123,6333,9950,5885,9609,5690,9451,5497,9288,5419,9220,5139,8930,4918,8687,4703,8438,4436,8139,4367,8134,4353,8117,4377,8078,4329,8024,3606,7196,3391,6940,3091,6526,2904,6252,2853,6162,2829,6113,2756,5947,2736,5899,2700,5789,2699,5779,2673,5653,2634,5222,2621,5224,2605,5087,2619,5060,2521,4318,2400,3246,2310,2389,2303,2385,2290,2311,2300,2304,2242,2065,2210,1976,2169,1890,1833,1330,1821,1318,1803,1288,1767,1293,1762,1293,1737,1296,1384,721m6004,721l6029,799,6318,1669,6600,2541,6876,3415,7146,4291,7409,5170,7667,6049,7918,6931,8164,7813,8403,8701,8636,9587,8648,9938,8654,10287,8415,10688,8176,10759,7694,10866,7336,10632,7048,10430,7000,10455e" filled="f" stroked="t" strokecolor="black" strokeweight="1.01pt">
                  <v:stroke dashstyle="solid"/>
                  <v:path arrowok="t"/>
                </v:shape>
                <v:shape id="_x0000_s1356" style="width:7;height:6;left:2;position:absolute;top:16826" coordorigin="2,16827" coordsize="7,6" path="m2,16832l9,16832,9,16830,6,16827,2,16827,2,16832xe" filled="t" fillcolor="black" stroked="f">
                  <v:fill type="solid"/>
                  <v:path arrowok="t"/>
                </v:shape>
                <v:shape id="_x0000_s1357" style="width:7;height:6;left:2;position:absolute;top:16826" coordorigin="2,16827" coordsize="7,6" path="m9,16832l9,16830,6,16827,2,16827e" filled="f" stroked="t" strokecolor="black" strokeweight="0.08pt">
                  <v:stroke dashstyle="solid"/>
                  <v:path arrowok="t"/>
                </v:shape>
                <v:line id="_x0000_s1358" style="position:absolute" from="11900,3" to="11902,5" stroked="t" strokecolor="black" strokeweight="0.08pt">
                  <v:stroke dashstyle="solid"/>
                </v:line>
                <v:rect id="_x0000_s1359" style="width:11101;height:14992;left:402;position:absolute;top:720" filled="f" stroked="t" strokecolor="black" strokeweight="1.44pt">
                  <v:stroke dashstyle="solid"/>
                </v:rect>
                <v:rect id="_x0000_s1360" style="width:11101;height:121;left:402;position:absolute;top:15591" filled="t" fillcolor="black" stroked="f">
                  <v:fill type="solid"/>
                </v:rect>
                <v:rect id="_x0000_s1361" style="width:11101;height:121;left:402;position:absolute;top:15591" filled="f" stroked="t" strokecolor="black" strokeweight="0.08pt">
                  <v:stroke dashstyle="solid"/>
                </v:rect>
                <v:shape id="_x0000_s1362" style="width:401;height:401;left:11503;position:absolute;top:16433" coordorigin="11503,16433" coordsize="401,401" path="m11503,16834l11904,16834,11904,16433e" filled="f" stroked="t" strokecolor="black" strokeweight="1.44pt">
                  <v:stroke dashstyle="solid"/>
                  <v:path arrowok="t"/>
                </v:shape>
                <v:shape id="_x0000_s1363" style="width:401;height:401;left:2;position:absolute;top:16433" coordorigin="2,16433" coordsize="401,401" path="m403,16834l2,16834,2,16433e" filled="f" stroked="t" strokecolor="black" strokeweight="1.44pt">
                  <v:stroke dashstyle="solid"/>
                  <v:path arrowok="t"/>
                </v:shape>
                <v:shape id="_x0000_s1364" type="#_x0000_t75" style="width:1385;height:574;left:10533;position:absolute;top:-15" stroked="f">
                  <v:imagedata r:id="rId151" o:title=""/>
                </v:shape>
                <v:shape id="_x0000_s1365" type="#_x0000_t75" style="width:890;height:204;left:10623;position:absolute;top:15877" stroked="f">
                  <v:imagedata r:id="rId129" o:title=""/>
                </v:shape>
                <v:shape id="_x0000_s1366" type="#_x0000_t75" style="width:2990;height:711;left:-12;position:absolute;top:-15" stroked="f">
                  <v:imagedata r:id="rId152" o:title=""/>
                </v:shape>
                <v:shape id="_x0000_s1367" type="#_x0000_t75" style="width:1029;height:79;left:6761;position:absolute;top:521" stroked="f">
                  <v:imagedata r:id="rId131" o:title=""/>
                </v:shape>
                <v:rect id="_x0000_s1368" style="width:9;height:9;left:7799;position:absolute;top:537" filled="t" fillcolor="black" stroked="f">
                  <v:fill type="solid"/>
                </v:rect>
                <v:rect id="_x0000_s1369" style="width:9;height:9;left:7799;position:absolute;top:537" filled="f" stroked="t" strokecolor="black" strokeweight="0.08pt">
                  <v:stroke dashstyle="solid"/>
                </v:rect>
                <v:rect id="_x0000_s1370" style="width:9;height:9;left:7799;position:absolute;top:573" filled="t" fillcolor="black" stroked="f">
                  <v:fill type="solid"/>
                </v:rect>
                <v:rect id="_x0000_s1371" style="width:9;height:9;left:7799;position:absolute;top:573" filled="f" stroked="t" strokecolor="black" strokeweight="0.08pt">
                  <v:stroke dashstyle="solid"/>
                </v:rect>
                <v:shape id="_x0000_s1372" type="#_x0000_t75" style="width:323;height:65;left:8692;position:absolute;top:519" stroked="f">
                  <v:imagedata r:id="rId132" o:title=""/>
                </v:shape>
                <v:rect id="_x0000_s1373" style="width:9;height:9;left:9027;position:absolute;top:537" filled="t" fillcolor="black" stroked="f">
                  <v:fill type="solid"/>
                </v:rect>
                <v:rect id="_x0000_s1374" style="width:9;height:9;left:9027;position:absolute;top:537" filled="f" stroked="t" strokecolor="black" strokeweight="0.08pt">
                  <v:stroke dashstyle="solid"/>
                </v:rect>
                <v:rect id="_x0000_s1375" style="width:9;height:9;left:9027;position:absolute;top:573" filled="t" fillcolor="black" stroked="f">
                  <v:fill type="solid"/>
                </v:rect>
                <v:rect id="_x0000_s1376" style="width:9;height:9;left:9027;position:absolute;top:573" filled="f" stroked="t" strokecolor="black" strokeweight="0.08pt">
                  <v:stroke dashstyle="solid"/>
                </v:rect>
                <v:shape id="_x0000_s1377" type="#_x0000_t75" style="width:10495;height:67;left:429;position:absolute;top:15626" stroked="f">
                  <v:imagedata r:id="rId133" o:title=""/>
                </v:shape>
                <v:rect id="_x0000_s1378" style="width:6;height:7;left:10931;position:absolute;top:15669" filled="t" fillcolor="white" stroked="f">
                  <v:fill type="solid"/>
                </v:rect>
                <v:rect id="_x0000_s1379" style="width:6;height:7;left:10931;position:absolute;top:15669" filled="f" stroked="t" strokecolor="white" strokeweight="0.08pt">
                  <v:stroke dashstyle="solid"/>
                </v:rect>
                <v:shape id="_x0000_s1380" style="width:4;height:12;left:11898;position:absolute;top:1906" coordorigin="11899,1907" coordsize="4,12" path="m11902,1919l11902,1907,11899,1910,11899,1917,11902,1919xe" filled="t" fillcolor="black" stroked="f">
                  <v:fill type="solid"/>
                  <v:path arrowok="t"/>
                </v:shape>
                <v:shape id="_x0000_s1381" style="width:4;height:12;left:11898;position:absolute;top:1906" coordorigin="11899,1907" coordsize="4,12" path="m11902,1907l11899,1910,11899,1914,11899,1917,11902,1919e" filled="f" stroked="t" strokecolor="black" strokeweight="0.08pt">
                  <v:stroke dashstyle="solid"/>
                  <v:path arrowok="t"/>
                </v:shape>
                <v:rect id="_x0000_s1382" style="width:11902;height:16834;left:2;position:absolute;top:-1" filled="f" stroked="t" strokecolor="#2f2f2f" strokeweight="0.34pt">
                  <v:stroke dashstyle="solid"/>
                </v:rect>
                <v:rect id="_x0000_s1383" style="width:14;height:16;left:2298;position:absolute;top:16516" filled="t" fillcolor="black" stroked="f">
                  <v:fill type="solid"/>
                </v:rect>
                <v:rect id="_x0000_s1384" style="width:14;height:16;left:2298;position:absolute;top:16516" filled="f" stroked="t" strokecolor="black" strokeweight="0.08pt">
                  <v:stroke dashstyle="solid"/>
                </v:rect>
                <v:rect id="_x0000_s1385" style="width:14;height:14;left:2298;position:absolute;top:16575" filled="t" fillcolor="black" stroked="f">
                  <v:fill type="solid"/>
                </v:rect>
                <v:rect id="_x0000_s1386" style="width:14;height:14;left:2298;position:absolute;top:16575" filled="f" stroked="t" strokecolor="black" strokeweight="0.08pt">
                  <v:stroke dashstyle="solid"/>
                </v:rect>
                <v:shape id="_x0000_s1387" type="#_x0000_t75" style="width:4565;height:810;left:395;position:absolute;top:15809" stroked="f">
                  <v:imagedata r:id="rId153" o:title=""/>
                </v:shape>
                <v:shape id="_x0000_s1388" type="#_x0000_t75" style="width:3269;height:3053;left:8237;position:absolute;top:1600" stroked="f">
                  <v:imagedata r:id="rId154" o:title=""/>
                </v:shape>
                <v:shape id="_x0000_s1389" style="width:3308;height:3929;left:8196;position:absolute;top:720" coordorigin="8196,721" coordsize="3308,3929" path="m11503,721l11503,4649,8568,4649,8568,721,11503,721m8568,4649l8568,721,8196,721,8196,4649,8568,4649e" filled="f" stroked="t" strokecolor="black" strokeweight="1.01pt">
                  <v:stroke dashstyle="solid"/>
                  <v:path arrowok="t"/>
                </v:shape>
                <v:shape id="_x0000_s1390" type="#_x0000_t75" style="width:131;height:172;left:9854;position:absolute;top:2794" stroked="f">
                  <v:imagedata r:id="rId155" o:title=""/>
                </v:shape>
                <v:shape id="_x0000_s1391" style="width:1339;height:1297;left:5379;position:absolute;top:8919" coordorigin="5380,8920" coordsize="1339,1297" path="m5380,9179l5497,9288,5690,9451,5885,9609,6333,9950,6578,10123,6718,10216,6688,10175,6654,10135,6588,10072,6537,10035,6486,9987,6432,9933,6386,9875,6355,9833,6296,9733,6286,9719,6221,9631,6104,9531,5984,9453,5940,9429,5884,9393,5811,9329,5783,9302,5721,9229,5683,9196,5583,9128,5583,9127,5483,9067,5441,9027,5388,8927,5385,8920,5380,9081,5380,9179e" filled="f" stroked="t" strokecolor="red" strokeweight="2.03pt">
                  <v:stroke dashstyle="solid"/>
                  <v:path arrowok="t"/>
                </v:shape>
                <v:shape id="_x0000_s1392" style="width:1322;height:1207;left:5379;position:absolute;top:8999" coordorigin="5380,9000" coordsize="1322,1207" path="m5901,9405l6701,10206m5381,9000l6330,9948m5380,9110l5850,9580e" filled="f" stroked="t" strokecolor="red" strokeweight="0.34pt">
                  <v:stroke dashstyle="solid"/>
                  <v:path arrowok="t"/>
                </v:shape>
                <v:shape id="_x0000_s1393" style="width:895;height:981;left:8858;position:absolute;top:12418" coordorigin="8858,12419" coordsize="895,981" path="m8858,12471l8917,12419,8885,12502,8945,12449m8912,12510l8950,12476m8939,12542l8977,12508m8950,12476l8955,12475,8960,12475,8967,12476,8972,12480,8979,12486,8980,12490,8982,12500,8980,12503,8977,12508m8912,12510l8909,12514,8907,12519,8909,12527,8912,12532,8917,12539,8923,12541,8931,12544,8934,12544,8939,12542m8943,12568l9002,12514,9021,12534m8990,12561l8973,12541m9021,12534l9023,12542,9018,12556,9012,12559,8999,12564,8990,12561,8970,12598m9045,12563l9074,12595m9060,12578l8999,12632m9087,12610l9028,12663m9053,12692l9113,12639m9058,12637l9082,12665m9172,12707l9113,12760,9138,12788m9155,12807l9230,12771,9184,12839m9194,12822l9174,12799m9197,12856l9257,12802,9225,12887,9284,12833m9299,12851l9328,12883m9315,12866l9253,12921m9282,12951l9357,12916,9311,12984m9321,12967l9301,12943m9384,12946l9337,12989m9364,13019l9411,12977m9364,13019l9354,13024,9345,13024,9331,13007,9331,12997,9337,12989m9469,13043l9410,13096m9435,13124l9494,13072m9440,13070l9464,13097m9521,13101l9532,13113m9527,13107l9466,13160m9460,13155l9471,13167m9569,13180l9574,13165m9538,13192l9547,13201,9533,13213,9518,13214m9574,13165l9571,13157,9567,13153,9559,13150,9544,13152,9530,13162,9520,13170,9508,13184,9505,13197,9506,13206,9510,13211,9518,13214m9596,13187l9537,13240m9562,13269l9622,13216m9567,13214l9591,13241m9639,13235l9586,13296,9649,13258,9601,13314,9669,13270m9622,13337l9696,13299,9650,13369m9661,13352l9640,13328m9723,13331l9710,13374,9752,13362m9679,13399l9710,13372e" filled="f" stroked="t" strokecolor="black" strokeweight="0.51pt">
                  <v:stroke dashstyle="solid"/>
                  <v:path arrowok="t"/>
                </v:shape>
                <v:rect id="_x0000_s1394" style="width:11101;height:14992;left:402;position:absolute;top:720" filled="f" stroked="t" strokecolor="black" strokeweight="1.44pt">
                  <v:stroke dashstyle="solid"/>
                </v:rect>
                <v:shape id="_x0000_s1395" style="width:7;height:6;left:2;position:absolute;top:16826" coordorigin="2,16827" coordsize="7,6" path="m2,16832l9,16832,9,16830,6,16827,2,16827,2,16832xe" filled="t" fillcolor="black" stroked="f">
                  <v:fill type="solid"/>
                  <v:path arrowok="t"/>
                </v:shape>
                <v:shape id="_x0000_s1396" style="width:7;height:6;left:2;position:absolute;top:16826" coordorigin="2,16827" coordsize="7,6" path="m9,16832l9,16830,6,16827,2,16827e" filled="f" stroked="t" strokecolor="black" strokeweight="0.08pt">
                  <v:stroke dashstyle="solid"/>
                  <v:path arrowok="t"/>
                </v:shape>
                <v:line id="_x0000_s1397" style="position:absolute" from="11900,3" to="11902,5" stroked="t" strokecolor="black" strokeweight="0.08pt">
                  <v:stroke dashstyle="solid"/>
                </v:line>
                <v:shape id="_x0000_s1398" type="#_x0000_t75" style="width:671;height:106;left:2368;position:absolute;top:16493" stroked="f">
                  <v:imagedata r:id="rId156" o:title=""/>
                </v:shape>
                <v:shape id="_x0000_s1399" type="#_x0000_t75" style="width:2335;height:289;left:5721;position:absolute;top:15970" stroked="f">
                  <v:imagedata r:id="rId157" o:title=""/>
                </v:shape>
                <v:shape id="_x0000_s1400" style="width:554;height:146;left:7666;position:absolute;top:6048" coordorigin="7667,6049" coordsize="554,146" path="m7667,6049l8220,6049,8220,6195e" filled="f" stroked="t" strokecolor="black" strokeweight="0.51pt">
                  <v:stroke dashstyle="solid"/>
                  <v:path arrowok="t"/>
                </v:shape>
                <v:shape id="_x0000_s1401" style="width:65;height:24;left:7666;position:absolute;top:6036" coordorigin="7667,6037" coordsize="65,24" path="m7731,6061l7731,6037,7667,6049,7731,6061xe" filled="t" fillcolor="black" stroked="f">
                  <v:fill type="solid"/>
                  <v:path arrowok="t"/>
                </v:shape>
                <v:shape id="_x0000_s1402" style="width:65;height:24;left:7666;position:absolute;top:6036" coordorigin="7667,6037" coordsize="65,24" path="m7731,6061l7667,6049,7731,6037,7731,6061xe" filled="f" stroked="t" strokecolor="black" strokeweight="0.08pt">
                  <v:stroke dashstyle="solid"/>
                  <v:path arrowok="t"/>
                </v:shape>
                <v:shape id="_x0000_s1403" style="width:2936;height:12631;left:8567;position:absolute;top:720" coordorigin="8568,721" coordsize="2936,12631" path="m11503,721l11503,4649,8568,4649,8568,721,11503,721m10864,12668l10864,13352,10663,13352,10663,12668,10864,12668e" filled="f" stroked="t" strokecolor="black" strokeweight="1.01pt">
                  <v:stroke dashstyle="solid"/>
                  <v:path arrowok="t"/>
                </v:shape>
                <v:shape id="_x0000_s1404" style="width:141;height:67;left:11023;position:absolute;top:12667" coordorigin="11023,12668" coordsize="141,67" path="m11164,12668l11023,12668,11023,12734e" filled="f" stroked="t" strokecolor="black" strokeweight="0.68pt">
                  <v:stroke dashstyle="solid"/>
                  <v:path arrowok="t"/>
                </v:shape>
                <v:shape id="_x0000_s1405" type="#_x0000_t75" style="width:155;height:535;left:11016;position:absolute;top:12773" stroked="f">
                  <v:imagedata r:id="rId158" o:title=""/>
                </v:shape>
                <v:shape id="_x0000_s1406" style="width:99;height:21;left:11033;position:absolute;top:13363" coordorigin="11033,13364" coordsize="99,21" path="m11120,13364l11113,13364,11106,13369,11106,13379,11113,13384,11120,13384,11125,13384,11132,13379,11132,13369,11125,13364,11120,13364m11047,13364l11040,13364,11033,13369,11033,13379,11040,13384,11047,13384,11052,13384,11059,13379,11059,13369,11052,13364,11047,13364m11050,13370l11050,13377,11042,13377,11042,13370,11050,13370m11123,13370l11123,13377,11115,13377,11117,13370,11123,13370e" filled="f" stroked="t" strokecolor="black" strokeweight="0.68pt">
                  <v:stroke dashstyle="solid"/>
                  <v:path arrowok="t"/>
                </v:shape>
                <v:shape id="_x0000_s1407" style="width:82;height:1003;left:10719;position:absolute;top:13514" coordorigin="10719,13515" coordsize="82,1003" path="m10719,13515l10799,13515,10799,13542m10760,13542l10760,13515m10799,13542l10797,13550,10784,13555,10777,13555,10764,13550,10760,13542,10719,13555m10799,13616l10799,13579,10719,13579,10719,13620m10760,13606l10760,13579m10784,13684l10797,13676m10736,13684l10723,13676m10797,13676l10799,13667,10799,13662,10797,13654,10784,13645,10767,13644,10753,13644,10736,13645,10723,13654,10719,13662,10719,13667,10723,13676m10799,13706l10719,13706,10719,13745m10719,13771l10799,13793,10719,13813m10740,13808l10740,13776m10719,13835l10799,13835,10725,13859,10799,13881,10719,13881m10719,13900l10799,13920,10719,13942m10740,13937l10740,13905m10799,13964l10799,14007m10799,13985l10719,13985m10799,14041l10799,14058m10799,14049l10719,14049m10719,14041l10719,14058m10735,14092l10786,14092m10735,14136l10786,14136m10786,14092l10791,14093,10794,14097,10797,14103,10799,14110,10799,14119,10799,14122,10794,14131,10791,14134,10786,14136m10735,14092l10730,14093,10726,14097,10721,14103,10719,14110,10719,14119,10721,14122,10726,14131,10730,14134,10735,14136m10719,14156l10801,14156,10719,14197,10801,14197m10770,14290l10753,14319m10730,14285l10723,14292m10797,14316l10794,14322m10797,14316l10801,14310,10801,14300,10794,14290,10784,14285,10781,14285,10770,14290m10723,14292l10719,14299,10721,14310,10726,14319,10736,14324,10743,14324,10753,14319m10801,14361l10801,14378m10801,14370l10719,14370m10719,14361l10719,14378m10801,14412l10801,14455m10801,14434l10719,14434m10801,14514l10801,14477,10719,14477,10719,14517m10760,14504l10760,14477e" filled="f" stroked="t" strokecolor="black" strokeweight="0.51pt">
                  <v:stroke dashstyle="solid"/>
                  <v:path arrowok="t"/>
                </v:shape>
                <v:shape id="_x0000_s1408" style="width:739;height:737;left:10018;position:absolute;top:11064" coordorigin="10019,11065" coordsize="739,737" path="m10389,11801l10484,11789,10572,11752,10648,11694,10708,11618,10745,11528,10757,11433,10753,11385,10728,11292,10680,11209,10613,11141,10529,11092,10436,11066,10389,11065,10339,11066,10246,11092,10163,11141,10095,11209,10048,11292,10022,11385,10019,11433,10022,11480,10048,11574,10095,11657,10163,11725,10246,11774,10339,11798,10389,11801e" filled="f" stroked="t" strokecolor="black" strokeweight="0.68pt">
                  <v:stroke dashstyle="solid"/>
                  <v:path arrowok="t"/>
                </v:shape>
                <v:shape id="_x0000_s1409" style="width:684;height:192;left:10072;position:absolute;top:11432" coordorigin="10073,11433" coordsize="684,192" path="m10372,11433l10757,11433,10073,11624,10372,11433e" filled="f" stroked="t" strokecolor="black" strokeweight="0.51pt">
                  <v:stroke dashstyle="solid"/>
                  <v:path arrowok="t"/>
                </v:shape>
                <v:shape id="_x0000_s1410" style="width:684;height:192;left:10072;position:absolute;top:11432" coordorigin="10073,11433" coordsize="684,192" path="m10073,11624l10757,11433,10372,11433,10073,11624xe" filled="t" fillcolor="black" stroked="f">
                  <v:fill type="solid"/>
                  <v:path arrowok="t"/>
                </v:shape>
                <v:shape id="_x0000_s1411" style="width:684;height:192;left:10072;position:absolute;top:11432" coordorigin="10073,11433" coordsize="684,192" path="m10757,11433l10372,11433,10073,11624,10757,11433xe" filled="f" stroked="t" strokecolor="black" strokeweight="0.08pt">
                  <v:stroke dashstyle="solid"/>
                  <v:path arrowok="t"/>
                </v:shape>
                <v:shape id="_x0000_s1412" style="width:684;height:384;left:10072;position:absolute;top:11240" coordorigin="10073,11241" coordsize="684,384" path="m10757,11433l10073,11624,10372,11433,10073,11241,10757,11433e" filled="f" stroked="t" strokecolor="black" strokeweight="0.51pt">
                  <v:stroke dashstyle="solid"/>
                  <v:path arrowok="t"/>
                </v:shape>
                <v:shape id="_x0000_s1413" type="#_x0000_t75" style="width:163;height:162;left:10835;position:absolute;top:11352" stroked="f">
                  <v:imagedata r:id="rId159" o:title=""/>
                </v:shape>
                <v:rect id="_x0000_s1414" style="width:201;height:684;left:10300;position:absolute;top:12667" filled="f" stroked="t" strokecolor="red" strokeweight="2.03pt">
                  <v:stroke dashstyle="solid"/>
                </v:rect>
                <v:shape id="_x0000_s1415" type="#_x0000_t75" style="width:207;height:691;left:10296;position:absolute;top:12664" stroked="f">
                  <v:imagedata r:id="rId160" o:title=""/>
                </v:shape>
                <v:shape id="_x0000_s1416" style="width:7327;height:14505;left:4176;position:absolute;top:720" coordorigin="4177,721" coordsize="7327,14505" path="m10356,13515l10436,13537,10356,13557m10375,13552l10375,13520m10436,13593l10436,13608m10436,13601l10356,13601m10356,13593l10356,13608m10356,13644l10436,13644,10436,13669m10395,13669l10395,13644m10436,13669l10433,13678,10419,13684,10412,13684,10399,13678,10395,13669,10356,13684m10419,13774l10433,13781,10436,13790,10436,13796,10433,13803,10419,13812,10402,13815,10389,13813,10372,13812,10358,13803,10356,13795,10356,13790,10358,13781,10372,13774,10389,13771,10402,13771,10419,13774m10372,13801l10356,13815m10436,13835l10372,13835m10372,13876l10436,13876m10372,13876l10360,13873,10356,13868,10356,13846,10361,13839,10372,13835m10356,13900l10436,13920,10356,13942m10375,13937l10375,13905m10436,13964l10356,13964,10356,14002m10436,14041l10436,14058m10436,14049l10356,14049m10356,14041l10356,14058m10436,14092l10436,14134m10436,14114l10356,14114m10436,14156l10397,14178,10436,14197m10358,14178l10399,14178m10436,14322l10436,14285,10356,14285,10356,14324m10395,14310l10395,14285m10436,14348l10356,14389m10436,14389l10356,14348m10419,14453l10433,14445m10372,14453l10358,14445m10433,14445l10436,14436,10436,14431,10433,14422,10419,14416,10402,14412,10389,14412,10372,14416,10360,14422,10356,14431,10355,14436,10358,14445m10436,14514l10436,14477,10356,14477,10356,14517m10395,14504l10395,14477m10436,14579l10436,14541,10356,14541,10356,14580m10395,14568l10395,14541m10436,14629l10436,14606,10356,14606,10356,14629m10436,14629l10429,14638,10416,14643,10399,14646,10377,14643,10361,14636,10356,14629m10356,14669l10436,14691,10356,14713m10375,14706l10375,14674m10356,14733l10436,14733,10356,14774,10436,14774m10419,14838l10433,14830m10372,14838l10358,14830m10433,14830l10436,14821,10436,14816,10433,14808,10419,14799,10402,14797,10389,14797,10372,14799,10360,14808,10356,14816,10355,14821,10358,14830m10436,14899l10436,14862,10356,14862,10356,14901m10395,14887l10395,14862m10356,14989l10436,15011,10356,15032m10375,15027l10375,14994m10356,15054l10436,15054,10436,15081m10395,15081l10395,15054m10436,15081l10433,15089,10419,15094,10412,15094,10399,15089,10395,15081,10356,15094m10436,15155l10436,15118,10356,15118,10356,15157m10395,15145l10395,15118m10356,15183l10436,15203,10356,15225m10375,15220l10375,15188m11452,12110l11449,12110,11441,12113,11439,12117,11435,12127,11435,12130,11439,12140,11442,12144,11449,12145,11452,12145,11454,12145,11463,12144,11466,12140,11468,12130,11468,12127,11466,12117,11463,12113,11454,12110,11452,12110m11449,12110l11442,12106,11435,12100,11434,12089,11434,12086,11435,12076,11442,12069,11451,12066,11452,12066,11456,12066,11463,12069,11468,12076,11471,12086,11471,12089,11468,12100,11463,12106,11454,12110m11386,12145l11402,12127m11386,12145l11386,12066m11342,12145l11305,12145,11305,12142,11317,12123,11322,12106,11323,12086,11323,12066m11242,12117l11249,12106,11257,12103,11262,12103,11271,12106,11276,12113,11279,12123,11279,12125,11278,12127,11276,12137,11271,12144,11262,12145,11257,12145,11249,12144,11244,12137,11242,12127,11242,12103,11244,12079,11247,12072,11249,12069,11257,12066,11262,12066,11271,12069,11273,12072m11213,12128l11205,12142,11196,12145,11191,12145,11183,12142,11174,12128,11172,12111,11172,12100,11174,12083,11183,12069,11191,12066,11196,12066,11205,12069,11213,12083,11215,12100,11215,12113,11213,12128m11149,12128l11140,12142,11132,12145,11127,12145,11118,12142,11110,12128,11108,12111,11108,12100,11110,12083,11118,12069,11127,12066,11132,12066,11140,12069,11149,12083,11150,12100,11150,12113,11149,12128m10984,12145l11021,12145,11021,12066,10982,12066m10996,12106l11021,12106m10942,12016l11503,12016m11452,8100l11449,8100,11441,8104,11439,8107,11435,8117,11435,8121,11439,8131,11442,8134,11449,8136,11452,8136,11454,8136,11463,8134,11466,8131,11468,8121,11468,8117,11466,8107,11463,8104,11454,8100,11452,8100m11449,8100l11442,8097,11435,8090,11434,8080,11434,8076,11435,8066,11442,8059,11451,8056,11452,8056,11456,8056,11463,8059,11468,8066,11471,8076,11471,8080,11468,8090,11463,8097,11454,8100m11386,8136l11402,8117m11386,8136l11386,8056m11342,8136l11305,8136,11305,8134,11317,8114,11322,8097,11323,8076,11323,8056m11242,8083l11279,8083,11279,8087,11249,8136,11245,8136,11245,8056m11213,8121l11205,8132,11196,8136,11191,8136,11183,8132,11174,8119,11172,8102,11172,8090,11174,8073,11183,8059,11191,8056,11196,8056,11205,8059,11213,8073,11215,8090,11215,8104,11213,8121m11149,8121l11140,8132,11132,8136,11127,8136,11118,8132,11110,8119,11108,8102,11108,8090,11110,8073,11118,8059,11127,8056,11132,8056,11140,8059,11149,8073,11150,8090,11150,8104,11149,8121m10984,8136l11021,8136,11021,8056,10982,8056m10996,8097l11021,8097m10942,8009l11503,8009m8368,4700l8368,4702,8371,4710,8376,4713,8386,4715,8390,4715,8398,4713,8402,4710,8405,4703,8405,4700,8405,4696,8402,4690,8398,4686,8390,4683,8386,4683,8376,4686,8371,4690,8368,4696,8368,4700m8368,4702l8366,4710,8359,4715,8349,4718,8346,4718,8335,4715,8329,4710,8325,4702,8325,4700,8325,4696,8329,4690,8335,4683,8346,4681,8349,4681,8358,4683,8366,4690,8368,4696m8405,4766l8385,4751m8405,4766l8325,4766m8376,4847l8366,4839,8363,4830,8361,4825,8366,4817,8371,4812,8381,4808,8383,4808,8386,4810,8397,4812,8402,4817,8405,4825,8405,4830,8402,4839,8397,4844,8386,4847,8363,4847,8339,4844,8332,4841,8329,4839,8325,4830,8325,4825,8329,4817,8332,4815m8376,4910l8366,4902,8363,4895,8361,4890,8366,4881,8371,4876,8381,4873,8383,4873,8386,4873,8397,4876,8402,4881,8405,4890,8405,4895,8402,4902,8397,4909,8386,4910,8363,4910,8339,4909,8332,4905,8329,4902,8325,4895,8325,4890,8329,4881,8332,4878m8388,4939l8402,4948,8405,4956,8405,4961,8402,4970,8388,4978,8371,4980,8358,4980,8341,4978,8329,4970,8325,4961,8325,4956,8327,4948,8341,4939,8358,4937,8371,4937,8388,4939m8388,5004l8402,5012,8405,5021,8405,5026,8402,5034,8388,5041,8371,5044,8358,5044,8341,5041,8329,5032,8325,5026,8325,5021,8327,5012,8341,5004,8358,5002,8371,5002,8388,5004m8325,5129l8405,5129,8325,5170,8405,5170m8285,5209l8285,4649m4362,772l4362,775,4365,784,4368,785,4379,789,4382,789,4392,785,4395,784,4397,775,4397,772,4397,770,4395,762,4392,758,4382,756,4379,756,4368,758,4365,762,4362,770,4362,772m4362,775l4358,784,4351,789,4341,790,4338,790,4328,789,4321,782,4317,775,4317,772,4317,768,4321,762,4328,756,4338,753,4341,753,4351,756,4358,762,4362,770m4397,840l4379,823m4397,840l4317,840m4368,919l4358,911,4355,902,4355,897,4358,891,4365,884,4375,882,4377,882,4379,882,4389,884,4395,891,4397,897,4397,902,4395,911,4389,916,4379,919,4355,919,4331,916,4324,914,4321,911,4317,902,4317,897,4321,891,4324,887m4345,984l4345,946,4348,946,4397,975,4397,979,4317,979m4382,1013l4394,1019,4397,1028,4397,1033,4394,1042,4380,1050,4365,1052,4351,1052,4334,1050,4321,1042,4317,1033,4317,1028,4321,1019,4334,1013,4351,1009,4365,1009,4382,1013m4382,1075l4394,1084,4397,1092,4397,1098,4394,1106,4380,1114,4365,1116,4351,1116,4334,1114,4321,1106,4317,1098,4317,1092,4321,1084,4334,1075,4351,1074,4365,1074,4382,1075m4317,1203l4397,1203,4317,1243,4397,1243m4277,1282l4277,721m4277,3901l4277,4101m4177,4001l4377,4001m4277,7908l4277,8109m4177,8009l4377,8009m4277,11916l4277,12118m4177,12016l4377,12016m8285,7908l8285,8109m8184,8009l8385,8009m8285,11916l8285,12118m8184,12016l8385,12016e" filled="f" stroked="t" strokecolor="black" strokeweight="0.51pt">
                  <v:stroke dashstyle="solid"/>
                  <v:path arrowok="t"/>
                </v:shape>
                <v:shape id="_x0000_s1417" type="#_x0000_t75" style="width:243;height:859;left:441;position:absolute;top:14504" stroked="f">
                  <v:imagedata r:id="rId161" o:title=""/>
                </v:shape>
                <v:shape id="_x0000_s1418" type="#_x0000_t75" style="width:241;height:286;left:6701;position:absolute;top:9311" stroked="f">
                  <v:imagedata r:id="rId162" o:title=""/>
                </v:shape>
                <v:shape id="_x0000_s1419" type="#_x0000_t75" style="width:184;height:179;left:6506;position:absolute;top:9596" stroked="f">
                  <v:imagedata r:id="rId163" o:title=""/>
                </v:shape>
                <v:shape id="_x0000_s1420" style="width:593;height:649;left:6272;position:absolute;top:9289" coordorigin="6272,9290" coordsize="593,649" path="m6864,9290l6403,9795,6272,9938e" filled="f" stroked="t" strokecolor="black" strokeweight="0.51pt">
                  <v:stroke dashstyle="solid"/>
                  <v:path arrowok="t"/>
                </v:shape>
                <v:shape id="_x0000_s1421" type="#_x0000_t75" style="width:336;height:343;left:6121;position:absolute;top:9656" stroked="f">
                  <v:imagedata r:id="rId164" o:title=""/>
                </v:shape>
                <v:shape id="_x0000_s1422" type="#_x0000_t75" style="width:235;height:216;left:5673;position:absolute;top:9673" stroked="f">
                  <v:imagedata r:id="rId165" o:title=""/>
                </v:shape>
                <v:line id="_x0000_s1423" style="position:absolute" from="5073,9315" to="6537,10450" stroked="t" strokecolor="black" strokeweight="0.51pt">
                  <v:stroke dashstyle="solid"/>
                </v:line>
                <v:shape id="_x0000_s1424" style="width:58;height:50;left:5072;position:absolute;top:9315" coordorigin="5072,9315" coordsize="58,50" path="m5115,9364l5130,9346,5072,9315,5115,9364xe" filled="t" fillcolor="black" stroked="f">
                  <v:fill type="solid"/>
                  <v:path arrowok="t"/>
                </v:shape>
                <v:shape id="_x0000_s1425" style="width:58;height:50;left:5072;position:absolute;top:9315" coordorigin="5072,9315" coordsize="58,50" path="m5115,9364l5072,9315,5130,9346,5115,9364xe" filled="f" stroked="t" strokecolor="black" strokeweight="0.08pt">
                  <v:stroke dashstyle="solid"/>
                  <v:path arrowok="t"/>
                </v:shape>
                <v:shape id="_x0000_s1426" style="width:58;height:50;left:6479;position:absolute;top:10401" coordorigin="6479,10401" coordsize="58,50" path="m6537,10450l6493,10401,6479,10420,6537,10450xe" filled="t" fillcolor="black" stroked="f">
                  <v:fill type="solid"/>
                  <v:path arrowok="t"/>
                </v:shape>
                <v:shape id="_x0000_s1427" style="width:58;height:50;left:6479;position:absolute;top:10401" coordorigin="6479,10401" coordsize="58,50" path="m6493,10401l6537,10450,6479,10420,6493,10401xe" filled="f" stroked="t" strokecolor="black" strokeweight="0.08pt">
                  <v:stroke dashstyle="solid"/>
                  <v:path arrowok="t"/>
                </v:shape>
                <v:shape id="_x0000_s1428" style="width:3202;height:4229;left:5047;position:absolute;top:6254" coordorigin="5047,6254" coordsize="3202,4229" path="m5320,8996l5047,9347m6659,10292l6511,10483m8218,6259l8201,6290m8178,6254l8171,6263m8246,6286l8242,6291m8246,6286l8249,6281,8249,6271,8242,6259,8232,6254,8229,6254,8218,6259m8171,6263l8169,6269,8169,6281,8174,6290,8184,6295,8191,6295,8201,6290m8249,6332l8249,6347m8249,6341l8167,6341m8167,6332l8167,6347m8249,6383l8184,6383m8184,6422l8249,6422m8184,6422l8173,6420,8167,6415,8167,6393,8174,6385,8184,6383m8249,6510l8167,6510m8167,6548l8249,6548m8208,6510l8208,6548m8183,6575l8234,6575m8183,6619l8234,6619m8234,6575l8239,6576,8242,6580,8247,6587,8249,6593,8249,6602,8247,6605,8242,6614,8239,6617,8234,6619m8183,6575l8178,6576,8174,6580,8171,6587,8167,6593,8167,6602,8169,6605,8174,6614,8178,6617,8183,6619m8249,6704l8167,6714,8240,6726,8167,6738,8249,6750m8167,6768l8249,6789,8167,6811m8188,6806l8188,6773m8167,6831l8249,6831,8167,6872,8249,6872m8249,6960l8249,7002m8249,6982l8167,6982m8249,7024l8167,7024m8167,7062l8249,7062m8208,7024l8208,7062m8249,7126l8249,7087,8167,7087,8167,7128m8208,7114l8208,7087m8167,7152l8249,7152,8173,7175,8249,7198,8167,7198m8249,7254l8249,7216,8167,7216,8167,7257m8208,7243l8208,7216m8167,7345l8249,7365,8167,7388m8188,7382l8188,7350e" filled="f" stroked="t" strokecolor="black" strokeweight="0.51pt">
                  <v:stroke dashstyle="solid"/>
                  <v:path arrowok="t"/>
                </v:shape>
                <v:rect id="_x0000_s1429" style="width:1935;height:160;left:9640;position:absolute;top:16251" filled="t" fillcolor="white" stroked="f">
                  <v:fill type="solid"/>
                </v:rect>
              </v:group>
            </w:pict>
          </mc:Fallback>
        </mc:AlternateConten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143"/>
        <w:rPr>
          <w:b/>
          <w:sz w:val="14"/>
        </w:rPr>
      </w:pPr>
    </w:p>
    <w:p>
      <w:pPr>
        <w:spacing w:before="0"/>
        <w:ind w:left="0" w:right="60" w:firstLine="0"/>
        <w:jc w:val="right"/>
        <w:rPr>
          <w:b/>
          <w:sz w:val="14"/>
        </w:rPr>
      </w:pPr>
      <w:r>
        <w:rPr>
          <w:b/>
          <w:sz w:val="14"/>
        </w:rPr>
        <mc:AlternateContent>
          <mc:Choice Requires="wps">
            <w:drawing>
              <wp:anchor distT="0" distB="0" distL="0" distR="0" simplePos="0" relativeHeight="251712512" behindDoc="1" locked="0" layoutInCell="1" allowOverlap="1">
                <wp:simplePos x="0" y="0"/>
                <wp:positionH relativeFrom="page">
                  <wp:posOffset>7134401</wp:posOffset>
                </wp:positionH>
                <wp:positionV relativeFrom="paragraph">
                  <wp:posOffset>-4658</wp:posOffset>
                </wp:positionV>
                <wp:extent cx="210185" cy="127000"/>
                <wp:effectExtent l="0" t="0" r="0" b="0"/>
                <wp:wrapNone/>
                <wp:docPr id="489" name="Textbox 489"/>
                <wp:cNvGraphicFramePr/>
                <a:graphic xmlns:a="http://schemas.openxmlformats.org/drawingml/2006/main">
                  <a:graphicData uri="http://schemas.microsoft.com/office/word/2010/wordprocessingShape">
                    <wps:wsp xmlns:wps="http://schemas.microsoft.com/office/word/2010/wordprocessingShape">
                      <wps:cNvSpPr txBox="1"/>
                      <wps:spPr>
                        <a:xfrm>
                          <a:off x="0" y="0"/>
                          <a:ext cx="210185" cy="127000"/>
                        </a:xfrm>
                        <a:prstGeom prst="rect">
                          <a:avLst/>
                        </a:prstGeom>
                      </wps:spPr>
                      <wps:txbx>
                        <w:txbxContent>
                          <w:p>
                            <w:pPr>
                              <w:spacing w:before="1"/>
                              <w:ind w:left="0" w:right="0" w:firstLine="0"/>
                              <w:jc w:val="left"/>
                              <w:rPr>
                                <w:rFonts w:ascii="Arial Black"/>
                                <w:sz w:val="14"/>
                              </w:rPr>
                            </w:pPr>
                            <w:r>
                              <w:rPr>
                                <w:rFonts w:ascii="Arial Black"/>
                                <w:spacing w:val="-4"/>
                                <w:sz w:val="10"/>
                              </w:rPr>
                              <w:t>9.90</w:t>
                            </w:r>
                          </w:p>
                        </w:txbxContent>
                      </wps:txbx>
                      <wps:bodyPr wrap="square" lIns="0" tIns="0" rIns="0" bIns="0" rtlCol="0"/>
                    </wps:wsp>
                  </a:graphicData>
                </a:graphic>
              </wp:anchor>
            </w:drawing>
          </mc:Choice>
          <mc:Fallback>
            <w:pict>
              <v:shape id="_x0000_s1430" type="#_x0000_t202" style="width:16.55pt;height:10pt;margin-top:-0.37pt;margin-left:561.76pt;mso-position-horizontal-relative:page;position:absolute;z-index:-251602944" filled="f" stroked="f">
                <v:textbox inset="0,0,0,0">
                  <w:txbxContent>
                    <w:p>
                      <w:pPr>
                        <w:spacing w:before="1"/>
                        <w:ind w:left="0" w:right="0" w:firstLine="0"/>
                        <w:jc w:val="left"/>
                        <w:rPr>
                          <w:rFonts w:ascii="Arial Black"/>
                          <w:sz w:val="14"/>
                        </w:rPr>
                      </w:pPr>
                      <w:r>
                        <w:rPr>
                          <w:rFonts w:ascii="Arial Black"/>
                          <w:spacing w:val="-4"/>
                          <w:sz w:val="14"/>
                        </w:rPr>
                        <w:t>9.90</w:t>
                      </w:r>
                    </w:p>
                  </w:txbxContent>
                </v:textbox>
              </v:shape>
            </w:pict>
          </mc:Fallback>
        </mc:AlternateContent>
      </w:r>
      <w:r>
        <w:rPr>
          <w:b/>
          <w:sz w:val="10"/>
        </w:rPr>
        <w:t>付録</w:t>
      </w:r>
      <w:r>
        <w:rPr>
          <w:b/>
          <w:spacing w:val="-5"/>
          <w:sz w:val="10"/>
        </w:rPr>
        <w:t>F2</w:t>
      </w:r>
    </w:p>
    <w:p>
      <w:pPr>
        <w:spacing w:after="0"/>
        <w:jc w:val="right"/>
        <w:rPr>
          <w:b/>
          <w:sz w:val="14"/>
        </w:rPr>
        <w:sectPr>
          <w:headerReference w:type="default" r:id="rId166"/>
          <w:footerReference w:type="default" r:id="rId167"/>
          <w:pgSz w:w="11910" w:h="16840"/>
          <w:pgMar w:top="1920" w:right="283" w:bottom="280" w:left="1417" w:header="0" w:footer="0"/>
          <w:cols w:space="708"/>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7" w:after="1"/>
        <w:rPr>
          <w:b/>
        </w:rPr>
      </w:pPr>
    </w:p>
    <w:p>
      <w:pPr>
        <w:pStyle w:val="BodyText"/>
        <w:spacing w:line="86" w:lineRule="exact"/>
        <w:ind w:left="1537"/>
        <w:rPr>
          <w:position w:val="-1"/>
          <w:sz w:val="8"/>
        </w:rPr>
      </w:pPr>
      <w:r>
        <w:rPr>
          <w:position w:val="-1"/>
          <w:sz w:val="8"/>
        </w:rPr>
        <mc:AlternateContent>
          <mc:Choice Requires="wpg">
            <w:drawing>
              <wp:inline distT="0" distB="0" distL="0" distR="0">
                <wp:extent cx="3745865" cy="55244"/>
                <wp:effectExtent l="0" t="0" r="0" b="0"/>
                <wp:docPr id="490" name="Group 490"/>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491" name="Graphic 491"/>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31" style="width:294.95pt;height:4.35pt;mso-position-horizontal-relative:char;mso-position-vertical-relative:line" coordorigin="0,0" coordsize="5899,87">
                <v:rect id="_x0000_s1432" style="width:5899;height:87;position:absolute" filled="t" fillcolor="black" stroked="f">
                  <v:fill type="solid"/>
                </v:rect>
              </v:group>
            </w:pict>
          </mc:Fallback>
        </mc:AlternateContent>
      </w:r>
    </w:p>
    <w:p>
      <w:pPr>
        <w:pStyle w:val="Heading1"/>
        <w:ind w:right="1234"/>
      </w:pPr>
      <w:r>
        <w:rPr>
          <w:spacing w:val="-2"/>
          <w:sz w:val="18"/>
        </w:rPr>
        <w:t>付録</w:t>
      </w:r>
      <w:r>
        <w:rPr>
          <w:spacing w:val="-10"/>
          <w:sz w:val="18"/>
        </w:rPr>
        <w:t>G</w:t>
      </w:r>
    </w:p>
    <w:p>
      <w:pPr>
        <w:pStyle w:val="BodyText"/>
        <w:spacing w:before="4"/>
        <w:rPr>
          <w:b/>
          <w:sz w:val="24"/>
        </w:rPr>
      </w:pPr>
    </w:p>
    <w:p>
      <w:pPr>
        <w:pStyle w:val="Heading2"/>
        <w:spacing w:line="242" w:lineRule="auto"/>
        <w:ind w:left="2885" w:right="2469" w:hanging="892"/>
      </w:pPr>
      <w:r>
        <w:rPr>
          <w:sz w:val="18"/>
        </w:rPr>
        <w:t>推奨される戦略的ミティゲーション・オプションの</w:t>
      </w:r>
      <w:r>
        <w:rPr>
          <w:sz w:val="18"/>
        </w:rPr>
        <w:t>実施</w:t>
      </w:r>
      <w:r>
        <w:rPr>
          <w:sz w:val="18"/>
        </w:rPr>
        <w:t>スケジュール</w:t>
      </w:r>
    </w:p>
    <w:p>
      <w:pPr>
        <w:pStyle w:val="BodyText"/>
        <w:spacing w:before="4"/>
        <w:rPr>
          <w:b/>
          <w:sz w:val="5"/>
        </w:rPr>
      </w:pPr>
      <w:r>
        <w:rPr>
          <w:b/>
          <w:sz w:val="5"/>
        </w:rPr>
        <mc:AlternateContent>
          <mc:Choice Requires="wps">
            <w:drawing>
              <wp:anchor distT="0" distB="0" distL="0" distR="0" simplePos="0" relativeHeight="251745280"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492" name="Graphic 492"/>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33" style="width:294.9pt;height:4.31pt;margin-top:4.28pt;margin-left:147.74pt;mso-position-horizontal-relative:page;mso-wrap-distance-left:0;mso-wrap-distance-right:0;position:absolute;z-index:-251570176" filled="t" fillcolor="black" stroked="f">
                <v:fill type="solid"/>
                <w10:wrap type="topAndBottom"/>
              </v:rect>
            </w:pict>
          </mc:Fallback>
        </mc:AlternateContent>
      </w:r>
    </w:p>
    <w:p>
      <w:pPr>
        <w:pStyle w:val="BodyText"/>
        <w:spacing w:after="0"/>
        <w:rPr>
          <w:b/>
          <w:sz w:val="5"/>
        </w:rPr>
        <w:sectPr>
          <w:headerReference w:type="default" r:id="rId168"/>
          <w:footerReference w:type="default" r:id="rId169"/>
          <w:pgSz w:w="11910" w:h="16840"/>
          <w:pgMar w:top="1920" w:right="283" w:bottom="280" w:left="1417" w:header="0" w:footer="0"/>
          <w:cols w:space="708"/>
        </w:sectPr>
      </w:pPr>
    </w:p>
    <w:p>
      <w:pPr>
        <w:pStyle w:val="BodyText"/>
        <w:spacing w:before="60"/>
        <w:rPr>
          <w:b/>
        </w:rPr>
      </w:pPr>
    </w:p>
    <w:p>
      <w:pPr>
        <w:pStyle w:val="Heading4"/>
        <w:tabs>
          <w:tab w:val="left" w:pos="1510"/>
        </w:tabs>
        <w:ind w:left="163" w:firstLine="0"/>
      </w:pPr>
      <w:r>
        <w:rPr>
          <w:sz w:val="15"/>
        </w:rPr>
        <w:t>付録</w:t>
      </w:r>
      <w:r>
        <w:rPr>
          <w:spacing w:val="-10"/>
          <w:sz w:val="15"/>
        </w:rPr>
        <w:t>G</w:t>
      </w:r>
      <w:r>
        <w:rPr>
          <w:sz w:val="15"/>
        </w:rPr>
        <w:tab/>
      </w:r>
      <w:r>
        <w:rPr>
          <w:sz w:val="15"/>
        </w:rPr>
        <w:t>推奨される</w:t>
      </w:r>
      <w:r>
        <w:rPr>
          <w:sz w:val="15"/>
        </w:rPr>
        <w:t>戦略的</w:t>
      </w:r>
      <w:r>
        <w:rPr>
          <w:spacing w:val="-2"/>
          <w:sz w:val="15"/>
        </w:rPr>
        <w:t>ミティゲーションオプションの</w:t>
      </w:r>
      <w:r>
        <w:rPr>
          <w:sz w:val="15"/>
        </w:rPr>
        <w:t>実施</w:t>
      </w:r>
      <w:r>
        <w:rPr>
          <w:sz w:val="15"/>
        </w:rPr>
        <w:t>スケジュール</w:t>
      </w:r>
    </w:p>
    <w:p>
      <w:pPr>
        <w:pStyle w:val="BodyText"/>
        <w:spacing w:before="20" w:after="1"/>
        <w:rPr>
          <w:b/>
        </w:rPr>
      </w:pPr>
    </w:p>
    <w:tbl>
      <w:tblPr>
        <w:tblStyle w:val="TableNormal"/>
        <w:tblW w:w="0" w:type="auto"/>
        <w:jc w:val="lef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586"/>
        <w:gridCol w:w="529"/>
        <w:gridCol w:w="672"/>
        <w:gridCol w:w="585"/>
        <w:gridCol w:w="6650"/>
        <w:gridCol w:w="3236"/>
      </w:tblGrid>
      <w:tr>
        <w:tblPrEx>
          <w:tblW w:w="0" w:type="auto"/>
          <w:tblInd w:w="58" w:type="dxa"/>
          <w:tblLayout w:type="fixed"/>
          <w:tblLook w:val="01E0"/>
        </w:tblPrEx>
        <w:trPr>
          <w:trHeight w:val="411"/>
        </w:trPr>
        <w:tc>
          <w:tcPr>
            <w:tcW w:w="4244" w:type="dxa"/>
            <w:gridSpan w:val="5"/>
            <w:tcBorders>
              <w:bottom w:val="double" w:sz="4" w:space="0" w:color="000000"/>
            </w:tcBorders>
          </w:tcPr>
          <w:p>
            <w:pPr>
              <w:pStyle w:val="TableParagraph"/>
              <w:spacing w:before="99"/>
              <w:ind w:left="14"/>
              <w:jc w:val="center"/>
              <w:rPr>
                <w:b/>
                <w:sz w:val="18"/>
              </w:rPr>
            </w:pPr>
            <w:r>
              <w:rPr>
                <w:b/>
                <w:spacing w:val="-2"/>
                <w:sz w:val="13"/>
              </w:rPr>
              <w:t>影響の</w:t>
            </w:r>
            <w:r>
              <w:rPr>
                <w:b/>
                <w:sz w:val="13"/>
              </w:rPr>
              <w:t>可能性</w:t>
            </w:r>
          </w:p>
        </w:tc>
        <w:tc>
          <w:tcPr>
            <w:tcW w:w="6650" w:type="dxa"/>
            <w:tcBorders>
              <w:bottom w:val="double" w:sz="4" w:space="0" w:color="000000"/>
            </w:tcBorders>
          </w:tcPr>
          <w:p>
            <w:pPr>
              <w:pStyle w:val="TableParagraph"/>
              <w:spacing w:before="99"/>
              <w:ind w:left="1457"/>
              <w:rPr>
                <w:b/>
                <w:sz w:val="18"/>
              </w:rPr>
            </w:pPr>
            <w:r>
              <w:rPr>
                <w:b/>
                <w:sz w:val="13"/>
              </w:rPr>
              <w:t>推奨される</w:t>
            </w:r>
            <w:r>
              <w:rPr>
                <w:b/>
                <w:sz w:val="13"/>
              </w:rPr>
              <w:t>戦略的</w:t>
            </w:r>
            <w:r>
              <w:rPr>
                <w:b/>
                <w:spacing w:val="-2"/>
                <w:sz w:val="13"/>
              </w:rPr>
              <w:t>ミティゲーション・オプション</w:t>
            </w:r>
          </w:p>
        </w:tc>
        <w:tc>
          <w:tcPr>
            <w:tcW w:w="3236" w:type="dxa"/>
            <w:tcBorders>
              <w:bottom w:val="double" w:sz="4" w:space="0" w:color="000000"/>
            </w:tcBorders>
          </w:tcPr>
          <w:p>
            <w:pPr>
              <w:pStyle w:val="TableParagraph"/>
              <w:spacing w:line="201" w:lineRule="exact"/>
              <w:ind w:left="21"/>
              <w:jc w:val="center"/>
              <w:rPr>
                <w:b/>
                <w:sz w:val="18"/>
              </w:rPr>
            </w:pPr>
            <w:r>
              <w:rPr>
                <w:b/>
                <w:spacing w:val="-5"/>
                <w:sz w:val="13"/>
              </w:rPr>
              <w:t>フォローアップ</w:t>
            </w:r>
            <w:r>
              <w:rPr>
                <w:b/>
                <w:sz w:val="13"/>
              </w:rPr>
              <w:t>責任</w:t>
            </w:r>
            <w:r>
              <w:rPr>
                <w:b/>
                <w:sz w:val="13"/>
              </w:rPr>
              <w:t>者</w:t>
            </w:r>
          </w:p>
          <w:p>
            <w:pPr>
              <w:pStyle w:val="TableParagraph"/>
              <w:spacing w:line="191" w:lineRule="exact"/>
              <w:ind w:left="21" w:right="5"/>
              <w:jc w:val="center"/>
              <w:rPr>
                <w:b/>
                <w:sz w:val="18"/>
              </w:rPr>
            </w:pPr>
            <w:r>
              <w:rPr>
                <w:b/>
                <w:sz w:val="13"/>
              </w:rPr>
              <w:t xml:space="preserve">in </w:t>
            </w:r>
            <w:r>
              <w:rPr>
                <w:b/>
                <w:sz w:val="13"/>
              </w:rPr>
              <w:t>次の</w:t>
            </w:r>
            <w:r>
              <w:rPr>
                <w:b/>
                <w:sz w:val="13"/>
              </w:rPr>
              <w:t>プロジェクト</w:t>
            </w:r>
            <w:r>
              <w:rPr>
                <w:b/>
                <w:spacing w:val="-4"/>
                <w:sz w:val="13"/>
              </w:rPr>
              <w:t>ステージ</w:t>
            </w:r>
          </w:p>
        </w:tc>
      </w:tr>
      <w:tr>
        <w:tblPrEx>
          <w:tblW w:w="0" w:type="auto"/>
          <w:tblInd w:w="58" w:type="dxa"/>
          <w:tblLayout w:type="fixed"/>
          <w:tblLook w:val="01E0"/>
        </w:tblPrEx>
        <w:trPr>
          <w:trHeight w:val="449"/>
        </w:trPr>
        <w:tc>
          <w:tcPr>
            <w:tcW w:w="14130" w:type="dxa"/>
            <w:gridSpan w:val="7"/>
            <w:tcBorders>
              <w:top w:val="double" w:sz="4" w:space="0" w:color="000000"/>
            </w:tcBorders>
            <w:shd w:val="clear" w:color="auto" w:fill="BEBEBE"/>
          </w:tcPr>
          <w:p>
            <w:pPr>
              <w:pStyle w:val="TableParagraph"/>
              <w:spacing w:before="118"/>
              <w:ind w:left="110"/>
              <w:rPr>
                <w:b/>
                <w:sz w:val="18"/>
              </w:rPr>
            </w:pPr>
            <w:r>
              <w:rPr>
                <w:b/>
                <w:sz w:val="13"/>
              </w:rPr>
              <w:t>大気質への</w:t>
            </w:r>
            <w:r>
              <w:rPr>
                <w:b/>
                <w:sz w:val="13"/>
              </w:rPr>
              <w:t>インパクト-</w:t>
            </w:r>
            <w:r>
              <w:rPr>
                <w:b/>
                <w:sz w:val="13"/>
              </w:rPr>
              <w:t>建設</w:t>
            </w:r>
            <w:r>
              <w:rPr>
                <w:b/>
                <w:spacing w:val="-2"/>
                <w:sz w:val="13"/>
              </w:rPr>
              <w:t>段階</w:t>
            </w:r>
          </w:p>
        </w:tc>
      </w:tr>
      <w:tr>
        <w:tblPrEx>
          <w:tblW w:w="0" w:type="auto"/>
          <w:tblInd w:w="58" w:type="dxa"/>
          <w:tblLayout w:type="fixed"/>
          <w:tblLook w:val="01E0"/>
        </w:tblPrEx>
        <w:trPr>
          <w:trHeight w:val="3701"/>
        </w:trPr>
        <w:tc>
          <w:tcPr>
            <w:tcW w:w="4244" w:type="dxa"/>
            <w:gridSpan w:val="5"/>
          </w:tcPr>
          <w:p>
            <w:pPr>
              <w:pStyle w:val="TableParagraph"/>
              <w:numPr>
                <w:ilvl w:val="0"/>
                <w:numId w:val="34"/>
              </w:numPr>
              <w:tabs>
                <w:tab w:val="left" w:pos="469"/>
              </w:tabs>
              <w:spacing w:before="1" w:after="0" w:line="240" w:lineRule="auto"/>
              <w:ind w:left="469" w:right="0" w:hanging="359"/>
              <w:jc w:val="left"/>
              <w:rPr>
                <w:sz w:val="18"/>
              </w:rPr>
            </w:pPr>
            <w:r>
              <w:rPr>
                <w:sz w:val="13"/>
              </w:rPr>
              <w:t>TSPを</w:t>
            </w:r>
            <w:r>
              <w:rPr>
                <w:spacing w:val="-2"/>
                <w:sz w:val="13"/>
              </w:rPr>
              <w:t>超過した</w:t>
            </w:r>
            <w:r>
              <w:rPr>
                <w:sz w:val="13"/>
              </w:rPr>
              <w:t>すべてのASR</w:t>
            </w:r>
          </w:p>
          <w:p>
            <w:pPr>
              <w:pStyle w:val="TableParagraph"/>
              <w:numPr>
                <w:ilvl w:val="0"/>
                <w:numId w:val="34"/>
              </w:numPr>
              <w:tabs>
                <w:tab w:val="left" w:pos="467"/>
                <w:tab w:val="left" w:pos="469"/>
              </w:tabs>
              <w:spacing w:before="120" w:after="0" w:line="240" w:lineRule="auto"/>
              <w:ind w:left="469" w:right="88" w:hanging="360"/>
              <w:jc w:val="both"/>
              <w:rPr>
                <w:sz w:val="18"/>
              </w:rPr>
            </w:pPr>
            <w:r>
              <w:rPr>
                <w:sz w:val="13"/>
              </w:rPr>
              <w:t>ブラックポイント発電所(事務所)、ロンクウシェンタン、</w:t>
            </w:r>
            <w:r>
              <w:rPr>
                <w:sz w:val="13"/>
              </w:rPr>
              <w:t>ドラゴン・コーブ</w:t>
            </w:r>
            <w:r>
              <w:rPr>
                <w:sz w:val="13"/>
              </w:rPr>
              <w:t>、ロンクウタン、キャッスルピーク発電所敷地内事務所(A104～A108)、シウホワンデポ、シウホワン政府整備デポ、シウホワン下水処理</w:t>
            </w:r>
            <w:r>
              <w:rPr>
                <w:sz w:val="13"/>
              </w:rPr>
              <w:t>場、</w:t>
            </w:r>
            <w:r>
              <w:rPr>
                <w:sz w:val="13"/>
              </w:rPr>
              <w:t>シウホワン</w:t>
            </w:r>
            <w:r>
              <w:rPr>
                <w:sz w:val="13"/>
              </w:rPr>
              <w:t>車両</w:t>
            </w:r>
            <w:r>
              <w:rPr>
                <w:sz w:val="13"/>
              </w:rPr>
              <w:t>ポンド車両検査センターと重量ステーション、九龍</w:t>
            </w:r>
            <w:r>
              <w:rPr>
                <w:sz w:val="13"/>
              </w:rPr>
              <w:t>客運バスデポ</w:t>
            </w:r>
            <w:r>
              <w:rPr>
                <w:sz w:val="13"/>
              </w:rPr>
              <w:t>、北ランタオごみ中継所、六坑園、ランタオトールプラザ管理棟、救世軍馬湾青少年キャンプ（A206～A215）でRSP超過あり。</w:t>
            </w:r>
          </w:p>
          <w:p>
            <w:pPr>
              <w:pStyle w:val="TableParagraph"/>
              <w:numPr>
                <w:ilvl w:val="0"/>
                <w:numId w:val="34"/>
              </w:numPr>
              <w:tabs>
                <w:tab w:val="left" w:pos="469"/>
              </w:tabs>
              <w:spacing w:before="116" w:after="0" w:line="240" w:lineRule="auto"/>
              <w:ind w:left="469" w:right="0" w:hanging="359"/>
              <w:jc w:val="left"/>
              <w:rPr>
                <w:sz w:val="18"/>
              </w:rPr>
            </w:pPr>
            <w:r>
              <w:rPr>
                <w:sz w:val="13"/>
              </w:rPr>
              <w:t xml:space="preserve">Lung </w:t>
            </w:r>
            <w:r>
              <w:rPr>
                <w:sz w:val="13"/>
              </w:rPr>
              <w:t xml:space="preserve">Kwu </w:t>
            </w:r>
            <w:r>
              <w:rPr>
                <w:sz w:val="13"/>
              </w:rPr>
              <w:t xml:space="preserve">Tan </w:t>
            </w:r>
            <w:r>
              <w:rPr>
                <w:sz w:val="13"/>
              </w:rPr>
              <w:t>(A107) が</w:t>
            </w:r>
            <w:r>
              <w:rPr>
                <w:spacing w:val="-2"/>
                <w:sz w:val="13"/>
              </w:rPr>
              <w:t>FSPを超過した</w:t>
            </w:r>
            <w:r>
              <w:rPr>
                <w:sz w:val="13"/>
              </w:rPr>
              <w:t>。</w:t>
            </w:r>
          </w:p>
        </w:tc>
        <w:tc>
          <w:tcPr>
            <w:tcW w:w="6650" w:type="dxa"/>
          </w:tcPr>
          <w:p>
            <w:pPr>
              <w:pStyle w:val="TableParagraph"/>
              <w:numPr>
                <w:ilvl w:val="0"/>
                <w:numId w:val="33"/>
              </w:numPr>
              <w:tabs>
                <w:tab w:val="left" w:pos="467"/>
                <w:tab w:val="left" w:pos="469"/>
              </w:tabs>
              <w:spacing w:before="2" w:after="0" w:line="237" w:lineRule="auto"/>
              <w:ind w:left="469" w:right="89" w:hanging="360"/>
              <w:jc w:val="both"/>
              <w:rPr>
                <w:sz w:val="18"/>
              </w:rPr>
            </w:pPr>
            <w:r>
              <w:rPr>
                <w:sz w:val="13"/>
              </w:rPr>
              <w:t>特に粉塵の多い建設エリアやASRに近いエリアでは、特に乾燥した天候時に、露出した現場表面や未舗装の道路からの粉塵排出を削減するため、すべての活動的な作業エリアや露出したエリアで定期的な散水を行う。</w:t>
            </w:r>
          </w:p>
          <w:p>
            <w:pPr>
              <w:pStyle w:val="TableParagraph"/>
              <w:numPr>
                <w:ilvl w:val="0"/>
                <w:numId w:val="33"/>
              </w:numPr>
              <w:tabs>
                <w:tab w:val="left" w:pos="467"/>
                <w:tab w:val="left" w:pos="469"/>
              </w:tabs>
              <w:spacing w:before="131" w:after="0" w:line="232" w:lineRule="auto"/>
              <w:ind w:left="469" w:right="85" w:hanging="360"/>
              <w:jc w:val="both"/>
              <w:rPr>
                <w:sz w:val="18"/>
              </w:rPr>
            </w:pPr>
            <w:r>
              <w:rPr>
                <w:sz w:val="13"/>
              </w:rPr>
              <w:t>排出を削減するために、</w:t>
            </w:r>
            <w:r>
              <w:rPr>
                <w:sz w:val="13"/>
              </w:rPr>
              <w:t>骨材や粉塵を伴う材料の貯蔵</w:t>
            </w:r>
            <w:r>
              <w:rPr>
                <w:sz w:val="13"/>
              </w:rPr>
              <w:t>杭を</w:t>
            </w:r>
            <w:r>
              <w:rPr>
                <w:sz w:val="13"/>
              </w:rPr>
              <w:t>側面から囲い、覆いをする。</w:t>
            </w:r>
          </w:p>
          <w:p>
            <w:pPr>
              <w:pStyle w:val="TableParagraph"/>
              <w:numPr>
                <w:ilvl w:val="0"/>
                <w:numId w:val="33"/>
              </w:numPr>
              <w:tabs>
                <w:tab w:val="left" w:pos="467"/>
                <w:tab w:val="left" w:pos="469"/>
              </w:tabs>
              <w:spacing w:before="136" w:after="0" w:line="228" w:lineRule="auto"/>
              <w:ind w:left="469" w:right="93" w:hanging="360"/>
              <w:jc w:val="both"/>
              <w:rPr>
                <w:sz w:val="18"/>
              </w:rPr>
            </w:pPr>
            <w:r>
              <w:rPr>
                <w:sz w:val="13"/>
              </w:rPr>
              <w:t>開放された</w:t>
            </w:r>
            <w:r>
              <w:rPr>
                <w:sz w:val="13"/>
              </w:rPr>
              <w:t>備蓄</w:t>
            </w:r>
            <w:r>
              <w:rPr>
                <w:sz w:val="13"/>
              </w:rPr>
              <w:t>品や</w:t>
            </w:r>
            <w:r>
              <w:rPr>
                <w:sz w:val="13"/>
              </w:rPr>
              <w:t>粉塵の多い</w:t>
            </w:r>
            <w:r>
              <w:rPr>
                <w:sz w:val="13"/>
              </w:rPr>
              <w:t>車両</w:t>
            </w:r>
            <w:r>
              <w:rPr>
                <w:sz w:val="13"/>
              </w:rPr>
              <w:t>積載</w:t>
            </w:r>
            <w:r>
              <w:rPr>
                <w:sz w:val="13"/>
              </w:rPr>
              <w:t>物は</w:t>
            </w:r>
            <w:r>
              <w:rPr>
                <w:sz w:val="13"/>
              </w:rPr>
              <w:t>回避</w:t>
            </w:r>
            <w:r>
              <w:rPr>
                <w:sz w:val="13"/>
              </w:rPr>
              <w:t>するか、</w:t>
            </w:r>
            <w:r>
              <w:rPr>
                <w:sz w:val="13"/>
              </w:rPr>
              <w:t>覆いをかけること。</w:t>
            </w:r>
            <w:r>
              <w:rPr>
                <w:sz w:val="13"/>
              </w:rPr>
              <w:t>可能であれば、ASRの近くに粉塵の発生しやすい資材置き場を置かないこと。</w:t>
            </w:r>
          </w:p>
          <w:p>
            <w:pPr>
              <w:pStyle w:val="TableParagraph"/>
              <w:numPr>
                <w:ilvl w:val="0"/>
                <w:numId w:val="33"/>
              </w:numPr>
              <w:tabs>
                <w:tab w:val="left" w:pos="467"/>
                <w:tab w:val="left" w:pos="469"/>
              </w:tabs>
              <w:spacing w:before="133" w:after="0" w:line="232" w:lineRule="auto"/>
              <w:ind w:left="469" w:right="88" w:hanging="360"/>
              <w:jc w:val="both"/>
              <w:rPr>
                <w:sz w:val="18"/>
              </w:rPr>
            </w:pPr>
            <w:r>
              <w:rPr>
                <w:sz w:val="13"/>
              </w:rPr>
              <w:t>敷地内の出口に、車両の車輪と車体の洗浄施設を設置し、使用すること。</w:t>
            </w:r>
          </w:p>
          <w:p>
            <w:pPr>
              <w:pStyle w:val="TableParagraph"/>
              <w:numPr>
                <w:ilvl w:val="0"/>
                <w:numId w:val="33"/>
              </w:numPr>
              <w:tabs>
                <w:tab w:val="left" w:pos="467"/>
                <w:tab w:val="left" w:pos="469"/>
              </w:tabs>
              <w:spacing w:before="133" w:after="0" w:line="232" w:lineRule="auto"/>
              <w:ind w:left="469" w:right="97" w:hanging="360"/>
              <w:jc w:val="both"/>
              <w:rPr>
                <w:sz w:val="18"/>
              </w:rPr>
            </w:pPr>
            <w:r>
              <w:rPr>
                <w:sz w:val="13"/>
              </w:rPr>
              <w:t>敷地</w:t>
            </w:r>
            <w:r>
              <w:rPr>
                <w:spacing w:val="-2"/>
                <w:sz w:val="13"/>
              </w:rPr>
              <w:t>境界に沿って</w:t>
            </w:r>
            <w:r>
              <w:rPr>
                <w:sz w:val="13"/>
              </w:rPr>
              <w:t>風除け</w:t>
            </w:r>
            <w:r>
              <w:rPr>
                <w:sz w:val="13"/>
              </w:rPr>
              <w:t>・</w:t>
            </w:r>
            <w:r>
              <w:rPr>
                <w:sz w:val="13"/>
              </w:rPr>
              <w:t>除塵</w:t>
            </w:r>
            <w:r>
              <w:rPr>
                <w:sz w:val="13"/>
              </w:rPr>
              <w:t>装置または</w:t>
            </w:r>
            <w:r>
              <w:rPr>
                <w:sz w:val="13"/>
              </w:rPr>
              <w:t>高さのある</w:t>
            </w:r>
            <w:r>
              <w:rPr>
                <w:sz w:val="13"/>
              </w:rPr>
              <w:t>板を</w:t>
            </w:r>
            <w:r>
              <w:rPr>
                <w:sz w:val="13"/>
              </w:rPr>
              <w:t>設置する</w:t>
            </w:r>
            <w:r>
              <w:rPr>
                <w:sz w:val="13"/>
              </w:rPr>
              <w:t>。</w:t>
            </w:r>
          </w:p>
          <w:p>
            <w:pPr>
              <w:pStyle w:val="TableParagraph"/>
              <w:numPr>
                <w:ilvl w:val="0"/>
                <w:numId w:val="33"/>
              </w:numPr>
              <w:tabs>
                <w:tab w:val="left" w:pos="467"/>
                <w:tab w:val="left" w:pos="469"/>
              </w:tabs>
              <w:spacing w:before="132" w:after="0" w:line="232" w:lineRule="auto"/>
              <w:ind w:left="469" w:right="90" w:hanging="360"/>
              <w:jc w:val="both"/>
              <w:rPr>
                <w:sz w:val="18"/>
              </w:rPr>
            </w:pPr>
            <w:r>
              <w:rPr>
                <w:sz w:val="13"/>
              </w:rPr>
              <w:t>敷地内の運搬道路を走行する車両および</w:t>
            </w:r>
            <w:r>
              <w:rPr>
                <w:spacing w:val="-2"/>
                <w:sz w:val="13"/>
              </w:rPr>
              <w:t>配車</w:t>
            </w:r>
            <w:r>
              <w:rPr>
                <w:sz w:val="13"/>
              </w:rPr>
              <w:t>車両の速度規制を実施する。</w:t>
            </w:r>
          </w:p>
        </w:tc>
        <w:tc>
          <w:tcPr>
            <w:tcW w:w="3236" w:type="dxa"/>
          </w:tcPr>
          <w:p>
            <w:pPr>
              <w:pStyle w:val="TableParagraph"/>
              <w:ind w:left="110" w:right="88"/>
              <w:jc w:val="both"/>
              <w:rPr>
                <w:sz w:val="18"/>
              </w:rPr>
            </w:pPr>
            <w:r>
              <w:rPr>
                <w:sz w:val="13"/>
              </w:rPr>
              <w:t>3つのPRSの法定EIA、計画・技術調査などの</w:t>
            </w:r>
            <w:r>
              <w:rPr>
                <w:sz w:val="13"/>
              </w:rPr>
              <w:t>将来の</w:t>
            </w:r>
            <w:r>
              <w:rPr>
                <w:sz w:val="13"/>
              </w:rPr>
              <w:t>プロジェクト推進者</w:t>
            </w:r>
          </w:p>
          <w:p>
            <w:pPr>
              <w:pStyle w:val="TableParagraph"/>
              <w:spacing w:before="1"/>
              <w:rPr>
                <w:b/>
                <w:sz w:val="18"/>
              </w:rPr>
            </w:pPr>
          </w:p>
          <w:p>
            <w:pPr>
              <w:pStyle w:val="TableParagraph"/>
              <w:numPr>
                <w:ilvl w:val="0"/>
                <w:numId w:val="32"/>
              </w:numPr>
              <w:tabs>
                <w:tab w:val="left" w:pos="468"/>
                <w:tab w:val="left" w:pos="470"/>
              </w:tabs>
              <w:spacing w:before="0" w:after="0" w:line="235" w:lineRule="auto"/>
              <w:ind w:left="470" w:right="90" w:hanging="360"/>
              <w:jc w:val="both"/>
              <w:rPr>
                <w:sz w:val="18"/>
              </w:rPr>
            </w:pPr>
            <w:r>
              <w:rPr>
                <w:sz w:val="13"/>
              </w:rPr>
              <w:t>必要なミティゲーション対策の妥当性と実現可能性を見直し、再評価する。</w:t>
            </w:r>
          </w:p>
          <w:p>
            <w:pPr>
              <w:pStyle w:val="TableParagraph"/>
              <w:numPr>
                <w:ilvl w:val="0"/>
                <w:numId w:val="32"/>
              </w:numPr>
              <w:tabs>
                <w:tab w:val="left" w:pos="468"/>
                <w:tab w:val="left" w:pos="470"/>
              </w:tabs>
              <w:spacing w:before="130" w:after="0" w:line="237" w:lineRule="auto"/>
              <w:ind w:left="470" w:right="90" w:hanging="360"/>
              <w:jc w:val="both"/>
              <w:rPr>
                <w:sz w:val="18"/>
              </w:rPr>
            </w:pPr>
            <w:r>
              <w:rPr>
                <w:sz w:val="13"/>
              </w:rPr>
              <w:t>必要なミティゲーション対策の実施に関して、関係当局および関係者と連絡を取る。</w:t>
            </w:r>
          </w:p>
          <w:p>
            <w:pPr>
              <w:pStyle w:val="TableParagraph"/>
              <w:numPr>
                <w:ilvl w:val="0"/>
                <w:numId w:val="32"/>
              </w:numPr>
              <w:tabs>
                <w:tab w:val="left" w:pos="468"/>
                <w:tab w:val="left" w:pos="470"/>
              </w:tabs>
              <w:spacing w:before="130" w:after="0" w:line="232" w:lineRule="auto"/>
              <w:ind w:left="470" w:right="100" w:hanging="360"/>
              <w:jc w:val="both"/>
              <w:rPr>
                <w:sz w:val="18"/>
              </w:rPr>
            </w:pPr>
            <w:r>
              <w:rPr>
                <w:sz w:val="13"/>
              </w:rPr>
              <w:t>必要なミティゲーション対策をフォローアップする。</w:t>
            </w:r>
          </w:p>
        </w:tc>
      </w:tr>
      <w:tr>
        <w:tblPrEx>
          <w:tblW w:w="0" w:type="auto"/>
          <w:tblInd w:w="58" w:type="dxa"/>
          <w:tblLayout w:type="fixed"/>
          <w:tblLook w:val="01E0"/>
        </w:tblPrEx>
        <w:trPr>
          <w:trHeight w:val="450"/>
        </w:trPr>
        <w:tc>
          <w:tcPr>
            <w:tcW w:w="14130" w:type="dxa"/>
            <w:gridSpan w:val="7"/>
            <w:shd w:val="clear" w:color="auto" w:fill="BEBEBE"/>
          </w:tcPr>
          <w:p>
            <w:pPr>
              <w:pStyle w:val="TableParagraph"/>
              <w:spacing w:before="118"/>
              <w:ind w:left="110"/>
              <w:rPr>
                <w:b/>
                <w:sz w:val="18"/>
              </w:rPr>
            </w:pPr>
            <w:r>
              <w:rPr>
                <w:b/>
                <w:sz w:val="13"/>
              </w:rPr>
              <w:t>大気質への</w:t>
            </w:r>
            <w:r>
              <w:rPr>
                <w:b/>
                <w:sz w:val="13"/>
              </w:rPr>
              <w:t>インパクト</w:t>
            </w:r>
            <w:r>
              <w:rPr>
                <w:b/>
                <w:sz w:val="13"/>
              </w:rPr>
              <w:t>-</w:t>
            </w:r>
            <w:r>
              <w:rPr>
                <w:b/>
                <w:sz w:val="13"/>
              </w:rPr>
              <w:t>操業</w:t>
            </w:r>
            <w:r>
              <w:rPr>
                <w:b/>
                <w:spacing w:val="-2"/>
                <w:sz w:val="13"/>
              </w:rPr>
              <w:t>段階</w:t>
            </w:r>
          </w:p>
        </w:tc>
      </w:tr>
      <w:tr>
        <w:tblPrEx>
          <w:tblW w:w="0" w:type="auto"/>
          <w:tblInd w:w="58" w:type="dxa"/>
          <w:tblLayout w:type="fixed"/>
          <w:tblLook w:val="01E0"/>
        </w:tblPrEx>
        <w:trPr>
          <w:trHeight w:val="752"/>
        </w:trPr>
        <w:tc>
          <w:tcPr>
            <w:tcW w:w="4244" w:type="dxa"/>
            <w:gridSpan w:val="5"/>
          </w:tcPr>
          <w:p>
            <w:pPr>
              <w:pStyle w:val="TableParagraph"/>
              <w:numPr>
                <w:ilvl w:val="0"/>
                <w:numId w:val="31"/>
              </w:numPr>
              <w:tabs>
                <w:tab w:val="left" w:pos="467"/>
                <w:tab w:val="left" w:pos="469"/>
              </w:tabs>
              <w:spacing w:before="4" w:after="0" w:line="235" w:lineRule="auto"/>
              <w:ind w:left="469" w:right="87" w:hanging="360"/>
              <w:jc w:val="both"/>
              <w:rPr>
                <w:sz w:val="18"/>
              </w:rPr>
            </w:pPr>
            <w:r>
              <w:rPr>
                <w:sz w:val="13"/>
              </w:rPr>
              <w:t xml:space="preserve">Lung </w:t>
            </w:r>
            <w:r>
              <w:rPr>
                <w:sz w:val="13"/>
              </w:rPr>
              <w:t>Kwu Tan PRSの</w:t>
            </w:r>
            <w:r>
              <w:rPr>
                <w:sz w:val="13"/>
              </w:rPr>
              <w:t>南部</w:t>
            </w:r>
            <w:r>
              <w:rPr>
                <w:sz w:val="13"/>
              </w:rPr>
              <w:t>、1.5mAGから50mAGでRSPとFSPが</w:t>
            </w:r>
            <w:r>
              <w:rPr>
                <w:spacing w:val="-2"/>
                <w:sz w:val="13"/>
              </w:rPr>
              <w:t>超過。</w:t>
            </w:r>
          </w:p>
        </w:tc>
        <w:tc>
          <w:tcPr>
            <w:tcW w:w="6650" w:type="dxa"/>
          </w:tcPr>
          <w:p>
            <w:pPr>
              <w:pStyle w:val="TableParagraph"/>
              <w:numPr>
                <w:ilvl w:val="0"/>
                <w:numId w:val="30"/>
              </w:numPr>
              <w:tabs>
                <w:tab w:val="left" w:pos="467"/>
                <w:tab w:val="left" w:pos="469"/>
              </w:tabs>
              <w:spacing w:before="4" w:after="0" w:line="235" w:lineRule="auto"/>
              <w:ind w:left="469" w:right="90" w:hanging="360"/>
              <w:jc w:val="both"/>
              <w:rPr>
                <w:b/>
                <w:sz w:val="18"/>
              </w:rPr>
            </w:pPr>
            <w:r>
              <w:rPr>
                <w:sz w:val="13"/>
              </w:rPr>
              <w:t>Lung Kwu Tan PRS の南部には、非大気汚染地域が推奨される。推奨される非大気汚染地域の範囲を</w:t>
            </w:r>
            <w:r>
              <w:rPr>
                <w:b/>
                <w:sz w:val="13"/>
              </w:rPr>
              <w:t>付録F1に</w:t>
            </w:r>
            <w:r>
              <w:rPr>
                <w:sz w:val="13"/>
              </w:rPr>
              <w:t>示す</w:t>
            </w:r>
            <w:r>
              <w:rPr>
                <w:b/>
                <w:sz w:val="13"/>
              </w:rPr>
              <w:t>。</w:t>
            </w:r>
          </w:p>
        </w:tc>
        <w:tc>
          <w:tcPr>
            <w:tcW w:w="3236" w:type="dxa"/>
            <w:tcBorders>
              <w:bottom w:val="nil"/>
            </w:tcBorders>
          </w:tcPr>
          <w:p>
            <w:pPr>
              <w:pStyle w:val="TableParagraph"/>
              <w:ind w:left="110" w:right="88"/>
              <w:jc w:val="both"/>
              <w:rPr>
                <w:sz w:val="18"/>
              </w:rPr>
            </w:pPr>
            <w:r>
              <w:rPr>
                <w:sz w:val="13"/>
              </w:rPr>
              <w:t>3つのPRSの法定EIA、計画・技術調査などの</w:t>
            </w:r>
            <w:r>
              <w:rPr>
                <w:sz w:val="13"/>
              </w:rPr>
              <w:t>将来の</w:t>
            </w:r>
            <w:r>
              <w:rPr>
                <w:sz w:val="13"/>
              </w:rPr>
              <w:t>プロジェクト推進者</w:t>
            </w:r>
          </w:p>
        </w:tc>
      </w:tr>
      <w:tr>
        <w:tblPrEx>
          <w:tblW w:w="0" w:type="auto"/>
          <w:tblInd w:w="58" w:type="dxa"/>
          <w:tblLayout w:type="fixed"/>
          <w:tblLook w:val="01E0"/>
        </w:tblPrEx>
        <w:trPr>
          <w:trHeight w:val="541"/>
        </w:trPr>
        <w:tc>
          <w:tcPr>
            <w:tcW w:w="4244" w:type="dxa"/>
            <w:gridSpan w:val="5"/>
          </w:tcPr>
          <w:p>
            <w:pPr>
              <w:pStyle w:val="TableParagraph"/>
              <w:numPr>
                <w:ilvl w:val="0"/>
                <w:numId w:val="29"/>
              </w:numPr>
              <w:tabs>
                <w:tab w:val="left" w:pos="469"/>
              </w:tabs>
              <w:spacing w:before="9" w:after="0" w:line="228" w:lineRule="auto"/>
              <w:ind w:left="469" w:right="92" w:hanging="360"/>
              <w:jc w:val="left"/>
              <w:rPr>
                <w:position w:val="2"/>
                <w:sz w:val="18"/>
              </w:rPr>
            </w:pPr>
            <w:r>
              <w:rPr>
                <w:sz w:val="13"/>
              </w:rPr>
              <w:t>年間</w:t>
            </w:r>
            <w:r>
              <w:rPr>
                <w:position w:val="2"/>
                <w:sz w:val="13"/>
              </w:rPr>
              <w:t>NO2</w:t>
            </w:r>
            <w:r>
              <w:rPr>
                <w:position w:val="2"/>
                <w:sz w:val="13"/>
              </w:rPr>
              <w:t>濃度超過の</w:t>
            </w:r>
            <w:r>
              <w:rPr>
                <w:sz w:val="13"/>
              </w:rPr>
              <w:t>パク・ロン（A106）の</w:t>
            </w:r>
            <w:r>
              <w:rPr>
                <w:sz w:val="13"/>
              </w:rPr>
              <w:t>ドラゴン・コーブ</w:t>
            </w:r>
          </w:p>
        </w:tc>
        <w:tc>
          <w:tcPr>
            <w:tcW w:w="6650" w:type="dxa"/>
          </w:tcPr>
          <w:p>
            <w:pPr>
              <w:pStyle w:val="TableParagraph"/>
              <w:numPr>
                <w:ilvl w:val="0"/>
                <w:numId w:val="28"/>
              </w:numPr>
              <w:tabs>
                <w:tab w:val="left" w:pos="469"/>
              </w:tabs>
              <w:spacing w:before="9" w:after="0" w:line="228" w:lineRule="auto"/>
              <w:ind w:left="469" w:right="89" w:hanging="360"/>
              <w:jc w:val="left"/>
              <w:rPr>
                <w:sz w:val="18"/>
              </w:rPr>
            </w:pPr>
            <w:r>
              <w:rPr>
                <w:sz w:val="13"/>
              </w:rPr>
              <w:t>埋め立て開発が行われるのであれば、</w:t>
            </w:r>
            <w:r>
              <w:rPr>
                <w:sz w:val="13"/>
              </w:rPr>
              <w:t>将来の</w:t>
            </w:r>
            <w:r>
              <w:rPr>
                <w:sz w:val="13"/>
              </w:rPr>
              <w:t>ロン・クウ・タン・ロードは</w:t>
            </w:r>
            <w:r>
              <w:rPr>
                <w:sz w:val="13"/>
              </w:rPr>
              <w:t>、ロン・クウ・タンの既存の住宅地から</w:t>
            </w:r>
            <w:r>
              <w:rPr>
                <w:sz w:val="13"/>
              </w:rPr>
              <w:t>遠ざけるべきである</w:t>
            </w:r>
            <w:r>
              <w:rPr>
                <w:sz w:val="13"/>
              </w:rPr>
              <w:t>。</w:t>
            </w:r>
          </w:p>
        </w:tc>
        <w:tc>
          <w:tcPr>
            <w:tcW w:w="3236" w:type="dxa"/>
            <w:vMerge w:val="restart"/>
            <w:tcBorders>
              <w:top w:val="nil"/>
              <w:bottom w:val="nil"/>
            </w:tcBorders>
          </w:tcPr>
          <w:p>
            <w:pPr>
              <w:pStyle w:val="TableParagraph"/>
              <w:numPr>
                <w:ilvl w:val="0"/>
                <w:numId w:val="27"/>
              </w:numPr>
              <w:tabs>
                <w:tab w:val="left" w:pos="468"/>
                <w:tab w:val="left" w:pos="470"/>
              </w:tabs>
              <w:spacing w:before="67" w:after="0" w:line="235" w:lineRule="auto"/>
              <w:ind w:left="470" w:right="90" w:hanging="360"/>
              <w:jc w:val="both"/>
              <w:rPr>
                <w:sz w:val="18"/>
              </w:rPr>
            </w:pPr>
            <w:r>
              <w:rPr>
                <w:sz w:val="13"/>
              </w:rPr>
              <w:t>必要なミティゲーション対策の妥当性と実現可能性を見直し、再評価する。</w:t>
            </w:r>
          </w:p>
          <w:p>
            <w:pPr>
              <w:pStyle w:val="TableParagraph"/>
              <w:numPr>
                <w:ilvl w:val="0"/>
                <w:numId w:val="27"/>
              </w:numPr>
              <w:tabs>
                <w:tab w:val="left" w:pos="468"/>
                <w:tab w:val="left" w:pos="470"/>
              </w:tabs>
              <w:spacing w:before="130" w:after="0" w:line="237" w:lineRule="auto"/>
              <w:ind w:left="470" w:right="90" w:hanging="360"/>
              <w:jc w:val="both"/>
              <w:rPr>
                <w:sz w:val="18"/>
              </w:rPr>
            </w:pPr>
            <w:r>
              <w:rPr>
                <w:sz w:val="13"/>
              </w:rPr>
              <w:t>必要なミティゲーション対策の実施に関して、関係当局および関係者と連絡を取る。</w:t>
            </w:r>
          </w:p>
        </w:tc>
      </w:tr>
      <w:tr>
        <w:tblPrEx>
          <w:tblW w:w="0" w:type="auto"/>
          <w:tblInd w:w="58" w:type="dxa"/>
          <w:tblLayout w:type="fixed"/>
          <w:tblLook w:val="01E0"/>
        </w:tblPrEx>
        <w:trPr>
          <w:trHeight w:val="752"/>
        </w:trPr>
        <w:tc>
          <w:tcPr>
            <w:tcW w:w="4244" w:type="dxa"/>
            <w:gridSpan w:val="5"/>
          </w:tcPr>
          <w:p>
            <w:pPr>
              <w:pStyle w:val="TableParagraph"/>
              <w:numPr>
                <w:ilvl w:val="0"/>
                <w:numId w:val="26"/>
              </w:numPr>
              <w:tabs>
                <w:tab w:val="left" w:pos="467"/>
                <w:tab w:val="left" w:pos="469"/>
              </w:tabs>
              <w:spacing w:before="12" w:after="0" w:line="230" w:lineRule="auto"/>
              <w:ind w:left="469" w:right="91" w:hanging="360"/>
              <w:jc w:val="both"/>
              <w:rPr>
                <w:sz w:val="18"/>
              </w:rPr>
            </w:pPr>
            <w:r>
              <w:rPr>
                <w:sz w:val="13"/>
              </w:rPr>
              <w:t>シウ・ホー・ワン</w:t>
            </w:r>
            <w:r>
              <w:rPr>
                <w:position w:val="2"/>
                <w:sz w:val="13"/>
              </w:rPr>
              <w:t>PRSの</w:t>
            </w:r>
            <w:r>
              <w:rPr>
                <w:sz w:val="13"/>
              </w:rPr>
              <w:t>東側敷地境界付近</w:t>
            </w:r>
            <w:r>
              <w:rPr>
                <w:position w:val="2"/>
                <w:sz w:val="13"/>
              </w:rPr>
              <w:t>、1.5 mAGでNO</w:t>
            </w:r>
            <w:r>
              <w:rPr>
                <w:sz w:val="9"/>
              </w:rPr>
              <w:t>2</w:t>
            </w:r>
            <w:r>
              <w:rPr>
                <w:position w:val="2"/>
                <w:sz w:val="13"/>
              </w:rPr>
              <w:t>濃度が</w:t>
            </w:r>
            <w:r>
              <w:rPr>
                <w:spacing w:val="-2"/>
                <w:sz w:val="13"/>
              </w:rPr>
              <w:t>超過している</w:t>
            </w:r>
            <w:r>
              <w:rPr>
                <w:position w:val="2"/>
                <w:sz w:val="13"/>
              </w:rPr>
              <w:t>。</w:t>
            </w:r>
          </w:p>
        </w:tc>
        <w:tc>
          <w:tcPr>
            <w:tcW w:w="6650" w:type="dxa"/>
          </w:tcPr>
          <w:p>
            <w:pPr>
              <w:pStyle w:val="TableParagraph"/>
              <w:numPr>
                <w:ilvl w:val="0"/>
                <w:numId w:val="25"/>
              </w:numPr>
              <w:tabs>
                <w:tab w:val="left" w:pos="467"/>
                <w:tab w:val="left" w:pos="469"/>
              </w:tabs>
              <w:spacing w:before="11" w:after="0" w:line="232" w:lineRule="auto"/>
              <w:ind w:left="469" w:right="89" w:hanging="360"/>
              <w:jc w:val="both"/>
              <w:rPr>
                <w:b/>
                <w:sz w:val="18"/>
              </w:rPr>
            </w:pPr>
            <w:r>
              <w:rPr>
                <w:sz w:val="13"/>
              </w:rPr>
              <w:t>シウ・ホー・ワンPRSの</w:t>
            </w:r>
            <w:r>
              <w:rPr>
                <w:sz w:val="13"/>
              </w:rPr>
              <w:t>東側敷地境界付近には、非空気感応用途地域（高さ5mAGまで）を推奨する。</w:t>
            </w:r>
            <w:r>
              <w:rPr>
                <w:sz w:val="13"/>
              </w:rPr>
              <w:t>推奨される非大気汚染区域の範囲は</w:t>
            </w:r>
            <w:r>
              <w:rPr>
                <w:b/>
                <w:sz w:val="13"/>
              </w:rPr>
              <w:t>付録 F2 に示されている。</w:t>
            </w:r>
          </w:p>
        </w:tc>
        <w:tc>
          <w:tcPr>
            <w:tcW w:w="3236" w:type="dxa"/>
            <w:vMerge/>
            <w:tcBorders>
              <w:top w:val="nil"/>
              <w:bottom w:val="nil"/>
            </w:tcBorders>
          </w:tcPr>
          <w:p>
            <w:pPr>
              <w:rPr>
                <w:sz w:val="2"/>
                <w:szCs w:val="2"/>
              </w:rPr>
            </w:pPr>
          </w:p>
        </w:tc>
      </w:tr>
      <w:tr>
        <w:tblPrEx>
          <w:tblW w:w="0" w:type="auto"/>
          <w:tblInd w:w="58" w:type="dxa"/>
          <w:tblLayout w:type="fixed"/>
          <w:tblLook w:val="01E0"/>
        </w:tblPrEx>
        <w:trPr>
          <w:trHeight w:val="430"/>
        </w:trPr>
        <w:tc>
          <w:tcPr>
            <w:tcW w:w="1872" w:type="dxa"/>
            <w:tcBorders>
              <w:bottom w:val="nil"/>
              <w:right w:val="nil"/>
            </w:tcBorders>
          </w:tcPr>
          <w:p>
            <w:pPr>
              <w:pStyle w:val="TableParagraph"/>
              <w:numPr>
                <w:ilvl w:val="0"/>
                <w:numId w:val="24"/>
              </w:numPr>
              <w:tabs>
                <w:tab w:val="left" w:pos="469"/>
                <w:tab w:val="left" w:pos="948"/>
                <w:tab w:val="left" w:pos="1385"/>
              </w:tabs>
              <w:spacing w:before="0" w:after="0" w:line="206" w:lineRule="exact"/>
              <w:ind w:left="469" w:right="101" w:hanging="360"/>
              <w:jc w:val="left"/>
              <w:rPr>
                <w:sz w:val="18"/>
              </w:rPr>
            </w:pPr>
            <w:r>
              <w:rPr>
                <w:spacing w:val="-4"/>
                <w:sz w:val="13"/>
              </w:rPr>
              <w:t>スー</w:t>
            </w:r>
            <w:r>
              <w:rPr>
                <w:sz w:val="13"/>
              </w:rPr>
              <w:tab/>
            </w:r>
            <w:r>
              <w:rPr>
                <w:spacing w:val="-6"/>
                <w:sz w:val="13"/>
              </w:rPr>
              <w:t>ホー</w:t>
            </w:r>
            <w:r>
              <w:rPr>
                <w:sz w:val="13"/>
              </w:rPr>
              <w:tab/>
            </w:r>
            <w:r>
              <w:rPr>
                <w:spacing w:val="-4"/>
                <w:sz w:val="13"/>
              </w:rPr>
              <w:t>ワンの</w:t>
            </w:r>
            <w:r>
              <w:rPr>
                <w:spacing w:val="-2"/>
                <w:sz w:val="13"/>
              </w:rPr>
              <w:t>超過</w:t>
            </w:r>
          </w:p>
        </w:tc>
        <w:tc>
          <w:tcPr>
            <w:tcW w:w="586" w:type="dxa"/>
            <w:tcBorders>
              <w:left w:val="nil"/>
              <w:bottom w:val="nil"/>
              <w:right w:val="nil"/>
            </w:tcBorders>
          </w:tcPr>
          <w:p>
            <w:pPr>
              <w:pStyle w:val="TableParagraph"/>
              <w:spacing w:before="8"/>
              <w:ind w:left="112"/>
              <w:rPr>
                <w:sz w:val="18"/>
              </w:rPr>
            </w:pPr>
            <w:r>
              <w:rPr>
                <w:spacing w:val="-5"/>
                <w:sz w:val="13"/>
              </w:rPr>
              <w:t>PRS</w:t>
            </w:r>
          </w:p>
        </w:tc>
        <w:tc>
          <w:tcPr>
            <w:tcW w:w="529" w:type="dxa"/>
            <w:tcBorders>
              <w:left w:val="nil"/>
              <w:bottom w:val="nil"/>
              <w:right w:val="nil"/>
            </w:tcBorders>
          </w:tcPr>
          <w:p>
            <w:pPr>
              <w:pStyle w:val="TableParagraph"/>
              <w:spacing w:before="8"/>
              <w:ind w:left="111"/>
              <w:rPr>
                <w:sz w:val="18"/>
              </w:rPr>
            </w:pPr>
            <w:r>
              <w:rPr>
                <w:spacing w:val="-4"/>
                <w:sz w:val="13"/>
              </w:rPr>
              <w:t>とともに</w:t>
            </w:r>
          </w:p>
        </w:tc>
        <w:tc>
          <w:tcPr>
            <w:tcW w:w="672" w:type="dxa"/>
            <w:tcBorders>
              <w:left w:val="nil"/>
              <w:bottom w:val="nil"/>
              <w:right w:val="nil"/>
            </w:tcBorders>
          </w:tcPr>
          <w:p>
            <w:pPr>
              <w:pStyle w:val="TableParagraph"/>
              <w:spacing w:before="8"/>
              <w:ind w:left="114"/>
              <w:rPr>
                <w:sz w:val="18"/>
              </w:rPr>
            </w:pPr>
            <w:r>
              <w:rPr>
                <w:spacing w:val="-2"/>
                <w:sz w:val="13"/>
              </w:rPr>
              <w:t>匂い</w:t>
            </w:r>
          </w:p>
        </w:tc>
        <w:tc>
          <w:tcPr>
            <w:tcW w:w="585" w:type="dxa"/>
            <w:tcBorders>
              <w:left w:val="nil"/>
              <w:bottom w:val="nil"/>
            </w:tcBorders>
          </w:tcPr>
          <w:p>
            <w:pPr>
              <w:pStyle w:val="TableParagraph"/>
              <w:spacing w:before="8"/>
              <w:ind w:left="114"/>
              <w:rPr>
                <w:sz w:val="18"/>
              </w:rPr>
            </w:pPr>
            <w:r>
              <w:rPr>
                <w:spacing w:val="-2"/>
                <w:sz w:val="13"/>
              </w:rPr>
              <w:t>レベル</w:t>
            </w:r>
          </w:p>
        </w:tc>
        <w:tc>
          <w:tcPr>
            <w:tcW w:w="6650" w:type="dxa"/>
            <w:vMerge w:val="restart"/>
          </w:tcPr>
          <w:p>
            <w:pPr>
              <w:pStyle w:val="TableParagraph"/>
              <w:numPr>
                <w:ilvl w:val="0"/>
                <w:numId w:val="23"/>
              </w:numPr>
              <w:tabs>
                <w:tab w:val="left" w:pos="467"/>
                <w:tab w:val="left" w:pos="469"/>
              </w:tabs>
              <w:spacing w:before="9" w:after="0" w:line="235" w:lineRule="auto"/>
              <w:ind w:left="469" w:right="87" w:hanging="360"/>
              <w:jc w:val="both"/>
              <w:rPr>
                <w:sz w:val="18"/>
              </w:rPr>
            </w:pPr>
            <w:r>
              <w:rPr>
                <w:sz w:val="13"/>
              </w:rPr>
              <w:t>発生源（SHWSTW、NLTS、OWTF）における臭気対策の強化（下水／廃棄物処理施設の囲い込み、脱臭装置の設置／アップグレードなど）、</w:t>
            </w:r>
            <w:r>
              <w:rPr>
                <w:sz w:val="13"/>
              </w:rPr>
              <w:t>シウ・ホー・ワンPRSにおける</w:t>
            </w:r>
            <w:r>
              <w:rPr>
                <w:sz w:val="13"/>
              </w:rPr>
              <w:t>適切な</w:t>
            </w:r>
            <w:r>
              <w:rPr>
                <w:sz w:val="13"/>
              </w:rPr>
              <w:t>土地利用計画の</w:t>
            </w:r>
            <w:r>
              <w:rPr>
                <w:sz w:val="13"/>
              </w:rPr>
              <w:t>実施。</w:t>
            </w:r>
          </w:p>
        </w:tc>
        <w:tc>
          <w:tcPr>
            <w:tcW w:w="3236" w:type="dxa"/>
            <w:vMerge/>
            <w:tcBorders>
              <w:top w:val="nil"/>
              <w:bottom w:val="nil"/>
            </w:tcBorders>
          </w:tcPr>
          <w:p>
            <w:pPr>
              <w:rPr>
                <w:sz w:val="2"/>
                <w:szCs w:val="2"/>
              </w:rPr>
            </w:pPr>
          </w:p>
        </w:tc>
      </w:tr>
      <w:tr>
        <w:tblPrEx>
          <w:tblW w:w="0" w:type="auto"/>
          <w:tblInd w:w="58" w:type="dxa"/>
          <w:tblLayout w:type="fixed"/>
          <w:tblLook w:val="01E0"/>
        </w:tblPrEx>
        <w:trPr>
          <w:trHeight w:val="565"/>
        </w:trPr>
        <w:tc>
          <w:tcPr>
            <w:tcW w:w="1872" w:type="dxa"/>
            <w:tcBorders>
              <w:top w:val="nil"/>
              <w:right w:val="nil"/>
            </w:tcBorders>
          </w:tcPr>
          <w:p>
            <w:pPr>
              <w:pStyle w:val="TableParagraph"/>
              <w:rPr>
                <w:rFonts w:ascii="Times New Roman"/>
                <w:sz w:val="18"/>
              </w:rPr>
            </w:pPr>
          </w:p>
        </w:tc>
        <w:tc>
          <w:tcPr>
            <w:tcW w:w="586" w:type="dxa"/>
            <w:tcBorders>
              <w:top w:val="nil"/>
              <w:left w:val="nil"/>
              <w:right w:val="nil"/>
            </w:tcBorders>
          </w:tcPr>
          <w:p>
            <w:pPr>
              <w:pStyle w:val="TableParagraph"/>
              <w:rPr>
                <w:rFonts w:ascii="Times New Roman"/>
                <w:sz w:val="18"/>
              </w:rPr>
            </w:pPr>
          </w:p>
        </w:tc>
        <w:tc>
          <w:tcPr>
            <w:tcW w:w="529" w:type="dxa"/>
            <w:tcBorders>
              <w:top w:val="nil"/>
              <w:left w:val="nil"/>
              <w:right w:val="nil"/>
            </w:tcBorders>
          </w:tcPr>
          <w:p>
            <w:pPr>
              <w:pStyle w:val="TableParagraph"/>
              <w:rPr>
                <w:rFonts w:ascii="Times New Roman"/>
                <w:sz w:val="18"/>
              </w:rPr>
            </w:pPr>
          </w:p>
        </w:tc>
        <w:tc>
          <w:tcPr>
            <w:tcW w:w="672" w:type="dxa"/>
            <w:tcBorders>
              <w:top w:val="nil"/>
              <w:left w:val="nil"/>
              <w:right w:val="nil"/>
            </w:tcBorders>
          </w:tcPr>
          <w:p>
            <w:pPr>
              <w:pStyle w:val="TableParagraph"/>
              <w:rPr>
                <w:rFonts w:ascii="Times New Roman"/>
                <w:sz w:val="18"/>
              </w:rPr>
            </w:pPr>
          </w:p>
        </w:tc>
        <w:tc>
          <w:tcPr>
            <w:tcW w:w="585" w:type="dxa"/>
            <w:tcBorders>
              <w:top w:val="nil"/>
              <w:left w:val="nil"/>
            </w:tcBorders>
          </w:tcPr>
          <w:p>
            <w:pPr>
              <w:pStyle w:val="TableParagraph"/>
              <w:rPr>
                <w:rFonts w:ascii="Times New Roman"/>
                <w:sz w:val="18"/>
              </w:rPr>
            </w:pPr>
          </w:p>
        </w:tc>
        <w:tc>
          <w:tcPr>
            <w:tcW w:w="6650" w:type="dxa"/>
            <w:vMerge/>
            <w:tcBorders>
              <w:top w:val="nil"/>
            </w:tcBorders>
          </w:tcPr>
          <w:p>
            <w:pPr>
              <w:rPr>
                <w:sz w:val="2"/>
                <w:szCs w:val="2"/>
              </w:rPr>
            </w:pPr>
          </w:p>
        </w:tc>
        <w:tc>
          <w:tcPr>
            <w:tcW w:w="3236" w:type="dxa"/>
            <w:tcBorders>
              <w:top w:val="nil"/>
            </w:tcBorders>
          </w:tcPr>
          <w:p>
            <w:pPr>
              <w:pStyle w:val="TableParagraph"/>
              <w:numPr>
                <w:ilvl w:val="0"/>
                <w:numId w:val="22"/>
              </w:numPr>
              <w:tabs>
                <w:tab w:val="left" w:pos="470"/>
                <w:tab w:val="left" w:pos="858"/>
                <w:tab w:val="left" w:pos="1552"/>
                <w:tab w:val="left" w:pos="1988"/>
                <w:tab w:val="left" w:pos="2472"/>
              </w:tabs>
              <w:spacing w:before="25" w:after="0" w:line="232" w:lineRule="auto"/>
              <w:ind w:left="470" w:right="100" w:hanging="360"/>
              <w:jc w:val="left"/>
              <w:rPr>
                <w:sz w:val="18"/>
              </w:rPr>
            </w:pPr>
            <w:r>
              <w:rPr>
                <w:spacing w:val="-6"/>
                <w:sz w:val="13"/>
              </w:rPr>
              <w:t>に従う。</w:t>
            </w:r>
            <w:r>
              <w:rPr>
                <w:sz w:val="13"/>
              </w:rPr>
              <w:tab/>
            </w:r>
            <w:r>
              <w:rPr>
                <w:spacing w:val="-2"/>
                <w:sz w:val="13"/>
              </w:rPr>
              <w:t>フォローする</w:t>
            </w:r>
            <w:r>
              <w:rPr>
                <w:sz w:val="13"/>
              </w:rPr>
              <w:tab/>
            </w:r>
            <w:r>
              <w:rPr>
                <w:spacing w:val="-6"/>
                <w:sz w:val="13"/>
              </w:rPr>
              <w:t>フォローアップする</w:t>
            </w:r>
            <w:r>
              <w:rPr>
                <w:sz w:val="13"/>
              </w:rPr>
              <w:tab/>
            </w:r>
            <w:r>
              <w:rPr>
                <w:spacing w:val="-4"/>
                <w:sz w:val="13"/>
              </w:rPr>
              <w:t>をフォローアップする</w:t>
            </w:r>
            <w:r>
              <w:rPr>
                <w:sz w:val="13"/>
              </w:rPr>
              <w:tab/>
            </w:r>
            <w:r>
              <w:rPr>
                <w:spacing w:val="-4"/>
                <w:sz w:val="13"/>
              </w:rPr>
              <w:t>必要な</w:t>
            </w:r>
            <w:r>
              <w:rPr>
                <w:sz w:val="13"/>
              </w:rPr>
              <w:t>ミティゲーション対策をフォローアップする</w:t>
            </w:r>
            <w:r>
              <w:rPr>
                <w:sz w:val="13"/>
              </w:rPr>
              <w:t>。</w:t>
            </w:r>
          </w:p>
        </w:tc>
      </w:tr>
    </w:tbl>
    <w:p>
      <w:pPr>
        <w:pStyle w:val="TableParagraph"/>
        <w:spacing w:after="0" w:line="232" w:lineRule="auto"/>
        <w:jc w:val="left"/>
        <w:rPr>
          <w:sz w:val="18"/>
        </w:rPr>
        <w:sectPr>
          <w:headerReference w:type="default" r:id="rId170"/>
          <w:footerReference w:type="default" r:id="rId171"/>
          <w:pgSz w:w="16840" w:h="11910" w:orient="landscape"/>
          <w:pgMar w:top="1400" w:right="1275" w:bottom="1060" w:left="1275" w:header="730" w:footer="867"/>
          <w:pgNumType w:start="1"/>
          <w:cols w:space="708"/>
        </w:sectPr>
      </w:pPr>
    </w:p>
    <w:p>
      <w:pPr>
        <w:pStyle w:val="BodyText"/>
        <w:spacing w:before="8"/>
        <w:rPr>
          <w:b/>
          <w:sz w:val="15"/>
        </w:rPr>
      </w:pPr>
    </w:p>
    <w:tbl>
      <w:tblPr>
        <w:tblStyle w:val="TableNormal"/>
        <w:tblW w:w="0" w:type="auto"/>
        <w:jc w:val="lef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6651"/>
        <w:gridCol w:w="3237"/>
      </w:tblGrid>
      <w:tr>
        <w:tblPrEx>
          <w:tblW w:w="0" w:type="auto"/>
          <w:tblInd w:w="58" w:type="dxa"/>
          <w:tblLayout w:type="fixed"/>
          <w:tblLook w:val="01E0"/>
        </w:tblPrEx>
        <w:trPr>
          <w:trHeight w:val="416"/>
        </w:trPr>
        <w:tc>
          <w:tcPr>
            <w:tcW w:w="4249" w:type="dxa"/>
            <w:tcBorders>
              <w:bottom w:val="double" w:sz="4" w:space="0" w:color="000000"/>
            </w:tcBorders>
          </w:tcPr>
          <w:p>
            <w:pPr>
              <w:pStyle w:val="TableParagraph"/>
              <w:spacing w:before="99"/>
              <w:ind w:left="9"/>
              <w:jc w:val="center"/>
              <w:rPr>
                <w:b/>
                <w:sz w:val="18"/>
              </w:rPr>
            </w:pPr>
            <w:r>
              <w:rPr>
                <w:b/>
                <w:spacing w:val="-2"/>
                <w:sz w:val="13"/>
              </w:rPr>
              <w:t>影響の</w:t>
            </w:r>
            <w:r>
              <w:rPr>
                <w:b/>
                <w:sz w:val="13"/>
              </w:rPr>
              <w:t>可能性</w:t>
            </w:r>
          </w:p>
        </w:tc>
        <w:tc>
          <w:tcPr>
            <w:tcW w:w="6651" w:type="dxa"/>
            <w:tcBorders>
              <w:bottom w:val="double" w:sz="4" w:space="0" w:color="000000"/>
            </w:tcBorders>
          </w:tcPr>
          <w:p>
            <w:pPr>
              <w:pStyle w:val="TableParagraph"/>
              <w:spacing w:before="99"/>
              <w:ind w:left="1452"/>
              <w:rPr>
                <w:b/>
                <w:sz w:val="18"/>
              </w:rPr>
            </w:pPr>
            <w:r>
              <w:rPr>
                <w:b/>
                <w:sz w:val="13"/>
              </w:rPr>
              <w:t>推奨される</w:t>
            </w:r>
            <w:r>
              <w:rPr>
                <w:b/>
                <w:sz w:val="13"/>
              </w:rPr>
              <w:t>戦略的</w:t>
            </w:r>
            <w:r>
              <w:rPr>
                <w:b/>
                <w:spacing w:val="-2"/>
                <w:sz w:val="13"/>
              </w:rPr>
              <w:t>ミティゲーション・オプション</w:t>
            </w:r>
          </w:p>
        </w:tc>
        <w:tc>
          <w:tcPr>
            <w:tcW w:w="3237" w:type="dxa"/>
            <w:tcBorders>
              <w:bottom w:val="double" w:sz="4" w:space="0" w:color="000000"/>
            </w:tcBorders>
          </w:tcPr>
          <w:p>
            <w:pPr>
              <w:pStyle w:val="TableParagraph"/>
              <w:spacing w:line="201" w:lineRule="exact"/>
              <w:ind w:left="8"/>
              <w:jc w:val="center"/>
              <w:rPr>
                <w:b/>
                <w:sz w:val="18"/>
              </w:rPr>
            </w:pPr>
            <w:r>
              <w:rPr>
                <w:b/>
                <w:spacing w:val="-5"/>
                <w:sz w:val="13"/>
              </w:rPr>
              <w:t>フォローアップ</w:t>
            </w:r>
            <w:r>
              <w:rPr>
                <w:b/>
                <w:sz w:val="13"/>
              </w:rPr>
              <w:t>責任</w:t>
            </w:r>
            <w:r>
              <w:rPr>
                <w:b/>
                <w:sz w:val="13"/>
              </w:rPr>
              <w:t>者</w:t>
            </w:r>
          </w:p>
          <w:p>
            <w:pPr>
              <w:pStyle w:val="TableParagraph"/>
              <w:spacing w:line="196" w:lineRule="exact"/>
              <w:ind w:left="8" w:right="5"/>
              <w:jc w:val="center"/>
              <w:rPr>
                <w:b/>
                <w:sz w:val="18"/>
              </w:rPr>
            </w:pPr>
            <w:r>
              <w:rPr>
                <w:b/>
                <w:sz w:val="13"/>
              </w:rPr>
              <w:t xml:space="preserve">in </w:t>
            </w:r>
            <w:r>
              <w:rPr>
                <w:b/>
                <w:sz w:val="13"/>
              </w:rPr>
              <w:t>次の</w:t>
            </w:r>
            <w:r>
              <w:rPr>
                <w:b/>
                <w:sz w:val="13"/>
              </w:rPr>
              <w:t>プロジェクト</w:t>
            </w:r>
            <w:r>
              <w:rPr>
                <w:b/>
                <w:spacing w:val="-4"/>
                <w:sz w:val="13"/>
              </w:rPr>
              <w:t>ステージ</w:t>
            </w:r>
          </w:p>
        </w:tc>
      </w:tr>
      <w:tr>
        <w:tblPrEx>
          <w:tblW w:w="0" w:type="auto"/>
          <w:tblInd w:w="58" w:type="dxa"/>
          <w:tblLayout w:type="fixed"/>
          <w:tblLook w:val="01E0"/>
        </w:tblPrEx>
        <w:trPr>
          <w:trHeight w:val="445"/>
        </w:trPr>
        <w:tc>
          <w:tcPr>
            <w:tcW w:w="14137" w:type="dxa"/>
            <w:gridSpan w:val="3"/>
            <w:tcBorders>
              <w:top w:val="double" w:sz="4" w:space="0" w:color="000000"/>
            </w:tcBorders>
            <w:shd w:val="clear" w:color="auto" w:fill="BEBEBE"/>
          </w:tcPr>
          <w:p>
            <w:pPr>
              <w:pStyle w:val="TableParagraph"/>
              <w:spacing w:before="113"/>
              <w:ind w:left="469"/>
              <w:rPr>
                <w:b/>
                <w:sz w:val="18"/>
              </w:rPr>
            </w:pPr>
            <w:r>
              <w:rPr>
                <w:b/>
                <w:sz w:val="13"/>
              </w:rPr>
              <w:t>水質への</w:t>
            </w:r>
            <w:r>
              <w:rPr>
                <w:b/>
                <w:sz w:val="13"/>
              </w:rPr>
              <w:t>インパクト-</w:t>
            </w:r>
            <w:r>
              <w:rPr>
                <w:b/>
                <w:sz w:val="13"/>
              </w:rPr>
              <w:t>建設</w:t>
            </w:r>
            <w:r>
              <w:rPr>
                <w:b/>
                <w:spacing w:val="-2"/>
                <w:sz w:val="13"/>
              </w:rPr>
              <w:t>段階</w:t>
            </w:r>
          </w:p>
        </w:tc>
      </w:tr>
      <w:tr>
        <w:tblPrEx>
          <w:tblW w:w="0" w:type="auto"/>
          <w:tblInd w:w="58" w:type="dxa"/>
          <w:tblLayout w:type="fixed"/>
          <w:tblLook w:val="01E0"/>
        </w:tblPrEx>
        <w:trPr>
          <w:trHeight w:val="6748"/>
        </w:trPr>
        <w:tc>
          <w:tcPr>
            <w:tcW w:w="4249" w:type="dxa"/>
            <w:tcBorders>
              <w:bottom w:val="nil"/>
            </w:tcBorders>
          </w:tcPr>
          <w:p>
            <w:pPr>
              <w:pStyle w:val="TableParagraph"/>
              <w:numPr>
                <w:ilvl w:val="0"/>
                <w:numId w:val="21"/>
              </w:numPr>
              <w:tabs>
                <w:tab w:val="left" w:pos="467"/>
                <w:tab w:val="left" w:pos="469"/>
              </w:tabs>
              <w:spacing w:before="1" w:after="0" w:line="240" w:lineRule="auto"/>
              <w:ind w:left="469" w:right="92" w:hanging="360"/>
              <w:jc w:val="both"/>
              <w:rPr>
                <w:sz w:val="18"/>
              </w:rPr>
            </w:pPr>
            <w:r>
              <w:rPr>
                <w:sz w:val="13"/>
              </w:rPr>
              <w:t>ザ・ブラザーズ（E4）、シャチャウとリュング・チャウ海洋公園／リュング・チャウ、ツリー島、シャチャウ SSSI A（E10）、シャチャウと</w:t>
            </w:r>
            <w:r>
              <w:rPr>
                <w:sz w:val="13"/>
              </w:rPr>
              <w:t>リュング・チャウ海洋公園／リュング・チャウ、ツリー島、シャチャウ SSSI B</w:t>
            </w:r>
            <w:r>
              <w:rPr>
                <w:sz w:val="13"/>
              </w:rPr>
              <w:t>（E11）</w:t>
            </w:r>
            <w:r>
              <w:rPr>
                <w:sz w:val="13"/>
              </w:rPr>
              <w:t>、</w:t>
            </w:r>
            <w:r>
              <w:rPr>
                <w:sz w:val="13"/>
              </w:rPr>
              <w:t>人工リーフ（E19</w:t>
            </w:r>
            <w:r>
              <w:rPr>
                <w:sz w:val="13"/>
              </w:rPr>
              <w:t>）のサンゴ生息地は、</w:t>
            </w:r>
            <w:r>
              <w:rPr>
                <w:sz w:val="13"/>
              </w:rPr>
              <w:t>モデリングシナリオ A の下で、浮遊物質（SS）が超過した；ブラザーズ海洋公園（E17）は、モデル化シナリオAとBの下でSSを超過した。</w:t>
            </w:r>
          </w:p>
          <w:p>
            <w:pPr>
              <w:pStyle w:val="TableParagraph"/>
              <w:numPr>
                <w:ilvl w:val="0"/>
                <w:numId w:val="21"/>
              </w:numPr>
              <w:tabs>
                <w:tab w:val="left" w:pos="467"/>
                <w:tab w:val="left" w:pos="469"/>
              </w:tabs>
              <w:spacing w:before="120" w:after="0" w:line="237" w:lineRule="auto"/>
              <w:ind w:left="469" w:right="96" w:hanging="360"/>
              <w:jc w:val="both"/>
              <w:rPr>
                <w:sz w:val="18"/>
              </w:rPr>
            </w:pPr>
            <w:r>
              <w:rPr>
                <w:sz w:val="13"/>
              </w:rPr>
              <w:t>ブラザーズ海洋公園（E17）と人工リーフ（E19）は、モデル化シナリオ A で沈降速度が超過した。ブラザーズ（E4）のサンゴ生息地は、モデル化シナリオ A と B で沈降速度が超過した。</w:t>
            </w:r>
          </w:p>
          <w:p>
            <w:pPr>
              <w:pStyle w:val="TableParagraph"/>
              <w:numPr>
                <w:ilvl w:val="0"/>
                <w:numId w:val="21"/>
              </w:numPr>
              <w:tabs>
                <w:tab w:val="left" w:pos="467"/>
                <w:tab w:val="left" w:pos="469"/>
              </w:tabs>
              <w:spacing w:before="129" w:after="0" w:line="237" w:lineRule="auto"/>
              <w:ind w:left="469" w:right="95" w:hanging="360"/>
              <w:jc w:val="both"/>
              <w:rPr>
                <w:sz w:val="18"/>
              </w:rPr>
            </w:pPr>
            <w:r>
              <w:rPr>
                <w:sz w:val="13"/>
              </w:rPr>
              <w:t>空港（北）の冷却水取水口（C8）で、シルトスクリーンやシルトカーテンを設置しない場合、モデリングシナリオA、B、CでSSを超過した。</w:t>
            </w:r>
          </w:p>
          <w:p>
            <w:pPr>
              <w:pStyle w:val="TableParagraph"/>
              <w:numPr>
                <w:ilvl w:val="0"/>
                <w:numId w:val="21"/>
              </w:numPr>
              <w:tabs>
                <w:tab w:val="left" w:pos="467"/>
                <w:tab w:val="left" w:pos="469"/>
              </w:tabs>
              <w:spacing w:before="127" w:after="0" w:line="237" w:lineRule="auto"/>
              <w:ind w:left="469" w:right="92" w:hanging="360"/>
              <w:jc w:val="both"/>
              <w:rPr>
                <w:sz w:val="18"/>
              </w:rPr>
            </w:pPr>
            <w:r>
              <w:rPr>
                <w:sz w:val="13"/>
              </w:rPr>
              <w:t>HZMBの</w:t>
            </w:r>
            <w:r>
              <w:rPr>
                <w:sz w:val="13"/>
              </w:rPr>
              <w:t>BCF</w:t>
            </w:r>
            <w:r>
              <w:rPr>
                <w:sz w:val="13"/>
              </w:rPr>
              <w:t>（C10）の</w:t>
            </w:r>
            <w:r>
              <w:rPr>
                <w:sz w:val="13"/>
              </w:rPr>
              <w:t>冷却</w:t>
            </w:r>
            <w:r>
              <w:rPr>
                <w:sz w:val="13"/>
              </w:rPr>
              <w:t>水</w:t>
            </w:r>
            <w:r>
              <w:rPr>
                <w:sz w:val="13"/>
              </w:rPr>
              <w:t>取水口で</w:t>
            </w:r>
            <w:r>
              <w:rPr>
                <w:sz w:val="13"/>
              </w:rPr>
              <w:t>、</w:t>
            </w:r>
            <w:r>
              <w:rPr>
                <w:sz w:val="13"/>
              </w:rPr>
              <w:t>シルトスクリーンや</w:t>
            </w:r>
            <w:r>
              <w:rPr>
                <w:spacing w:val="-2"/>
                <w:sz w:val="13"/>
              </w:rPr>
              <w:t>シルトカーテンを</w:t>
            </w:r>
            <w:r>
              <w:rPr>
                <w:sz w:val="13"/>
              </w:rPr>
              <w:t>設置しない</w:t>
            </w:r>
            <w:r>
              <w:rPr>
                <w:sz w:val="13"/>
              </w:rPr>
              <w:t>場合、モデリングシナリオAと</w:t>
            </w:r>
            <w:r>
              <w:rPr>
                <w:sz w:val="13"/>
              </w:rPr>
              <w:t>Bで</w:t>
            </w:r>
            <w:r>
              <w:rPr>
                <w:sz w:val="13"/>
              </w:rPr>
              <w:t>SSを超過</w:t>
            </w:r>
            <w:r>
              <w:rPr>
                <w:sz w:val="13"/>
              </w:rPr>
              <w:t>した</w:t>
            </w:r>
            <w:r>
              <w:rPr>
                <w:sz w:val="13"/>
              </w:rPr>
              <w:t>。</w:t>
            </w:r>
          </w:p>
          <w:p>
            <w:pPr>
              <w:pStyle w:val="TableParagraph"/>
              <w:numPr>
                <w:ilvl w:val="0"/>
                <w:numId w:val="21"/>
              </w:numPr>
              <w:tabs>
                <w:tab w:val="left" w:pos="467"/>
                <w:tab w:val="left" w:pos="469"/>
              </w:tabs>
              <w:spacing w:before="127" w:after="0" w:line="237" w:lineRule="auto"/>
              <w:ind w:left="469" w:right="93" w:hanging="360"/>
              <w:jc w:val="both"/>
              <w:rPr>
                <w:sz w:val="18"/>
              </w:rPr>
            </w:pPr>
            <w:r>
              <w:rPr>
                <w:sz w:val="13"/>
              </w:rPr>
              <w:t>モデリングシナリオ「3PRS</w:t>
            </w:r>
            <w:r>
              <w:rPr>
                <w:sz w:val="13"/>
              </w:rPr>
              <w:t>単独」</w:t>
            </w:r>
            <w:r>
              <w:rPr>
                <w:sz w:val="13"/>
              </w:rPr>
              <w:t>、</w:t>
            </w:r>
            <w:r>
              <w:rPr>
                <w:sz w:val="13"/>
              </w:rPr>
              <w:t>シナリオ</w:t>
            </w:r>
            <w:r>
              <w:rPr>
                <w:sz w:val="13"/>
              </w:rPr>
              <w:t>A、</w:t>
            </w:r>
            <w:r>
              <w:rPr>
                <w:sz w:val="13"/>
              </w:rPr>
              <w:t>B</w:t>
            </w:r>
            <w:r>
              <w:rPr>
                <w:sz w:val="13"/>
              </w:rPr>
              <w:t>、</w:t>
            </w:r>
            <w:r>
              <w:rPr>
                <w:sz w:val="13"/>
              </w:rPr>
              <w:t>Cの</w:t>
            </w:r>
            <w:r>
              <w:rPr>
                <w:sz w:val="13"/>
              </w:rPr>
              <w:t>下でSSを超過した香港ガーデン（C16）とバタフライビーチ（C19）の水洗取水口、</w:t>
            </w:r>
          </w:p>
          <w:p>
            <w:pPr>
              <w:pStyle w:val="TableParagraph"/>
              <w:spacing w:line="206" w:lineRule="exact"/>
              <w:ind w:left="469" w:right="99"/>
              <w:jc w:val="both"/>
              <w:rPr>
                <w:sz w:val="18"/>
              </w:rPr>
            </w:pPr>
            <w:r>
              <w:rPr>
                <w:sz w:val="13"/>
              </w:rPr>
              <w:t>シルトスクリーンや</w:t>
            </w:r>
            <w:r>
              <w:rPr>
                <w:spacing w:val="-2"/>
                <w:sz w:val="13"/>
              </w:rPr>
              <w:t>シルトカーテンの</w:t>
            </w:r>
            <w:r>
              <w:rPr>
                <w:sz w:val="13"/>
              </w:rPr>
              <w:t>設置なし</w:t>
            </w:r>
          </w:p>
        </w:tc>
        <w:tc>
          <w:tcPr>
            <w:tcW w:w="6651" w:type="dxa"/>
            <w:tcBorders>
              <w:bottom w:val="nil"/>
            </w:tcBorders>
          </w:tcPr>
          <w:p>
            <w:pPr>
              <w:pStyle w:val="TableParagraph"/>
              <w:numPr>
                <w:ilvl w:val="0"/>
                <w:numId w:val="20"/>
              </w:numPr>
              <w:tabs>
                <w:tab w:val="left" w:pos="464"/>
              </w:tabs>
              <w:spacing w:before="1" w:after="0" w:line="240" w:lineRule="auto"/>
              <w:ind w:left="464" w:right="0" w:hanging="360"/>
              <w:jc w:val="left"/>
              <w:rPr>
                <w:sz w:val="18"/>
              </w:rPr>
            </w:pPr>
            <w:r>
              <w:rPr>
                <w:sz w:val="13"/>
              </w:rPr>
              <w:t>3つの</w:t>
            </w:r>
            <w:r>
              <w:rPr>
                <w:sz w:val="13"/>
              </w:rPr>
              <w:t>PRSの</w:t>
            </w:r>
            <w:r>
              <w:rPr>
                <w:sz w:val="13"/>
              </w:rPr>
              <w:t>海洋</w:t>
            </w:r>
            <w:r>
              <w:rPr>
                <w:sz w:val="13"/>
              </w:rPr>
              <w:t>事業の</w:t>
            </w:r>
            <w:r>
              <w:rPr>
                <w:sz w:val="13"/>
              </w:rPr>
              <w:t>プログラミングを</w:t>
            </w:r>
            <w:r>
              <w:rPr>
                <w:spacing w:val="-2"/>
                <w:sz w:val="13"/>
              </w:rPr>
              <w:t>調査</w:t>
            </w:r>
            <w:r>
              <w:rPr>
                <w:sz w:val="13"/>
              </w:rPr>
              <w:t>する</w:t>
            </w:r>
            <w:r>
              <w:rPr>
                <w:sz w:val="13"/>
              </w:rPr>
              <w:t>必要がある。</w:t>
            </w:r>
          </w:p>
          <w:p>
            <w:pPr>
              <w:pStyle w:val="TableParagraph"/>
              <w:numPr>
                <w:ilvl w:val="0"/>
                <w:numId w:val="20"/>
              </w:numPr>
              <w:tabs>
                <w:tab w:val="left" w:pos="462"/>
                <w:tab w:val="left" w:pos="464"/>
              </w:tabs>
              <w:spacing w:before="129" w:after="0" w:line="228" w:lineRule="auto"/>
              <w:ind w:left="464" w:right="105" w:hanging="360"/>
              <w:jc w:val="both"/>
              <w:rPr>
                <w:sz w:val="18"/>
              </w:rPr>
            </w:pPr>
            <w:r>
              <w:rPr>
                <w:sz w:val="13"/>
              </w:rPr>
              <w:t>海底の撹乱とそれに伴う微粉の損失を最小限に抑えるため、埋め立てには非浚渫法を用いるべきである。</w:t>
            </w:r>
          </w:p>
          <w:p>
            <w:pPr>
              <w:pStyle w:val="TableParagraph"/>
              <w:numPr>
                <w:ilvl w:val="0"/>
                <w:numId w:val="20"/>
              </w:numPr>
              <w:tabs>
                <w:tab w:val="left" w:pos="462"/>
                <w:tab w:val="left" w:pos="464"/>
              </w:tabs>
              <w:spacing w:before="128" w:after="0" w:line="240" w:lineRule="auto"/>
              <w:ind w:left="464" w:right="94" w:hanging="360"/>
              <w:jc w:val="both"/>
              <w:rPr>
                <w:sz w:val="18"/>
              </w:rPr>
            </w:pPr>
            <w:r>
              <w:rPr>
                <w:sz w:val="13"/>
              </w:rPr>
              <w:t>各埋立段階において、</w:t>
            </w:r>
            <w:r>
              <w:rPr>
                <w:sz w:val="13"/>
              </w:rPr>
              <w:t>その埋立段階の護岸全長の少なくとも3分の1の長さの恒久的な護岸が、埋立地の一部を取り囲むように高水位より上に建設されるまでは</w:t>
            </w:r>
            <w:r>
              <w:rPr>
                <w:sz w:val="13"/>
              </w:rPr>
              <w:t>、水中埋立工事を</w:t>
            </w:r>
            <w:r>
              <w:rPr>
                <w:sz w:val="13"/>
              </w:rPr>
              <w:t>ない。</w:t>
            </w:r>
            <w:r>
              <w:rPr>
                <w:sz w:val="13"/>
              </w:rPr>
              <w:t>シウ・ホー・ワンのPRSでは、防潮堤の建設はPRS境界の西端から東端に向かって進めるべきであり、サニー・ベイとロン・クン・タンのPRSでは、主要な敏感なレシーバーを保護するため、防潮堤の建設はPRS境界の両端から同時に進めるべきである。</w:t>
            </w:r>
          </w:p>
          <w:p>
            <w:pPr>
              <w:pStyle w:val="TableParagraph"/>
              <w:numPr>
                <w:ilvl w:val="0"/>
                <w:numId w:val="20"/>
              </w:numPr>
              <w:tabs>
                <w:tab w:val="left" w:pos="462"/>
                <w:tab w:val="left" w:pos="464"/>
              </w:tabs>
              <w:spacing w:before="125" w:after="0" w:line="232" w:lineRule="auto"/>
              <w:ind w:left="464" w:right="109" w:hanging="360"/>
              <w:jc w:val="both"/>
              <w:rPr>
                <w:sz w:val="18"/>
              </w:rPr>
            </w:pPr>
            <w:r>
              <w:rPr>
                <w:sz w:val="13"/>
              </w:rPr>
              <w:t>埋め立ての</w:t>
            </w:r>
            <w:r>
              <w:rPr>
                <w:sz w:val="13"/>
              </w:rPr>
              <w:t>ための</w:t>
            </w:r>
            <w:r>
              <w:rPr>
                <w:sz w:val="13"/>
              </w:rPr>
              <w:t>水中</w:t>
            </w:r>
            <w:r>
              <w:rPr>
                <w:sz w:val="13"/>
              </w:rPr>
              <w:t>盛土は</w:t>
            </w:r>
            <w:r>
              <w:rPr>
                <w:sz w:val="13"/>
              </w:rPr>
              <w:t>すべて</w:t>
            </w:r>
            <w:r>
              <w:rPr>
                <w:sz w:val="13"/>
              </w:rPr>
              <w:t>、少なくとも</w:t>
            </w:r>
            <w:r>
              <w:rPr>
                <w:sz w:val="13"/>
              </w:rPr>
              <w:t>200mの</w:t>
            </w:r>
            <w:r>
              <w:rPr>
                <w:sz w:val="13"/>
              </w:rPr>
              <w:t>先行護岸（高潮位より上）の</w:t>
            </w:r>
            <w:r>
              <w:rPr>
                <w:sz w:val="13"/>
              </w:rPr>
              <w:t>背後で行う</w:t>
            </w:r>
            <w:r>
              <w:rPr>
                <w:sz w:val="13"/>
              </w:rPr>
              <w:t>こと。</w:t>
            </w:r>
          </w:p>
          <w:p>
            <w:pPr>
              <w:pStyle w:val="TableParagraph"/>
              <w:numPr>
                <w:ilvl w:val="0"/>
                <w:numId w:val="20"/>
              </w:numPr>
              <w:tabs>
                <w:tab w:val="left" w:pos="462"/>
                <w:tab w:val="left" w:pos="464"/>
              </w:tabs>
              <w:spacing w:before="136" w:after="0" w:line="228" w:lineRule="auto"/>
              <w:ind w:left="464" w:right="95" w:hanging="360"/>
              <w:jc w:val="both"/>
              <w:rPr>
                <w:sz w:val="18"/>
              </w:rPr>
            </w:pPr>
            <w:r>
              <w:rPr>
                <w:sz w:val="13"/>
              </w:rPr>
              <w:t>水中充填材の微粉含有量は、25%以下に適切に管理されるべきである。</w:t>
            </w:r>
          </w:p>
          <w:p>
            <w:pPr>
              <w:pStyle w:val="TableParagraph"/>
              <w:numPr>
                <w:ilvl w:val="0"/>
                <w:numId w:val="20"/>
              </w:numPr>
              <w:tabs>
                <w:tab w:val="left" w:pos="462"/>
                <w:tab w:val="left" w:pos="464"/>
              </w:tabs>
              <w:spacing w:before="133" w:after="0" w:line="232" w:lineRule="auto"/>
              <w:ind w:left="464" w:right="101" w:hanging="360"/>
              <w:jc w:val="both"/>
              <w:rPr>
                <w:sz w:val="18"/>
              </w:rPr>
            </w:pPr>
            <w:r>
              <w:rPr>
                <w:sz w:val="13"/>
              </w:rPr>
              <w:t>ケージ型</w:t>
            </w:r>
            <w:r>
              <w:rPr>
                <w:sz w:val="13"/>
              </w:rPr>
              <w:t>クローズドグラブ</w:t>
            </w:r>
            <w:r>
              <w:rPr>
                <w:sz w:val="13"/>
              </w:rPr>
              <w:t>浚渫船は</w:t>
            </w:r>
            <w:r>
              <w:rPr>
                <w:sz w:val="13"/>
              </w:rPr>
              <w:t>、</w:t>
            </w:r>
            <w:r>
              <w:rPr>
                <w:sz w:val="13"/>
              </w:rPr>
              <w:t>このプロジェクトで提案される</w:t>
            </w:r>
            <w:r>
              <w:rPr>
                <w:sz w:val="13"/>
              </w:rPr>
              <w:t>すべての浚渫</w:t>
            </w:r>
            <w:r>
              <w:rPr>
                <w:sz w:val="13"/>
              </w:rPr>
              <w:t>活 動に</w:t>
            </w:r>
            <w:r>
              <w:rPr>
                <w:sz w:val="13"/>
              </w:rPr>
              <w:t>使用さ</w:t>
            </w:r>
            <w:r>
              <w:rPr>
                <w:sz w:val="13"/>
              </w:rPr>
              <w:t>れるべきである。</w:t>
            </w:r>
          </w:p>
          <w:p>
            <w:pPr>
              <w:pStyle w:val="TableParagraph"/>
              <w:numPr>
                <w:ilvl w:val="0"/>
                <w:numId w:val="20"/>
              </w:numPr>
              <w:tabs>
                <w:tab w:val="left" w:pos="462"/>
                <w:tab w:val="left" w:pos="464"/>
              </w:tabs>
              <w:spacing w:before="130" w:after="0" w:line="237" w:lineRule="auto"/>
              <w:ind w:left="464" w:right="95" w:hanging="360"/>
              <w:jc w:val="both"/>
              <w:rPr>
                <w:sz w:val="18"/>
              </w:rPr>
            </w:pPr>
            <w:r>
              <w:rPr>
                <w:sz w:val="13"/>
              </w:rPr>
              <w:t>このプロジェクトで提案されるすべての浚渫と水中充填作業を囲むた めに、二重のシルトカーテンシステムを採用すべきである（浚渫は、埋立工事の 影響を受ける既存の海底汚水流出口の再提供のためにのみ提案されている）。</w:t>
            </w:r>
          </w:p>
          <w:p>
            <w:pPr>
              <w:pStyle w:val="TableParagraph"/>
              <w:numPr>
                <w:ilvl w:val="0"/>
                <w:numId w:val="20"/>
              </w:numPr>
              <w:tabs>
                <w:tab w:val="left" w:pos="462"/>
                <w:tab w:val="left" w:pos="464"/>
              </w:tabs>
              <w:spacing w:before="126" w:after="0" w:line="237" w:lineRule="auto"/>
              <w:ind w:left="464" w:right="90" w:hanging="360"/>
              <w:jc w:val="both"/>
              <w:rPr>
                <w:sz w:val="18"/>
              </w:rPr>
            </w:pPr>
            <w:r>
              <w:rPr>
                <w:sz w:val="13"/>
              </w:rPr>
              <w:t>エアポートノース（C8）とHZMB BCF（C10）の冷却水取水口2カ所、および香港</w:t>
            </w:r>
            <w:r>
              <w:rPr>
                <w:sz w:val="13"/>
              </w:rPr>
              <w:t>ガーデン（C16）とバタフライ</w:t>
            </w:r>
            <w:r>
              <w:rPr>
                <w:sz w:val="13"/>
              </w:rPr>
              <w:t>ビーチ（C19</w:t>
            </w:r>
            <w:r>
              <w:rPr>
                <w:sz w:val="13"/>
              </w:rPr>
              <w:t>）の水洗水取水口2カ所にシルトスクリーンおよび／またはシルトカーテンを設置</w:t>
            </w:r>
            <w:r>
              <w:rPr>
                <w:sz w:val="13"/>
              </w:rPr>
              <w:t>し、</w:t>
            </w:r>
            <w:r>
              <w:rPr>
                <w:sz w:val="13"/>
              </w:rPr>
              <w:t>SS高度のミティゲーションを行う</w:t>
            </w:r>
            <w:r>
              <w:rPr>
                <w:sz w:val="13"/>
              </w:rPr>
              <w:t>。</w:t>
            </w:r>
          </w:p>
          <w:p>
            <w:pPr>
              <w:pStyle w:val="TableParagraph"/>
              <w:numPr>
                <w:ilvl w:val="0"/>
                <w:numId w:val="20"/>
              </w:numPr>
              <w:tabs>
                <w:tab w:val="left" w:pos="462"/>
                <w:tab w:val="left" w:pos="464"/>
              </w:tabs>
              <w:spacing w:before="131" w:after="0" w:line="232" w:lineRule="auto"/>
              <w:ind w:left="464" w:right="93" w:hanging="360"/>
              <w:jc w:val="both"/>
              <w:rPr>
                <w:sz w:val="18"/>
              </w:rPr>
            </w:pPr>
            <w:r>
              <w:rPr>
                <w:sz w:val="13"/>
              </w:rPr>
              <w:t>建設</w:t>
            </w:r>
            <w:r>
              <w:rPr>
                <w:spacing w:val="-2"/>
                <w:sz w:val="13"/>
              </w:rPr>
              <w:t>段階における</w:t>
            </w:r>
            <w:r>
              <w:rPr>
                <w:sz w:val="13"/>
              </w:rPr>
              <w:t>水質管理対策と良好な現場慣行</w:t>
            </w:r>
          </w:p>
        </w:tc>
        <w:tc>
          <w:tcPr>
            <w:tcW w:w="3237" w:type="dxa"/>
            <w:tcBorders>
              <w:bottom w:val="nil"/>
            </w:tcBorders>
          </w:tcPr>
          <w:p>
            <w:pPr>
              <w:pStyle w:val="TableParagraph"/>
              <w:ind w:left="104" w:right="95"/>
              <w:jc w:val="both"/>
              <w:rPr>
                <w:sz w:val="18"/>
              </w:rPr>
            </w:pPr>
            <w:r>
              <w:rPr>
                <w:sz w:val="13"/>
              </w:rPr>
              <w:t>3つのPRSの法定EIA、計画・技術調査などの</w:t>
            </w:r>
            <w:r>
              <w:rPr>
                <w:sz w:val="13"/>
              </w:rPr>
              <w:t>将来の</w:t>
            </w:r>
            <w:r>
              <w:rPr>
                <w:sz w:val="13"/>
              </w:rPr>
              <w:t>プロジェクト推進者</w:t>
            </w:r>
          </w:p>
          <w:p>
            <w:pPr>
              <w:pStyle w:val="TableParagraph"/>
              <w:spacing w:before="7"/>
              <w:rPr>
                <w:b/>
                <w:sz w:val="18"/>
              </w:rPr>
            </w:pPr>
          </w:p>
          <w:p>
            <w:pPr>
              <w:pStyle w:val="TableParagraph"/>
              <w:numPr>
                <w:ilvl w:val="0"/>
                <w:numId w:val="19"/>
              </w:numPr>
              <w:tabs>
                <w:tab w:val="left" w:pos="462"/>
                <w:tab w:val="left" w:pos="464"/>
              </w:tabs>
              <w:spacing w:before="1" w:after="0" w:line="232" w:lineRule="auto"/>
              <w:ind w:left="464" w:right="97" w:hanging="360"/>
              <w:jc w:val="both"/>
              <w:rPr>
                <w:sz w:val="18"/>
              </w:rPr>
            </w:pPr>
            <w:r>
              <w:rPr>
                <w:sz w:val="13"/>
              </w:rPr>
              <w:t>必要なミティゲーション対策の妥当性と実現可能性を見直し、再評価する。</w:t>
            </w:r>
          </w:p>
          <w:p>
            <w:pPr>
              <w:pStyle w:val="TableParagraph"/>
              <w:numPr>
                <w:ilvl w:val="0"/>
                <w:numId w:val="19"/>
              </w:numPr>
              <w:tabs>
                <w:tab w:val="left" w:pos="462"/>
                <w:tab w:val="left" w:pos="464"/>
              </w:tabs>
              <w:spacing w:before="129" w:after="0" w:line="237" w:lineRule="auto"/>
              <w:ind w:left="464" w:right="97" w:hanging="360"/>
              <w:jc w:val="both"/>
              <w:rPr>
                <w:sz w:val="18"/>
              </w:rPr>
            </w:pPr>
            <w:r>
              <w:rPr>
                <w:sz w:val="13"/>
              </w:rPr>
              <w:t>必要なミティゲーション対策の実施に関して、関係当局および関係者と連絡を取る。</w:t>
            </w:r>
          </w:p>
          <w:p>
            <w:pPr>
              <w:pStyle w:val="TableParagraph"/>
              <w:numPr>
                <w:ilvl w:val="0"/>
                <w:numId w:val="19"/>
              </w:numPr>
              <w:tabs>
                <w:tab w:val="left" w:pos="462"/>
                <w:tab w:val="left" w:pos="464"/>
              </w:tabs>
              <w:spacing w:before="131" w:after="0" w:line="232" w:lineRule="auto"/>
              <w:ind w:left="464" w:right="107" w:hanging="360"/>
              <w:jc w:val="both"/>
              <w:rPr>
                <w:sz w:val="18"/>
              </w:rPr>
            </w:pPr>
            <w:r>
              <w:rPr>
                <w:sz w:val="13"/>
              </w:rPr>
              <w:t>必要なミティゲーション対策をフォローアップする。</w:t>
            </w:r>
          </w:p>
        </w:tc>
      </w:tr>
      <w:tr>
        <w:tblPrEx>
          <w:tblW w:w="0" w:type="auto"/>
          <w:tblInd w:w="58" w:type="dxa"/>
          <w:tblLayout w:type="fixed"/>
          <w:tblLook w:val="01E0"/>
        </w:tblPrEx>
        <w:trPr>
          <w:trHeight w:val="501"/>
        </w:trPr>
        <w:tc>
          <w:tcPr>
            <w:tcW w:w="4249" w:type="dxa"/>
            <w:tcBorders>
              <w:top w:val="nil"/>
              <w:bottom w:val="nil"/>
            </w:tcBorders>
          </w:tcPr>
          <w:p>
            <w:pPr>
              <w:pStyle w:val="TableParagraph"/>
              <w:rPr>
                <w:rFonts w:ascii="Times New Roman"/>
                <w:sz w:val="18"/>
              </w:rPr>
            </w:pPr>
          </w:p>
        </w:tc>
        <w:tc>
          <w:tcPr>
            <w:tcW w:w="6651" w:type="dxa"/>
            <w:tcBorders>
              <w:top w:val="nil"/>
              <w:bottom w:val="nil"/>
            </w:tcBorders>
          </w:tcPr>
          <w:p>
            <w:pPr>
              <w:pStyle w:val="TableParagraph"/>
              <w:numPr>
                <w:ilvl w:val="0"/>
                <w:numId w:val="18"/>
              </w:numPr>
              <w:tabs>
                <w:tab w:val="left" w:pos="464"/>
              </w:tabs>
              <w:spacing w:before="28" w:after="0" w:line="232" w:lineRule="auto"/>
              <w:ind w:left="464" w:right="90" w:hanging="360"/>
              <w:jc w:val="left"/>
              <w:rPr>
                <w:sz w:val="18"/>
              </w:rPr>
            </w:pPr>
            <w:r>
              <w:rPr>
                <w:sz w:val="13"/>
              </w:rPr>
              <w:t>建設</w:t>
            </w:r>
            <w:r>
              <w:rPr>
                <w:sz w:val="13"/>
              </w:rPr>
              <w:t>固形</w:t>
            </w:r>
            <w:r>
              <w:rPr>
                <w:sz w:val="13"/>
              </w:rPr>
              <w:t>廃棄物の</w:t>
            </w:r>
            <w:r>
              <w:rPr>
                <w:sz w:val="13"/>
              </w:rPr>
              <w:t>慎重な</w:t>
            </w:r>
            <w:r>
              <w:rPr>
                <w:sz w:val="13"/>
              </w:rPr>
              <w:t>取り扱いを</w:t>
            </w:r>
            <w:r>
              <w:rPr>
                <w:sz w:val="13"/>
              </w:rPr>
              <w:t>含め、</w:t>
            </w:r>
            <w:r>
              <w:rPr>
                <w:sz w:val="13"/>
              </w:rPr>
              <w:t>適切な</w:t>
            </w:r>
            <w:r>
              <w:rPr>
                <w:sz w:val="13"/>
              </w:rPr>
              <w:t>現場</w:t>
            </w:r>
            <w:r>
              <w:rPr>
                <w:sz w:val="13"/>
              </w:rPr>
              <w:t>慣行を</w:t>
            </w:r>
            <w:r>
              <w:rPr>
                <w:sz w:val="13"/>
              </w:rPr>
              <w:t>採用すべきである。</w:t>
            </w:r>
          </w:p>
        </w:tc>
        <w:tc>
          <w:tcPr>
            <w:tcW w:w="3237" w:type="dxa"/>
            <w:tcBorders>
              <w:top w:val="nil"/>
              <w:bottom w:val="nil"/>
            </w:tcBorders>
          </w:tcPr>
          <w:p>
            <w:pPr>
              <w:pStyle w:val="TableParagraph"/>
              <w:rPr>
                <w:rFonts w:ascii="Times New Roman"/>
                <w:sz w:val="18"/>
              </w:rPr>
            </w:pPr>
          </w:p>
        </w:tc>
      </w:tr>
      <w:tr>
        <w:tblPrEx>
          <w:tblW w:w="0" w:type="auto"/>
          <w:tblInd w:w="58" w:type="dxa"/>
          <w:tblLayout w:type="fixed"/>
          <w:tblLook w:val="01E0"/>
        </w:tblPrEx>
        <w:trPr>
          <w:trHeight w:val="613"/>
        </w:trPr>
        <w:tc>
          <w:tcPr>
            <w:tcW w:w="4249" w:type="dxa"/>
            <w:tcBorders>
              <w:top w:val="nil"/>
            </w:tcBorders>
          </w:tcPr>
          <w:p>
            <w:pPr>
              <w:pStyle w:val="TableParagraph"/>
              <w:rPr>
                <w:rFonts w:ascii="Times New Roman"/>
                <w:sz w:val="18"/>
              </w:rPr>
            </w:pPr>
          </w:p>
        </w:tc>
        <w:tc>
          <w:tcPr>
            <w:tcW w:w="6651" w:type="dxa"/>
            <w:tcBorders>
              <w:top w:val="nil"/>
            </w:tcBorders>
          </w:tcPr>
          <w:p>
            <w:pPr>
              <w:pStyle w:val="TableParagraph"/>
              <w:numPr>
                <w:ilvl w:val="0"/>
                <w:numId w:val="17"/>
              </w:numPr>
              <w:tabs>
                <w:tab w:val="left" w:pos="464"/>
              </w:tabs>
              <w:spacing w:before="77" w:after="0" w:line="228" w:lineRule="auto"/>
              <w:ind w:left="464" w:right="96" w:hanging="360"/>
              <w:jc w:val="left"/>
              <w:rPr>
                <w:sz w:val="18"/>
              </w:rPr>
            </w:pPr>
            <w:r>
              <w:rPr>
                <w:sz w:val="13"/>
              </w:rPr>
              <w:t>ポータブル化学トイレなどの仮設衛生施設による汚水排水処理。</w:t>
            </w:r>
          </w:p>
        </w:tc>
        <w:tc>
          <w:tcPr>
            <w:tcW w:w="3237" w:type="dxa"/>
            <w:tcBorders>
              <w:top w:val="nil"/>
            </w:tcBorders>
          </w:tcPr>
          <w:p>
            <w:pPr>
              <w:pStyle w:val="TableParagraph"/>
              <w:rPr>
                <w:rFonts w:ascii="Times New Roman"/>
                <w:sz w:val="18"/>
              </w:rPr>
            </w:pPr>
          </w:p>
        </w:tc>
      </w:tr>
    </w:tbl>
    <w:p>
      <w:pPr>
        <w:pStyle w:val="TableParagraph"/>
        <w:spacing w:after="0"/>
        <w:rPr>
          <w:rFonts w:ascii="Times New Roman"/>
          <w:sz w:val="18"/>
        </w:rPr>
        <w:sectPr>
          <w:pgSz w:w="16840" w:h="11910" w:orient="landscape"/>
          <w:pgMar w:top="1400" w:right="1275" w:bottom="1060" w:left="1275" w:header="730" w:footer="867"/>
          <w:cols w:space="708"/>
        </w:sectPr>
      </w:pPr>
    </w:p>
    <w:p>
      <w:pPr>
        <w:pStyle w:val="BodyText"/>
        <w:spacing w:before="8"/>
        <w:rPr>
          <w:b/>
          <w:sz w:val="15"/>
        </w:rPr>
      </w:pPr>
    </w:p>
    <w:tbl>
      <w:tblPr>
        <w:tblStyle w:val="TableNormal"/>
        <w:tblW w:w="0" w:type="auto"/>
        <w:jc w:val="lef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6651"/>
        <w:gridCol w:w="3237"/>
      </w:tblGrid>
      <w:tr>
        <w:tblPrEx>
          <w:tblW w:w="0" w:type="auto"/>
          <w:tblInd w:w="58" w:type="dxa"/>
          <w:tblLayout w:type="fixed"/>
          <w:tblLook w:val="01E0"/>
        </w:tblPrEx>
        <w:trPr>
          <w:trHeight w:val="416"/>
        </w:trPr>
        <w:tc>
          <w:tcPr>
            <w:tcW w:w="4249" w:type="dxa"/>
            <w:tcBorders>
              <w:bottom w:val="double" w:sz="4" w:space="0" w:color="000000"/>
            </w:tcBorders>
          </w:tcPr>
          <w:p>
            <w:pPr>
              <w:pStyle w:val="TableParagraph"/>
              <w:spacing w:before="99"/>
              <w:ind w:left="9"/>
              <w:jc w:val="center"/>
              <w:rPr>
                <w:b/>
                <w:sz w:val="18"/>
              </w:rPr>
            </w:pPr>
            <w:r>
              <w:rPr>
                <w:b/>
                <w:spacing w:val="-2"/>
                <w:sz w:val="13"/>
              </w:rPr>
              <w:t>影響の</w:t>
            </w:r>
            <w:r>
              <w:rPr>
                <w:b/>
                <w:sz w:val="13"/>
              </w:rPr>
              <w:t>可能性</w:t>
            </w:r>
          </w:p>
        </w:tc>
        <w:tc>
          <w:tcPr>
            <w:tcW w:w="6651" w:type="dxa"/>
            <w:tcBorders>
              <w:bottom w:val="double" w:sz="4" w:space="0" w:color="000000"/>
            </w:tcBorders>
          </w:tcPr>
          <w:p>
            <w:pPr>
              <w:pStyle w:val="TableParagraph"/>
              <w:spacing w:before="99"/>
              <w:ind w:left="1452"/>
              <w:rPr>
                <w:b/>
                <w:sz w:val="18"/>
              </w:rPr>
            </w:pPr>
            <w:r>
              <w:rPr>
                <w:b/>
                <w:sz w:val="13"/>
              </w:rPr>
              <w:t>推奨される</w:t>
            </w:r>
            <w:r>
              <w:rPr>
                <w:b/>
                <w:sz w:val="13"/>
              </w:rPr>
              <w:t>戦略的</w:t>
            </w:r>
            <w:r>
              <w:rPr>
                <w:b/>
                <w:spacing w:val="-2"/>
                <w:sz w:val="13"/>
              </w:rPr>
              <w:t>ミティゲーション・オプション</w:t>
            </w:r>
          </w:p>
        </w:tc>
        <w:tc>
          <w:tcPr>
            <w:tcW w:w="3237" w:type="dxa"/>
            <w:tcBorders>
              <w:bottom w:val="double" w:sz="4" w:space="0" w:color="000000"/>
            </w:tcBorders>
          </w:tcPr>
          <w:p>
            <w:pPr>
              <w:pStyle w:val="TableParagraph"/>
              <w:spacing w:line="201" w:lineRule="exact"/>
              <w:ind w:left="8"/>
              <w:jc w:val="center"/>
              <w:rPr>
                <w:b/>
                <w:sz w:val="18"/>
              </w:rPr>
            </w:pPr>
            <w:r>
              <w:rPr>
                <w:b/>
                <w:spacing w:val="-5"/>
                <w:sz w:val="13"/>
              </w:rPr>
              <w:t>フォローアップ</w:t>
            </w:r>
            <w:r>
              <w:rPr>
                <w:b/>
                <w:sz w:val="13"/>
              </w:rPr>
              <w:t>責任</w:t>
            </w:r>
            <w:r>
              <w:rPr>
                <w:b/>
                <w:sz w:val="13"/>
              </w:rPr>
              <w:t>者</w:t>
            </w:r>
          </w:p>
          <w:p>
            <w:pPr>
              <w:pStyle w:val="TableParagraph"/>
              <w:spacing w:line="196" w:lineRule="exact"/>
              <w:ind w:left="8" w:right="5"/>
              <w:jc w:val="center"/>
              <w:rPr>
                <w:b/>
                <w:sz w:val="18"/>
              </w:rPr>
            </w:pPr>
            <w:r>
              <w:rPr>
                <w:b/>
                <w:sz w:val="13"/>
              </w:rPr>
              <w:t xml:space="preserve">in </w:t>
            </w:r>
            <w:r>
              <w:rPr>
                <w:b/>
                <w:sz w:val="13"/>
              </w:rPr>
              <w:t>次の</w:t>
            </w:r>
            <w:r>
              <w:rPr>
                <w:b/>
                <w:sz w:val="13"/>
              </w:rPr>
              <w:t>プロジェクト</w:t>
            </w:r>
            <w:r>
              <w:rPr>
                <w:b/>
                <w:spacing w:val="-4"/>
                <w:sz w:val="13"/>
              </w:rPr>
              <w:t>ステージ</w:t>
            </w:r>
          </w:p>
        </w:tc>
      </w:tr>
      <w:tr>
        <w:tblPrEx>
          <w:tblW w:w="0" w:type="auto"/>
          <w:tblInd w:w="58" w:type="dxa"/>
          <w:tblLayout w:type="fixed"/>
          <w:tblLook w:val="01E0"/>
        </w:tblPrEx>
        <w:trPr>
          <w:trHeight w:val="445"/>
        </w:trPr>
        <w:tc>
          <w:tcPr>
            <w:tcW w:w="14137" w:type="dxa"/>
            <w:gridSpan w:val="3"/>
            <w:tcBorders>
              <w:top w:val="double" w:sz="4" w:space="0" w:color="000000"/>
            </w:tcBorders>
            <w:shd w:val="clear" w:color="auto" w:fill="BEBEBE"/>
          </w:tcPr>
          <w:p>
            <w:pPr>
              <w:pStyle w:val="TableParagraph"/>
              <w:spacing w:before="113"/>
              <w:ind w:left="469"/>
              <w:rPr>
                <w:b/>
                <w:sz w:val="18"/>
              </w:rPr>
            </w:pPr>
            <w:r>
              <w:rPr>
                <w:b/>
                <w:sz w:val="13"/>
              </w:rPr>
              <w:t>水質への</w:t>
            </w:r>
            <w:r>
              <w:rPr>
                <w:b/>
                <w:sz w:val="13"/>
              </w:rPr>
              <w:t>インパクト-</w:t>
            </w:r>
            <w:r>
              <w:rPr>
                <w:b/>
                <w:sz w:val="13"/>
              </w:rPr>
              <w:t>操業</w:t>
            </w:r>
            <w:r>
              <w:rPr>
                <w:b/>
                <w:spacing w:val="-4"/>
                <w:sz w:val="13"/>
              </w:rPr>
              <w:t>段階</w:t>
            </w:r>
          </w:p>
        </w:tc>
      </w:tr>
      <w:tr>
        <w:tblPrEx>
          <w:tblW w:w="0" w:type="auto"/>
          <w:tblInd w:w="58" w:type="dxa"/>
          <w:tblLayout w:type="fixed"/>
          <w:tblLook w:val="01E0"/>
        </w:tblPrEx>
        <w:trPr>
          <w:trHeight w:val="3970"/>
        </w:trPr>
        <w:tc>
          <w:tcPr>
            <w:tcW w:w="4249" w:type="dxa"/>
          </w:tcPr>
          <w:p>
            <w:pPr>
              <w:pStyle w:val="TableParagraph"/>
              <w:numPr>
                <w:ilvl w:val="0"/>
                <w:numId w:val="16"/>
              </w:numPr>
              <w:tabs>
                <w:tab w:val="left" w:pos="467"/>
                <w:tab w:val="left" w:pos="469"/>
              </w:tabs>
              <w:spacing w:before="2" w:after="0" w:line="237" w:lineRule="auto"/>
              <w:ind w:left="469" w:right="95" w:hanging="360"/>
              <w:jc w:val="both"/>
              <w:rPr>
                <w:sz w:val="18"/>
              </w:rPr>
            </w:pPr>
            <w:r>
              <w:rPr>
                <w:sz w:val="13"/>
              </w:rPr>
              <w:t>モデリングシナリオ1、2において全無機態窒素（TIN）が超過した海水浴場（B1～B11）、 Tuen Mun台風シェルター（T1）、Ma Wan魚類養殖ゾーン（E1）、生態系資源（E2～E4、E6～E20</w:t>
            </w:r>
          </w:p>
          <w:p>
            <w:pPr>
              <w:pStyle w:val="TableParagraph"/>
              <w:spacing w:line="206" w:lineRule="exact"/>
              <w:ind w:left="469"/>
              <w:jc w:val="both"/>
              <w:rPr>
                <w:sz w:val="18"/>
              </w:rPr>
            </w:pPr>
            <w:r>
              <w:rPr>
                <w:sz w:val="13"/>
              </w:rPr>
              <w:t>および</w:t>
            </w:r>
            <w:r>
              <w:rPr>
                <w:spacing w:val="-10"/>
                <w:sz w:val="13"/>
              </w:rPr>
              <w:t>3</w:t>
            </w:r>
          </w:p>
          <w:p>
            <w:pPr>
              <w:pStyle w:val="TableParagraph"/>
              <w:numPr>
                <w:ilvl w:val="0"/>
                <w:numId w:val="16"/>
              </w:numPr>
              <w:tabs>
                <w:tab w:val="left" w:pos="467"/>
                <w:tab w:val="left" w:pos="469"/>
              </w:tabs>
              <w:spacing w:before="130" w:after="0" w:line="235" w:lineRule="auto"/>
              <w:ind w:left="469" w:right="92" w:hanging="360"/>
              <w:jc w:val="both"/>
              <w:rPr>
                <w:sz w:val="18"/>
              </w:rPr>
            </w:pPr>
            <w:r>
              <w:rPr>
                <w:sz w:val="13"/>
              </w:rPr>
              <w:t>モデル化</w:t>
            </w:r>
            <w:r>
              <w:rPr>
                <w:sz w:val="13"/>
              </w:rPr>
              <w:t>シナリオ</w:t>
            </w:r>
            <w:r>
              <w:rPr>
                <w:sz w:val="13"/>
              </w:rPr>
              <w:t>1、</w:t>
            </w:r>
            <w:r>
              <w:rPr>
                <w:sz w:val="13"/>
              </w:rPr>
              <w:t>2の</w:t>
            </w:r>
            <w:r>
              <w:rPr>
                <w:sz w:val="13"/>
              </w:rPr>
              <w:t>下で、</w:t>
            </w:r>
            <w:r>
              <w:rPr>
                <w:sz w:val="13"/>
              </w:rPr>
              <w:t>深さ平均で溶存酸素（DO）を</w:t>
            </w:r>
            <w:r>
              <w:rPr>
                <w:sz w:val="13"/>
              </w:rPr>
              <w:t>超過</w:t>
            </w:r>
            <w:r>
              <w:rPr>
                <w:sz w:val="13"/>
              </w:rPr>
              <w:t>した馬湾養殖ゾーン（E1）</w:t>
            </w:r>
          </w:p>
          <w:p>
            <w:pPr>
              <w:pStyle w:val="TableParagraph"/>
              <w:spacing w:before="1"/>
              <w:ind w:left="469"/>
              <w:jc w:val="both"/>
              <w:rPr>
                <w:sz w:val="18"/>
              </w:rPr>
            </w:pPr>
            <w:r>
              <w:rPr>
                <w:sz w:val="13"/>
              </w:rPr>
              <w:t>および</w:t>
            </w:r>
            <w:r>
              <w:rPr>
                <w:spacing w:val="-10"/>
                <w:sz w:val="13"/>
              </w:rPr>
              <w:t>3</w:t>
            </w:r>
          </w:p>
          <w:p>
            <w:pPr>
              <w:pStyle w:val="TableParagraph"/>
              <w:numPr>
                <w:ilvl w:val="0"/>
                <w:numId w:val="16"/>
              </w:numPr>
              <w:tabs>
                <w:tab w:val="left" w:pos="467"/>
                <w:tab w:val="left" w:pos="469"/>
              </w:tabs>
              <w:spacing w:before="130" w:after="0" w:line="235" w:lineRule="auto"/>
              <w:ind w:left="469" w:right="94" w:hanging="360"/>
              <w:jc w:val="both"/>
              <w:rPr>
                <w:sz w:val="18"/>
              </w:rPr>
            </w:pPr>
            <w:r>
              <w:rPr>
                <w:sz w:val="13"/>
              </w:rPr>
              <w:t>モデル化シナリオ1、2、3におけるSS超過のトンチョンイースト（C12）のフラッシング取水口</w:t>
            </w:r>
          </w:p>
          <w:p>
            <w:pPr>
              <w:pStyle w:val="TableParagraph"/>
              <w:numPr>
                <w:ilvl w:val="0"/>
                <w:numId w:val="16"/>
              </w:numPr>
              <w:tabs>
                <w:tab w:val="left" w:pos="467"/>
                <w:tab w:val="left" w:pos="469"/>
              </w:tabs>
              <w:spacing w:before="134" w:after="0" w:line="232" w:lineRule="auto"/>
              <w:ind w:left="469" w:right="98" w:hanging="360"/>
              <w:jc w:val="both"/>
              <w:rPr>
                <w:sz w:val="18"/>
              </w:rPr>
            </w:pPr>
            <w:r>
              <w:rPr>
                <w:sz w:val="13"/>
              </w:rPr>
              <w:t>TINを超過</w:t>
            </w:r>
            <w:r>
              <w:rPr>
                <w:sz w:val="13"/>
              </w:rPr>
              <w:t>した湾奥部治水区域(WCZ)</w:t>
            </w:r>
          </w:p>
        </w:tc>
        <w:tc>
          <w:tcPr>
            <w:tcW w:w="6651" w:type="dxa"/>
          </w:tcPr>
          <w:p>
            <w:pPr>
              <w:pStyle w:val="TableParagraph"/>
              <w:numPr>
                <w:ilvl w:val="0"/>
                <w:numId w:val="15"/>
              </w:numPr>
              <w:tabs>
                <w:tab w:val="left" w:pos="462"/>
                <w:tab w:val="left" w:pos="464"/>
              </w:tabs>
              <w:spacing w:before="6" w:after="0" w:line="232" w:lineRule="auto"/>
              <w:ind w:left="464" w:right="98" w:hanging="360"/>
              <w:jc w:val="both"/>
              <w:rPr>
                <w:sz w:val="18"/>
              </w:rPr>
            </w:pPr>
            <w:r>
              <w:rPr>
                <w:sz w:val="13"/>
              </w:rPr>
              <w:t>この研究では、2つの下水処理方法が評価された</w:t>
            </w:r>
            <w:r>
              <w:rPr>
                <w:spacing w:val="-2"/>
                <w:sz w:val="13"/>
              </w:rPr>
              <w:t>：</w:t>
            </w:r>
          </w:p>
          <w:p>
            <w:pPr>
              <w:pStyle w:val="TableParagraph"/>
              <w:numPr>
                <w:ilvl w:val="1"/>
                <w:numId w:val="15"/>
              </w:numPr>
              <w:tabs>
                <w:tab w:val="left" w:pos="804"/>
              </w:tabs>
              <w:spacing w:before="120" w:after="0" w:line="207" w:lineRule="exact"/>
              <w:ind w:left="804" w:right="0" w:hanging="359"/>
              <w:jc w:val="left"/>
              <w:rPr>
                <w:sz w:val="18"/>
              </w:rPr>
            </w:pPr>
            <w:r>
              <w:rPr>
                <w:sz w:val="13"/>
              </w:rPr>
              <w:t>二次</w:t>
            </w:r>
            <w:r>
              <w:rPr>
                <w:sz w:val="13"/>
              </w:rPr>
              <w:t>処理</w:t>
            </w:r>
            <w:r>
              <w:rPr>
                <w:sz w:val="13"/>
              </w:rPr>
              <w:t>および</w:t>
            </w:r>
            <w:r>
              <w:rPr>
                <w:sz w:val="13"/>
              </w:rPr>
              <w:t>消毒</w:t>
            </w:r>
            <w:r>
              <w:rPr>
                <w:spacing w:val="-2"/>
                <w:sz w:val="13"/>
              </w:rPr>
              <w:t>プロセスの</w:t>
            </w:r>
            <w:r>
              <w:rPr>
                <w:sz w:val="13"/>
              </w:rPr>
              <w:t>提供</w:t>
            </w:r>
          </w:p>
          <w:p>
            <w:pPr>
              <w:pStyle w:val="TableParagraph"/>
              <w:numPr>
                <w:ilvl w:val="1"/>
                <w:numId w:val="15"/>
              </w:numPr>
              <w:tabs>
                <w:tab w:val="left" w:pos="804"/>
              </w:tabs>
              <w:spacing w:before="0" w:after="0" w:line="240" w:lineRule="auto"/>
              <w:ind w:left="804" w:right="96" w:hanging="360"/>
              <w:jc w:val="left"/>
              <w:rPr>
                <w:sz w:val="18"/>
              </w:rPr>
            </w:pPr>
            <w:r>
              <w:rPr>
                <w:sz w:val="13"/>
              </w:rPr>
              <w:t>三次</w:t>
            </w:r>
            <w:r>
              <w:rPr>
                <w:sz w:val="13"/>
              </w:rPr>
              <w:t>処理の</w:t>
            </w:r>
            <w:r>
              <w:rPr>
                <w:sz w:val="13"/>
              </w:rPr>
              <w:t>提供</w:t>
            </w:r>
            <w:r>
              <w:rPr>
                <w:sz w:val="13"/>
              </w:rPr>
              <w:t>（</w:t>
            </w:r>
            <w:r>
              <w:rPr>
                <w:sz w:val="13"/>
              </w:rPr>
              <w:t>窒素</w:t>
            </w:r>
            <w:r>
              <w:rPr>
                <w:sz w:val="13"/>
              </w:rPr>
              <w:t>除去</w:t>
            </w:r>
            <w:r>
              <w:rPr>
                <w:sz w:val="13"/>
              </w:rPr>
              <w:t>および消毒</w:t>
            </w:r>
            <w:r>
              <w:rPr>
                <w:spacing w:val="-2"/>
                <w:sz w:val="13"/>
              </w:rPr>
              <w:t>工程を含む）</w:t>
            </w:r>
          </w:p>
          <w:p>
            <w:pPr>
              <w:pStyle w:val="TableParagraph"/>
              <w:spacing w:before="10"/>
              <w:rPr>
                <w:b/>
                <w:sz w:val="18"/>
              </w:rPr>
            </w:pPr>
          </w:p>
          <w:p>
            <w:pPr>
              <w:pStyle w:val="TableParagraph"/>
              <w:numPr>
                <w:ilvl w:val="0"/>
                <w:numId w:val="15"/>
              </w:numPr>
              <w:tabs>
                <w:tab w:val="left" w:pos="462"/>
                <w:tab w:val="left" w:pos="464"/>
              </w:tabs>
              <w:spacing w:before="0" w:after="0" w:line="232" w:lineRule="auto"/>
              <w:ind w:left="464" w:right="108" w:hanging="360"/>
              <w:jc w:val="both"/>
              <w:rPr>
                <w:sz w:val="18"/>
              </w:rPr>
            </w:pPr>
            <w:r>
              <w:rPr>
                <w:sz w:val="13"/>
              </w:rPr>
              <w:t>新しい STW からの処理排水を他の有益な用途に再利用または再資源化する。</w:t>
            </w:r>
          </w:p>
          <w:p>
            <w:pPr>
              <w:pStyle w:val="TableParagraph"/>
              <w:numPr>
                <w:ilvl w:val="0"/>
                <w:numId w:val="15"/>
              </w:numPr>
              <w:tabs>
                <w:tab w:val="left" w:pos="462"/>
                <w:tab w:val="left" w:pos="464"/>
              </w:tabs>
              <w:spacing w:before="133" w:after="0" w:line="232" w:lineRule="auto"/>
              <w:ind w:left="464" w:right="96" w:hanging="360"/>
              <w:jc w:val="both"/>
              <w:rPr>
                <w:sz w:val="18"/>
              </w:rPr>
            </w:pPr>
            <w:r>
              <w:rPr>
                <w:sz w:val="13"/>
              </w:rPr>
              <w:t>他の発生源からの</w:t>
            </w:r>
            <w:r>
              <w:rPr>
                <w:sz w:val="13"/>
              </w:rPr>
              <w:t>汚染を</w:t>
            </w:r>
            <w:r>
              <w:rPr>
                <w:sz w:val="13"/>
              </w:rPr>
              <w:t>削減する</w:t>
            </w:r>
            <w:r>
              <w:rPr>
                <w:sz w:val="13"/>
              </w:rPr>
              <w:t>（例えば、</w:t>
            </w:r>
            <w:r>
              <w:rPr>
                <w:sz w:val="13"/>
              </w:rPr>
              <w:t>処理レベルの高い</w:t>
            </w:r>
            <w:r>
              <w:rPr>
                <w:sz w:val="13"/>
              </w:rPr>
              <w:t>新しい</w:t>
            </w:r>
            <w:r>
              <w:rPr>
                <w:sz w:val="13"/>
              </w:rPr>
              <w:t>STWへの</w:t>
            </w:r>
            <w:r>
              <w:rPr>
                <w:sz w:val="13"/>
              </w:rPr>
              <w:t>汚水の</w:t>
            </w:r>
            <w:r>
              <w:rPr>
                <w:sz w:val="13"/>
              </w:rPr>
              <w:t>転換など）。</w:t>
            </w:r>
          </w:p>
          <w:p>
            <w:pPr>
              <w:pStyle w:val="TableParagraph"/>
              <w:numPr>
                <w:ilvl w:val="0"/>
                <w:numId w:val="15"/>
              </w:numPr>
              <w:tabs>
                <w:tab w:val="left" w:pos="462"/>
                <w:tab w:val="left" w:pos="464"/>
              </w:tabs>
              <w:spacing w:before="131" w:after="0" w:line="235" w:lineRule="auto"/>
              <w:ind w:left="464" w:right="95" w:hanging="360"/>
              <w:jc w:val="both"/>
              <w:rPr>
                <w:sz w:val="18"/>
              </w:rPr>
            </w:pPr>
            <w:r>
              <w:rPr>
                <w:sz w:val="13"/>
              </w:rPr>
              <w:t>雨水汚染の</w:t>
            </w:r>
            <w:r>
              <w:rPr>
                <w:spacing w:val="-2"/>
                <w:sz w:val="13"/>
              </w:rPr>
              <w:t>排出を</w:t>
            </w:r>
            <w:r>
              <w:rPr>
                <w:sz w:val="13"/>
              </w:rPr>
              <w:t>最小限に抑えるため、</w:t>
            </w:r>
            <w:r>
              <w:rPr>
                <w:sz w:val="13"/>
              </w:rPr>
              <w:t>緑化</w:t>
            </w:r>
            <w:r>
              <w:rPr>
                <w:sz w:val="13"/>
              </w:rPr>
              <w:t>対策や</w:t>
            </w:r>
            <w:r>
              <w:rPr>
                <w:sz w:val="13"/>
              </w:rPr>
              <w:t>インフラ、</w:t>
            </w:r>
            <w:r>
              <w:rPr>
                <w:sz w:val="13"/>
              </w:rPr>
              <w:t>最善の雨水管理方法を</w:t>
            </w:r>
            <w:r>
              <w:rPr>
                <w:sz w:val="13"/>
              </w:rPr>
              <w:t>実施</w:t>
            </w:r>
            <w:r>
              <w:rPr>
                <w:sz w:val="13"/>
              </w:rPr>
              <w:t>する</w:t>
            </w:r>
            <w:r>
              <w:rPr>
                <w:sz w:val="13"/>
              </w:rPr>
              <w:t>。</w:t>
            </w:r>
          </w:p>
          <w:p>
            <w:pPr>
              <w:pStyle w:val="TableParagraph"/>
              <w:numPr>
                <w:ilvl w:val="0"/>
                <w:numId w:val="15"/>
              </w:numPr>
              <w:tabs>
                <w:tab w:val="left" w:pos="462"/>
                <w:tab w:val="left" w:pos="464"/>
              </w:tabs>
              <w:spacing w:before="133" w:after="0" w:line="232" w:lineRule="auto"/>
              <w:ind w:left="464" w:right="95" w:hanging="360"/>
              <w:jc w:val="both"/>
              <w:rPr>
                <w:sz w:val="18"/>
              </w:rPr>
            </w:pPr>
            <w:r>
              <w:rPr>
                <w:sz w:val="13"/>
              </w:rPr>
              <w:t>Lung Kwu TanのPRSの下水処理排水排出地点は、南側境界付近（可能な限りDeep Bay WCZから離れた場所）に設置されるべきである。</w:t>
            </w:r>
          </w:p>
        </w:tc>
        <w:tc>
          <w:tcPr>
            <w:tcW w:w="3237" w:type="dxa"/>
          </w:tcPr>
          <w:p>
            <w:pPr>
              <w:pStyle w:val="TableParagraph"/>
              <w:ind w:left="104" w:right="95"/>
              <w:jc w:val="both"/>
              <w:rPr>
                <w:sz w:val="18"/>
              </w:rPr>
            </w:pPr>
            <w:r>
              <w:rPr>
                <w:sz w:val="13"/>
              </w:rPr>
              <w:t>3つのPRSの法定EIA、計画・技術調査などの</w:t>
            </w:r>
            <w:r>
              <w:rPr>
                <w:sz w:val="13"/>
              </w:rPr>
              <w:t>将来の</w:t>
            </w:r>
            <w:r>
              <w:rPr>
                <w:sz w:val="13"/>
              </w:rPr>
              <w:t>プロジェクト推進者</w:t>
            </w:r>
          </w:p>
          <w:p>
            <w:pPr>
              <w:pStyle w:val="TableParagraph"/>
              <w:spacing w:before="7"/>
              <w:rPr>
                <w:b/>
                <w:sz w:val="18"/>
              </w:rPr>
            </w:pPr>
          </w:p>
          <w:p>
            <w:pPr>
              <w:pStyle w:val="TableParagraph"/>
              <w:numPr>
                <w:ilvl w:val="0"/>
                <w:numId w:val="14"/>
              </w:numPr>
              <w:tabs>
                <w:tab w:val="left" w:pos="462"/>
                <w:tab w:val="left" w:pos="464"/>
              </w:tabs>
              <w:spacing w:before="1" w:after="0" w:line="232" w:lineRule="auto"/>
              <w:ind w:left="464" w:right="97" w:hanging="360"/>
              <w:jc w:val="both"/>
              <w:rPr>
                <w:sz w:val="18"/>
              </w:rPr>
            </w:pPr>
            <w:r>
              <w:rPr>
                <w:sz w:val="13"/>
              </w:rPr>
              <w:t>必要なミティゲーション対策の妥当性と実現可能性を見直し、再評価する。</w:t>
            </w:r>
          </w:p>
          <w:p>
            <w:pPr>
              <w:pStyle w:val="TableParagraph"/>
              <w:numPr>
                <w:ilvl w:val="0"/>
                <w:numId w:val="14"/>
              </w:numPr>
              <w:tabs>
                <w:tab w:val="left" w:pos="462"/>
                <w:tab w:val="left" w:pos="464"/>
              </w:tabs>
              <w:spacing w:before="129" w:after="0" w:line="237" w:lineRule="auto"/>
              <w:ind w:left="464" w:right="97" w:hanging="360"/>
              <w:jc w:val="both"/>
              <w:rPr>
                <w:sz w:val="18"/>
              </w:rPr>
            </w:pPr>
            <w:r>
              <w:rPr>
                <w:sz w:val="13"/>
              </w:rPr>
              <w:t>必要なミティゲーション対策の実施に関して、関係当局および関係者と連絡を取る。</w:t>
            </w:r>
          </w:p>
          <w:p>
            <w:pPr>
              <w:pStyle w:val="TableParagraph"/>
              <w:numPr>
                <w:ilvl w:val="0"/>
                <w:numId w:val="14"/>
              </w:numPr>
              <w:tabs>
                <w:tab w:val="left" w:pos="462"/>
                <w:tab w:val="left" w:pos="464"/>
              </w:tabs>
              <w:spacing w:before="131" w:after="0" w:line="232" w:lineRule="auto"/>
              <w:ind w:left="464" w:right="107" w:hanging="360"/>
              <w:jc w:val="both"/>
              <w:rPr>
                <w:sz w:val="18"/>
              </w:rPr>
            </w:pPr>
            <w:r>
              <w:rPr>
                <w:sz w:val="13"/>
              </w:rPr>
              <w:t>必要なミティゲーション対策をフォローアップする。</w:t>
            </w:r>
          </w:p>
        </w:tc>
      </w:tr>
      <w:tr>
        <w:tblPrEx>
          <w:tblW w:w="0" w:type="auto"/>
          <w:tblInd w:w="58" w:type="dxa"/>
          <w:tblLayout w:type="fixed"/>
          <w:tblLook w:val="01E0"/>
        </w:tblPrEx>
        <w:trPr>
          <w:trHeight w:val="445"/>
        </w:trPr>
        <w:tc>
          <w:tcPr>
            <w:tcW w:w="14137" w:type="dxa"/>
            <w:gridSpan w:val="3"/>
            <w:shd w:val="clear" w:color="auto" w:fill="BEBEBE"/>
          </w:tcPr>
          <w:p>
            <w:pPr>
              <w:pStyle w:val="TableParagraph"/>
              <w:spacing w:before="114"/>
              <w:ind w:left="469"/>
              <w:rPr>
                <w:b/>
                <w:sz w:val="18"/>
              </w:rPr>
            </w:pPr>
            <w:r>
              <w:rPr>
                <w:b/>
                <w:sz w:val="13"/>
              </w:rPr>
              <w:t>生態系への</w:t>
            </w:r>
            <w:r>
              <w:rPr>
                <w:b/>
                <w:sz w:val="13"/>
              </w:rPr>
              <w:t>インパクト</w:t>
            </w:r>
            <w:r>
              <w:rPr>
                <w:b/>
                <w:sz w:val="13"/>
              </w:rPr>
              <w:t>-</w:t>
            </w:r>
            <w:r>
              <w:rPr>
                <w:b/>
                <w:sz w:val="13"/>
              </w:rPr>
              <w:t>建設</w:t>
            </w:r>
            <w:r>
              <w:rPr>
                <w:b/>
                <w:sz w:val="13"/>
              </w:rPr>
              <w:t>・</w:t>
            </w:r>
            <w:r>
              <w:rPr>
                <w:b/>
                <w:sz w:val="13"/>
              </w:rPr>
              <w:t>操業</w:t>
            </w:r>
            <w:r>
              <w:rPr>
                <w:b/>
                <w:sz w:val="13"/>
              </w:rPr>
              <w:t>段階</w:t>
            </w:r>
            <w:r>
              <w:rPr>
                <w:b/>
                <w:sz w:val="13"/>
              </w:rPr>
              <w:t>（陸域</w:t>
            </w:r>
            <w:r>
              <w:rPr>
                <w:b/>
                <w:spacing w:val="-2"/>
                <w:sz w:val="13"/>
              </w:rPr>
              <w:t>生態学）</w:t>
            </w:r>
          </w:p>
        </w:tc>
      </w:tr>
      <w:tr>
        <w:tblPrEx>
          <w:tblW w:w="0" w:type="auto"/>
          <w:tblInd w:w="58" w:type="dxa"/>
          <w:tblLayout w:type="fixed"/>
          <w:tblLook w:val="01E0"/>
        </w:tblPrEx>
        <w:trPr>
          <w:trHeight w:val="3197"/>
        </w:trPr>
        <w:tc>
          <w:tcPr>
            <w:tcW w:w="4249" w:type="dxa"/>
          </w:tcPr>
          <w:p>
            <w:pPr>
              <w:pStyle w:val="TableParagraph"/>
              <w:numPr>
                <w:ilvl w:val="0"/>
                <w:numId w:val="13"/>
              </w:numPr>
              <w:tabs>
                <w:tab w:val="left" w:pos="467"/>
                <w:tab w:val="left" w:pos="469"/>
              </w:tabs>
              <w:spacing w:before="2" w:after="0" w:line="237" w:lineRule="auto"/>
              <w:ind w:left="469" w:right="95" w:hanging="360"/>
              <w:jc w:val="both"/>
              <w:rPr>
                <w:sz w:val="18"/>
              </w:rPr>
            </w:pPr>
            <w:r>
              <w:rPr>
                <w:sz w:val="13"/>
              </w:rPr>
              <w:t>タイ・ホー・ワン（Tai Ho Wan）、カブトガニ、人工</w:t>
            </w:r>
            <w:r>
              <w:rPr>
                <w:sz w:val="13"/>
              </w:rPr>
              <w:t>海岸や</w:t>
            </w:r>
            <w:r>
              <w:rPr>
                <w:sz w:val="13"/>
              </w:rPr>
              <w:t>岩礁を</w:t>
            </w:r>
            <w:r>
              <w:rPr>
                <w:sz w:val="13"/>
              </w:rPr>
              <w:t>利用する保護上重要な鳥類相、</w:t>
            </w:r>
            <w:r>
              <w:rPr>
                <w:sz w:val="13"/>
              </w:rPr>
              <w:t>および</w:t>
            </w:r>
            <w:r>
              <w:rPr>
                <w:sz w:val="13"/>
              </w:rPr>
              <w:t>Lung Kwu Tan Valley SSSI周辺のチョウが、軽微から中程度の累積的</w:t>
            </w:r>
            <w:r>
              <w:rPr>
                <w:spacing w:val="-2"/>
                <w:sz w:val="13"/>
              </w:rPr>
              <w:t>影響の</w:t>
            </w:r>
            <w:r>
              <w:rPr>
                <w:sz w:val="13"/>
              </w:rPr>
              <w:t>可能性がある。</w:t>
            </w:r>
          </w:p>
        </w:tc>
        <w:tc>
          <w:tcPr>
            <w:tcW w:w="6651" w:type="dxa"/>
          </w:tcPr>
          <w:p>
            <w:pPr>
              <w:pStyle w:val="TableParagraph"/>
              <w:numPr>
                <w:ilvl w:val="0"/>
                <w:numId w:val="12"/>
              </w:numPr>
              <w:tabs>
                <w:tab w:val="left" w:pos="464"/>
              </w:tabs>
              <w:spacing w:before="1" w:after="0" w:line="240" w:lineRule="auto"/>
              <w:ind w:left="464" w:right="0" w:hanging="360"/>
              <w:jc w:val="left"/>
              <w:rPr>
                <w:sz w:val="18"/>
              </w:rPr>
            </w:pPr>
            <w:r>
              <w:rPr>
                <w:sz w:val="13"/>
              </w:rPr>
              <w:t>埋め立て</w:t>
            </w:r>
            <w:r>
              <w:rPr>
                <w:spacing w:val="-2"/>
                <w:sz w:val="13"/>
              </w:rPr>
              <w:t>構成の</w:t>
            </w:r>
            <w:r>
              <w:rPr>
                <w:sz w:val="13"/>
              </w:rPr>
              <w:t>最小</w:t>
            </w:r>
            <w:r>
              <w:rPr>
                <w:sz w:val="13"/>
              </w:rPr>
              <w:t>化による</w:t>
            </w:r>
            <w:r>
              <w:rPr>
                <w:sz w:val="13"/>
              </w:rPr>
              <w:t>回避</w:t>
            </w:r>
          </w:p>
          <w:p>
            <w:pPr>
              <w:pStyle w:val="TableParagraph"/>
              <w:numPr>
                <w:ilvl w:val="0"/>
                <w:numId w:val="12"/>
              </w:numPr>
              <w:tabs>
                <w:tab w:val="left" w:pos="464"/>
              </w:tabs>
              <w:spacing w:before="120" w:after="0" w:line="240" w:lineRule="auto"/>
              <w:ind w:left="464" w:right="0" w:hanging="360"/>
              <w:jc w:val="left"/>
              <w:rPr>
                <w:sz w:val="18"/>
              </w:rPr>
            </w:pPr>
            <w:r>
              <w:rPr>
                <w:spacing w:val="-4"/>
                <w:sz w:val="13"/>
              </w:rPr>
              <w:t>夜間の</w:t>
            </w:r>
            <w:r>
              <w:rPr>
                <w:sz w:val="13"/>
              </w:rPr>
              <w:t>照明</w:t>
            </w:r>
            <w:r>
              <w:rPr>
                <w:sz w:val="13"/>
              </w:rPr>
              <w:t>制御による</w:t>
            </w:r>
            <w:r>
              <w:rPr>
                <w:sz w:val="13"/>
              </w:rPr>
              <w:t>最小化</w:t>
            </w:r>
          </w:p>
          <w:p>
            <w:pPr>
              <w:pStyle w:val="TableParagraph"/>
              <w:numPr>
                <w:ilvl w:val="0"/>
                <w:numId w:val="12"/>
              </w:numPr>
              <w:tabs>
                <w:tab w:val="left" w:pos="464"/>
              </w:tabs>
              <w:spacing w:before="116" w:after="0" w:line="240" w:lineRule="auto"/>
              <w:ind w:left="464" w:right="0" w:hanging="360"/>
              <w:jc w:val="left"/>
              <w:rPr>
                <w:sz w:val="18"/>
              </w:rPr>
            </w:pPr>
            <w:r>
              <w:rPr>
                <w:sz w:val="13"/>
              </w:rPr>
              <w:t>建設</w:t>
            </w:r>
            <w:r>
              <w:rPr>
                <w:spacing w:val="-2"/>
                <w:sz w:val="13"/>
              </w:rPr>
              <w:t>機械の</w:t>
            </w:r>
            <w:r>
              <w:rPr>
                <w:sz w:val="13"/>
              </w:rPr>
              <w:t>音響デカップリングによる</w:t>
            </w:r>
            <w:r>
              <w:rPr>
                <w:sz w:val="13"/>
              </w:rPr>
              <w:t>最小化</w:t>
            </w:r>
          </w:p>
          <w:p>
            <w:pPr>
              <w:pStyle w:val="TableParagraph"/>
              <w:numPr>
                <w:ilvl w:val="0"/>
                <w:numId w:val="12"/>
              </w:numPr>
              <w:tabs>
                <w:tab w:val="left" w:pos="462"/>
                <w:tab w:val="left" w:pos="464"/>
              </w:tabs>
              <w:spacing w:before="125" w:after="0" w:line="235" w:lineRule="auto"/>
              <w:ind w:left="464" w:right="95" w:hanging="360"/>
              <w:jc w:val="both"/>
              <w:rPr>
                <w:sz w:val="18"/>
              </w:rPr>
            </w:pPr>
            <w:r>
              <w:rPr>
                <w:sz w:val="13"/>
              </w:rPr>
              <w:t>陸上での建設</w:t>
            </w:r>
            <w:r>
              <w:rPr>
                <w:spacing w:val="-2"/>
                <w:sz w:val="13"/>
              </w:rPr>
              <w:t>活動から</w:t>
            </w:r>
            <w:r>
              <w:rPr>
                <w:sz w:val="13"/>
              </w:rPr>
              <w:t>生じる陸上生息地および関連する野生生物への間接的な撹乱インパクトを低減するための適切な現場慣行。</w:t>
            </w:r>
          </w:p>
          <w:p>
            <w:pPr>
              <w:pStyle w:val="TableParagraph"/>
              <w:numPr>
                <w:ilvl w:val="0"/>
                <w:numId w:val="12"/>
              </w:numPr>
              <w:tabs>
                <w:tab w:val="left" w:pos="462"/>
                <w:tab w:val="left" w:pos="464"/>
              </w:tabs>
              <w:spacing w:before="137" w:after="0" w:line="228" w:lineRule="auto"/>
              <w:ind w:left="464" w:right="95" w:hanging="360"/>
              <w:jc w:val="both"/>
              <w:rPr>
                <w:sz w:val="18"/>
              </w:rPr>
            </w:pPr>
            <w:r>
              <w:rPr>
                <w:sz w:val="13"/>
              </w:rPr>
              <w:t>音響モデリングと、ベースラインデータ収集とフィールド試験を含むモニタリングによる強化対策</w:t>
            </w:r>
          </w:p>
          <w:p>
            <w:pPr>
              <w:pStyle w:val="TableParagraph"/>
              <w:numPr>
                <w:ilvl w:val="0"/>
                <w:numId w:val="12"/>
              </w:numPr>
              <w:tabs>
                <w:tab w:val="left" w:pos="462"/>
                <w:tab w:val="left" w:pos="464"/>
              </w:tabs>
              <w:spacing w:before="133" w:after="0" w:line="232" w:lineRule="auto"/>
              <w:ind w:left="464" w:right="93" w:hanging="360"/>
              <w:jc w:val="both"/>
              <w:rPr>
                <w:sz w:val="18"/>
              </w:rPr>
            </w:pPr>
            <w:r>
              <w:rPr>
                <w:sz w:val="13"/>
              </w:rPr>
              <w:t>建設</w:t>
            </w:r>
            <w:r>
              <w:rPr>
                <w:spacing w:val="-2"/>
                <w:sz w:val="13"/>
              </w:rPr>
              <w:t>段階における</w:t>
            </w:r>
            <w:r>
              <w:rPr>
                <w:sz w:val="13"/>
              </w:rPr>
              <w:t>水質管理対策と良好な現場慣行</w:t>
            </w:r>
          </w:p>
          <w:p>
            <w:pPr>
              <w:pStyle w:val="TableParagraph"/>
              <w:numPr>
                <w:ilvl w:val="0"/>
                <w:numId w:val="12"/>
              </w:numPr>
              <w:tabs>
                <w:tab w:val="left" w:pos="464"/>
              </w:tabs>
              <w:spacing w:before="127" w:after="0" w:line="240" w:lineRule="auto"/>
              <w:ind w:left="464" w:right="0" w:hanging="360"/>
              <w:jc w:val="left"/>
              <w:rPr>
                <w:sz w:val="18"/>
              </w:rPr>
            </w:pPr>
            <w:r>
              <w:rPr>
                <w:sz w:val="13"/>
              </w:rPr>
              <w:t>操業</w:t>
            </w:r>
            <w:r>
              <w:rPr>
                <w:spacing w:val="-2"/>
                <w:sz w:val="13"/>
              </w:rPr>
              <w:t>段階における</w:t>
            </w:r>
            <w:r>
              <w:rPr>
                <w:sz w:val="13"/>
              </w:rPr>
              <w:t>関連する</w:t>
            </w:r>
            <w:r>
              <w:rPr>
                <w:sz w:val="13"/>
              </w:rPr>
              <w:t>水質</w:t>
            </w:r>
            <w:r>
              <w:rPr>
                <w:sz w:val="13"/>
              </w:rPr>
              <w:t>ミティゲーション</w:t>
            </w:r>
            <w:r>
              <w:rPr>
                <w:sz w:val="13"/>
              </w:rPr>
              <w:t>対策</w:t>
            </w:r>
          </w:p>
        </w:tc>
        <w:tc>
          <w:tcPr>
            <w:tcW w:w="3237" w:type="dxa"/>
          </w:tcPr>
          <w:p>
            <w:pPr>
              <w:pStyle w:val="TableParagraph"/>
              <w:ind w:left="104" w:right="95"/>
              <w:jc w:val="both"/>
              <w:rPr>
                <w:sz w:val="18"/>
              </w:rPr>
            </w:pPr>
            <w:r>
              <w:rPr>
                <w:sz w:val="13"/>
              </w:rPr>
              <w:t>3つのPRSの法定EIA、計画・技術調査などの</w:t>
            </w:r>
            <w:r>
              <w:rPr>
                <w:sz w:val="13"/>
              </w:rPr>
              <w:t>将来の</w:t>
            </w:r>
            <w:r>
              <w:rPr>
                <w:sz w:val="13"/>
              </w:rPr>
              <w:t>プロジェクト推進者</w:t>
            </w:r>
          </w:p>
          <w:p>
            <w:pPr>
              <w:pStyle w:val="TableParagraph"/>
              <w:spacing w:before="1"/>
              <w:rPr>
                <w:b/>
                <w:sz w:val="18"/>
              </w:rPr>
            </w:pPr>
          </w:p>
          <w:p>
            <w:pPr>
              <w:pStyle w:val="TableParagraph"/>
              <w:numPr>
                <w:ilvl w:val="0"/>
                <w:numId w:val="11"/>
              </w:numPr>
              <w:tabs>
                <w:tab w:val="left" w:pos="462"/>
                <w:tab w:val="left" w:pos="464"/>
              </w:tabs>
              <w:spacing w:before="0" w:after="0" w:line="235" w:lineRule="auto"/>
              <w:ind w:left="464" w:right="97" w:hanging="360"/>
              <w:jc w:val="both"/>
              <w:rPr>
                <w:sz w:val="18"/>
              </w:rPr>
            </w:pPr>
            <w:r>
              <w:rPr>
                <w:sz w:val="13"/>
              </w:rPr>
              <w:t>必要なミティゲーション対策の妥当性と実現可能性を見直し、再評価する。</w:t>
            </w:r>
          </w:p>
          <w:p>
            <w:pPr>
              <w:pStyle w:val="TableParagraph"/>
              <w:numPr>
                <w:ilvl w:val="0"/>
                <w:numId w:val="11"/>
              </w:numPr>
              <w:tabs>
                <w:tab w:val="left" w:pos="462"/>
                <w:tab w:val="left" w:pos="464"/>
              </w:tabs>
              <w:spacing w:before="130" w:after="0" w:line="237" w:lineRule="auto"/>
              <w:ind w:left="464" w:right="97" w:hanging="360"/>
              <w:jc w:val="both"/>
              <w:rPr>
                <w:sz w:val="18"/>
              </w:rPr>
            </w:pPr>
            <w:r>
              <w:rPr>
                <w:sz w:val="13"/>
              </w:rPr>
              <w:t>必要なミティゲーション対策の実施に関して、関係当局および関係者と連絡を取る。</w:t>
            </w:r>
          </w:p>
          <w:p>
            <w:pPr>
              <w:pStyle w:val="TableParagraph"/>
              <w:numPr>
                <w:ilvl w:val="0"/>
                <w:numId w:val="11"/>
              </w:numPr>
              <w:tabs>
                <w:tab w:val="left" w:pos="462"/>
                <w:tab w:val="left" w:pos="464"/>
              </w:tabs>
              <w:spacing w:before="130" w:after="0" w:line="232" w:lineRule="auto"/>
              <w:ind w:left="464" w:right="107" w:hanging="360"/>
              <w:jc w:val="both"/>
              <w:rPr>
                <w:sz w:val="18"/>
              </w:rPr>
            </w:pPr>
            <w:r>
              <w:rPr>
                <w:sz w:val="13"/>
              </w:rPr>
              <w:t>必要なミティゲーション対策をフォローアップする。</w:t>
            </w:r>
          </w:p>
        </w:tc>
      </w:tr>
    </w:tbl>
    <w:p>
      <w:pPr>
        <w:pStyle w:val="TableParagraph"/>
        <w:spacing w:after="0" w:line="232" w:lineRule="auto"/>
        <w:jc w:val="both"/>
        <w:rPr>
          <w:sz w:val="18"/>
        </w:rPr>
        <w:sectPr>
          <w:pgSz w:w="16840" w:h="11910" w:orient="landscape"/>
          <w:pgMar w:top="1400" w:right="1275" w:bottom="1060" w:left="1275" w:header="730" w:footer="867"/>
          <w:cols w:space="708"/>
        </w:sectPr>
      </w:pPr>
    </w:p>
    <w:p>
      <w:pPr>
        <w:pStyle w:val="BodyText"/>
        <w:spacing w:before="8"/>
        <w:rPr>
          <w:b/>
          <w:sz w:val="15"/>
        </w:rPr>
      </w:pPr>
    </w:p>
    <w:tbl>
      <w:tblPr>
        <w:tblStyle w:val="TableNormal"/>
        <w:tblW w:w="0" w:type="auto"/>
        <w:jc w:val="lef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6651"/>
        <w:gridCol w:w="3237"/>
      </w:tblGrid>
      <w:tr>
        <w:tblPrEx>
          <w:tblW w:w="0" w:type="auto"/>
          <w:tblInd w:w="58" w:type="dxa"/>
          <w:tblLayout w:type="fixed"/>
          <w:tblLook w:val="01E0"/>
        </w:tblPrEx>
        <w:trPr>
          <w:trHeight w:val="416"/>
        </w:trPr>
        <w:tc>
          <w:tcPr>
            <w:tcW w:w="4249" w:type="dxa"/>
            <w:tcBorders>
              <w:bottom w:val="double" w:sz="4" w:space="0" w:color="000000"/>
            </w:tcBorders>
          </w:tcPr>
          <w:p>
            <w:pPr>
              <w:pStyle w:val="TableParagraph"/>
              <w:spacing w:before="99"/>
              <w:ind w:left="9"/>
              <w:jc w:val="center"/>
              <w:rPr>
                <w:b/>
                <w:sz w:val="18"/>
              </w:rPr>
            </w:pPr>
            <w:r>
              <w:rPr>
                <w:b/>
                <w:spacing w:val="-2"/>
                <w:sz w:val="13"/>
              </w:rPr>
              <w:t>影響の</w:t>
            </w:r>
            <w:r>
              <w:rPr>
                <w:b/>
                <w:sz w:val="13"/>
              </w:rPr>
              <w:t>可能性</w:t>
            </w:r>
          </w:p>
        </w:tc>
        <w:tc>
          <w:tcPr>
            <w:tcW w:w="6651" w:type="dxa"/>
            <w:tcBorders>
              <w:bottom w:val="double" w:sz="4" w:space="0" w:color="000000"/>
            </w:tcBorders>
          </w:tcPr>
          <w:p>
            <w:pPr>
              <w:pStyle w:val="TableParagraph"/>
              <w:spacing w:before="99"/>
              <w:ind w:left="1452"/>
              <w:rPr>
                <w:b/>
                <w:sz w:val="18"/>
              </w:rPr>
            </w:pPr>
            <w:r>
              <w:rPr>
                <w:b/>
                <w:sz w:val="13"/>
              </w:rPr>
              <w:t>推奨される</w:t>
            </w:r>
            <w:r>
              <w:rPr>
                <w:b/>
                <w:sz w:val="13"/>
              </w:rPr>
              <w:t>戦略的</w:t>
            </w:r>
            <w:r>
              <w:rPr>
                <w:b/>
                <w:spacing w:val="-2"/>
                <w:sz w:val="13"/>
              </w:rPr>
              <w:t>ミティゲーション・オプション</w:t>
            </w:r>
          </w:p>
        </w:tc>
        <w:tc>
          <w:tcPr>
            <w:tcW w:w="3237" w:type="dxa"/>
            <w:tcBorders>
              <w:bottom w:val="double" w:sz="4" w:space="0" w:color="000000"/>
            </w:tcBorders>
          </w:tcPr>
          <w:p>
            <w:pPr>
              <w:pStyle w:val="TableParagraph"/>
              <w:spacing w:line="201" w:lineRule="exact"/>
              <w:ind w:left="8"/>
              <w:jc w:val="center"/>
              <w:rPr>
                <w:b/>
                <w:sz w:val="18"/>
              </w:rPr>
            </w:pPr>
            <w:r>
              <w:rPr>
                <w:b/>
                <w:spacing w:val="-5"/>
                <w:sz w:val="13"/>
              </w:rPr>
              <w:t>フォローアップ</w:t>
            </w:r>
            <w:r>
              <w:rPr>
                <w:b/>
                <w:sz w:val="13"/>
              </w:rPr>
              <w:t>責任</w:t>
            </w:r>
            <w:r>
              <w:rPr>
                <w:b/>
                <w:sz w:val="13"/>
              </w:rPr>
              <w:t>者</w:t>
            </w:r>
          </w:p>
          <w:p>
            <w:pPr>
              <w:pStyle w:val="TableParagraph"/>
              <w:spacing w:line="196" w:lineRule="exact"/>
              <w:ind w:left="8" w:right="5"/>
              <w:jc w:val="center"/>
              <w:rPr>
                <w:b/>
                <w:sz w:val="18"/>
              </w:rPr>
            </w:pPr>
            <w:r>
              <w:rPr>
                <w:b/>
                <w:sz w:val="13"/>
              </w:rPr>
              <w:t xml:space="preserve">in </w:t>
            </w:r>
            <w:r>
              <w:rPr>
                <w:b/>
                <w:sz w:val="13"/>
              </w:rPr>
              <w:t>次の</w:t>
            </w:r>
            <w:r>
              <w:rPr>
                <w:b/>
                <w:sz w:val="13"/>
              </w:rPr>
              <w:t>プロジェクト</w:t>
            </w:r>
            <w:r>
              <w:rPr>
                <w:b/>
                <w:spacing w:val="-4"/>
                <w:sz w:val="13"/>
              </w:rPr>
              <w:t>ステージ</w:t>
            </w:r>
          </w:p>
        </w:tc>
      </w:tr>
      <w:tr>
        <w:tblPrEx>
          <w:tblW w:w="0" w:type="auto"/>
          <w:tblInd w:w="58" w:type="dxa"/>
          <w:tblLayout w:type="fixed"/>
          <w:tblLook w:val="01E0"/>
        </w:tblPrEx>
        <w:trPr>
          <w:trHeight w:val="334"/>
        </w:trPr>
        <w:tc>
          <w:tcPr>
            <w:tcW w:w="4249" w:type="dxa"/>
            <w:tcBorders>
              <w:top w:val="double" w:sz="4" w:space="0" w:color="000000"/>
            </w:tcBorders>
          </w:tcPr>
          <w:p>
            <w:pPr>
              <w:pStyle w:val="TableParagraph"/>
              <w:rPr>
                <w:rFonts w:ascii="Times New Roman"/>
                <w:sz w:val="18"/>
              </w:rPr>
            </w:pPr>
          </w:p>
        </w:tc>
        <w:tc>
          <w:tcPr>
            <w:tcW w:w="6651" w:type="dxa"/>
            <w:tcBorders>
              <w:top w:val="double" w:sz="4" w:space="0" w:color="000000"/>
            </w:tcBorders>
          </w:tcPr>
          <w:p>
            <w:pPr>
              <w:pStyle w:val="TableParagraph"/>
              <w:numPr>
                <w:ilvl w:val="0"/>
                <w:numId w:val="10"/>
              </w:numPr>
              <w:tabs>
                <w:tab w:val="left" w:pos="464"/>
              </w:tabs>
              <w:spacing w:before="0" w:after="0" w:line="240" w:lineRule="auto"/>
              <w:ind w:left="464" w:right="0" w:hanging="360"/>
              <w:jc w:val="left"/>
              <w:rPr>
                <w:sz w:val="18"/>
              </w:rPr>
            </w:pPr>
            <w:r>
              <w:rPr>
                <w:sz w:val="13"/>
              </w:rPr>
              <w:t>生態系を強化した</w:t>
            </w:r>
            <w:r>
              <w:rPr>
                <w:sz w:val="13"/>
              </w:rPr>
              <w:t>護岸</w:t>
            </w:r>
            <w:r>
              <w:rPr>
                <w:spacing w:val="-2"/>
                <w:sz w:val="13"/>
              </w:rPr>
              <w:t>設計により</w:t>
            </w:r>
            <w:r>
              <w:rPr>
                <w:sz w:val="13"/>
              </w:rPr>
              <w:t>、海岸線の</w:t>
            </w:r>
            <w:r>
              <w:rPr>
                <w:sz w:val="13"/>
              </w:rPr>
              <w:t>生息環境を</w:t>
            </w:r>
            <w:r>
              <w:rPr>
                <w:sz w:val="13"/>
              </w:rPr>
              <w:t>向上さ</w:t>
            </w:r>
            <w:r>
              <w:rPr>
                <w:sz w:val="13"/>
              </w:rPr>
              <w:t>せる</w:t>
            </w:r>
            <w:r>
              <w:rPr>
                <w:spacing w:val="-2"/>
                <w:sz w:val="13"/>
              </w:rPr>
              <w:t>。</w:t>
            </w:r>
          </w:p>
        </w:tc>
        <w:tc>
          <w:tcPr>
            <w:tcW w:w="3237" w:type="dxa"/>
            <w:tcBorders>
              <w:top w:val="double" w:sz="4" w:space="0" w:color="000000"/>
            </w:tcBorders>
          </w:tcPr>
          <w:p>
            <w:pPr>
              <w:pStyle w:val="TableParagraph"/>
              <w:rPr>
                <w:rFonts w:ascii="Times New Roman"/>
                <w:sz w:val="18"/>
              </w:rPr>
            </w:pPr>
          </w:p>
        </w:tc>
      </w:tr>
      <w:tr>
        <w:tblPrEx>
          <w:tblW w:w="0" w:type="auto"/>
          <w:tblInd w:w="58" w:type="dxa"/>
          <w:tblLayout w:type="fixed"/>
          <w:tblLook w:val="01E0"/>
        </w:tblPrEx>
        <w:trPr>
          <w:trHeight w:val="450"/>
        </w:trPr>
        <w:tc>
          <w:tcPr>
            <w:tcW w:w="14137" w:type="dxa"/>
            <w:gridSpan w:val="3"/>
            <w:shd w:val="clear" w:color="auto" w:fill="BEBEBE"/>
          </w:tcPr>
          <w:p>
            <w:pPr>
              <w:pStyle w:val="TableParagraph"/>
              <w:spacing w:before="118"/>
              <w:ind w:left="469"/>
              <w:rPr>
                <w:b/>
                <w:sz w:val="18"/>
              </w:rPr>
            </w:pPr>
            <w:r>
              <w:rPr>
                <w:b/>
                <w:sz w:val="13"/>
              </w:rPr>
              <w:t>生態系への</w:t>
            </w:r>
            <w:r>
              <w:rPr>
                <w:b/>
                <w:sz w:val="13"/>
              </w:rPr>
              <w:t>インパクト</w:t>
            </w:r>
            <w:r>
              <w:rPr>
                <w:b/>
                <w:sz w:val="13"/>
              </w:rPr>
              <w:t>-</w:t>
            </w:r>
            <w:r>
              <w:rPr>
                <w:b/>
                <w:sz w:val="13"/>
              </w:rPr>
              <w:t>建設</w:t>
            </w:r>
            <w:r>
              <w:rPr>
                <w:b/>
                <w:sz w:val="13"/>
              </w:rPr>
              <w:t>段階と</w:t>
            </w:r>
            <w:r>
              <w:rPr>
                <w:b/>
                <w:sz w:val="13"/>
              </w:rPr>
              <w:t>操業</w:t>
            </w:r>
            <w:r>
              <w:rPr>
                <w:b/>
                <w:sz w:val="13"/>
              </w:rPr>
              <w:t>段階</w:t>
            </w:r>
            <w:r>
              <w:rPr>
                <w:b/>
                <w:sz w:val="13"/>
              </w:rPr>
              <w:t>（海洋</w:t>
            </w:r>
            <w:r>
              <w:rPr>
                <w:b/>
                <w:spacing w:val="-2"/>
                <w:sz w:val="13"/>
              </w:rPr>
              <w:t>生態学）</w:t>
            </w:r>
          </w:p>
        </w:tc>
      </w:tr>
      <w:tr>
        <w:tblPrEx>
          <w:tblW w:w="0" w:type="auto"/>
          <w:tblInd w:w="58" w:type="dxa"/>
          <w:tblLayout w:type="fixed"/>
          <w:tblLook w:val="01E0"/>
        </w:tblPrEx>
        <w:trPr>
          <w:trHeight w:val="5173"/>
        </w:trPr>
        <w:tc>
          <w:tcPr>
            <w:tcW w:w="4249" w:type="dxa"/>
          </w:tcPr>
          <w:p>
            <w:pPr>
              <w:pStyle w:val="TableParagraph"/>
              <w:numPr>
                <w:ilvl w:val="0"/>
                <w:numId w:val="9"/>
              </w:numPr>
              <w:tabs>
                <w:tab w:val="left" w:pos="467"/>
                <w:tab w:val="left" w:pos="469"/>
              </w:tabs>
              <w:spacing w:before="2" w:after="0" w:line="237" w:lineRule="auto"/>
              <w:ind w:left="469" w:right="93" w:hanging="360"/>
              <w:jc w:val="both"/>
              <w:rPr>
                <w:sz w:val="18"/>
              </w:rPr>
            </w:pPr>
            <w:r>
              <w:rPr>
                <w:sz w:val="13"/>
              </w:rPr>
              <w:t>生息地の損失と生息地の分断による影響の大きさ、および高速フェリーや</w:t>
            </w:r>
            <w:r>
              <w:rPr>
                <w:spacing w:val="-2"/>
                <w:sz w:val="13"/>
              </w:rPr>
              <w:t>工事による</w:t>
            </w:r>
            <w:r>
              <w:rPr>
                <w:sz w:val="13"/>
              </w:rPr>
              <w:t>海上交通と妨害による間接的影響の可能性がある。</w:t>
            </w:r>
          </w:p>
          <w:p>
            <w:pPr>
              <w:pStyle w:val="TableParagraph"/>
              <w:numPr>
                <w:ilvl w:val="0"/>
                <w:numId w:val="9"/>
              </w:numPr>
              <w:tabs>
                <w:tab w:val="left" w:pos="467"/>
                <w:tab w:val="left" w:pos="469"/>
              </w:tabs>
              <w:spacing w:before="133" w:after="0" w:line="232" w:lineRule="auto"/>
              <w:ind w:left="469" w:right="94" w:hanging="360"/>
              <w:jc w:val="both"/>
              <w:rPr>
                <w:sz w:val="18"/>
              </w:rPr>
            </w:pPr>
            <w:r>
              <w:rPr>
                <w:sz w:val="13"/>
              </w:rPr>
              <w:t>直接影響の大きさの可能性があるブラザーズ・マリンパーク（BMP）の提案</w:t>
            </w:r>
          </w:p>
          <w:p>
            <w:pPr>
              <w:pStyle w:val="TableParagraph"/>
              <w:numPr>
                <w:ilvl w:val="0"/>
                <w:numId w:val="9"/>
              </w:numPr>
              <w:tabs>
                <w:tab w:val="left" w:pos="467"/>
                <w:tab w:val="left" w:pos="469"/>
              </w:tabs>
              <w:spacing w:before="136" w:after="0" w:line="228" w:lineRule="auto"/>
              <w:ind w:left="469" w:right="98" w:hanging="360"/>
              <w:jc w:val="both"/>
              <w:rPr>
                <w:sz w:val="18"/>
              </w:rPr>
            </w:pPr>
            <w:r>
              <w:rPr>
                <w:sz w:val="13"/>
              </w:rPr>
              <w:t>累積的損失による影響の可能性が中程度のサンゴ群集</w:t>
            </w:r>
          </w:p>
        </w:tc>
        <w:tc>
          <w:tcPr>
            <w:tcW w:w="6651" w:type="dxa"/>
          </w:tcPr>
          <w:p>
            <w:pPr>
              <w:pStyle w:val="TableParagraph"/>
              <w:numPr>
                <w:ilvl w:val="0"/>
                <w:numId w:val="8"/>
              </w:numPr>
              <w:tabs>
                <w:tab w:val="left" w:pos="462"/>
                <w:tab w:val="left" w:pos="464"/>
              </w:tabs>
              <w:spacing w:before="9" w:after="0" w:line="228" w:lineRule="auto"/>
              <w:ind w:left="464" w:right="94" w:hanging="360"/>
              <w:jc w:val="both"/>
              <w:rPr>
                <w:sz w:val="18"/>
              </w:rPr>
            </w:pPr>
            <w:r>
              <w:rPr>
                <w:sz w:val="13"/>
              </w:rPr>
              <w:t>CWDとBMPへのインパクトを回避するため、</w:t>
            </w:r>
            <w:r>
              <w:rPr>
                <w:sz w:val="13"/>
              </w:rPr>
              <w:t>シウ・ホー・ワンの埋め立て構成を最小化することで回避する。</w:t>
            </w:r>
          </w:p>
          <w:p>
            <w:pPr>
              <w:pStyle w:val="TableParagraph"/>
              <w:numPr>
                <w:ilvl w:val="0"/>
                <w:numId w:val="8"/>
              </w:numPr>
              <w:tabs>
                <w:tab w:val="left" w:pos="462"/>
                <w:tab w:val="left" w:pos="464"/>
              </w:tabs>
              <w:spacing w:before="142" w:after="0" w:line="228" w:lineRule="auto"/>
              <w:ind w:left="464" w:right="101" w:hanging="360"/>
              <w:jc w:val="both"/>
              <w:rPr>
                <w:sz w:val="18"/>
              </w:rPr>
            </w:pPr>
            <w:r>
              <w:rPr>
                <w:sz w:val="13"/>
              </w:rPr>
              <w:t>3 代替交通網を</w:t>
            </w:r>
            <w:r>
              <w:rPr>
                <w:spacing w:val="-2"/>
                <w:sz w:val="13"/>
              </w:rPr>
              <w:t>採用</w:t>
            </w:r>
            <w:r>
              <w:rPr>
                <w:sz w:val="13"/>
              </w:rPr>
              <w:t>し、HSFがサービスを提供しないPRS</w:t>
            </w:r>
          </w:p>
          <w:p>
            <w:pPr>
              <w:pStyle w:val="TableParagraph"/>
              <w:numPr>
                <w:ilvl w:val="0"/>
                <w:numId w:val="8"/>
              </w:numPr>
              <w:tabs>
                <w:tab w:val="left" w:pos="464"/>
              </w:tabs>
              <w:spacing w:before="127" w:after="0" w:line="240" w:lineRule="auto"/>
              <w:ind w:left="464" w:right="0" w:hanging="360"/>
              <w:jc w:val="left"/>
              <w:rPr>
                <w:sz w:val="18"/>
              </w:rPr>
            </w:pPr>
            <w:r>
              <w:rPr>
                <w:spacing w:val="-2"/>
                <w:sz w:val="13"/>
              </w:rPr>
              <w:t>埋め立ての</w:t>
            </w:r>
            <w:r>
              <w:rPr>
                <w:sz w:val="13"/>
              </w:rPr>
              <w:t>ための</w:t>
            </w:r>
            <w:r>
              <w:rPr>
                <w:sz w:val="13"/>
              </w:rPr>
              <w:t>非浚渫</w:t>
            </w:r>
            <w:r>
              <w:rPr>
                <w:sz w:val="13"/>
              </w:rPr>
              <w:t>方法による</w:t>
            </w:r>
            <w:r>
              <w:rPr>
                <w:sz w:val="13"/>
              </w:rPr>
              <w:t>最小化</w:t>
            </w:r>
          </w:p>
          <w:p>
            <w:pPr>
              <w:pStyle w:val="TableParagraph"/>
              <w:numPr>
                <w:ilvl w:val="0"/>
                <w:numId w:val="8"/>
              </w:numPr>
              <w:tabs>
                <w:tab w:val="left" w:pos="462"/>
                <w:tab w:val="left" w:pos="464"/>
              </w:tabs>
              <w:spacing w:before="126" w:after="0" w:line="232" w:lineRule="auto"/>
              <w:ind w:left="464" w:right="97" w:hanging="360"/>
              <w:jc w:val="both"/>
              <w:rPr>
                <w:sz w:val="18"/>
              </w:rPr>
            </w:pPr>
            <w:r>
              <w:rPr>
                <w:sz w:val="13"/>
              </w:rPr>
              <w:t>建設用海上交通量と高速フェリーの削減による最小化</w:t>
            </w:r>
          </w:p>
          <w:p>
            <w:pPr>
              <w:pStyle w:val="TableParagraph"/>
              <w:numPr>
                <w:ilvl w:val="0"/>
                <w:numId w:val="8"/>
              </w:numPr>
              <w:tabs>
                <w:tab w:val="left" w:pos="464"/>
              </w:tabs>
              <w:spacing w:before="128" w:after="0" w:line="240" w:lineRule="auto"/>
              <w:ind w:left="464" w:right="0" w:hanging="360"/>
              <w:jc w:val="left"/>
              <w:rPr>
                <w:sz w:val="18"/>
              </w:rPr>
            </w:pPr>
            <w:r>
              <w:rPr>
                <w:sz w:val="13"/>
              </w:rPr>
              <w:t>イルカ</w:t>
            </w:r>
            <w:r>
              <w:rPr>
                <w:sz w:val="13"/>
              </w:rPr>
              <w:t>進入禁止</w:t>
            </w:r>
            <w:r>
              <w:rPr>
                <w:sz w:val="13"/>
              </w:rPr>
              <w:t>区域の</w:t>
            </w:r>
            <w:r>
              <w:rPr>
                <w:spacing w:val="-2"/>
                <w:sz w:val="13"/>
              </w:rPr>
              <w:t>設定</w:t>
            </w:r>
          </w:p>
          <w:p>
            <w:pPr>
              <w:pStyle w:val="TableParagraph"/>
              <w:numPr>
                <w:ilvl w:val="0"/>
                <w:numId w:val="8"/>
              </w:numPr>
              <w:tabs>
                <w:tab w:val="left" w:pos="464"/>
              </w:tabs>
              <w:spacing w:before="116" w:after="0" w:line="240" w:lineRule="auto"/>
              <w:ind w:left="464" w:right="0" w:hanging="360"/>
              <w:jc w:val="left"/>
              <w:rPr>
                <w:sz w:val="18"/>
              </w:rPr>
            </w:pPr>
            <w:r>
              <w:rPr>
                <w:sz w:val="13"/>
              </w:rPr>
              <w:t>サンゴ</w:t>
            </w:r>
            <w:r>
              <w:rPr>
                <w:sz w:val="13"/>
              </w:rPr>
              <w:t>コロニーの</w:t>
            </w:r>
            <w:r>
              <w:rPr>
                <w:spacing w:val="-2"/>
                <w:sz w:val="13"/>
              </w:rPr>
              <w:t>移設</w:t>
            </w:r>
          </w:p>
          <w:p>
            <w:pPr>
              <w:pStyle w:val="TableParagraph"/>
              <w:numPr>
                <w:ilvl w:val="0"/>
                <w:numId w:val="8"/>
              </w:numPr>
              <w:tabs>
                <w:tab w:val="left" w:pos="462"/>
                <w:tab w:val="left" w:pos="464"/>
              </w:tabs>
              <w:spacing w:before="126" w:after="0" w:line="232" w:lineRule="auto"/>
              <w:ind w:left="464" w:right="93" w:hanging="360"/>
              <w:jc w:val="both"/>
              <w:rPr>
                <w:sz w:val="18"/>
              </w:rPr>
            </w:pPr>
            <w:r>
              <w:rPr>
                <w:sz w:val="13"/>
              </w:rPr>
              <w:t>建設</w:t>
            </w:r>
            <w:r>
              <w:rPr>
                <w:spacing w:val="-2"/>
                <w:sz w:val="13"/>
              </w:rPr>
              <w:t>段階における</w:t>
            </w:r>
            <w:r>
              <w:rPr>
                <w:sz w:val="13"/>
              </w:rPr>
              <w:t>水質管理対策と良好な現場慣行</w:t>
            </w:r>
          </w:p>
          <w:p>
            <w:pPr>
              <w:pStyle w:val="TableParagraph"/>
              <w:numPr>
                <w:ilvl w:val="0"/>
                <w:numId w:val="8"/>
              </w:numPr>
              <w:tabs>
                <w:tab w:val="left" w:pos="464"/>
              </w:tabs>
              <w:spacing w:before="127" w:after="0" w:line="240" w:lineRule="auto"/>
              <w:ind w:left="464" w:right="0" w:hanging="360"/>
              <w:jc w:val="left"/>
              <w:rPr>
                <w:sz w:val="18"/>
              </w:rPr>
            </w:pPr>
            <w:r>
              <w:rPr>
                <w:sz w:val="13"/>
              </w:rPr>
              <w:t>操業</w:t>
            </w:r>
            <w:r>
              <w:rPr>
                <w:spacing w:val="-2"/>
                <w:sz w:val="13"/>
              </w:rPr>
              <w:t>段階における</w:t>
            </w:r>
            <w:r>
              <w:rPr>
                <w:sz w:val="13"/>
              </w:rPr>
              <w:t>関連する</w:t>
            </w:r>
            <w:r>
              <w:rPr>
                <w:sz w:val="13"/>
              </w:rPr>
              <w:t>水質</w:t>
            </w:r>
            <w:r>
              <w:rPr>
                <w:sz w:val="13"/>
              </w:rPr>
              <w:t>ミティゲーション</w:t>
            </w:r>
            <w:r>
              <w:rPr>
                <w:sz w:val="13"/>
              </w:rPr>
              <w:t>対策</w:t>
            </w:r>
          </w:p>
          <w:p>
            <w:pPr>
              <w:pStyle w:val="TableParagraph"/>
              <w:numPr>
                <w:ilvl w:val="0"/>
                <w:numId w:val="8"/>
              </w:numPr>
              <w:tabs>
                <w:tab w:val="left" w:pos="464"/>
              </w:tabs>
              <w:spacing w:before="116" w:after="0" w:line="240" w:lineRule="auto"/>
              <w:ind w:left="464" w:right="0" w:hanging="360"/>
              <w:jc w:val="left"/>
              <w:rPr>
                <w:sz w:val="18"/>
              </w:rPr>
            </w:pPr>
            <w:r>
              <w:rPr>
                <w:sz w:val="13"/>
              </w:rPr>
              <w:t>生態系を強化した</w:t>
            </w:r>
            <w:r>
              <w:rPr>
                <w:sz w:val="13"/>
              </w:rPr>
              <w:t>護岸</w:t>
            </w:r>
            <w:r>
              <w:rPr>
                <w:spacing w:val="-2"/>
                <w:sz w:val="13"/>
              </w:rPr>
              <w:t>設計により</w:t>
            </w:r>
            <w:r>
              <w:rPr>
                <w:sz w:val="13"/>
              </w:rPr>
              <w:t>、海岸線の</w:t>
            </w:r>
            <w:r>
              <w:rPr>
                <w:sz w:val="13"/>
              </w:rPr>
              <w:t>生息環境を</w:t>
            </w:r>
            <w:r>
              <w:rPr>
                <w:sz w:val="13"/>
              </w:rPr>
              <w:t>向上さ</w:t>
            </w:r>
            <w:r>
              <w:rPr>
                <w:sz w:val="13"/>
              </w:rPr>
              <w:t>せる</w:t>
            </w:r>
            <w:r>
              <w:rPr>
                <w:spacing w:val="-2"/>
                <w:sz w:val="13"/>
              </w:rPr>
              <w:t>。</w:t>
            </w:r>
          </w:p>
          <w:p>
            <w:pPr>
              <w:pStyle w:val="TableParagraph"/>
              <w:numPr>
                <w:ilvl w:val="0"/>
                <w:numId w:val="8"/>
              </w:numPr>
              <w:tabs>
                <w:tab w:val="left" w:pos="464"/>
              </w:tabs>
              <w:spacing w:before="121" w:after="0" w:line="240" w:lineRule="auto"/>
              <w:ind w:left="464" w:right="0" w:hanging="360"/>
              <w:jc w:val="left"/>
              <w:rPr>
                <w:sz w:val="18"/>
              </w:rPr>
            </w:pPr>
            <w:r>
              <w:rPr>
                <w:sz w:val="13"/>
              </w:rPr>
              <w:t>人工</w:t>
            </w:r>
            <w:r>
              <w:rPr>
                <w:sz w:val="13"/>
              </w:rPr>
              <w:t>リーフや</w:t>
            </w:r>
            <w:r>
              <w:rPr>
                <w:sz w:val="13"/>
              </w:rPr>
              <w:t>魚の</w:t>
            </w:r>
            <w:r>
              <w:rPr>
                <w:spacing w:val="-2"/>
                <w:sz w:val="13"/>
              </w:rPr>
              <w:t>放流による</w:t>
            </w:r>
            <w:r>
              <w:rPr>
                <w:sz w:val="13"/>
              </w:rPr>
              <w:t>餌生物</w:t>
            </w:r>
            <w:r>
              <w:rPr>
                <w:sz w:val="13"/>
              </w:rPr>
              <w:t>資源の</w:t>
            </w:r>
            <w:r>
              <w:rPr>
                <w:sz w:val="13"/>
              </w:rPr>
              <w:t>強化</w:t>
            </w:r>
          </w:p>
          <w:p>
            <w:pPr>
              <w:pStyle w:val="TableParagraph"/>
              <w:numPr>
                <w:ilvl w:val="0"/>
                <w:numId w:val="8"/>
              </w:numPr>
              <w:tabs>
                <w:tab w:val="left" w:pos="462"/>
                <w:tab w:val="left" w:pos="464"/>
              </w:tabs>
              <w:spacing w:before="123" w:after="0" w:line="237" w:lineRule="auto"/>
              <w:ind w:left="464" w:right="98" w:hanging="360"/>
              <w:jc w:val="both"/>
              <w:rPr>
                <w:sz w:val="18"/>
              </w:rPr>
            </w:pPr>
            <w:r>
              <w:rPr>
                <w:sz w:val="13"/>
              </w:rPr>
              <w:t>海洋交通の最小化、音響モデリングとモニタリング、香港と中華人民共和国の協力強化による生物種行動計画の策定、調整されたモニタリングプログラム、水質改善プログラムなど、一般的な対策を含む。</w:t>
            </w:r>
          </w:p>
        </w:tc>
        <w:tc>
          <w:tcPr>
            <w:tcW w:w="3237" w:type="dxa"/>
          </w:tcPr>
          <w:p>
            <w:pPr>
              <w:pStyle w:val="TableParagraph"/>
              <w:ind w:left="104" w:right="95"/>
              <w:jc w:val="both"/>
              <w:rPr>
                <w:sz w:val="18"/>
              </w:rPr>
            </w:pPr>
            <w:r>
              <w:rPr>
                <w:sz w:val="13"/>
              </w:rPr>
              <w:t>3つのPRSの法定EIA、計画・技術調査などの</w:t>
            </w:r>
            <w:r>
              <w:rPr>
                <w:sz w:val="13"/>
              </w:rPr>
              <w:t>将来の</w:t>
            </w:r>
            <w:r>
              <w:rPr>
                <w:sz w:val="13"/>
              </w:rPr>
              <w:t>プロジェクト推進者</w:t>
            </w:r>
          </w:p>
          <w:p>
            <w:pPr>
              <w:pStyle w:val="TableParagraph"/>
              <w:spacing w:before="1"/>
              <w:rPr>
                <w:b/>
                <w:sz w:val="18"/>
              </w:rPr>
            </w:pPr>
          </w:p>
          <w:p>
            <w:pPr>
              <w:pStyle w:val="TableParagraph"/>
              <w:numPr>
                <w:ilvl w:val="0"/>
                <w:numId w:val="7"/>
              </w:numPr>
              <w:tabs>
                <w:tab w:val="left" w:pos="462"/>
                <w:tab w:val="left" w:pos="464"/>
              </w:tabs>
              <w:spacing w:before="0" w:after="0" w:line="235" w:lineRule="auto"/>
              <w:ind w:left="464" w:right="97" w:hanging="360"/>
              <w:jc w:val="both"/>
              <w:rPr>
                <w:sz w:val="18"/>
              </w:rPr>
            </w:pPr>
            <w:r>
              <w:rPr>
                <w:sz w:val="13"/>
              </w:rPr>
              <w:t>必要なミティゲーション対策の妥当性と実現可能性を見直し、再評価する。</w:t>
            </w:r>
          </w:p>
          <w:p>
            <w:pPr>
              <w:pStyle w:val="TableParagraph"/>
              <w:numPr>
                <w:ilvl w:val="0"/>
                <w:numId w:val="7"/>
              </w:numPr>
              <w:tabs>
                <w:tab w:val="left" w:pos="462"/>
                <w:tab w:val="left" w:pos="464"/>
              </w:tabs>
              <w:spacing w:before="130" w:after="0" w:line="237" w:lineRule="auto"/>
              <w:ind w:left="464" w:right="97" w:hanging="360"/>
              <w:jc w:val="both"/>
              <w:rPr>
                <w:sz w:val="18"/>
              </w:rPr>
            </w:pPr>
            <w:r>
              <w:rPr>
                <w:sz w:val="13"/>
              </w:rPr>
              <w:t>必要なミティゲーション対策の実施に関して、関係当局および関係者と連絡を取る。</w:t>
            </w:r>
          </w:p>
          <w:p>
            <w:pPr>
              <w:pStyle w:val="TableParagraph"/>
              <w:numPr>
                <w:ilvl w:val="0"/>
                <w:numId w:val="7"/>
              </w:numPr>
              <w:tabs>
                <w:tab w:val="left" w:pos="462"/>
                <w:tab w:val="left" w:pos="464"/>
              </w:tabs>
              <w:spacing w:before="130" w:after="0" w:line="232" w:lineRule="auto"/>
              <w:ind w:left="464" w:right="107" w:hanging="360"/>
              <w:jc w:val="both"/>
              <w:rPr>
                <w:sz w:val="18"/>
              </w:rPr>
            </w:pPr>
            <w:r>
              <w:rPr>
                <w:sz w:val="13"/>
              </w:rPr>
              <w:t>必要なミティゲーション対策をフォローアップする。</w:t>
            </w:r>
          </w:p>
        </w:tc>
      </w:tr>
      <w:tr>
        <w:tblPrEx>
          <w:tblW w:w="0" w:type="auto"/>
          <w:tblInd w:w="58" w:type="dxa"/>
          <w:tblLayout w:type="fixed"/>
          <w:tblLook w:val="01E0"/>
        </w:tblPrEx>
        <w:trPr>
          <w:trHeight w:val="445"/>
        </w:trPr>
        <w:tc>
          <w:tcPr>
            <w:tcW w:w="14137" w:type="dxa"/>
            <w:gridSpan w:val="3"/>
            <w:shd w:val="clear" w:color="auto" w:fill="BEBEBE"/>
          </w:tcPr>
          <w:p>
            <w:pPr>
              <w:pStyle w:val="TableParagraph"/>
              <w:spacing w:before="114"/>
              <w:ind w:left="469"/>
              <w:rPr>
                <w:b/>
                <w:sz w:val="18"/>
              </w:rPr>
            </w:pPr>
            <w:r>
              <w:rPr>
                <w:b/>
                <w:sz w:val="13"/>
              </w:rPr>
              <w:t>漁業</w:t>
            </w:r>
            <w:r>
              <w:rPr>
                <w:b/>
                <w:sz w:val="13"/>
              </w:rPr>
              <w:t>インパクト</w:t>
            </w:r>
            <w:r>
              <w:rPr>
                <w:b/>
                <w:sz w:val="13"/>
              </w:rPr>
              <w:t>-建設</w:t>
            </w:r>
            <w:r>
              <w:rPr>
                <w:b/>
                <w:spacing w:val="-2"/>
                <w:sz w:val="13"/>
              </w:rPr>
              <w:t>段階と</w:t>
            </w:r>
            <w:r>
              <w:rPr>
                <w:b/>
                <w:sz w:val="13"/>
              </w:rPr>
              <w:t>操業</w:t>
            </w:r>
            <w:r>
              <w:rPr>
                <w:b/>
                <w:spacing w:val="-2"/>
                <w:sz w:val="13"/>
              </w:rPr>
              <w:t>段階</w:t>
            </w:r>
          </w:p>
        </w:tc>
      </w:tr>
      <w:tr>
        <w:tblPrEx>
          <w:tblW w:w="0" w:type="auto"/>
          <w:tblInd w:w="58" w:type="dxa"/>
          <w:tblLayout w:type="fixed"/>
          <w:tblLook w:val="01E0"/>
        </w:tblPrEx>
        <w:trPr>
          <w:trHeight w:val="1898"/>
        </w:trPr>
        <w:tc>
          <w:tcPr>
            <w:tcW w:w="4249" w:type="dxa"/>
          </w:tcPr>
          <w:p>
            <w:pPr>
              <w:pStyle w:val="TableParagraph"/>
              <w:numPr>
                <w:ilvl w:val="0"/>
                <w:numId w:val="6"/>
              </w:numPr>
              <w:tabs>
                <w:tab w:val="left" w:pos="467"/>
                <w:tab w:val="left" w:pos="469"/>
              </w:tabs>
              <w:spacing w:before="2" w:after="0" w:line="237" w:lineRule="auto"/>
              <w:ind w:left="469" w:right="96" w:hanging="360"/>
              <w:jc w:val="both"/>
              <w:rPr>
                <w:sz w:val="18"/>
              </w:rPr>
            </w:pPr>
            <w:r>
              <w:rPr>
                <w:sz w:val="13"/>
              </w:rPr>
              <w:t>漁場と漁業生息地。直接的な損失による影響は軽微で、</w:t>
            </w:r>
            <w:r>
              <w:rPr>
                <w:spacing w:val="-2"/>
                <w:sz w:val="13"/>
              </w:rPr>
              <w:t>水質</w:t>
            </w:r>
            <w:r>
              <w:rPr>
                <w:sz w:val="13"/>
              </w:rPr>
              <w:t>悪化による間接的な影響も軽微である可能性がある。</w:t>
            </w:r>
          </w:p>
          <w:p>
            <w:pPr>
              <w:pStyle w:val="TableParagraph"/>
              <w:numPr>
                <w:ilvl w:val="0"/>
                <w:numId w:val="6"/>
              </w:numPr>
              <w:tabs>
                <w:tab w:val="left" w:pos="467"/>
                <w:tab w:val="left" w:pos="469"/>
              </w:tabs>
              <w:spacing w:before="131" w:after="0" w:line="232" w:lineRule="auto"/>
              <w:ind w:left="469" w:right="96" w:hanging="360"/>
              <w:jc w:val="both"/>
              <w:rPr>
                <w:sz w:val="18"/>
              </w:rPr>
            </w:pPr>
            <w:r>
              <w:rPr>
                <w:sz w:val="13"/>
              </w:rPr>
              <w:t>攪乱による軽微な間接的影響の可能性がある漁業活動</w:t>
            </w:r>
          </w:p>
          <w:p>
            <w:pPr>
              <w:pStyle w:val="TableParagraph"/>
              <w:numPr>
                <w:ilvl w:val="0"/>
                <w:numId w:val="6"/>
              </w:numPr>
              <w:tabs>
                <w:tab w:val="left" w:pos="469"/>
              </w:tabs>
              <w:spacing w:before="127" w:after="0" w:line="240" w:lineRule="auto"/>
              <w:ind w:left="469" w:right="0" w:hanging="359"/>
              <w:jc w:val="left"/>
              <w:rPr>
                <w:sz w:val="18"/>
              </w:rPr>
            </w:pPr>
            <w:r>
              <w:rPr>
                <w:spacing w:val="-2"/>
                <w:sz w:val="13"/>
              </w:rPr>
              <w:t>水深の浅い</w:t>
            </w:r>
            <w:r>
              <w:rPr>
                <w:sz w:val="13"/>
              </w:rPr>
              <w:t>マーワンの</w:t>
            </w:r>
            <w:r>
              <w:rPr>
                <w:sz w:val="13"/>
              </w:rPr>
              <w:t>養殖</w:t>
            </w:r>
            <w:r>
              <w:rPr>
                <w:sz w:val="13"/>
              </w:rPr>
              <w:t>地帯</w:t>
            </w:r>
          </w:p>
        </w:tc>
        <w:tc>
          <w:tcPr>
            <w:tcW w:w="6651" w:type="dxa"/>
          </w:tcPr>
          <w:p>
            <w:pPr>
              <w:pStyle w:val="TableParagraph"/>
              <w:numPr>
                <w:ilvl w:val="0"/>
                <w:numId w:val="5"/>
              </w:numPr>
              <w:tabs>
                <w:tab w:val="left" w:pos="464"/>
              </w:tabs>
              <w:spacing w:before="1" w:after="0" w:line="240" w:lineRule="auto"/>
              <w:ind w:left="464" w:right="0" w:hanging="360"/>
              <w:jc w:val="left"/>
              <w:rPr>
                <w:sz w:val="18"/>
              </w:rPr>
            </w:pPr>
            <w:r>
              <w:rPr>
                <w:sz w:val="13"/>
              </w:rPr>
              <w:t>埋め立て</w:t>
            </w:r>
            <w:r>
              <w:rPr>
                <w:spacing w:val="-2"/>
                <w:sz w:val="13"/>
              </w:rPr>
              <w:t>構成の</w:t>
            </w:r>
            <w:r>
              <w:rPr>
                <w:sz w:val="13"/>
              </w:rPr>
              <w:t>最小</w:t>
            </w:r>
            <w:r>
              <w:rPr>
                <w:sz w:val="13"/>
              </w:rPr>
              <w:t>化による</w:t>
            </w:r>
            <w:r>
              <w:rPr>
                <w:sz w:val="13"/>
              </w:rPr>
              <w:t>回避</w:t>
            </w:r>
          </w:p>
          <w:p>
            <w:pPr>
              <w:pStyle w:val="TableParagraph"/>
              <w:numPr>
                <w:ilvl w:val="0"/>
                <w:numId w:val="5"/>
              </w:numPr>
              <w:tabs>
                <w:tab w:val="left" w:pos="464"/>
              </w:tabs>
              <w:spacing w:before="120" w:after="0" w:line="240" w:lineRule="auto"/>
              <w:ind w:left="464" w:right="0" w:hanging="360"/>
              <w:jc w:val="left"/>
              <w:rPr>
                <w:sz w:val="18"/>
              </w:rPr>
            </w:pPr>
            <w:r>
              <w:rPr>
                <w:spacing w:val="-2"/>
                <w:sz w:val="13"/>
              </w:rPr>
              <w:t>埋め立ての</w:t>
            </w:r>
            <w:r>
              <w:rPr>
                <w:sz w:val="13"/>
              </w:rPr>
              <w:t>ための</w:t>
            </w:r>
            <w:r>
              <w:rPr>
                <w:sz w:val="13"/>
              </w:rPr>
              <w:t>非浚渫</w:t>
            </w:r>
            <w:r>
              <w:rPr>
                <w:sz w:val="13"/>
              </w:rPr>
              <w:t>方法による</w:t>
            </w:r>
            <w:r>
              <w:rPr>
                <w:sz w:val="13"/>
              </w:rPr>
              <w:t>最小化</w:t>
            </w:r>
          </w:p>
          <w:p>
            <w:pPr>
              <w:pStyle w:val="TableParagraph"/>
              <w:numPr>
                <w:ilvl w:val="0"/>
                <w:numId w:val="5"/>
              </w:numPr>
              <w:tabs>
                <w:tab w:val="left" w:pos="464"/>
              </w:tabs>
              <w:spacing w:before="116" w:after="0" w:line="240" w:lineRule="auto"/>
              <w:ind w:left="464" w:right="0" w:hanging="360"/>
              <w:jc w:val="left"/>
              <w:rPr>
                <w:sz w:val="18"/>
              </w:rPr>
            </w:pPr>
            <w:r>
              <w:rPr>
                <w:sz w:val="13"/>
              </w:rPr>
              <w:t>建設工事の</w:t>
            </w:r>
            <w:r>
              <w:rPr>
                <w:sz w:val="13"/>
              </w:rPr>
              <w:t>海上</w:t>
            </w:r>
            <w:r>
              <w:rPr>
                <w:spacing w:val="-2"/>
                <w:sz w:val="13"/>
              </w:rPr>
              <w:t>交通量の</w:t>
            </w:r>
            <w:r>
              <w:rPr>
                <w:sz w:val="13"/>
              </w:rPr>
              <w:t>削減による</w:t>
            </w:r>
            <w:r>
              <w:rPr>
                <w:sz w:val="13"/>
              </w:rPr>
              <w:t>最小化</w:t>
            </w:r>
          </w:p>
          <w:p>
            <w:pPr>
              <w:pStyle w:val="TableParagraph"/>
              <w:numPr>
                <w:ilvl w:val="0"/>
                <w:numId w:val="5"/>
              </w:numPr>
              <w:tabs>
                <w:tab w:val="left" w:pos="464"/>
              </w:tabs>
              <w:spacing w:before="126" w:after="0" w:line="232" w:lineRule="auto"/>
              <w:ind w:left="464" w:right="93" w:hanging="360"/>
              <w:jc w:val="left"/>
              <w:rPr>
                <w:sz w:val="18"/>
              </w:rPr>
            </w:pPr>
            <w:r>
              <w:rPr>
                <w:sz w:val="13"/>
              </w:rPr>
              <w:t>建設</w:t>
            </w:r>
            <w:r>
              <w:rPr>
                <w:spacing w:val="-2"/>
                <w:sz w:val="13"/>
              </w:rPr>
              <w:t>段階における</w:t>
            </w:r>
            <w:r>
              <w:rPr>
                <w:sz w:val="13"/>
              </w:rPr>
              <w:t>水質</w:t>
            </w:r>
            <w:r>
              <w:rPr>
                <w:sz w:val="13"/>
              </w:rPr>
              <w:t>管理</w:t>
            </w:r>
            <w:r>
              <w:rPr>
                <w:sz w:val="13"/>
              </w:rPr>
              <w:t>対策と</w:t>
            </w:r>
            <w:r>
              <w:rPr>
                <w:sz w:val="13"/>
              </w:rPr>
              <w:t>良好な</w:t>
            </w:r>
            <w:r>
              <w:rPr>
                <w:sz w:val="13"/>
              </w:rPr>
              <w:t>現場</w:t>
            </w:r>
            <w:r>
              <w:rPr>
                <w:sz w:val="13"/>
              </w:rPr>
              <w:t>慣行</w:t>
            </w:r>
          </w:p>
          <w:p>
            <w:pPr>
              <w:pStyle w:val="TableParagraph"/>
              <w:numPr>
                <w:ilvl w:val="0"/>
                <w:numId w:val="5"/>
              </w:numPr>
              <w:tabs>
                <w:tab w:val="left" w:pos="464"/>
              </w:tabs>
              <w:spacing w:before="128" w:after="0" w:line="240" w:lineRule="auto"/>
              <w:ind w:left="464" w:right="0" w:hanging="360"/>
              <w:jc w:val="left"/>
              <w:rPr>
                <w:sz w:val="18"/>
              </w:rPr>
            </w:pPr>
            <w:r>
              <w:rPr>
                <w:sz w:val="13"/>
              </w:rPr>
              <w:t>操業</w:t>
            </w:r>
            <w:r>
              <w:rPr>
                <w:spacing w:val="-2"/>
                <w:sz w:val="13"/>
              </w:rPr>
              <w:t>段階における</w:t>
            </w:r>
            <w:r>
              <w:rPr>
                <w:sz w:val="13"/>
              </w:rPr>
              <w:t>関連する</w:t>
            </w:r>
            <w:r>
              <w:rPr>
                <w:sz w:val="13"/>
              </w:rPr>
              <w:t>水質</w:t>
            </w:r>
            <w:r>
              <w:rPr>
                <w:sz w:val="13"/>
              </w:rPr>
              <w:t>ミティゲーション</w:t>
            </w:r>
            <w:r>
              <w:rPr>
                <w:sz w:val="13"/>
              </w:rPr>
              <w:t>対策</w:t>
            </w:r>
          </w:p>
        </w:tc>
        <w:tc>
          <w:tcPr>
            <w:tcW w:w="3237" w:type="dxa"/>
          </w:tcPr>
          <w:p>
            <w:pPr>
              <w:pStyle w:val="TableParagraph"/>
              <w:ind w:left="104" w:right="95"/>
              <w:jc w:val="both"/>
              <w:rPr>
                <w:sz w:val="18"/>
              </w:rPr>
            </w:pPr>
            <w:r>
              <w:rPr>
                <w:sz w:val="13"/>
              </w:rPr>
              <w:t>3つのPRSの法定EIA、計画・技術調査などの</w:t>
            </w:r>
            <w:r>
              <w:rPr>
                <w:sz w:val="13"/>
              </w:rPr>
              <w:t>将来の</w:t>
            </w:r>
            <w:r>
              <w:rPr>
                <w:sz w:val="13"/>
              </w:rPr>
              <w:t>プロジェクト推進者</w:t>
            </w:r>
          </w:p>
          <w:p>
            <w:pPr>
              <w:pStyle w:val="TableParagraph"/>
              <w:spacing w:before="7"/>
              <w:rPr>
                <w:b/>
                <w:sz w:val="18"/>
              </w:rPr>
            </w:pPr>
          </w:p>
          <w:p>
            <w:pPr>
              <w:pStyle w:val="TableParagraph"/>
              <w:numPr>
                <w:ilvl w:val="0"/>
                <w:numId w:val="4"/>
              </w:numPr>
              <w:tabs>
                <w:tab w:val="left" w:pos="462"/>
                <w:tab w:val="left" w:pos="464"/>
              </w:tabs>
              <w:spacing w:before="1" w:after="0" w:line="232" w:lineRule="auto"/>
              <w:ind w:left="464" w:right="97" w:hanging="360"/>
              <w:jc w:val="both"/>
              <w:rPr>
                <w:sz w:val="18"/>
              </w:rPr>
            </w:pPr>
            <w:r>
              <w:rPr>
                <w:sz w:val="13"/>
              </w:rPr>
              <w:t>必要なミティゲーション対策の妥当性と実現可能性を見直し、再評価する。</w:t>
            </w:r>
          </w:p>
          <w:p>
            <w:pPr>
              <w:pStyle w:val="TableParagraph"/>
              <w:numPr>
                <w:ilvl w:val="0"/>
                <w:numId w:val="4"/>
              </w:numPr>
              <w:tabs>
                <w:tab w:val="left" w:pos="464"/>
                <w:tab w:val="left" w:pos="837"/>
                <w:tab w:val="left" w:pos="1470"/>
                <w:tab w:val="left" w:pos="2012"/>
                <w:tab w:val="left" w:pos="2487"/>
              </w:tabs>
              <w:spacing w:before="128" w:after="0" w:line="240" w:lineRule="auto"/>
              <w:ind w:left="464" w:right="0" w:hanging="360"/>
              <w:jc w:val="left"/>
              <w:rPr>
                <w:sz w:val="18"/>
              </w:rPr>
            </w:pPr>
            <w:r>
              <w:rPr>
                <w:spacing w:val="-5"/>
                <w:sz w:val="13"/>
              </w:rPr>
              <w:t>連絡する</w:t>
            </w:r>
            <w:r>
              <w:rPr>
                <w:sz w:val="13"/>
              </w:rPr>
              <w:tab/>
            </w:r>
            <w:r>
              <w:rPr>
                <w:spacing w:val="-2"/>
                <w:sz w:val="13"/>
              </w:rPr>
              <w:t>リエゾン</w:t>
            </w:r>
            <w:r>
              <w:rPr>
                <w:sz w:val="13"/>
              </w:rPr>
              <w:tab/>
            </w:r>
            <w:r>
              <w:rPr>
                <w:spacing w:val="-4"/>
                <w:sz w:val="13"/>
              </w:rPr>
              <w:t>との</w:t>
            </w:r>
            <w:r>
              <w:rPr>
                <w:sz w:val="13"/>
              </w:rPr>
              <w:tab/>
            </w:r>
            <w:r>
              <w:rPr>
                <w:spacing w:val="-5"/>
                <w:sz w:val="13"/>
              </w:rPr>
              <w:t>連絡すること。</w:t>
            </w:r>
            <w:r>
              <w:rPr>
                <w:sz w:val="13"/>
              </w:rPr>
              <w:tab/>
            </w:r>
            <w:r>
              <w:rPr>
                <w:spacing w:val="-2"/>
                <w:sz w:val="13"/>
              </w:rPr>
              <w:t>関連する</w:t>
            </w:r>
          </w:p>
        </w:tc>
      </w:tr>
    </w:tbl>
    <w:p>
      <w:pPr>
        <w:pStyle w:val="TableParagraph"/>
        <w:spacing w:after="0" w:line="240" w:lineRule="auto"/>
        <w:jc w:val="left"/>
        <w:rPr>
          <w:sz w:val="18"/>
        </w:rPr>
        <w:sectPr>
          <w:pgSz w:w="16840" w:h="11910" w:orient="landscape"/>
          <w:pgMar w:top="1400" w:right="1275" w:bottom="1060" w:left="1275" w:header="730" w:footer="867"/>
          <w:cols w:space="708"/>
        </w:sectPr>
      </w:pPr>
    </w:p>
    <w:p>
      <w:pPr>
        <w:pStyle w:val="BodyText"/>
        <w:spacing w:before="8"/>
        <w:rPr>
          <w:b/>
          <w:sz w:val="15"/>
        </w:rPr>
      </w:pPr>
    </w:p>
    <w:tbl>
      <w:tblPr>
        <w:tblStyle w:val="TableNormal"/>
        <w:tblW w:w="0" w:type="auto"/>
        <w:jc w:val="left"/>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6651"/>
        <w:gridCol w:w="3237"/>
      </w:tblGrid>
      <w:tr>
        <w:tblPrEx>
          <w:tblW w:w="0" w:type="auto"/>
          <w:tblInd w:w="58" w:type="dxa"/>
          <w:tblLayout w:type="fixed"/>
          <w:tblLook w:val="01E0"/>
        </w:tblPrEx>
        <w:trPr>
          <w:trHeight w:val="416"/>
        </w:trPr>
        <w:tc>
          <w:tcPr>
            <w:tcW w:w="4249" w:type="dxa"/>
            <w:tcBorders>
              <w:bottom w:val="double" w:sz="4" w:space="0" w:color="000000"/>
            </w:tcBorders>
          </w:tcPr>
          <w:p>
            <w:pPr>
              <w:pStyle w:val="TableParagraph"/>
              <w:spacing w:before="99"/>
              <w:ind w:left="9"/>
              <w:jc w:val="center"/>
              <w:rPr>
                <w:b/>
                <w:sz w:val="18"/>
              </w:rPr>
            </w:pPr>
            <w:r>
              <w:rPr>
                <w:b/>
                <w:spacing w:val="-2"/>
                <w:sz w:val="13"/>
              </w:rPr>
              <w:t>影響の</w:t>
            </w:r>
            <w:r>
              <w:rPr>
                <w:b/>
                <w:sz w:val="13"/>
              </w:rPr>
              <w:t>可能性</w:t>
            </w:r>
          </w:p>
        </w:tc>
        <w:tc>
          <w:tcPr>
            <w:tcW w:w="6651" w:type="dxa"/>
            <w:tcBorders>
              <w:bottom w:val="double" w:sz="4" w:space="0" w:color="000000"/>
            </w:tcBorders>
          </w:tcPr>
          <w:p>
            <w:pPr>
              <w:pStyle w:val="TableParagraph"/>
              <w:spacing w:before="99"/>
              <w:ind w:left="1452"/>
              <w:rPr>
                <w:b/>
                <w:sz w:val="18"/>
              </w:rPr>
            </w:pPr>
            <w:r>
              <w:rPr>
                <w:b/>
                <w:sz w:val="13"/>
              </w:rPr>
              <w:t>推奨される</w:t>
            </w:r>
            <w:r>
              <w:rPr>
                <w:b/>
                <w:sz w:val="13"/>
              </w:rPr>
              <w:t>戦略的</w:t>
            </w:r>
            <w:r>
              <w:rPr>
                <w:b/>
                <w:spacing w:val="-2"/>
                <w:sz w:val="13"/>
              </w:rPr>
              <w:t>ミティゲーション・オプション</w:t>
            </w:r>
          </w:p>
        </w:tc>
        <w:tc>
          <w:tcPr>
            <w:tcW w:w="3237" w:type="dxa"/>
            <w:tcBorders>
              <w:bottom w:val="double" w:sz="4" w:space="0" w:color="000000"/>
            </w:tcBorders>
          </w:tcPr>
          <w:p>
            <w:pPr>
              <w:pStyle w:val="TableParagraph"/>
              <w:spacing w:line="201" w:lineRule="exact"/>
              <w:ind w:left="8"/>
              <w:jc w:val="center"/>
              <w:rPr>
                <w:b/>
                <w:sz w:val="18"/>
              </w:rPr>
            </w:pPr>
            <w:r>
              <w:rPr>
                <w:b/>
                <w:spacing w:val="-5"/>
                <w:sz w:val="13"/>
              </w:rPr>
              <w:t>フォローアップ</w:t>
            </w:r>
            <w:r>
              <w:rPr>
                <w:b/>
                <w:sz w:val="13"/>
              </w:rPr>
              <w:t>責任</w:t>
            </w:r>
            <w:r>
              <w:rPr>
                <w:b/>
                <w:sz w:val="13"/>
              </w:rPr>
              <w:t>者</w:t>
            </w:r>
          </w:p>
          <w:p>
            <w:pPr>
              <w:pStyle w:val="TableParagraph"/>
              <w:spacing w:line="196" w:lineRule="exact"/>
              <w:ind w:left="8" w:right="5"/>
              <w:jc w:val="center"/>
              <w:rPr>
                <w:b/>
                <w:sz w:val="18"/>
              </w:rPr>
            </w:pPr>
            <w:r>
              <w:rPr>
                <w:b/>
                <w:sz w:val="13"/>
              </w:rPr>
              <w:t xml:space="preserve">in </w:t>
            </w:r>
            <w:r>
              <w:rPr>
                <w:b/>
                <w:sz w:val="13"/>
              </w:rPr>
              <w:t>次の</w:t>
            </w:r>
            <w:r>
              <w:rPr>
                <w:b/>
                <w:sz w:val="13"/>
              </w:rPr>
              <w:t>プロジェクト</w:t>
            </w:r>
            <w:r>
              <w:rPr>
                <w:b/>
                <w:spacing w:val="-4"/>
                <w:sz w:val="13"/>
              </w:rPr>
              <w:t>ステージ</w:t>
            </w:r>
          </w:p>
        </w:tc>
      </w:tr>
      <w:tr>
        <w:tblPrEx>
          <w:tblW w:w="0" w:type="auto"/>
          <w:tblInd w:w="58" w:type="dxa"/>
          <w:tblLayout w:type="fixed"/>
          <w:tblLook w:val="01E0"/>
        </w:tblPrEx>
        <w:trPr>
          <w:trHeight w:val="1284"/>
        </w:trPr>
        <w:tc>
          <w:tcPr>
            <w:tcW w:w="4249" w:type="dxa"/>
            <w:tcBorders>
              <w:top w:val="double" w:sz="4" w:space="0" w:color="000000"/>
            </w:tcBorders>
          </w:tcPr>
          <w:p>
            <w:pPr>
              <w:pStyle w:val="TableParagraph"/>
              <w:spacing w:line="201" w:lineRule="exact"/>
              <w:ind w:left="469"/>
              <w:rPr>
                <w:sz w:val="18"/>
              </w:rPr>
            </w:pPr>
            <w:r>
              <w:rPr>
                <w:sz w:val="13"/>
              </w:rPr>
              <w:t>平均</w:t>
            </w:r>
            <w:r>
              <w:rPr>
                <w:spacing w:val="-5"/>
                <w:sz w:val="13"/>
              </w:rPr>
              <w:t>DO</w:t>
            </w:r>
          </w:p>
        </w:tc>
        <w:tc>
          <w:tcPr>
            <w:tcW w:w="6651" w:type="dxa"/>
            <w:tcBorders>
              <w:top w:val="double" w:sz="4" w:space="0" w:color="000000"/>
            </w:tcBorders>
          </w:tcPr>
          <w:p>
            <w:pPr>
              <w:pStyle w:val="TableParagraph"/>
              <w:numPr>
                <w:ilvl w:val="0"/>
                <w:numId w:val="3"/>
              </w:numPr>
              <w:tabs>
                <w:tab w:val="left" w:pos="464"/>
              </w:tabs>
              <w:spacing w:before="9" w:after="0" w:line="228" w:lineRule="auto"/>
              <w:ind w:left="464" w:right="98" w:hanging="360"/>
              <w:jc w:val="left"/>
              <w:rPr>
                <w:sz w:val="18"/>
              </w:rPr>
            </w:pPr>
            <w:r>
              <w:rPr>
                <w:sz w:val="13"/>
              </w:rPr>
              <w:t>生態系を強化する</w:t>
            </w:r>
            <w:r>
              <w:rPr>
                <w:sz w:val="13"/>
              </w:rPr>
              <w:t>護岸設計、人工岩礁の配備、漁業資源の供給などの</w:t>
            </w:r>
            <w:r>
              <w:rPr>
                <w:sz w:val="13"/>
              </w:rPr>
              <w:t>強化オプションがある</w:t>
            </w:r>
            <w:r>
              <w:rPr>
                <w:sz w:val="13"/>
              </w:rPr>
              <w:t>。</w:t>
            </w:r>
          </w:p>
        </w:tc>
        <w:tc>
          <w:tcPr>
            <w:tcW w:w="3237" w:type="dxa"/>
            <w:tcBorders>
              <w:top w:val="double" w:sz="4" w:space="0" w:color="000000"/>
            </w:tcBorders>
          </w:tcPr>
          <w:p>
            <w:pPr>
              <w:pStyle w:val="TableParagraph"/>
              <w:ind w:left="464" w:right="97"/>
              <w:jc w:val="both"/>
              <w:rPr>
                <w:sz w:val="18"/>
              </w:rPr>
            </w:pPr>
            <w:r>
              <w:rPr>
                <w:sz w:val="13"/>
              </w:rPr>
              <w:t>必要なミティゲーション対策の実施に関する当局および関係者</w:t>
            </w:r>
          </w:p>
          <w:p>
            <w:pPr>
              <w:pStyle w:val="TableParagraph"/>
              <w:numPr>
                <w:ilvl w:val="0"/>
                <w:numId w:val="2"/>
              </w:numPr>
              <w:tabs>
                <w:tab w:val="left" w:pos="464"/>
                <w:tab w:val="left" w:pos="852"/>
                <w:tab w:val="left" w:pos="1546"/>
                <w:tab w:val="left" w:pos="1982"/>
                <w:tab w:val="left" w:pos="2466"/>
              </w:tabs>
              <w:spacing w:before="123" w:after="0" w:line="232" w:lineRule="auto"/>
              <w:ind w:left="464" w:right="107" w:hanging="360"/>
              <w:jc w:val="left"/>
              <w:rPr>
                <w:sz w:val="18"/>
              </w:rPr>
            </w:pPr>
            <w:r>
              <w:rPr>
                <w:spacing w:val="-6"/>
                <w:sz w:val="13"/>
              </w:rPr>
              <w:t>に従う。</w:t>
            </w:r>
            <w:r>
              <w:rPr>
                <w:sz w:val="13"/>
              </w:rPr>
              <w:tab/>
            </w:r>
            <w:r>
              <w:rPr>
                <w:spacing w:val="-2"/>
                <w:sz w:val="13"/>
              </w:rPr>
              <w:t>フォローする</w:t>
            </w:r>
            <w:r>
              <w:rPr>
                <w:sz w:val="13"/>
              </w:rPr>
              <w:tab/>
            </w:r>
            <w:r>
              <w:rPr>
                <w:spacing w:val="-6"/>
                <w:sz w:val="13"/>
              </w:rPr>
              <w:t>フォローアップする</w:t>
            </w:r>
            <w:r>
              <w:rPr>
                <w:sz w:val="13"/>
              </w:rPr>
              <w:tab/>
            </w:r>
            <w:r>
              <w:rPr>
                <w:spacing w:val="-4"/>
                <w:sz w:val="13"/>
              </w:rPr>
              <w:t>をフォローアップする</w:t>
            </w:r>
            <w:r>
              <w:rPr>
                <w:sz w:val="13"/>
              </w:rPr>
              <w:tab/>
            </w:r>
            <w:r>
              <w:rPr>
                <w:spacing w:val="-4"/>
                <w:sz w:val="13"/>
              </w:rPr>
              <w:t>必要な</w:t>
            </w:r>
            <w:r>
              <w:rPr>
                <w:sz w:val="13"/>
              </w:rPr>
              <w:t>ミティゲーション対策をフォローする</w:t>
            </w:r>
            <w:r>
              <w:rPr>
                <w:sz w:val="13"/>
              </w:rPr>
              <w:t>。</w:t>
            </w:r>
          </w:p>
        </w:tc>
      </w:tr>
    </w:tbl>
    <w:p>
      <w:pPr>
        <w:spacing w:before="0"/>
        <w:ind w:left="163" w:right="0" w:firstLine="0"/>
        <w:jc w:val="left"/>
        <w:rPr>
          <w:sz w:val="18"/>
        </w:rPr>
      </w:pPr>
      <w:r>
        <w:rPr>
          <w:spacing w:val="-2"/>
          <w:sz w:val="13"/>
        </w:rPr>
        <w:t>備考</w:t>
      </w:r>
    </w:p>
    <w:p>
      <w:pPr>
        <w:pStyle w:val="ListParagraph"/>
        <w:numPr>
          <w:ilvl w:val="0"/>
          <w:numId w:val="1"/>
        </w:numPr>
        <w:tabs>
          <w:tab w:val="left" w:pos="344"/>
        </w:tabs>
        <w:spacing w:before="0" w:after="0" w:line="240" w:lineRule="auto"/>
        <w:ind w:left="344" w:right="0" w:hanging="181"/>
        <w:jc w:val="left"/>
        <w:rPr>
          <w:sz w:val="18"/>
        </w:rPr>
      </w:pPr>
      <w:r>
        <w:rPr>
          <w:sz w:val="13"/>
        </w:rPr>
        <w:t>上記の</w:t>
      </w:r>
      <w:r>
        <w:rPr>
          <w:sz w:val="13"/>
        </w:rPr>
        <w:t>推奨される</w:t>
      </w:r>
      <w:r>
        <w:rPr>
          <w:sz w:val="13"/>
        </w:rPr>
        <w:t>ミティゲーション・オプションのいくつかは</w:t>
      </w:r>
      <w:r>
        <w:rPr>
          <w:spacing w:val="-2"/>
          <w:sz w:val="13"/>
        </w:rPr>
        <w:t>、仮定を</w:t>
      </w:r>
      <w:r>
        <w:rPr>
          <w:sz w:val="13"/>
        </w:rPr>
        <w:t>伴う</w:t>
      </w:r>
      <w:r>
        <w:rPr>
          <w:sz w:val="13"/>
        </w:rPr>
        <w:t>モデリング／アセスメントに</w:t>
      </w:r>
      <w:r>
        <w:rPr>
          <w:sz w:val="13"/>
        </w:rPr>
        <w:t>含まれている</w:t>
      </w:r>
      <w:r>
        <w:rPr>
          <w:spacing w:val="-2"/>
          <w:sz w:val="13"/>
        </w:rPr>
        <w:t>。</w:t>
      </w:r>
    </w:p>
    <w:p>
      <w:pPr>
        <w:pStyle w:val="ListParagraph"/>
        <w:numPr>
          <w:ilvl w:val="0"/>
          <w:numId w:val="1"/>
        </w:numPr>
        <w:tabs>
          <w:tab w:val="left" w:pos="343"/>
          <w:tab w:val="left" w:pos="345"/>
        </w:tabs>
        <w:spacing w:before="10" w:after="0" w:line="228" w:lineRule="auto"/>
        <w:ind w:left="345" w:right="178" w:hanging="183"/>
        <w:jc w:val="left"/>
        <w:rPr>
          <w:sz w:val="18"/>
        </w:rPr>
      </w:pPr>
      <w:r>
        <w:rPr>
          <w:sz w:val="13"/>
        </w:rPr>
        <w:t>本調査における</w:t>
      </w:r>
      <w:r>
        <w:rPr>
          <w:sz w:val="13"/>
        </w:rPr>
        <w:t>潜在的な</w:t>
      </w:r>
      <w:r>
        <w:rPr>
          <w:sz w:val="13"/>
        </w:rPr>
        <w:t>環境</w:t>
      </w:r>
      <w:r>
        <w:rPr>
          <w:sz w:val="13"/>
        </w:rPr>
        <w:t>問題と</w:t>
      </w:r>
      <w:r>
        <w:rPr>
          <w:sz w:val="13"/>
        </w:rPr>
        <w:t>推奨される</w:t>
      </w:r>
      <w:r>
        <w:rPr>
          <w:sz w:val="13"/>
        </w:rPr>
        <w:t>戦略的</w:t>
      </w:r>
      <w:r>
        <w:rPr>
          <w:sz w:val="13"/>
        </w:rPr>
        <w:t>ミティゲーションオプションは</w:t>
      </w:r>
      <w:r>
        <w:rPr>
          <w:sz w:val="13"/>
        </w:rPr>
        <w:t>、</w:t>
      </w:r>
      <w:r>
        <w:rPr>
          <w:sz w:val="13"/>
        </w:rPr>
        <w:t>将来の</w:t>
      </w:r>
      <w:r>
        <w:rPr>
          <w:sz w:val="13"/>
        </w:rPr>
        <w:t>詳細な</w:t>
      </w:r>
      <w:r>
        <w:rPr>
          <w:sz w:val="13"/>
        </w:rPr>
        <w:t>調査と</w:t>
      </w:r>
      <w:r>
        <w:rPr>
          <w:sz w:val="13"/>
        </w:rPr>
        <w:t>評価</w:t>
      </w:r>
      <w:r>
        <w:rPr>
          <w:sz w:val="13"/>
        </w:rPr>
        <w:t>、および</w:t>
      </w:r>
      <w:r>
        <w:rPr>
          <w:sz w:val="13"/>
        </w:rPr>
        <w:t>埋め立てのプロジェクトレベルにおける将来の開発に関する最新／最新情報の</w:t>
      </w:r>
      <w:r>
        <w:rPr>
          <w:sz w:val="13"/>
        </w:rPr>
        <w:t>対象となる。</w:t>
      </w:r>
    </w:p>
    <w:p>
      <w:pPr>
        <w:pStyle w:val="ListParagraph"/>
        <w:spacing w:after="0" w:line="228" w:lineRule="auto"/>
        <w:jc w:val="left"/>
        <w:rPr>
          <w:sz w:val="18"/>
        </w:rPr>
        <w:sectPr>
          <w:pgSz w:w="16840" w:h="11910" w:orient="landscape"/>
          <w:pgMar w:top="1400" w:right="1275" w:bottom="1060" w:left="1275" w:header="730" w:footer="867"/>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after="1"/>
      </w:pPr>
    </w:p>
    <w:p>
      <w:pPr>
        <w:pStyle w:val="BodyText"/>
        <w:spacing w:line="86" w:lineRule="exact"/>
        <w:ind w:left="1254"/>
        <w:rPr>
          <w:position w:val="-1"/>
          <w:sz w:val="8"/>
        </w:rPr>
      </w:pPr>
      <w:r>
        <w:rPr>
          <w:position w:val="-1"/>
          <w:sz w:val="8"/>
        </w:rPr>
        <mc:AlternateContent>
          <mc:Choice Requires="wpg">
            <w:drawing>
              <wp:inline distT="0" distB="0" distL="0" distR="0">
                <wp:extent cx="3745865" cy="55244"/>
                <wp:effectExtent l="0" t="0" r="0" b="0"/>
                <wp:docPr id="500" name="Group 500"/>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501" name="Graphic 501"/>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34" style="width:294.95pt;height:4.35pt;mso-position-horizontal-relative:char;mso-position-vertical-relative:line" coordorigin="0,0" coordsize="5899,87">
                <v:rect id="_x0000_s1435" style="width:5899;height:87;position:absolute" filled="t" fillcolor="black" stroked="f">
                  <v:fill type="solid"/>
                </v:rect>
              </v:group>
            </w:pict>
          </mc:Fallback>
        </mc:AlternateContent>
      </w:r>
    </w:p>
    <w:p>
      <w:pPr>
        <w:pStyle w:val="Heading1"/>
        <w:ind w:left="57"/>
      </w:pPr>
      <w:r>
        <w:rPr>
          <w:spacing w:val="-2"/>
          <w:sz w:val="18"/>
        </w:rPr>
        <w:t>付録</w:t>
      </w:r>
      <w:r>
        <w:rPr>
          <w:spacing w:val="-10"/>
          <w:sz w:val="18"/>
        </w:rPr>
        <w:t>H</w:t>
      </w:r>
    </w:p>
    <w:p>
      <w:pPr>
        <w:pStyle w:val="BodyText"/>
        <w:spacing w:before="4"/>
        <w:rPr>
          <w:b/>
          <w:sz w:val="24"/>
        </w:rPr>
      </w:pPr>
    </w:p>
    <w:p>
      <w:pPr>
        <w:pStyle w:val="Heading2"/>
        <w:spacing w:line="242" w:lineRule="auto"/>
        <w:ind w:left="3638" w:hanging="1991"/>
      </w:pPr>
      <w:r>
        <w:rPr>
          <w:sz w:val="18"/>
        </w:rPr>
        <w:t>感受性の高い</w:t>
      </w:r>
      <w:r>
        <w:rPr>
          <w:spacing w:val="-2"/>
          <w:sz w:val="18"/>
        </w:rPr>
        <w:t>水域における</w:t>
      </w:r>
      <w:r>
        <w:rPr>
          <w:sz w:val="18"/>
        </w:rPr>
        <w:t>操業</w:t>
      </w:r>
      <w:r>
        <w:rPr>
          <w:sz w:val="18"/>
        </w:rPr>
        <w:t>段階の</w:t>
      </w:r>
      <w:r>
        <w:rPr>
          <w:sz w:val="18"/>
        </w:rPr>
        <w:t>水質</w:t>
      </w:r>
    </w:p>
    <w:p>
      <w:pPr>
        <w:pStyle w:val="BodyText"/>
        <w:spacing w:before="4"/>
        <w:rPr>
          <w:b/>
          <w:sz w:val="5"/>
        </w:rPr>
      </w:pPr>
      <w:r>
        <w:rPr>
          <w:b/>
          <w:sz w:val="5"/>
        </w:rPr>
        <mc:AlternateContent>
          <mc:Choice Requires="wps">
            <w:drawing>
              <wp:anchor distT="0" distB="0" distL="0" distR="0" simplePos="0" relativeHeight="251747328"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502" name="Graphic 502"/>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36" style="width:294.9pt;height:4.31pt;margin-top:4.28pt;margin-left:147.74pt;mso-position-horizontal-relative:page;mso-wrap-distance-left:0;mso-wrap-distance-right:0;position:absolute;z-index:-251568128" filled="t" fillcolor="black" stroked="f">
                <v:fill type="solid"/>
                <w10:wrap type="topAndBottom"/>
              </v:rect>
            </w:pict>
          </mc:Fallback>
        </mc:AlternateContent>
      </w:r>
    </w:p>
    <w:p>
      <w:pPr>
        <w:pStyle w:val="BodyText"/>
        <w:spacing w:after="0"/>
        <w:rPr>
          <w:b/>
          <w:sz w:val="5"/>
        </w:rPr>
        <w:sectPr>
          <w:headerReference w:type="default" r:id="rId172"/>
          <w:footerReference w:type="default" r:id="rId173"/>
          <w:pgSz w:w="11910" w:h="16840"/>
          <w:pgMar w:top="1920" w:right="1700" w:bottom="280" w:left="1700" w:header="0" w:footer="0"/>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85"/>
        <w:gridCol w:w="6160"/>
        <w:gridCol w:w="917"/>
        <w:gridCol w:w="917"/>
        <w:gridCol w:w="917"/>
        <w:gridCol w:w="917"/>
        <w:gridCol w:w="917"/>
        <w:gridCol w:w="937"/>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b/>
                <w:sz w:val="12"/>
              </w:rPr>
            </w:pPr>
          </w:p>
          <w:p>
            <w:pPr>
              <w:pStyle w:val="TableParagraph"/>
              <w:spacing w:before="39"/>
              <w:rPr>
                <w:b/>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85" w:type="dxa"/>
            <w:vMerge w:val="restart"/>
            <w:tcBorders>
              <w:left w:val="single" w:sz="4" w:space="0" w:color="000000"/>
              <w:bottom w:val="single" w:sz="12" w:space="0" w:color="000000"/>
              <w:right w:val="single" w:sz="4" w:space="0" w:color="000000"/>
            </w:tcBorders>
          </w:tcPr>
          <w:p>
            <w:pPr>
              <w:pStyle w:val="TableParagraph"/>
              <w:rPr>
                <w:b/>
                <w:sz w:val="12"/>
              </w:rPr>
            </w:pPr>
          </w:p>
          <w:p>
            <w:pPr>
              <w:pStyle w:val="TableParagraph"/>
              <w:rPr>
                <w:b/>
                <w:sz w:val="12"/>
              </w:rPr>
            </w:pPr>
          </w:p>
          <w:p>
            <w:pPr>
              <w:pStyle w:val="TableParagraph"/>
              <w:spacing w:before="64"/>
              <w:rPr>
                <w:b/>
                <w:sz w:val="12"/>
              </w:rPr>
            </w:pPr>
          </w:p>
          <w:p>
            <w:pPr>
              <w:pStyle w:val="TableParagraph"/>
              <w:spacing w:line="111" w:lineRule="exact"/>
              <w:ind w:left="59"/>
              <w:rPr>
                <w:b/>
                <w:sz w:val="12"/>
              </w:rPr>
            </w:pPr>
            <w:r>
              <w:rPr>
                <w:b/>
                <w:spacing w:val="-2"/>
                <w:w w:val="105"/>
                <w:sz w:val="9"/>
              </w:rPr>
              <w:t>インジケーター・ポイント</w:t>
            </w:r>
          </w:p>
        </w:tc>
        <w:tc>
          <w:tcPr>
            <w:tcW w:w="6160" w:type="dxa"/>
            <w:vMerge w:val="restart"/>
            <w:tcBorders>
              <w:left w:val="single" w:sz="4" w:space="0" w:color="000000"/>
              <w:bottom w:val="single" w:sz="12" w:space="0" w:color="000000"/>
              <w:right w:val="single" w:sz="4" w:space="0" w:color="000000"/>
            </w:tcBorders>
          </w:tcPr>
          <w:p>
            <w:pPr>
              <w:pStyle w:val="TableParagraph"/>
              <w:rPr>
                <w:b/>
                <w:sz w:val="12"/>
              </w:rPr>
            </w:pPr>
          </w:p>
          <w:p>
            <w:pPr>
              <w:pStyle w:val="TableParagraph"/>
              <w:rPr>
                <w:b/>
                <w:sz w:val="12"/>
              </w:rPr>
            </w:pPr>
          </w:p>
          <w:p>
            <w:pPr>
              <w:pStyle w:val="TableParagraph"/>
              <w:spacing w:before="64"/>
              <w:rPr>
                <w:b/>
                <w:sz w:val="12"/>
              </w:rPr>
            </w:pPr>
          </w:p>
          <w:p>
            <w:pPr>
              <w:pStyle w:val="TableParagraph"/>
              <w:spacing w:line="111" w:lineRule="exact"/>
              <w:ind w:left="58"/>
              <w:rPr>
                <w:b/>
                <w:sz w:val="12"/>
              </w:rPr>
            </w:pPr>
            <w:r>
              <w:rPr>
                <w:b/>
                <w:spacing w:val="-2"/>
                <w:w w:val="105"/>
                <w:sz w:val="9"/>
              </w:rPr>
              <w:t>シナリオ</w:t>
            </w:r>
          </w:p>
        </w:tc>
        <w:tc>
          <w:tcPr>
            <w:tcW w:w="5522" w:type="dxa"/>
            <w:gridSpan w:val="6"/>
            <w:tcBorders>
              <w:left w:val="single" w:sz="4" w:space="0" w:color="000000"/>
              <w:bottom w:val="single" w:sz="4" w:space="0" w:color="000000"/>
            </w:tcBorders>
          </w:tcPr>
          <w:p>
            <w:pPr>
              <w:pStyle w:val="TableParagraph"/>
              <w:spacing w:line="110" w:lineRule="exact"/>
              <w:ind w:left="21"/>
              <w:jc w:val="center"/>
              <w:rPr>
                <w:b/>
                <w:sz w:val="12"/>
              </w:rPr>
            </w:pPr>
            <w:r>
              <w:rPr>
                <w:b/>
                <w:spacing w:val="-2"/>
                <w:sz w:val="9"/>
              </w:rPr>
              <w:t>中深度</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vMerge/>
            <w:tcBorders>
              <w:top w:val="nil"/>
              <w:left w:val="single" w:sz="4" w:space="0" w:color="000000"/>
              <w:bottom w:val="single" w:sz="12" w:space="0" w:color="000000"/>
              <w:right w:val="single" w:sz="4" w:space="0" w:color="000000"/>
            </w:tcBorders>
          </w:tcPr>
          <w:p>
            <w:pPr>
              <w:rPr>
                <w:sz w:val="2"/>
                <w:szCs w:val="2"/>
              </w:rPr>
            </w:pPr>
          </w:p>
        </w:tc>
        <w:tc>
          <w:tcPr>
            <w:tcW w:w="4585" w:type="dxa"/>
            <w:gridSpan w:val="5"/>
            <w:tcBorders>
              <w:top w:val="single" w:sz="4" w:space="0" w:color="000000"/>
              <w:left w:val="single" w:sz="4" w:space="0" w:color="000000"/>
              <w:bottom w:val="single" w:sz="4" w:space="0" w:color="000000"/>
              <w:right w:val="single" w:sz="4" w:space="0" w:color="000000"/>
            </w:tcBorders>
          </w:tcPr>
          <w:p>
            <w:pPr>
              <w:pStyle w:val="TableParagraph"/>
              <w:spacing w:line="103" w:lineRule="exact"/>
              <w:ind w:left="16"/>
              <w:jc w:val="center"/>
              <w:rPr>
                <w:b/>
                <w:sz w:val="12"/>
              </w:rPr>
            </w:pPr>
            <w:r>
              <w:rPr>
                <w:b/>
                <w:spacing w:val="-2"/>
                <w:w w:val="105"/>
                <w:sz w:val="9"/>
              </w:rPr>
              <w:t>最大</w:t>
            </w:r>
          </w:p>
        </w:tc>
        <w:tc>
          <w:tcPr>
            <w:tcW w:w="937" w:type="dxa"/>
            <w:vMerge w:val="restart"/>
            <w:tcBorders>
              <w:top w:val="single" w:sz="4" w:space="0" w:color="000000"/>
              <w:left w:val="single" w:sz="4" w:space="0" w:color="000000"/>
              <w:bottom w:val="single" w:sz="12" w:space="0" w:color="000000"/>
            </w:tcBorders>
          </w:tcPr>
          <w:p>
            <w:pPr>
              <w:pStyle w:val="TableParagraph"/>
              <w:spacing w:line="283" w:lineRule="auto"/>
              <w:ind w:left="373" w:right="32" w:hanging="184"/>
              <w:rPr>
                <w:b/>
                <w:sz w:val="12"/>
              </w:rPr>
            </w:pPr>
            <w:r>
              <w:rPr>
                <w:b/>
                <w:spacing w:val="-2"/>
                <w:w w:val="105"/>
                <w:sz w:val="9"/>
              </w:rPr>
              <w:t>最低</w:t>
            </w:r>
            <w:r>
              <w:rPr>
                <w:b/>
                <w:spacing w:val="-6"/>
                <w:w w:val="105"/>
                <w:sz w:val="9"/>
              </w:rPr>
              <w:t>DO</w:t>
            </w:r>
          </w:p>
          <w:p>
            <w:pPr>
              <w:pStyle w:val="TableParagraph"/>
              <w:spacing w:line="111" w:lineRule="exact"/>
              <w:ind w:left="275"/>
              <w:rPr>
                <w:b/>
                <w:sz w:val="12"/>
              </w:rPr>
            </w:pPr>
            <w:r>
              <w:rPr>
                <w:b/>
                <w:spacing w:val="-2"/>
                <w:w w:val="105"/>
                <w:sz w:val="9"/>
              </w:rPr>
              <w:t>(mg/L）</w:t>
            </w:r>
          </w:p>
        </w:tc>
      </w:tr>
      <w:tr>
        <w:tblPrEx>
          <w:tblW w:w="0" w:type="auto"/>
          <w:tblInd w:w="65" w:type="dxa"/>
          <w:tblLayout w:type="fixed"/>
          <w:tblLook w:val="01E0"/>
        </w:tblPrEx>
        <w:trPr>
          <w:trHeight w:val="29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vMerge/>
            <w:tcBorders>
              <w:top w:val="nil"/>
              <w:left w:val="single" w:sz="4" w:space="0" w:color="000000"/>
              <w:bottom w:val="single" w:sz="12" w:space="0" w:color="000000"/>
              <w:right w:val="single" w:sz="4" w:space="0" w:color="000000"/>
            </w:tcBorders>
          </w:tcPr>
          <w:p>
            <w:pPr>
              <w:rPr>
                <w:sz w:val="2"/>
                <w:szCs w:val="2"/>
              </w:rPr>
            </w:pP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39"/>
              <w:jc w:val="center"/>
              <w:rPr>
                <w:b/>
                <w:sz w:val="12"/>
              </w:rPr>
            </w:pPr>
            <w:r>
              <w:rPr>
                <w:b/>
                <w:spacing w:val="-5"/>
                <w:w w:val="105"/>
                <w:sz w:val="9"/>
              </w:rPr>
              <w:t>UIA</w:t>
            </w:r>
          </w:p>
          <w:p>
            <w:pPr>
              <w:pStyle w:val="TableParagraph"/>
              <w:spacing w:before="25" w:line="111" w:lineRule="exact"/>
              <w:ind w:left="47" w:right="31"/>
              <w:jc w:val="center"/>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53"/>
              <w:jc w:val="center"/>
              <w:rPr>
                <w:b/>
                <w:i/>
                <w:sz w:val="12"/>
              </w:rPr>
            </w:pPr>
            <w:r>
              <w:rPr>
                <w:b/>
                <w:i/>
                <w:spacing w:val="-2"/>
                <w:w w:val="105"/>
                <w:sz w:val="9"/>
              </w:rPr>
              <w:t>大腸菌</w:t>
            </w:r>
          </w:p>
          <w:p>
            <w:pPr>
              <w:pStyle w:val="TableParagraph"/>
              <w:spacing w:before="25" w:line="111" w:lineRule="exact"/>
              <w:ind w:left="47" w:right="32"/>
              <w:jc w:val="center"/>
              <w:rPr>
                <w:b/>
                <w:sz w:val="12"/>
              </w:rPr>
            </w:pPr>
            <w:r>
              <w:rPr>
                <w:b/>
                <w:spacing w:val="-2"/>
                <w:w w:val="105"/>
                <w:sz w:val="9"/>
              </w:rPr>
              <w:t>(no./100mL）。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77"/>
              <w:rPr>
                <w:b/>
                <w:sz w:val="12"/>
              </w:rPr>
            </w:pPr>
            <w:r>
              <w:rPr>
                <w:b/>
                <w:spacing w:val="-2"/>
                <w:w w:val="105"/>
                <w:sz w:val="9"/>
              </w:rPr>
              <w:t>NH</w:t>
            </w:r>
            <w:r>
              <w:rPr>
                <w:b/>
                <w:spacing w:val="-2"/>
                <w:w w:val="105"/>
                <w:sz w:val="9"/>
                <w:vertAlign w:val="subscript"/>
              </w:rPr>
              <w:t>3</w:t>
            </w:r>
            <w:r>
              <w:rPr>
                <w:b/>
                <w:spacing w:val="-10"/>
                <w:w w:val="105"/>
                <w:sz w:val="9"/>
                <w:vertAlign w:val="baseline"/>
              </w:rPr>
              <w:t>-N</w:t>
            </w:r>
          </w:p>
          <w:p>
            <w:pPr>
              <w:pStyle w:val="TableParagraph"/>
              <w:spacing w:before="28" w:line="111" w:lineRule="exact"/>
              <w:ind w:left="267"/>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35"/>
              <w:jc w:val="center"/>
              <w:rPr>
                <w:b/>
                <w:sz w:val="12"/>
              </w:rPr>
            </w:pPr>
            <w:r>
              <w:rPr>
                <w:b/>
                <w:spacing w:val="-5"/>
                <w:w w:val="105"/>
                <w:sz w:val="9"/>
              </w:rPr>
              <w:t>SS</w:t>
            </w:r>
          </w:p>
          <w:p>
            <w:pPr>
              <w:pStyle w:val="TableParagraph"/>
              <w:spacing w:before="25" w:line="111" w:lineRule="exact"/>
              <w:ind w:left="47" w:right="36"/>
              <w:jc w:val="center"/>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92"/>
              <w:rPr>
                <w:b/>
                <w:sz w:val="12"/>
              </w:rPr>
            </w:pPr>
            <w:r>
              <w:rPr>
                <w:b/>
                <w:spacing w:val="-4"/>
                <w:w w:val="105"/>
                <w:sz w:val="9"/>
              </w:rPr>
              <w:t>BOD</w:t>
            </w:r>
            <w:r>
              <w:rPr>
                <w:b/>
                <w:spacing w:val="-4"/>
                <w:w w:val="105"/>
                <w:sz w:val="9"/>
                <w:vertAlign w:val="subscript"/>
              </w:rPr>
              <w:t>5</w:t>
            </w:r>
          </w:p>
          <w:p>
            <w:pPr>
              <w:pStyle w:val="TableParagraph"/>
              <w:spacing w:before="28" w:line="111" w:lineRule="exact"/>
              <w:ind w:left="265"/>
              <w:rPr>
                <w:b/>
                <w:sz w:val="12"/>
              </w:rPr>
            </w:pPr>
            <w:r>
              <w:rPr>
                <w:b/>
                <w:spacing w:val="-2"/>
                <w:w w:val="105"/>
                <w:sz w:val="9"/>
              </w:rPr>
              <w:t>(mg/L）</w:t>
            </w:r>
          </w:p>
        </w:tc>
        <w:tc>
          <w:tcPr>
            <w:tcW w:w="937" w:type="dxa"/>
            <w:vMerge/>
            <w:tcBorders>
              <w:top w:val="nil"/>
              <w:left w:val="single" w:sz="4" w:space="0" w:color="000000"/>
              <w:bottom w:val="single" w:sz="12" w:space="0" w:color="000000"/>
            </w:tcBorders>
          </w:tcPr>
          <w:p>
            <w:pPr>
              <w:rPr>
                <w:sz w:val="2"/>
                <w:szCs w:val="2"/>
              </w:rPr>
            </w:pPr>
          </w:p>
        </w:tc>
      </w:tr>
      <w:tr>
        <w:tblPrEx>
          <w:tblW w:w="0" w:type="auto"/>
          <w:tblInd w:w="65" w:type="dxa"/>
          <w:tblLayout w:type="fixed"/>
          <w:tblLook w:val="01E0"/>
        </w:tblPrEx>
        <w:trPr>
          <w:trHeight w:val="134"/>
        </w:trPr>
        <w:tc>
          <w:tcPr>
            <w:tcW w:w="15704" w:type="dxa"/>
            <w:gridSpan w:val="9"/>
            <w:tcBorders>
              <w:top w:val="single" w:sz="12" w:space="0" w:color="000000"/>
              <w:bottom w:val="single" w:sz="4" w:space="0" w:color="000000"/>
            </w:tcBorders>
            <w:shd w:val="clear" w:color="auto" w:fill="CCFFFF"/>
          </w:tcPr>
          <w:p>
            <w:pPr>
              <w:pStyle w:val="TableParagraph"/>
              <w:spacing w:line="114" w:lineRule="exact"/>
              <w:ind w:left="15"/>
              <w:rPr>
                <w:b/>
                <w:sz w:val="12"/>
              </w:rPr>
            </w:pPr>
            <w:r>
              <w:rPr>
                <w:b/>
                <w:spacing w:val="-2"/>
                <w:w w:val="105"/>
                <w:sz w:val="9"/>
              </w:rPr>
              <w:t>取水口を</w:t>
            </w:r>
            <w:r>
              <w:rPr>
                <w:b/>
                <w:w w:val="105"/>
                <w:sz w:val="9"/>
              </w:rPr>
              <w:t>洗浄する</w:t>
            </w:r>
          </w:p>
        </w:tc>
      </w:tr>
      <w:tr>
        <w:tblPrEx>
          <w:tblW w:w="0" w:type="auto"/>
          <w:tblInd w:w="65" w:type="dxa"/>
          <w:tblLayout w:type="fixed"/>
          <w:tblLook w:val="01E0"/>
        </w:tblPrEx>
        <w:trPr>
          <w:trHeight w:val="137"/>
        </w:trPr>
        <w:tc>
          <w:tcPr>
            <w:tcW w:w="10182"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sz w:val="9"/>
              </w:rPr>
              <w:t>評価</w:t>
            </w:r>
            <w:r>
              <w:rPr>
                <w:b/>
                <w:i/>
                <w:spacing w:val="-2"/>
                <w:sz w:val="9"/>
              </w:rPr>
              <w:t>基準</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6"/>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4" w:line="103" w:lineRule="exact"/>
              <w:ind w:left="213"/>
              <w:rPr>
                <w:sz w:val="12"/>
              </w:rPr>
            </w:pPr>
            <w:r>
              <w:rPr>
                <w:rFonts w:ascii="Calibri" w:hAnsi="Calibri"/>
                <w:w w:val="105"/>
                <w:sz w:val="9"/>
              </w:rPr>
              <w:t>≤</w:t>
            </w:r>
            <w:r>
              <w:rPr>
                <w:spacing w:val="-2"/>
                <w:w w:val="105"/>
                <w:sz w:val="9"/>
              </w:rPr>
              <w:t>20,000</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4" w:line="103" w:lineRule="exact"/>
              <w:ind w:left="372"/>
              <w:rPr>
                <w:sz w:val="12"/>
              </w:rPr>
            </w:pPr>
            <w:r>
              <w:rPr>
                <w:rFonts w:ascii="Calibri" w:hAnsi="Calibri"/>
                <w:w w:val="110"/>
                <w:sz w:val="9"/>
              </w:rPr>
              <w:t>≤</w:t>
            </w:r>
            <w:r>
              <w:rPr>
                <w:spacing w:val="-10"/>
                <w:w w:val="110"/>
                <w:sz w:val="9"/>
              </w:rPr>
              <w:t>1</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4" w:line="103" w:lineRule="exact"/>
              <w:ind w:left="337"/>
              <w:rPr>
                <w:sz w:val="12"/>
              </w:rPr>
            </w:pPr>
            <w:r>
              <w:rPr>
                <w:rFonts w:ascii="Calibri" w:hAnsi="Calibri"/>
                <w:w w:val="110"/>
                <w:sz w:val="9"/>
              </w:rPr>
              <w:t>≤</w:t>
            </w:r>
            <w:r>
              <w:rPr>
                <w:spacing w:val="-5"/>
                <w:w w:val="110"/>
                <w:sz w:val="9"/>
              </w:rPr>
              <w:t>10</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4" w:line="103" w:lineRule="exact"/>
              <w:ind w:left="337"/>
              <w:rPr>
                <w:sz w:val="12"/>
              </w:rPr>
            </w:pPr>
            <w:r>
              <w:rPr>
                <w:rFonts w:ascii="Calibri" w:hAnsi="Calibri"/>
                <w:w w:val="110"/>
                <w:sz w:val="9"/>
              </w:rPr>
              <w:t>≤</w:t>
            </w:r>
            <w:r>
              <w:rPr>
                <w:spacing w:val="-5"/>
                <w:w w:val="110"/>
                <w:sz w:val="9"/>
              </w:rPr>
              <w:t>10</w:t>
            </w:r>
          </w:p>
        </w:tc>
        <w:tc>
          <w:tcPr>
            <w:tcW w:w="937" w:type="dxa"/>
            <w:tcBorders>
              <w:top w:val="single" w:sz="4" w:space="0" w:color="000000"/>
              <w:left w:val="single" w:sz="4" w:space="0" w:color="000000"/>
              <w:bottom w:val="single" w:sz="12" w:space="0" w:color="000000"/>
            </w:tcBorders>
            <w:shd w:val="clear" w:color="auto" w:fill="CCFFCC"/>
          </w:tcPr>
          <w:p>
            <w:pPr>
              <w:pStyle w:val="TableParagraph"/>
              <w:spacing w:before="14" w:line="103" w:lineRule="exact"/>
              <w:ind w:left="380"/>
              <w:rPr>
                <w:sz w:val="12"/>
              </w:rPr>
            </w:pPr>
            <w:r>
              <w:rPr>
                <w:rFonts w:ascii="Calibri" w:hAnsi="Calibri"/>
                <w:w w:val="110"/>
                <w:sz w:val="9"/>
              </w:rPr>
              <w:t>≥</w:t>
            </w:r>
            <w:r>
              <w:rPr>
                <w:spacing w:val="-10"/>
                <w:w w:val="110"/>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C5</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トゥエンムン</w:t>
            </w:r>
            <w:r>
              <w:rPr>
                <w:spacing w:val="-2"/>
                <w:w w:val="105"/>
                <w:sz w:val="9"/>
              </w:rPr>
              <w:t>（WSD）</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459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0.301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4"/>
                <w:w w:val="105"/>
                <w:sz w:val="9"/>
              </w:rPr>
              <w:t>9.83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1.84</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4.04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455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0.313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9.78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1.83</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4.00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455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9.78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1.83</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4.01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C12</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未来の</w:t>
            </w:r>
            <w:r>
              <w:rPr>
                <w:w w:val="105"/>
                <w:sz w:val="9"/>
              </w:rPr>
              <w:t>東</w:t>
            </w:r>
            <w:r>
              <w:rPr>
                <w:spacing w:val="-4"/>
                <w:w w:val="105"/>
                <w:sz w:val="9"/>
              </w:rPr>
              <w:t>涌東</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0.009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450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0.303</w:t>
            </w:r>
          </w:p>
        </w:tc>
        <w:tc>
          <w:tcPr>
            <w:tcW w:w="917"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1"/>
              <w:jc w:val="right"/>
              <w:rPr>
                <w:b/>
                <w:sz w:val="12"/>
              </w:rPr>
            </w:pPr>
            <w:r>
              <w:rPr>
                <w:b/>
                <w:spacing w:val="-2"/>
                <w:w w:val="105"/>
                <w:sz w:val="9"/>
              </w:rPr>
              <w:t>11.35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3.50</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4.85</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443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0.327</w:t>
            </w:r>
          </w:p>
        </w:tc>
        <w:tc>
          <w:tcPr>
            <w:tcW w:w="917"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1"/>
              <w:jc w:val="right"/>
              <w:rPr>
                <w:b/>
                <w:sz w:val="12"/>
              </w:rPr>
            </w:pPr>
            <w:r>
              <w:rPr>
                <w:b/>
                <w:spacing w:val="-2"/>
                <w:w w:val="105"/>
                <w:sz w:val="9"/>
              </w:rPr>
              <w:t>11.47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3.57</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4.84</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0.009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443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0.306</w:t>
            </w:r>
          </w:p>
        </w:tc>
        <w:tc>
          <w:tcPr>
            <w:tcW w:w="917"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1"/>
              <w:jc w:val="right"/>
              <w:rPr>
                <w:b/>
                <w:sz w:val="12"/>
              </w:rPr>
            </w:pPr>
            <w:r>
              <w:rPr>
                <w:b/>
                <w:spacing w:val="-2"/>
                <w:w w:val="105"/>
                <w:sz w:val="9"/>
              </w:rPr>
              <w:t>11.46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3.57</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4.86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C16</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香港</w:t>
            </w:r>
            <w:r>
              <w:rPr>
                <w:spacing w:val="-2"/>
                <w:w w:val="105"/>
                <w:sz w:val="9"/>
              </w:rPr>
              <w:t>ガーデン</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113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0.333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4"/>
                <w:w w:val="105"/>
                <w:sz w:val="9"/>
              </w:rPr>
              <w:t>8.69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1.59</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3.89</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120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0.340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8.67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1.60</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3.88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120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0.337</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8.66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1.60</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3.88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C19</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z w:val="9"/>
              </w:rPr>
              <w:t>バタフライ・</w:t>
            </w:r>
            <w:r>
              <w:rPr>
                <w:spacing w:val="-2"/>
                <w:sz w:val="9"/>
              </w:rPr>
              <w:t>ビーチ</w:t>
            </w:r>
            <w:r>
              <w:rPr>
                <w:sz w:val="9"/>
              </w:rPr>
              <w:t>近く</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95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0.297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4"/>
                <w:w w:val="105"/>
                <w:sz w:val="9"/>
              </w:rPr>
              <w:t>9.48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1.77</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4.13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91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9.44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1.75</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4.08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91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9.44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1.75</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4.09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C20</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LRT</w:t>
            </w:r>
            <w:r>
              <w:rPr>
                <w:spacing w:val="-2"/>
                <w:w w:val="105"/>
                <w:sz w:val="9"/>
              </w:rPr>
              <w:t>終点</w:t>
            </w:r>
            <w:r>
              <w:rPr>
                <w:w w:val="105"/>
                <w:sz w:val="9"/>
              </w:rPr>
              <w:t>付近</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1,363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0.301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4"/>
                <w:w w:val="105"/>
                <w:sz w:val="9"/>
              </w:rPr>
              <w:t>9.84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1.97</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4.10</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1,379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0.314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9.78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1.95</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4.07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1,379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9.77</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1.95</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4.08</w:t>
            </w:r>
          </w:p>
        </w:tc>
      </w:tr>
      <w:tr>
        <w:tblPrEx>
          <w:tblW w:w="0" w:type="auto"/>
          <w:tblInd w:w="65" w:type="dxa"/>
          <w:tblLayout w:type="fixed"/>
          <w:tblLook w:val="01E0"/>
        </w:tblPrEx>
        <w:trPr>
          <w:trHeight w:val="134"/>
        </w:trPr>
        <w:tc>
          <w:tcPr>
            <w:tcW w:w="15704" w:type="dxa"/>
            <w:gridSpan w:val="9"/>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冷却</w:t>
            </w:r>
            <w:r>
              <w:rPr>
                <w:b/>
                <w:w w:val="105"/>
                <w:sz w:val="9"/>
              </w:rPr>
              <w:t>水</w:t>
            </w:r>
            <w:r>
              <w:rPr>
                <w:b/>
                <w:w w:val="105"/>
                <w:sz w:val="9"/>
              </w:rPr>
              <w:t>／</w:t>
            </w:r>
            <w:r>
              <w:rPr>
                <w:b/>
                <w:w w:val="105"/>
                <w:sz w:val="9"/>
              </w:rPr>
              <w:t>海水</w:t>
            </w:r>
            <w:r>
              <w:rPr>
                <w:b/>
                <w:spacing w:val="-2"/>
                <w:w w:val="105"/>
                <w:sz w:val="9"/>
              </w:rPr>
              <w:t>取水口</w:t>
            </w:r>
          </w:p>
        </w:tc>
      </w:tr>
      <w:tr>
        <w:tblPrEx>
          <w:tblW w:w="0" w:type="auto"/>
          <w:tblInd w:w="65" w:type="dxa"/>
          <w:tblLayout w:type="fixed"/>
          <w:tblLook w:val="01E0"/>
        </w:tblPrEx>
        <w:trPr>
          <w:trHeight w:val="137"/>
        </w:trPr>
        <w:tc>
          <w:tcPr>
            <w:tcW w:w="10182"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sz w:val="9"/>
              </w:rPr>
              <w:t>評価</w:t>
            </w:r>
            <w:r>
              <w:rPr>
                <w:b/>
                <w:i/>
                <w:spacing w:val="-2"/>
                <w:sz w:val="9"/>
              </w:rPr>
              <w:t>基準</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6"/>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7" w:right="34"/>
              <w:jc w:val="center"/>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5"/>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34"/>
              <w:rPr>
                <w:sz w:val="12"/>
              </w:rPr>
            </w:pPr>
            <w:r>
              <w:rPr>
                <w:w w:val="105"/>
                <w:sz w:val="9"/>
              </w:rPr>
              <w:t>&lt;</w:t>
            </w:r>
            <w:r>
              <w:rPr>
                <w:spacing w:val="-5"/>
                <w:w w:val="105"/>
                <w:sz w:val="9"/>
              </w:rPr>
              <w:t>40</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4"/>
              <w:rPr>
                <w:sz w:val="12"/>
              </w:rPr>
            </w:pPr>
            <w:r>
              <w:rPr>
                <w:spacing w:val="-5"/>
                <w:w w:val="105"/>
                <w:sz w:val="9"/>
              </w:rPr>
              <w:t>該当なし</w:t>
            </w:r>
          </w:p>
        </w:tc>
        <w:tc>
          <w:tcPr>
            <w:tcW w:w="937"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36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将来の</w:t>
            </w:r>
            <w:r>
              <w:rPr>
                <w:spacing w:val="-2"/>
                <w:w w:val="105"/>
                <w:sz w:val="9"/>
              </w:rPr>
              <w:t>汚泥</w:t>
            </w:r>
            <w:r>
              <w:rPr>
                <w:spacing w:val="-2"/>
                <w:w w:val="105"/>
                <w:sz w:val="9"/>
              </w:rPr>
              <w:t>処理</w:t>
            </w:r>
            <w:r>
              <w:rPr>
                <w:spacing w:val="-2"/>
                <w:w w:val="105"/>
                <w:sz w:val="9"/>
              </w:rPr>
              <w:t>施設</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9,948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0.594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21.01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4.58</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4.86</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9,953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0.612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20.99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4.58</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4.83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9,953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0.595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20.98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4.58</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4.85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C2</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 xml:space="preserve">CLP </w:t>
            </w:r>
            <w:r>
              <w:rPr>
                <w:w w:val="105"/>
                <w:sz w:val="9"/>
              </w:rPr>
              <w:t>ブラック</w:t>
            </w:r>
            <w:r>
              <w:rPr>
                <w:w w:val="105"/>
                <w:sz w:val="9"/>
              </w:rPr>
              <w:t>ポイント</w:t>
            </w:r>
            <w:r>
              <w:rPr>
                <w:spacing w:val="-2"/>
                <w:w w:val="105"/>
                <w:sz w:val="9"/>
              </w:rPr>
              <w:t>発電所</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1,071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0.547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19.32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3.77</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4.35</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1,070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0.565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19.36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3.77</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4.25</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1,070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0.549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19.35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3.77</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4.27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C3</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キャッスル・ピーク</w:t>
            </w:r>
            <w:r>
              <w:rPr>
                <w:spacing w:val="-2"/>
                <w:w w:val="105"/>
                <w:sz w:val="9"/>
              </w:rPr>
              <w:t>発電所</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128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0.339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12.77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2.11</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3.71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129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0.361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12.86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2.12</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3.67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128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0.340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12.85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2.12</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3.69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C4</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シウ・ウィング</w:t>
            </w:r>
            <w:r>
              <w:rPr>
                <w:spacing w:val="-2"/>
                <w:w w:val="105"/>
                <w:sz w:val="9"/>
              </w:rPr>
              <w:t>製鉄所</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114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0.332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12.83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2.19</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3.98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113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0.353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12.91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2.20</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3.90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113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0.334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12.90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2.20</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3.92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C6</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 xml:space="preserve">Lok </w:t>
            </w:r>
            <w:r>
              <w:rPr>
                <w:w w:val="105"/>
                <w:sz w:val="9"/>
              </w:rPr>
              <w:t xml:space="preserve">On </w:t>
            </w:r>
            <w:r>
              <w:rPr>
                <w:w w:val="105"/>
                <w:sz w:val="9"/>
              </w:rPr>
              <w:t>Pai</w:t>
            </w:r>
            <w:r>
              <w:rPr>
                <w:w w:val="105"/>
                <w:sz w:val="9"/>
              </w:rPr>
              <w:t>ポンプ</w:t>
            </w:r>
            <w:r>
              <w:rPr>
                <w:spacing w:val="-2"/>
                <w:w w:val="105"/>
                <w:sz w:val="9"/>
              </w:rPr>
              <w:t>場の</w:t>
            </w:r>
            <w:r>
              <w:rPr>
                <w:w w:val="105"/>
                <w:sz w:val="9"/>
              </w:rPr>
              <w:t>提案</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74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0.301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4"/>
                <w:w w:val="105"/>
                <w:sz w:val="9"/>
              </w:rPr>
              <w:t>9.74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1.76</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3.87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75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0.312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9.61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1.75</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3.82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75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9.60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1.75</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3.82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C7</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未来</w:t>
            </w:r>
            <w:r>
              <w:rPr>
                <w:spacing w:val="-2"/>
                <w:w w:val="105"/>
                <w:sz w:val="9"/>
              </w:rPr>
              <w:t>空港</w:t>
            </w:r>
            <w:r>
              <w:rPr>
                <w:spacing w:val="-2"/>
                <w:w w:val="105"/>
                <w:sz w:val="9"/>
              </w:rPr>
              <w:t>（東）</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0.009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62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0.320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11.88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1.85</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4.34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61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0.340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11.88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1.84</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4.28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61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0.324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11.87</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1.84</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4.30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C8</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空港</w:t>
            </w:r>
            <w:r>
              <w:rPr>
                <w:spacing w:val="-2"/>
                <w:w w:val="105"/>
                <w:sz w:val="9"/>
              </w:rPr>
              <w:t>（北）</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62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0.322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11.19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1.82</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4.13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64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0.342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11.19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1.82</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4.02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64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0.326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11.19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1.82</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4.03</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C9</w:t>
            </w:r>
          </w:p>
        </w:tc>
        <w:tc>
          <w:tcPr>
            <w:tcW w:w="3085"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spacing w:val="-2"/>
                <w:w w:val="105"/>
                <w:sz w:val="9"/>
              </w:rPr>
              <w:t>空港</w:t>
            </w:r>
            <w:r>
              <w:rPr>
                <w:spacing w:val="-2"/>
                <w:w w:val="105"/>
                <w:sz w:val="9"/>
              </w:rPr>
              <w:t>（南）</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0.009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1,294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0.316</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12.41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3.40</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4.92</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85" w:type="dxa"/>
            <w:vMerge/>
            <w:tcBorders>
              <w:top w:val="nil"/>
              <w:left w:val="single" w:sz="4"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1,311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0.333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12.60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3.69</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4.92</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85" w:type="dxa"/>
            <w:vMerge/>
            <w:tcBorders>
              <w:top w:val="nil"/>
              <w:left w:val="single" w:sz="4" w:space="0" w:color="000000"/>
              <w:right w:val="single" w:sz="4" w:space="0" w:color="000000"/>
            </w:tcBorders>
          </w:tcPr>
          <w:p>
            <w:pPr>
              <w:rPr>
                <w:sz w:val="2"/>
                <w:szCs w:val="2"/>
              </w:rPr>
            </w:pPr>
          </w:p>
        </w:tc>
        <w:tc>
          <w:tcPr>
            <w:tcW w:w="6160"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right w:val="single" w:sz="4" w:space="0" w:color="000000"/>
            </w:tcBorders>
          </w:tcPr>
          <w:p>
            <w:pPr>
              <w:pStyle w:val="TableParagraph"/>
              <w:spacing w:line="109" w:lineRule="exact"/>
              <w:ind w:right="49"/>
              <w:jc w:val="right"/>
              <w:rPr>
                <w:sz w:val="12"/>
              </w:rPr>
            </w:pPr>
            <w:r>
              <w:rPr>
                <w:spacing w:val="-2"/>
                <w:w w:val="105"/>
                <w:sz w:val="9"/>
              </w:rPr>
              <w:t>0.009</w:t>
            </w:r>
          </w:p>
        </w:tc>
        <w:tc>
          <w:tcPr>
            <w:tcW w:w="917" w:type="dxa"/>
            <w:tcBorders>
              <w:top w:val="single" w:sz="2" w:space="0" w:color="000000"/>
              <w:left w:val="single" w:sz="4" w:space="0" w:color="000000"/>
              <w:right w:val="single" w:sz="4" w:space="0" w:color="000000"/>
            </w:tcBorders>
          </w:tcPr>
          <w:p>
            <w:pPr>
              <w:pStyle w:val="TableParagraph"/>
              <w:spacing w:line="109" w:lineRule="exact"/>
              <w:ind w:right="49"/>
              <w:jc w:val="right"/>
              <w:rPr>
                <w:sz w:val="12"/>
              </w:rPr>
            </w:pPr>
            <w:r>
              <w:rPr>
                <w:spacing w:val="-2"/>
                <w:w w:val="105"/>
                <w:sz w:val="9"/>
              </w:rPr>
              <w:t>1,311</w:t>
            </w:r>
          </w:p>
        </w:tc>
        <w:tc>
          <w:tcPr>
            <w:tcW w:w="917" w:type="dxa"/>
            <w:tcBorders>
              <w:top w:val="single" w:sz="2" w:space="0" w:color="000000"/>
              <w:left w:val="single" w:sz="4" w:space="0" w:color="000000"/>
              <w:right w:val="single" w:sz="4" w:space="0" w:color="000000"/>
            </w:tcBorders>
          </w:tcPr>
          <w:p>
            <w:pPr>
              <w:pStyle w:val="TableParagraph"/>
              <w:spacing w:line="109" w:lineRule="exact"/>
              <w:ind w:right="50"/>
              <w:jc w:val="right"/>
              <w:rPr>
                <w:sz w:val="12"/>
              </w:rPr>
            </w:pPr>
            <w:r>
              <w:rPr>
                <w:spacing w:val="-2"/>
                <w:w w:val="105"/>
                <w:sz w:val="9"/>
              </w:rPr>
              <w:t>0.319</w:t>
            </w:r>
          </w:p>
        </w:tc>
        <w:tc>
          <w:tcPr>
            <w:tcW w:w="917" w:type="dxa"/>
            <w:tcBorders>
              <w:top w:val="single" w:sz="2" w:space="0" w:color="000000"/>
              <w:left w:val="single" w:sz="4" w:space="0" w:color="000000"/>
              <w:right w:val="single" w:sz="4" w:space="0" w:color="000000"/>
            </w:tcBorders>
          </w:tcPr>
          <w:p>
            <w:pPr>
              <w:pStyle w:val="TableParagraph"/>
              <w:spacing w:line="109" w:lineRule="exact"/>
              <w:ind w:right="51"/>
              <w:jc w:val="right"/>
              <w:rPr>
                <w:sz w:val="12"/>
              </w:rPr>
            </w:pPr>
            <w:r>
              <w:rPr>
                <w:spacing w:val="-2"/>
                <w:w w:val="105"/>
                <w:sz w:val="9"/>
              </w:rPr>
              <w:t>12.60</w:t>
            </w:r>
          </w:p>
        </w:tc>
        <w:tc>
          <w:tcPr>
            <w:tcW w:w="917" w:type="dxa"/>
            <w:tcBorders>
              <w:top w:val="single" w:sz="2" w:space="0" w:color="000000"/>
              <w:left w:val="single" w:sz="4" w:space="0" w:color="000000"/>
              <w:right w:val="single" w:sz="4" w:space="0" w:color="000000"/>
            </w:tcBorders>
          </w:tcPr>
          <w:p>
            <w:pPr>
              <w:pStyle w:val="TableParagraph"/>
              <w:spacing w:line="109" w:lineRule="exact"/>
              <w:ind w:right="52"/>
              <w:jc w:val="right"/>
              <w:rPr>
                <w:sz w:val="12"/>
              </w:rPr>
            </w:pPr>
            <w:r>
              <w:rPr>
                <w:spacing w:val="-4"/>
                <w:w w:val="105"/>
                <w:sz w:val="9"/>
              </w:rPr>
              <w:t>3.69</w:t>
            </w:r>
          </w:p>
        </w:tc>
        <w:tc>
          <w:tcPr>
            <w:tcW w:w="937" w:type="dxa"/>
            <w:tcBorders>
              <w:top w:val="single" w:sz="2" w:space="0" w:color="000000"/>
              <w:left w:val="single" w:sz="4" w:space="0" w:color="000000"/>
            </w:tcBorders>
          </w:tcPr>
          <w:p>
            <w:pPr>
              <w:pStyle w:val="TableParagraph"/>
              <w:spacing w:line="109" w:lineRule="exact"/>
              <w:ind w:right="42"/>
              <w:jc w:val="right"/>
              <w:rPr>
                <w:sz w:val="12"/>
              </w:rPr>
            </w:pPr>
            <w:r>
              <w:rPr>
                <w:spacing w:val="-4"/>
                <w:w w:val="105"/>
                <w:sz w:val="9"/>
              </w:rPr>
              <w:t>4.94</w:t>
            </w:r>
          </w:p>
        </w:tc>
      </w:tr>
    </w:tbl>
    <w:p>
      <w:pPr>
        <w:rPr>
          <w:sz w:val="2"/>
          <w:szCs w:val="2"/>
        </w:rPr>
      </w:pPr>
      <w:r>
        <w:rPr>
          <w:sz w:val="2"/>
          <w:szCs w:val="2"/>
        </w:rPr>
        <mc:AlternateContent>
          <mc:Choice Requires="wps">
            <w:drawing>
              <wp:anchor distT="0" distB="0" distL="0" distR="0" simplePos="0" relativeHeight="251684864" behindDoc="0" locked="0" layoutInCell="1" allowOverlap="1">
                <wp:simplePos x="0" y="0"/>
                <wp:positionH relativeFrom="page">
                  <wp:posOffset>390372</wp:posOffset>
                </wp:positionH>
                <wp:positionV relativeFrom="page">
                  <wp:posOffset>515515</wp:posOffset>
                </wp:positionV>
                <wp:extent cx="9971405" cy="6985"/>
                <wp:effectExtent l="0" t="0" r="0" b="0"/>
                <wp:wrapNone/>
                <wp:docPr id="506" name="Graphic 506"/>
                <wp:cNvGraphicFramePr/>
                <a:graphic xmlns:a="http://schemas.openxmlformats.org/drawingml/2006/main">
                  <a:graphicData uri="http://schemas.microsoft.com/office/word/2010/wordprocessingShape">
                    <wps:wsp xmlns:wps="http://schemas.microsoft.com/office/word/2010/wordprocessingShape">
                      <wps:cNvSpPr/>
                      <wps:spPr>
                        <a:xfrm>
                          <a:off x="0" y="0"/>
                          <a:ext cx="9971405" cy="6985"/>
                        </a:xfrm>
                        <a:custGeom>
                          <a:avLst/>
                          <a:gdLst/>
                          <a:rect l="l" t="t" r="r" b="b"/>
                          <a:pathLst>
                            <a:path fill="norm" h="6985" w="9971405" stroke="1">
                              <a:moveTo>
                                <a:pt x="9970880" y="0"/>
                              </a:moveTo>
                              <a:lnTo>
                                <a:pt x="0" y="0"/>
                              </a:lnTo>
                              <a:lnTo>
                                <a:pt x="0" y="6464"/>
                              </a:lnTo>
                              <a:lnTo>
                                <a:pt x="9970880" y="6464"/>
                              </a:lnTo>
                              <a:lnTo>
                                <a:pt x="9970880"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37" style="width:785.11pt;height:0.51pt;margin-top:40.59pt;margin-left:30.74pt;mso-position-horizontal-relative:page;mso-position-vertical-relative:page;position:absolute;z-index:251685888" filled="t" fillcolor="black" stroked="f">
                <v:fill type="solid"/>
              </v:rect>
            </w:pict>
          </mc:Fallback>
        </mc:AlternateContent>
      </w:r>
    </w:p>
    <w:p>
      <w:pPr>
        <w:spacing w:after="0"/>
        <w:rPr>
          <w:sz w:val="2"/>
          <w:szCs w:val="2"/>
        </w:rPr>
        <w:sectPr>
          <w:headerReference w:type="default" r:id="rId174"/>
          <w:footerReference w:type="default" r:id="rId175"/>
          <w:pgSz w:w="16840" w:h="11910" w:orient="landscape"/>
          <w:pgMar w:top="1460" w:right="425" w:bottom="580" w:left="566" w:header="313" w:footer="394"/>
          <w:pgNumType w:start="1"/>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85"/>
        <w:gridCol w:w="6160"/>
        <w:gridCol w:w="917"/>
        <w:gridCol w:w="917"/>
        <w:gridCol w:w="917"/>
        <w:gridCol w:w="917"/>
        <w:gridCol w:w="917"/>
        <w:gridCol w:w="937"/>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b/>
                <w:sz w:val="12"/>
              </w:rPr>
            </w:pPr>
          </w:p>
          <w:p>
            <w:pPr>
              <w:pStyle w:val="TableParagraph"/>
              <w:spacing w:before="39"/>
              <w:rPr>
                <w:b/>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85" w:type="dxa"/>
            <w:vMerge w:val="restart"/>
            <w:tcBorders>
              <w:left w:val="single" w:sz="4" w:space="0" w:color="000000"/>
              <w:bottom w:val="single" w:sz="12" w:space="0" w:color="000000"/>
              <w:right w:val="single" w:sz="4" w:space="0" w:color="000000"/>
            </w:tcBorders>
          </w:tcPr>
          <w:p>
            <w:pPr>
              <w:pStyle w:val="TableParagraph"/>
              <w:rPr>
                <w:b/>
                <w:sz w:val="12"/>
              </w:rPr>
            </w:pPr>
          </w:p>
          <w:p>
            <w:pPr>
              <w:pStyle w:val="TableParagraph"/>
              <w:rPr>
                <w:b/>
                <w:sz w:val="12"/>
              </w:rPr>
            </w:pPr>
          </w:p>
          <w:p>
            <w:pPr>
              <w:pStyle w:val="TableParagraph"/>
              <w:spacing w:before="64"/>
              <w:rPr>
                <w:b/>
                <w:sz w:val="12"/>
              </w:rPr>
            </w:pPr>
          </w:p>
          <w:p>
            <w:pPr>
              <w:pStyle w:val="TableParagraph"/>
              <w:spacing w:line="111" w:lineRule="exact"/>
              <w:ind w:left="59"/>
              <w:rPr>
                <w:b/>
                <w:sz w:val="12"/>
              </w:rPr>
            </w:pPr>
            <w:r>
              <w:rPr>
                <w:b/>
                <w:spacing w:val="-2"/>
                <w:w w:val="105"/>
                <w:sz w:val="9"/>
              </w:rPr>
              <w:t>インジケーター・ポイント</w:t>
            </w:r>
          </w:p>
        </w:tc>
        <w:tc>
          <w:tcPr>
            <w:tcW w:w="6160" w:type="dxa"/>
            <w:vMerge w:val="restart"/>
            <w:tcBorders>
              <w:left w:val="single" w:sz="4" w:space="0" w:color="000000"/>
              <w:bottom w:val="single" w:sz="12" w:space="0" w:color="000000"/>
              <w:right w:val="single" w:sz="4" w:space="0" w:color="000000"/>
            </w:tcBorders>
          </w:tcPr>
          <w:p>
            <w:pPr>
              <w:pStyle w:val="TableParagraph"/>
              <w:rPr>
                <w:b/>
                <w:sz w:val="12"/>
              </w:rPr>
            </w:pPr>
          </w:p>
          <w:p>
            <w:pPr>
              <w:pStyle w:val="TableParagraph"/>
              <w:rPr>
                <w:b/>
                <w:sz w:val="12"/>
              </w:rPr>
            </w:pPr>
          </w:p>
          <w:p>
            <w:pPr>
              <w:pStyle w:val="TableParagraph"/>
              <w:spacing w:before="64"/>
              <w:rPr>
                <w:b/>
                <w:sz w:val="12"/>
              </w:rPr>
            </w:pPr>
          </w:p>
          <w:p>
            <w:pPr>
              <w:pStyle w:val="TableParagraph"/>
              <w:spacing w:line="111" w:lineRule="exact"/>
              <w:ind w:left="58"/>
              <w:rPr>
                <w:b/>
                <w:sz w:val="12"/>
              </w:rPr>
            </w:pPr>
            <w:r>
              <w:rPr>
                <w:b/>
                <w:spacing w:val="-2"/>
                <w:w w:val="105"/>
                <w:sz w:val="9"/>
              </w:rPr>
              <w:t>シナリオ</w:t>
            </w:r>
          </w:p>
        </w:tc>
        <w:tc>
          <w:tcPr>
            <w:tcW w:w="5522" w:type="dxa"/>
            <w:gridSpan w:val="6"/>
            <w:tcBorders>
              <w:left w:val="single" w:sz="4" w:space="0" w:color="000000"/>
              <w:bottom w:val="single" w:sz="4" w:space="0" w:color="000000"/>
            </w:tcBorders>
          </w:tcPr>
          <w:p>
            <w:pPr>
              <w:pStyle w:val="TableParagraph"/>
              <w:spacing w:line="110" w:lineRule="exact"/>
              <w:ind w:left="21"/>
              <w:jc w:val="center"/>
              <w:rPr>
                <w:b/>
                <w:sz w:val="12"/>
              </w:rPr>
            </w:pPr>
            <w:r>
              <w:rPr>
                <w:b/>
                <w:spacing w:val="-2"/>
                <w:sz w:val="9"/>
              </w:rPr>
              <w:t>中深度</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vMerge/>
            <w:tcBorders>
              <w:top w:val="nil"/>
              <w:left w:val="single" w:sz="4" w:space="0" w:color="000000"/>
              <w:bottom w:val="single" w:sz="12" w:space="0" w:color="000000"/>
              <w:right w:val="single" w:sz="4" w:space="0" w:color="000000"/>
            </w:tcBorders>
          </w:tcPr>
          <w:p>
            <w:pPr>
              <w:rPr>
                <w:sz w:val="2"/>
                <w:szCs w:val="2"/>
              </w:rPr>
            </w:pPr>
          </w:p>
        </w:tc>
        <w:tc>
          <w:tcPr>
            <w:tcW w:w="4585" w:type="dxa"/>
            <w:gridSpan w:val="5"/>
            <w:tcBorders>
              <w:top w:val="single" w:sz="4" w:space="0" w:color="000000"/>
              <w:left w:val="single" w:sz="4" w:space="0" w:color="000000"/>
              <w:bottom w:val="single" w:sz="4" w:space="0" w:color="000000"/>
              <w:right w:val="single" w:sz="4" w:space="0" w:color="000000"/>
            </w:tcBorders>
          </w:tcPr>
          <w:p>
            <w:pPr>
              <w:pStyle w:val="TableParagraph"/>
              <w:spacing w:line="103" w:lineRule="exact"/>
              <w:ind w:left="16"/>
              <w:jc w:val="center"/>
              <w:rPr>
                <w:b/>
                <w:sz w:val="12"/>
              </w:rPr>
            </w:pPr>
            <w:r>
              <w:rPr>
                <w:b/>
                <w:spacing w:val="-2"/>
                <w:w w:val="105"/>
                <w:sz w:val="9"/>
              </w:rPr>
              <w:t>最大</w:t>
            </w:r>
          </w:p>
        </w:tc>
        <w:tc>
          <w:tcPr>
            <w:tcW w:w="937" w:type="dxa"/>
            <w:vMerge w:val="restart"/>
            <w:tcBorders>
              <w:top w:val="single" w:sz="4" w:space="0" w:color="000000"/>
              <w:left w:val="single" w:sz="4" w:space="0" w:color="000000"/>
              <w:bottom w:val="single" w:sz="12" w:space="0" w:color="000000"/>
            </w:tcBorders>
          </w:tcPr>
          <w:p>
            <w:pPr>
              <w:pStyle w:val="TableParagraph"/>
              <w:spacing w:line="283" w:lineRule="auto"/>
              <w:ind w:left="373" w:right="32" w:hanging="184"/>
              <w:rPr>
                <w:b/>
                <w:sz w:val="12"/>
              </w:rPr>
            </w:pPr>
            <w:r>
              <w:rPr>
                <w:b/>
                <w:spacing w:val="-2"/>
                <w:w w:val="105"/>
                <w:sz w:val="9"/>
              </w:rPr>
              <w:t>最低</w:t>
            </w:r>
            <w:r>
              <w:rPr>
                <w:b/>
                <w:spacing w:val="-6"/>
                <w:w w:val="105"/>
                <w:sz w:val="9"/>
              </w:rPr>
              <w:t>DO</w:t>
            </w:r>
          </w:p>
          <w:p>
            <w:pPr>
              <w:pStyle w:val="TableParagraph"/>
              <w:spacing w:line="111" w:lineRule="exact"/>
              <w:ind w:left="275"/>
              <w:rPr>
                <w:b/>
                <w:sz w:val="12"/>
              </w:rPr>
            </w:pPr>
            <w:r>
              <w:rPr>
                <w:b/>
                <w:spacing w:val="-2"/>
                <w:w w:val="105"/>
                <w:sz w:val="9"/>
              </w:rPr>
              <w:t>(mg/L）</w:t>
            </w:r>
          </w:p>
        </w:tc>
      </w:tr>
      <w:tr>
        <w:tblPrEx>
          <w:tblW w:w="0" w:type="auto"/>
          <w:tblInd w:w="65" w:type="dxa"/>
          <w:tblLayout w:type="fixed"/>
          <w:tblLook w:val="01E0"/>
        </w:tblPrEx>
        <w:trPr>
          <w:trHeight w:val="29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vMerge/>
            <w:tcBorders>
              <w:top w:val="nil"/>
              <w:left w:val="single" w:sz="4" w:space="0" w:color="000000"/>
              <w:bottom w:val="single" w:sz="12" w:space="0" w:color="000000"/>
              <w:right w:val="single" w:sz="4" w:space="0" w:color="000000"/>
            </w:tcBorders>
          </w:tcPr>
          <w:p>
            <w:pPr>
              <w:rPr>
                <w:sz w:val="2"/>
                <w:szCs w:val="2"/>
              </w:rPr>
            </w:pP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39"/>
              <w:jc w:val="center"/>
              <w:rPr>
                <w:b/>
                <w:sz w:val="12"/>
              </w:rPr>
            </w:pPr>
            <w:r>
              <w:rPr>
                <w:b/>
                <w:spacing w:val="-5"/>
                <w:w w:val="105"/>
                <w:sz w:val="9"/>
              </w:rPr>
              <w:t>UIA</w:t>
            </w:r>
          </w:p>
          <w:p>
            <w:pPr>
              <w:pStyle w:val="TableParagraph"/>
              <w:spacing w:before="25" w:line="111" w:lineRule="exact"/>
              <w:ind w:left="47" w:right="31"/>
              <w:jc w:val="center"/>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53"/>
              <w:jc w:val="center"/>
              <w:rPr>
                <w:b/>
                <w:i/>
                <w:sz w:val="12"/>
              </w:rPr>
            </w:pPr>
            <w:r>
              <w:rPr>
                <w:b/>
                <w:i/>
                <w:spacing w:val="-2"/>
                <w:w w:val="105"/>
                <w:sz w:val="9"/>
              </w:rPr>
              <w:t>大腸菌</w:t>
            </w:r>
          </w:p>
          <w:p>
            <w:pPr>
              <w:pStyle w:val="TableParagraph"/>
              <w:spacing w:before="25" w:line="111" w:lineRule="exact"/>
              <w:ind w:left="47" w:right="32"/>
              <w:jc w:val="center"/>
              <w:rPr>
                <w:b/>
                <w:sz w:val="12"/>
              </w:rPr>
            </w:pPr>
            <w:r>
              <w:rPr>
                <w:b/>
                <w:spacing w:val="-2"/>
                <w:w w:val="105"/>
                <w:sz w:val="9"/>
              </w:rPr>
              <w:t>(no./100mL）。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77"/>
              <w:rPr>
                <w:b/>
                <w:sz w:val="12"/>
              </w:rPr>
            </w:pPr>
            <w:r>
              <w:rPr>
                <w:b/>
                <w:spacing w:val="-2"/>
                <w:w w:val="105"/>
                <w:sz w:val="9"/>
              </w:rPr>
              <w:t>NH</w:t>
            </w:r>
            <w:r>
              <w:rPr>
                <w:b/>
                <w:spacing w:val="-2"/>
                <w:w w:val="105"/>
                <w:sz w:val="9"/>
                <w:vertAlign w:val="subscript"/>
              </w:rPr>
              <w:t>3</w:t>
            </w:r>
            <w:r>
              <w:rPr>
                <w:b/>
                <w:spacing w:val="-10"/>
                <w:w w:val="105"/>
                <w:sz w:val="9"/>
                <w:vertAlign w:val="baseline"/>
              </w:rPr>
              <w:t>-N</w:t>
            </w:r>
          </w:p>
          <w:p>
            <w:pPr>
              <w:pStyle w:val="TableParagraph"/>
              <w:spacing w:before="28" w:line="111" w:lineRule="exact"/>
              <w:ind w:left="267"/>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before="3"/>
              <w:ind w:left="47" w:right="35"/>
              <w:jc w:val="center"/>
              <w:rPr>
                <w:b/>
                <w:sz w:val="12"/>
              </w:rPr>
            </w:pPr>
            <w:r>
              <w:rPr>
                <w:b/>
                <w:spacing w:val="-5"/>
                <w:w w:val="105"/>
                <w:sz w:val="9"/>
              </w:rPr>
              <w:t>SS</w:t>
            </w:r>
          </w:p>
          <w:p>
            <w:pPr>
              <w:pStyle w:val="TableParagraph"/>
              <w:spacing w:before="25" w:line="111" w:lineRule="exact"/>
              <w:ind w:left="47" w:right="36"/>
              <w:jc w:val="center"/>
              <w:rPr>
                <w:b/>
                <w:sz w:val="12"/>
              </w:rPr>
            </w:pPr>
            <w:r>
              <w:rPr>
                <w:b/>
                <w:spacing w:val="-2"/>
                <w:w w:val="105"/>
                <w:sz w:val="9"/>
              </w:rPr>
              <w:t>(mg/L）</w:t>
            </w:r>
          </w:p>
        </w:tc>
        <w:tc>
          <w:tcPr>
            <w:tcW w:w="917"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92"/>
              <w:rPr>
                <w:b/>
                <w:sz w:val="12"/>
              </w:rPr>
            </w:pPr>
            <w:r>
              <w:rPr>
                <w:b/>
                <w:spacing w:val="-4"/>
                <w:w w:val="105"/>
                <w:sz w:val="9"/>
              </w:rPr>
              <w:t>BOD</w:t>
            </w:r>
            <w:r>
              <w:rPr>
                <w:b/>
                <w:spacing w:val="-4"/>
                <w:w w:val="105"/>
                <w:sz w:val="9"/>
                <w:vertAlign w:val="subscript"/>
              </w:rPr>
              <w:t>5</w:t>
            </w:r>
          </w:p>
          <w:p>
            <w:pPr>
              <w:pStyle w:val="TableParagraph"/>
              <w:spacing w:before="28" w:line="111" w:lineRule="exact"/>
              <w:ind w:left="265"/>
              <w:rPr>
                <w:b/>
                <w:sz w:val="12"/>
              </w:rPr>
            </w:pPr>
            <w:r>
              <w:rPr>
                <w:b/>
                <w:spacing w:val="-2"/>
                <w:w w:val="105"/>
                <w:sz w:val="9"/>
              </w:rPr>
              <w:t>(mg/L）</w:t>
            </w:r>
          </w:p>
        </w:tc>
        <w:tc>
          <w:tcPr>
            <w:tcW w:w="937" w:type="dxa"/>
            <w:vMerge/>
            <w:tcBorders>
              <w:top w:val="nil"/>
              <w:left w:val="single" w:sz="4" w:space="0" w:color="000000"/>
              <w:bottom w:val="single" w:sz="12" w:space="0" w:color="000000"/>
            </w:tcBorders>
          </w:tcPr>
          <w:p>
            <w:pPr>
              <w:rPr>
                <w:sz w:val="2"/>
                <w:szCs w:val="2"/>
              </w:rPr>
            </w:pPr>
          </w:p>
        </w:tc>
      </w:tr>
      <w:tr>
        <w:tblPrEx>
          <w:tblW w:w="0" w:type="auto"/>
          <w:tblInd w:w="65" w:type="dxa"/>
          <w:tblLayout w:type="fixed"/>
          <w:tblLook w:val="01E0"/>
        </w:tblPrEx>
        <w:trPr>
          <w:trHeight w:val="151"/>
        </w:trPr>
        <w:tc>
          <w:tcPr>
            <w:tcW w:w="15704" w:type="dxa"/>
            <w:gridSpan w:val="9"/>
            <w:tcBorders>
              <w:top w:val="single" w:sz="12" w:space="0" w:color="000000"/>
              <w:bottom w:val="single" w:sz="4" w:space="0" w:color="000000"/>
            </w:tcBorders>
            <w:shd w:val="clear" w:color="auto" w:fill="CCFFFF"/>
          </w:tcPr>
          <w:p>
            <w:pPr>
              <w:pStyle w:val="TableParagraph"/>
              <w:spacing w:before="8" w:line="123" w:lineRule="exact"/>
              <w:ind w:left="15"/>
              <w:rPr>
                <w:b/>
                <w:sz w:val="12"/>
              </w:rPr>
            </w:pPr>
            <w:r>
              <w:rPr>
                <w:b/>
                <w:w w:val="105"/>
                <w:sz w:val="9"/>
              </w:rPr>
              <w:t>冷却</w:t>
            </w:r>
            <w:r>
              <w:rPr>
                <w:b/>
                <w:w w:val="105"/>
                <w:sz w:val="9"/>
              </w:rPr>
              <w:t>水</w:t>
            </w:r>
            <w:r>
              <w:rPr>
                <w:b/>
                <w:w w:val="105"/>
                <w:sz w:val="9"/>
              </w:rPr>
              <w:t>／</w:t>
            </w:r>
            <w:r>
              <w:rPr>
                <w:b/>
                <w:w w:val="105"/>
                <w:sz w:val="9"/>
              </w:rPr>
              <w:t>海水</w:t>
            </w:r>
            <w:r>
              <w:rPr>
                <w:b/>
                <w:spacing w:val="-2"/>
                <w:w w:val="105"/>
                <w:sz w:val="9"/>
              </w:rPr>
              <w:t>取水口</w:t>
            </w:r>
          </w:p>
        </w:tc>
      </w:tr>
      <w:tr>
        <w:tblPrEx>
          <w:tblW w:w="0" w:type="auto"/>
          <w:tblInd w:w="65" w:type="dxa"/>
          <w:tblLayout w:type="fixed"/>
          <w:tblLook w:val="01E0"/>
        </w:tblPrEx>
        <w:trPr>
          <w:trHeight w:val="137"/>
        </w:trPr>
        <w:tc>
          <w:tcPr>
            <w:tcW w:w="10182"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1" w:lineRule="exact"/>
              <w:ind w:left="15"/>
              <w:rPr>
                <w:b/>
                <w:i/>
                <w:sz w:val="12"/>
              </w:rPr>
            </w:pPr>
            <w:r>
              <w:rPr>
                <w:b/>
                <w:i/>
                <w:sz w:val="9"/>
              </w:rPr>
              <w:t>評価</w:t>
            </w:r>
            <w:r>
              <w:rPr>
                <w:b/>
                <w:i/>
                <w:spacing w:val="-2"/>
                <w:sz w:val="9"/>
              </w:rPr>
              <w:t>基準</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7" w:right="32"/>
              <w:jc w:val="center"/>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7" w:right="34"/>
              <w:jc w:val="center"/>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7" w:right="35"/>
              <w:jc w:val="center"/>
              <w:rPr>
                <w:sz w:val="12"/>
              </w:rPr>
            </w:pPr>
            <w:r>
              <w:rPr>
                <w:spacing w:val="-5"/>
                <w:w w:val="105"/>
                <w:sz w:val="9"/>
              </w:rPr>
              <w:t>該当なし</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7" w:right="35"/>
              <w:jc w:val="center"/>
              <w:rPr>
                <w:sz w:val="12"/>
              </w:rPr>
            </w:pPr>
            <w:r>
              <w:rPr>
                <w:w w:val="105"/>
                <w:sz w:val="9"/>
              </w:rPr>
              <w:t>&lt;</w:t>
            </w:r>
            <w:r>
              <w:rPr>
                <w:spacing w:val="-5"/>
                <w:w w:val="105"/>
                <w:sz w:val="9"/>
              </w:rPr>
              <w:t>40</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7" w:right="38"/>
              <w:jc w:val="center"/>
              <w:rPr>
                <w:sz w:val="12"/>
              </w:rPr>
            </w:pPr>
            <w:r>
              <w:rPr>
                <w:spacing w:val="-5"/>
                <w:w w:val="105"/>
                <w:sz w:val="9"/>
              </w:rPr>
              <w:t>該当なし</w:t>
            </w:r>
          </w:p>
        </w:tc>
        <w:tc>
          <w:tcPr>
            <w:tcW w:w="937" w:type="dxa"/>
            <w:tcBorders>
              <w:top w:val="single" w:sz="4" w:space="0" w:color="000000"/>
              <w:left w:val="single" w:sz="4" w:space="0" w:color="000000"/>
              <w:bottom w:val="single" w:sz="12" w:space="0" w:color="000000"/>
            </w:tcBorders>
            <w:shd w:val="clear" w:color="auto" w:fill="CCFFCC"/>
          </w:tcPr>
          <w:p>
            <w:pPr>
              <w:pStyle w:val="TableParagraph"/>
              <w:spacing w:before="6" w:line="111" w:lineRule="exact"/>
              <w:ind w:left="18"/>
              <w:jc w:val="center"/>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C10</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将来の</w:t>
            </w:r>
            <w:r>
              <w:rPr>
                <w:spacing w:val="-4"/>
                <w:w w:val="105"/>
                <w:sz w:val="9"/>
              </w:rPr>
              <w:t>HKBCF</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57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0.320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10.52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1.82</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4.16</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62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0.341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10.52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1.82</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4.20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62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0.325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10.51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1.82</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4.21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C11</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トン・チョン</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0.009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2,523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0.304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12.03</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3.65</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5.63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2,544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0.322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12.17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3.83</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5.59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0.009</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2,544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0.306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12.15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3.82</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5.60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C13</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将来の</w:t>
            </w:r>
            <w:r>
              <w:rPr>
                <w:w w:val="105"/>
                <w:sz w:val="9"/>
              </w:rPr>
              <w:t>シウ・ホー・ワン</w:t>
            </w:r>
            <w:r>
              <w:rPr>
                <w:spacing w:val="-2"/>
                <w:w w:val="105"/>
                <w:sz w:val="9"/>
              </w:rPr>
              <w:t>開発</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5"/>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6"/>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7"/>
              <w:jc w:val="right"/>
              <w:rPr>
                <w:sz w:val="12"/>
              </w:rPr>
            </w:pPr>
            <w:r>
              <w:rPr>
                <w:spacing w:val="-10"/>
                <w:w w:val="105"/>
                <w:sz w:val="9"/>
              </w:rPr>
              <w:t>-</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7"/>
              <w:jc w:val="right"/>
              <w:rPr>
                <w:sz w:val="12"/>
              </w:rPr>
            </w:pPr>
            <w:r>
              <w:rPr>
                <w:spacing w:val="-10"/>
                <w:w w:val="105"/>
                <w:sz w:val="9"/>
              </w:rPr>
              <w:t>-</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257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0.376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10.63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1.96</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3.97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257</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0.332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10.62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1.96</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3.98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C14</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タ・パン・ポー・ポンプ・ステーション</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319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0.317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10.22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1.72</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3.99</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388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0.374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10.22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1.72</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3.93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388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0.325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10.21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1.72</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3.94</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C15</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z w:val="9"/>
              </w:rPr>
              <w:t>将来の</w:t>
            </w:r>
            <w:r>
              <w:rPr>
                <w:sz w:val="9"/>
              </w:rPr>
              <w:t>サニー</w:t>
            </w:r>
            <w:r>
              <w:rPr>
                <w:sz w:val="9"/>
              </w:rPr>
              <w:t>ベイ</w:t>
            </w:r>
            <w:r>
              <w:rPr>
                <w:spacing w:val="-2"/>
                <w:sz w:val="9"/>
              </w:rPr>
              <w:t>開発</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5"/>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6"/>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7"/>
              <w:jc w:val="right"/>
              <w:rPr>
                <w:sz w:val="12"/>
              </w:rPr>
            </w:pPr>
            <w:r>
              <w:rPr>
                <w:spacing w:val="-10"/>
                <w:w w:val="105"/>
                <w:sz w:val="9"/>
              </w:rPr>
              <w:t>-</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7"/>
              <w:jc w:val="right"/>
              <w:rPr>
                <w:sz w:val="12"/>
              </w:rPr>
            </w:pPr>
            <w:r>
              <w:rPr>
                <w:spacing w:val="-10"/>
                <w:w w:val="105"/>
                <w:sz w:val="9"/>
              </w:rPr>
              <w:t>-</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60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0.329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4"/>
                <w:w w:val="105"/>
                <w:sz w:val="9"/>
              </w:rPr>
              <w:t>9.85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1.48</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3.62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5"/>
                <w:w w:val="105"/>
                <w:sz w:val="9"/>
              </w:rPr>
              <w:t>60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0.313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4"/>
                <w:w w:val="105"/>
                <w:sz w:val="9"/>
              </w:rPr>
              <w:t>9.85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1.48</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3.62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C17</w:t>
            </w:r>
          </w:p>
        </w:tc>
        <w:tc>
          <w:tcPr>
            <w:tcW w:w="308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今後の</w:t>
            </w:r>
            <w:r>
              <w:rPr>
                <w:w w:val="105"/>
                <w:sz w:val="9"/>
              </w:rPr>
              <w:t>ロン・クウ・タン</w:t>
            </w:r>
            <w:r>
              <w:rPr>
                <w:spacing w:val="-2"/>
                <w:w w:val="105"/>
                <w:sz w:val="9"/>
              </w:rPr>
              <w:t>開発</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5"/>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6"/>
              <w:jc w:val="right"/>
              <w:rPr>
                <w:sz w:val="12"/>
              </w:rPr>
            </w:pPr>
            <w:r>
              <w:rPr>
                <w:spacing w:val="-10"/>
                <w:w w:val="105"/>
                <w:sz w:val="9"/>
              </w:rPr>
              <w:t>-</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7"/>
              <w:jc w:val="right"/>
              <w:rPr>
                <w:sz w:val="12"/>
              </w:rPr>
            </w:pPr>
            <w:r>
              <w:rPr>
                <w:spacing w:val="-10"/>
                <w:w w:val="105"/>
                <w:sz w:val="9"/>
              </w:rPr>
              <w:t>-</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7"/>
              <w:jc w:val="right"/>
              <w:rPr>
                <w:sz w:val="12"/>
              </w:rPr>
            </w:pPr>
            <w:r>
              <w:rPr>
                <w:spacing w:val="-10"/>
                <w:w w:val="105"/>
                <w:sz w:val="9"/>
              </w:rPr>
              <w:t>-</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35,594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0.516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15.08</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3.40</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4.49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0.013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2"/>
                <w:w w:val="105"/>
                <w:sz w:val="9"/>
              </w:rPr>
              <w:t>35,593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2"/>
                <w:w w:val="105"/>
                <w:sz w:val="9"/>
              </w:rPr>
              <w:t>0.408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15.05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3.39</w:t>
            </w:r>
          </w:p>
        </w:tc>
        <w:tc>
          <w:tcPr>
            <w:tcW w:w="937" w:type="dxa"/>
            <w:tcBorders>
              <w:top w:val="single" w:sz="2" w:space="0" w:color="000000"/>
              <w:left w:val="single" w:sz="4" w:space="0" w:color="000000"/>
              <w:bottom w:val="single" w:sz="12" w:space="0" w:color="000000"/>
            </w:tcBorders>
          </w:tcPr>
          <w:p>
            <w:pPr>
              <w:pStyle w:val="TableParagraph"/>
              <w:spacing w:line="108" w:lineRule="exact"/>
              <w:ind w:right="42"/>
              <w:jc w:val="right"/>
              <w:rPr>
                <w:sz w:val="12"/>
              </w:rPr>
            </w:pPr>
            <w:r>
              <w:rPr>
                <w:spacing w:val="-4"/>
                <w:w w:val="105"/>
                <w:sz w:val="9"/>
              </w:rPr>
              <w:t>4.50</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C18</w:t>
            </w:r>
          </w:p>
        </w:tc>
        <w:tc>
          <w:tcPr>
            <w:tcW w:w="3085"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spacing w:val="-2"/>
                <w:w w:val="105"/>
                <w:sz w:val="9"/>
              </w:rPr>
              <w:t>中国</w:t>
            </w:r>
            <w:r>
              <w:rPr>
                <w:spacing w:val="-2"/>
                <w:w w:val="105"/>
                <w:sz w:val="9"/>
              </w:rPr>
              <w:t>セメント</w:t>
            </w:r>
            <w:r>
              <w:rPr>
                <w:spacing w:val="-2"/>
                <w:w w:val="105"/>
                <w:sz w:val="9"/>
              </w:rPr>
              <w:t>工場</w:t>
            </w:r>
          </w:p>
        </w:tc>
        <w:tc>
          <w:tcPr>
            <w:tcW w:w="616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2"/>
                <w:w w:val="105"/>
                <w:sz w:val="9"/>
              </w:rPr>
              <w:t>0.010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5"/>
                <w:w w:val="105"/>
                <w:sz w:val="9"/>
              </w:rPr>
              <w:t>98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2"/>
                <w:w w:val="105"/>
                <w:sz w:val="9"/>
              </w:rPr>
              <w:t>0.328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12.48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1.99</w:t>
            </w:r>
          </w:p>
        </w:tc>
        <w:tc>
          <w:tcPr>
            <w:tcW w:w="937" w:type="dxa"/>
            <w:tcBorders>
              <w:top w:val="single" w:sz="12" w:space="0" w:color="000000"/>
              <w:left w:val="single" w:sz="4" w:space="0" w:color="000000"/>
              <w:bottom w:val="single" w:sz="2" w:space="0" w:color="000000"/>
            </w:tcBorders>
          </w:tcPr>
          <w:p>
            <w:pPr>
              <w:pStyle w:val="TableParagraph"/>
              <w:spacing w:line="104" w:lineRule="exact"/>
              <w:ind w:right="42"/>
              <w:jc w:val="right"/>
              <w:rPr>
                <w:sz w:val="12"/>
              </w:rPr>
            </w:pPr>
            <w:r>
              <w:rPr>
                <w:spacing w:val="-4"/>
                <w:w w:val="105"/>
                <w:sz w:val="9"/>
              </w:rPr>
              <w:t>3.80</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85" w:type="dxa"/>
            <w:vMerge/>
            <w:tcBorders>
              <w:top w:val="nil"/>
              <w:left w:val="single" w:sz="4" w:space="0" w:color="000000"/>
              <w:right w:val="single" w:sz="4" w:space="0" w:color="000000"/>
            </w:tcBorders>
          </w:tcPr>
          <w:p>
            <w:pPr>
              <w:rPr>
                <w:sz w:val="2"/>
                <w:szCs w:val="2"/>
              </w:rPr>
            </w:pPr>
          </w:p>
        </w:tc>
        <w:tc>
          <w:tcPr>
            <w:tcW w:w="616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2"/>
                <w:w w:val="105"/>
                <w:sz w:val="9"/>
              </w:rPr>
              <w:t>0.012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5"/>
                <w:w w:val="105"/>
                <w:sz w:val="9"/>
              </w:rPr>
              <w:t>94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2"/>
                <w:w w:val="105"/>
                <w:sz w:val="9"/>
              </w:rPr>
              <w:t>0.350</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12.57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2.02</w:t>
            </w:r>
          </w:p>
        </w:tc>
        <w:tc>
          <w:tcPr>
            <w:tcW w:w="937" w:type="dxa"/>
            <w:tcBorders>
              <w:top w:val="single" w:sz="2" w:space="0" w:color="000000"/>
              <w:left w:val="single" w:sz="4" w:space="0" w:color="000000"/>
              <w:bottom w:val="single" w:sz="2" w:space="0" w:color="000000"/>
            </w:tcBorders>
          </w:tcPr>
          <w:p>
            <w:pPr>
              <w:pStyle w:val="TableParagraph"/>
              <w:spacing w:line="103" w:lineRule="exact"/>
              <w:ind w:right="42"/>
              <w:jc w:val="right"/>
              <w:rPr>
                <w:sz w:val="12"/>
              </w:rPr>
            </w:pPr>
            <w:r>
              <w:rPr>
                <w:spacing w:val="-4"/>
                <w:w w:val="105"/>
                <w:sz w:val="9"/>
              </w:rPr>
              <w:t>3.78</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85" w:type="dxa"/>
            <w:vMerge/>
            <w:tcBorders>
              <w:top w:val="nil"/>
              <w:left w:val="single" w:sz="4" w:space="0" w:color="000000"/>
              <w:right w:val="single" w:sz="4" w:space="0" w:color="000000"/>
            </w:tcBorders>
          </w:tcPr>
          <w:p>
            <w:pPr>
              <w:rPr>
                <w:sz w:val="2"/>
                <w:szCs w:val="2"/>
              </w:rPr>
            </w:pPr>
          </w:p>
        </w:tc>
        <w:tc>
          <w:tcPr>
            <w:tcW w:w="6160" w:type="dxa"/>
            <w:tcBorders>
              <w:top w:val="single" w:sz="2" w:space="0" w:color="000000"/>
              <w:left w:val="single" w:sz="4" w:space="0" w:color="000000"/>
              <w:right w:val="single" w:sz="4" w:space="0" w:color="000000"/>
            </w:tcBorders>
          </w:tcPr>
          <w:p>
            <w:pPr>
              <w:pStyle w:val="TableParagraph"/>
              <w:spacing w:line="110"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7" w:type="dxa"/>
            <w:tcBorders>
              <w:top w:val="single" w:sz="2" w:space="0" w:color="000000"/>
              <w:left w:val="single" w:sz="4" w:space="0" w:color="000000"/>
              <w:right w:val="single" w:sz="4" w:space="0" w:color="000000"/>
            </w:tcBorders>
          </w:tcPr>
          <w:p>
            <w:pPr>
              <w:pStyle w:val="TableParagraph"/>
              <w:spacing w:line="110" w:lineRule="exact"/>
              <w:ind w:right="49"/>
              <w:jc w:val="right"/>
              <w:rPr>
                <w:sz w:val="12"/>
              </w:rPr>
            </w:pPr>
            <w:r>
              <w:rPr>
                <w:spacing w:val="-2"/>
                <w:w w:val="105"/>
                <w:sz w:val="9"/>
              </w:rPr>
              <w:t>0.011</w:t>
            </w:r>
          </w:p>
        </w:tc>
        <w:tc>
          <w:tcPr>
            <w:tcW w:w="917" w:type="dxa"/>
            <w:tcBorders>
              <w:top w:val="single" w:sz="2" w:space="0" w:color="000000"/>
              <w:left w:val="single" w:sz="4" w:space="0" w:color="000000"/>
              <w:right w:val="single" w:sz="4" w:space="0" w:color="000000"/>
            </w:tcBorders>
          </w:tcPr>
          <w:p>
            <w:pPr>
              <w:pStyle w:val="TableParagraph"/>
              <w:spacing w:line="110" w:lineRule="exact"/>
              <w:ind w:right="49"/>
              <w:jc w:val="right"/>
              <w:rPr>
                <w:sz w:val="12"/>
              </w:rPr>
            </w:pPr>
            <w:r>
              <w:rPr>
                <w:spacing w:val="-5"/>
                <w:w w:val="105"/>
                <w:sz w:val="9"/>
              </w:rPr>
              <w:t>94</w:t>
            </w:r>
          </w:p>
        </w:tc>
        <w:tc>
          <w:tcPr>
            <w:tcW w:w="917" w:type="dxa"/>
            <w:tcBorders>
              <w:top w:val="single" w:sz="2" w:space="0" w:color="000000"/>
              <w:left w:val="single" w:sz="4" w:space="0" w:color="000000"/>
              <w:right w:val="single" w:sz="4" w:space="0" w:color="000000"/>
            </w:tcBorders>
          </w:tcPr>
          <w:p>
            <w:pPr>
              <w:pStyle w:val="TableParagraph"/>
              <w:spacing w:line="110" w:lineRule="exact"/>
              <w:ind w:right="50"/>
              <w:jc w:val="right"/>
              <w:rPr>
                <w:sz w:val="12"/>
              </w:rPr>
            </w:pPr>
            <w:r>
              <w:rPr>
                <w:spacing w:val="-2"/>
                <w:w w:val="105"/>
                <w:sz w:val="9"/>
              </w:rPr>
              <w:t>0.331</w:t>
            </w:r>
          </w:p>
        </w:tc>
        <w:tc>
          <w:tcPr>
            <w:tcW w:w="917" w:type="dxa"/>
            <w:tcBorders>
              <w:top w:val="single" w:sz="2" w:space="0" w:color="000000"/>
              <w:left w:val="single" w:sz="4" w:space="0" w:color="000000"/>
              <w:right w:val="single" w:sz="4" w:space="0" w:color="000000"/>
            </w:tcBorders>
          </w:tcPr>
          <w:p>
            <w:pPr>
              <w:pStyle w:val="TableParagraph"/>
              <w:spacing w:line="110" w:lineRule="exact"/>
              <w:ind w:right="51"/>
              <w:jc w:val="right"/>
              <w:rPr>
                <w:sz w:val="12"/>
              </w:rPr>
            </w:pPr>
            <w:r>
              <w:rPr>
                <w:spacing w:val="-2"/>
                <w:w w:val="105"/>
                <w:sz w:val="9"/>
              </w:rPr>
              <w:t>12.56</w:t>
            </w:r>
          </w:p>
        </w:tc>
        <w:tc>
          <w:tcPr>
            <w:tcW w:w="917" w:type="dxa"/>
            <w:tcBorders>
              <w:top w:val="single" w:sz="2" w:space="0" w:color="000000"/>
              <w:left w:val="single" w:sz="4" w:space="0" w:color="000000"/>
              <w:right w:val="single" w:sz="4" w:space="0" w:color="000000"/>
            </w:tcBorders>
          </w:tcPr>
          <w:p>
            <w:pPr>
              <w:pStyle w:val="TableParagraph"/>
              <w:spacing w:line="110" w:lineRule="exact"/>
              <w:ind w:right="52"/>
              <w:jc w:val="right"/>
              <w:rPr>
                <w:sz w:val="12"/>
              </w:rPr>
            </w:pPr>
            <w:r>
              <w:rPr>
                <w:spacing w:val="-4"/>
                <w:w w:val="105"/>
                <w:sz w:val="9"/>
              </w:rPr>
              <w:t>2.02</w:t>
            </w:r>
          </w:p>
        </w:tc>
        <w:tc>
          <w:tcPr>
            <w:tcW w:w="937" w:type="dxa"/>
            <w:tcBorders>
              <w:top w:val="single" w:sz="2" w:space="0" w:color="000000"/>
              <w:left w:val="single" w:sz="4" w:space="0" w:color="000000"/>
            </w:tcBorders>
          </w:tcPr>
          <w:p>
            <w:pPr>
              <w:pStyle w:val="TableParagraph"/>
              <w:spacing w:line="110" w:lineRule="exact"/>
              <w:ind w:right="42"/>
              <w:jc w:val="right"/>
              <w:rPr>
                <w:sz w:val="12"/>
              </w:rPr>
            </w:pPr>
            <w:r>
              <w:rPr>
                <w:spacing w:val="-4"/>
                <w:w w:val="105"/>
                <w:sz w:val="9"/>
              </w:rPr>
              <w:t>3.80</w:t>
            </w:r>
          </w:p>
        </w:tc>
      </w:tr>
    </w:tbl>
    <w:p>
      <w:pPr>
        <w:rPr>
          <w:sz w:val="2"/>
          <w:szCs w:val="2"/>
        </w:rPr>
      </w:pPr>
      <w:r>
        <w:rPr>
          <w:sz w:val="2"/>
          <w:szCs w:val="2"/>
        </w:rPr>
        <mc:AlternateContent>
          <mc:Choice Requires="wps">
            <w:drawing>
              <wp:anchor distT="0" distB="0" distL="0" distR="0" simplePos="0" relativeHeight="251686912" behindDoc="0" locked="0" layoutInCell="1" allowOverlap="1">
                <wp:simplePos x="0" y="0"/>
                <wp:positionH relativeFrom="page">
                  <wp:posOffset>390372</wp:posOffset>
                </wp:positionH>
                <wp:positionV relativeFrom="page">
                  <wp:posOffset>515515</wp:posOffset>
                </wp:positionV>
                <wp:extent cx="9971405" cy="6985"/>
                <wp:effectExtent l="0" t="0" r="0" b="0"/>
                <wp:wrapNone/>
                <wp:docPr id="507" name="Graphic 507"/>
                <wp:cNvGraphicFramePr/>
                <a:graphic xmlns:a="http://schemas.openxmlformats.org/drawingml/2006/main">
                  <a:graphicData uri="http://schemas.microsoft.com/office/word/2010/wordprocessingShape">
                    <wps:wsp xmlns:wps="http://schemas.microsoft.com/office/word/2010/wordprocessingShape">
                      <wps:cNvSpPr/>
                      <wps:spPr>
                        <a:xfrm>
                          <a:off x="0" y="0"/>
                          <a:ext cx="9971405" cy="6985"/>
                        </a:xfrm>
                        <a:custGeom>
                          <a:avLst/>
                          <a:gdLst/>
                          <a:rect l="l" t="t" r="r" b="b"/>
                          <a:pathLst>
                            <a:path fill="norm" h="6985" w="9971405" stroke="1">
                              <a:moveTo>
                                <a:pt x="9970880" y="0"/>
                              </a:moveTo>
                              <a:lnTo>
                                <a:pt x="0" y="0"/>
                              </a:lnTo>
                              <a:lnTo>
                                <a:pt x="0" y="6464"/>
                              </a:lnTo>
                              <a:lnTo>
                                <a:pt x="9970880" y="6464"/>
                              </a:lnTo>
                              <a:lnTo>
                                <a:pt x="9970880"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38" style="width:785.11pt;height:0.51pt;margin-top:40.59pt;margin-left:30.74pt;mso-position-horizontal-relative:page;mso-position-vertical-relative:page;position:absolute;z-index:251687936" filled="t" fillcolor="black" stroked="f">
                <v:fill type="solid"/>
              </v:rect>
            </w:pict>
          </mc:Fallback>
        </mc:AlternateContent>
      </w:r>
    </w:p>
    <w:p>
      <w:pPr>
        <w:spacing w:after="0"/>
        <w:rPr>
          <w:sz w:val="2"/>
          <w:szCs w:val="2"/>
        </w:rPr>
        <w:sectPr>
          <w:pgSz w:w="16840" w:h="11910" w:orient="landscape"/>
          <w:pgMar w:top="1460" w:right="425" w:bottom="580" w:left="566" w:header="313" w:footer="394"/>
          <w:cols w:space="708"/>
        </w:sectPr>
      </w:pPr>
    </w:p>
    <w:p>
      <w:pPr>
        <w:pStyle w:val="BodyText"/>
        <w:spacing w:before="7"/>
        <w:rPr>
          <w:b/>
          <w:sz w:val="7"/>
        </w:rPr>
      </w:pPr>
    </w:p>
    <w:p>
      <w:pPr>
        <w:pStyle w:val="BodyText"/>
        <w:spacing w:line="20" w:lineRule="exact"/>
        <w:ind w:left="48"/>
        <w:rPr>
          <w:sz w:val="2"/>
        </w:rPr>
      </w:pPr>
      <w:r>
        <w:rPr>
          <w:sz w:val="2"/>
        </w:rPr>
        <mc:AlternateContent>
          <mc:Choice Requires="wpg">
            <w:drawing>
              <wp:inline distT="0" distB="0" distL="0" distR="0">
                <wp:extent cx="9925685" cy="6985"/>
                <wp:effectExtent l="0" t="0" r="0" b="0"/>
                <wp:docPr id="511" name="Group 511"/>
                <wp:cNvGraphicFramePr/>
                <a:graphic xmlns:a="http://schemas.openxmlformats.org/drawingml/2006/main">
                  <a:graphicData uri="http://schemas.microsoft.com/office/word/2010/wordprocessingGroup">
                    <wpg:wgp xmlns:wpg="http://schemas.microsoft.com/office/word/2010/wordprocessingGroup">
                      <wpg:cNvGrpSpPr/>
                      <wpg:grpSpPr>
                        <a:xfrm>
                          <a:off x="0" y="0"/>
                          <a:ext cx="9925685" cy="6985"/>
                          <a:chOff x="0" y="0"/>
                          <a:chExt cx="9925685" cy="6985"/>
                        </a:xfrm>
                      </wpg:grpSpPr>
                      <wps:wsp xmlns:wps="http://schemas.microsoft.com/office/word/2010/wordprocessingShape">
                        <wps:cNvPr id="512" name="Graphic 512"/>
                        <wps:cNvSpPr/>
                        <wps:spPr>
                          <a:xfrm>
                            <a:off x="0" y="0"/>
                            <a:ext cx="9925685" cy="6985"/>
                          </a:xfrm>
                          <a:custGeom>
                            <a:avLst/>
                            <a:gdLst/>
                            <a:rect l="l" t="t" r="r" b="b"/>
                            <a:pathLst>
                              <a:path fill="norm" h="6985" w="9925685" stroke="1">
                                <a:moveTo>
                                  <a:pt x="9925626" y="0"/>
                                </a:moveTo>
                                <a:lnTo>
                                  <a:pt x="0" y="0"/>
                                </a:lnTo>
                                <a:lnTo>
                                  <a:pt x="0" y="6464"/>
                                </a:lnTo>
                                <a:lnTo>
                                  <a:pt x="9925626" y="6464"/>
                                </a:lnTo>
                                <a:lnTo>
                                  <a:pt x="9925626"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39" style="width:781.55pt;height:0.55pt;mso-position-horizontal-relative:char;mso-position-vertical-relative:line" coordorigin="0,0" coordsize="15631,11">
                <v:rect id="_x0000_s1440" style="width:15631;height:11;position:absolute" filled="t" fillcolor="black" stroked="f">
                  <v:fill type="solid"/>
                </v:rect>
              </v:group>
            </w:pict>
          </mc:Fallback>
        </mc:AlternateContent>
      </w:r>
    </w:p>
    <w:p>
      <w:pPr>
        <w:spacing w:before="0"/>
        <w:ind w:left="82" w:right="0" w:firstLine="0"/>
        <w:jc w:val="left"/>
        <w:rPr>
          <w:b/>
          <w:sz w:val="17"/>
        </w:rPr>
      </w:pPr>
      <w:r>
        <w:rPr>
          <w:b/>
          <w:sz w:val="13"/>
        </w:rPr>
        <w:t>付録</w:t>
      </w:r>
      <w:r>
        <w:rPr>
          <w:b/>
          <w:sz w:val="13"/>
        </w:rPr>
        <w:t>H</w:t>
      </w:r>
      <w:r>
        <w:rPr>
          <w:b/>
          <w:sz w:val="13"/>
        </w:rPr>
        <w:t>-</w:t>
      </w:r>
      <w:r>
        <w:rPr>
          <w:b/>
          <w:sz w:val="13"/>
        </w:rPr>
        <w:t>海水浴場、</w:t>
      </w:r>
      <w:r>
        <w:rPr>
          <w:b/>
          <w:sz w:val="13"/>
        </w:rPr>
        <w:t>台風</w:t>
      </w:r>
      <w:r>
        <w:rPr>
          <w:b/>
          <w:sz w:val="13"/>
        </w:rPr>
        <w:t>シェルター</w:t>
      </w:r>
      <w:r>
        <w:rPr>
          <w:b/>
          <w:sz w:val="13"/>
        </w:rPr>
        <w:t>および</w:t>
      </w:r>
      <w:r>
        <w:rPr>
          <w:b/>
          <w:sz w:val="13"/>
        </w:rPr>
        <w:t>河口における</w:t>
      </w:r>
      <w:r>
        <w:rPr>
          <w:b/>
          <w:sz w:val="13"/>
        </w:rPr>
        <w:t>操業</w:t>
      </w:r>
      <w:r>
        <w:rPr>
          <w:b/>
          <w:sz w:val="13"/>
        </w:rPr>
        <w:t>段階の</w:t>
      </w:r>
      <w:r>
        <w:rPr>
          <w:b/>
          <w:sz w:val="13"/>
        </w:rPr>
        <w:t>水質</w:t>
      </w:r>
      <w:r>
        <w:rPr>
          <w:b/>
          <w:sz w:val="13"/>
        </w:rPr>
        <w:t>-</w:t>
      </w:r>
      <w:r>
        <w:rPr>
          <w:b/>
          <w:spacing w:val="-2"/>
          <w:sz w:val="13"/>
        </w:rPr>
        <w:t>年次</w:t>
      </w:r>
    </w:p>
    <w:p>
      <w:pPr>
        <w:spacing w:before="164" w:line="259" w:lineRule="auto"/>
        <w:ind w:left="75" w:right="12064" w:firstLine="0"/>
        <w:jc w:val="left"/>
        <w:rPr>
          <w:sz w:val="12"/>
        </w:rPr>
      </w:pPr>
      <w:r>
        <w:rPr>
          <w:w w:val="105"/>
          <w:sz w:val="9"/>
        </w:rPr>
        <w:t>注：</w:t>
      </w:r>
      <w:r>
        <w:rPr>
          <w:w w:val="105"/>
          <w:sz w:val="9"/>
        </w:rPr>
        <w:t>網</w:t>
      </w:r>
      <w:r>
        <w:rPr>
          <w:w w:val="105"/>
          <w:sz w:val="9"/>
        </w:rPr>
        <w:t>掛けおよび</w:t>
      </w:r>
      <w:r>
        <w:rPr>
          <w:w w:val="105"/>
          <w:sz w:val="9"/>
        </w:rPr>
        <w:t>太字は、</w:t>
      </w:r>
      <w:r>
        <w:rPr>
          <w:w w:val="105"/>
          <w:sz w:val="9"/>
        </w:rPr>
        <w:t>評価</w:t>
      </w:r>
      <w:r>
        <w:rPr>
          <w:w w:val="105"/>
          <w:sz w:val="9"/>
        </w:rPr>
        <w:t>基準を</w:t>
      </w:r>
      <w:r>
        <w:rPr>
          <w:w w:val="105"/>
          <w:sz w:val="9"/>
        </w:rPr>
        <w:t>上回る</w:t>
      </w:r>
      <w:r>
        <w:rPr>
          <w:w w:val="105"/>
          <w:sz w:val="9"/>
        </w:rPr>
        <w:t>値である</w:t>
      </w:r>
      <w:r>
        <w:rPr>
          <w:w w:val="105"/>
          <w:sz w:val="9"/>
        </w:rPr>
        <w:t>。</w:t>
      </w: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26"/>
        <w:gridCol w:w="3003"/>
        <w:gridCol w:w="6108"/>
        <w:gridCol w:w="610"/>
        <w:gridCol w:w="1119"/>
        <w:gridCol w:w="610"/>
        <w:gridCol w:w="915"/>
        <w:gridCol w:w="620"/>
        <w:gridCol w:w="569"/>
        <w:gridCol w:w="569"/>
        <w:gridCol w:w="569"/>
      </w:tblGrid>
      <w:tr>
        <w:tblPrEx>
          <w:tblW w:w="0" w:type="auto"/>
          <w:tblInd w:w="65" w:type="dxa"/>
          <w:tblLayout w:type="fixed"/>
          <w:tblLook w:val="01E0"/>
        </w:tblPrEx>
        <w:trPr>
          <w:trHeight w:val="129"/>
        </w:trPr>
        <w:tc>
          <w:tcPr>
            <w:tcW w:w="926"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03"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9"/>
              <w:rPr>
                <w:b/>
                <w:sz w:val="12"/>
              </w:rPr>
            </w:pPr>
            <w:r>
              <w:rPr>
                <w:b/>
                <w:spacing w:val="-2"/>
                <w:w w:val="105"/>
                <w:sz w:val="9"/>
              </w:rPr>
              <w:t>インジケーター・ポイント</w:t>
            </w:r>
          </w:p>
        </w:tc>
        <w:tc>
          <w:tcPr>
            <w:tcW w:w="6108"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60"/>
              <w:rPr>
                <w:b/>
                <w:sz w:val="12"/>
              </w:rPr>
            </w:pPr>
            <w:r>
              <w:rPr>
                <w:b/>
                <w:spacing w:val="-2"/>
                <w:w w:val="105"/>
                <w:sz w:val="9"/>
              </w:rPr>
              <w:t>シナリオ</w:t>
            </w:r>
          </w:p>
        </w:tc>
        <w:tc>
          <w:tcPr>
            <w:tcW w:w="1729" w:type="dxa"/>
            <w:gridSpan w:val="2"/>
            <w:tcBorders>
              <w:left w:val="single" w:sz="4" w:space="0" w:color="000000"/>
              <w:bottom w:val="single" w:sz="4" w:space="0" w:color="000000"/>
              <w:right w:val="single" w:sz="4" w:space="0" w:color="000000"/>
            </w:tcBorders>
          </w:tcPr>
          <w:p>
            <w:pPr>
              <w:pStyle w:val="TableParagraph"/>
              <w:spacing w:line="110" w:lineRule="exact"/>
              <w:ind w:left="25"/>
              <w:jc w:val="center"/>
              <w:rPr>
                <w:b/>
                <w:sz w:val="12"/>
              </w:rPr>
            </w:pPr>
            <w:r>
              <w:rPr>
                <w:b/>
                <w:spacing w:val="-2"/>
                <w:w w:val="105"/>
                <w:sz w:val="9"/>
              </w:rPr>
              <w:t>ボトム</w:t>
            </w:r>
          </w:p>
        </w:tc>
        <w:tc>
          <w:tcPr>
            <w:tcW w:w="3852" w:type="dxa"/>
            <w:gridSpan w:val="6"/>
            <w:tcBorders>
              <w:left w:val="single" w:sz="4" w:space="0" w:color="000000"/>
              <w:bottom w:val="single" w:sz="4" w:space="0" w:color="000000"/>
            </w:tcBorders>
          </w:tcPr>
          <w:p>
            <w:pPr>
              <w:pStyle w:val="TableParagraph"/>
              <w:spacing w:line="110" w:lineRule="exact"/>
              <w:ind w:left="43"/>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vMerge/>
            <w:tcBorders>
              <w:top w:val="nil"/>
              <w:left w:val="single" w:sz="4" w:space="0" w:color="000000"/>
              <w:bottom w:val="single" w:sz="12" w:space="0" w:color="000000"/>
              <w:right w:val="single" w:sz="4" w:space="0" w:color="000000"/>
            </w:tcBorders>
          </w:tcPr>
          <w:p>
            <w:pPr>
              <w:rPr>
                <w:sz w:val="2"/>
                <w:szCs w:val="2"/>
              </w:rPr>
            </w:pPr>
          </w:p>
        </w:tc>
        <w:tc>
          <w:tcPr>
            <w:tcW w:w="61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6" w:right="85" w:hanging="102"/>
              <w:rPr>
                <w:b/>
                <w:sz w:val="12"/>
              </w:rPr>
            </w:pPr>
            <w:r>
              <w:rPr>
                <w:b/>
                <w:spacing w:val="-2"/>
                <w:w w:val="105"/>
                <w:sz w:val="9"/>
              </w:rPr>
              <w:t>10％マイル</w:t>
            </w:r>
            <w:r>
              <w:rPr>
                <w:b/>
                <w:spacing w:val="-6"/>
                <w:w w:val="105"/>
                <w:sz w:val="9"/>
              </w:rPr>
              <w:t>DO</w:t>
            </w:r>
          </w:p>
          <w:p>
            <w:pPr>
              <w:pStyle w:val="TableParagraph"/>
              <w:spacing w:before="7" w:line="122" w:lineRule="exact"/>
              <w:ind w:left="118"/>
              <w:rPr>
                <w:b/>
                <w:sz w:val="12"/>
              </w:rPr>
            </w:pPr>
            <w:r>
              <w:rPr>
                <w:b/>
                <w:spacing w:val="-2"/>
                <w:w w:val="105"/>
                <w:sz w:val="9"/>
              </w:rPr>
              <w:t>(mg/L）</w:t>
            </w:r>
          </w:p>
        </w:tc>
        <w:tc>
          <w:tcPr>
            <w:tcW w:w="1119"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24" w:right="2"/>
              <w:jc w:val="center"/>
              <w:rPr>
                <w:b/>
                <w:sz w:val="12"/>
              </w:rPr>
            </w:pPr>
            <w:r>
              <w:rPr>
                <w:b/>
                <w:spacing w:val="-5"/>
                <w:w w:val="105"/>
                <w:sz w:val="9"/>
              </w:rPr>
              <w:t>マックス</w:t>
            </w:r>
          </w:p>
          <w:p>
            <w:pPr>
              <w:pStyle w:val="TableParagraph"/>
              <w:spacing w:before="19" w:line="180" w:lineRule="atLeast"/>
              <w:ind w:left="24"/>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8" w:right="83" w:hanging="102"/>
              <w:rPr>
                <w:b/>
                <w:sz w:val="12"/>
              </w:rPr>
            </w:pPr>
            <w:r>
              <w:rPr>
                <w:b/>
                <w:spacing w:val="-2"/>
                <w:w w:val="105"/>
                <w:sz w:val="9"/>
              </w:rPr>
              <w:t>10％マイル</w:t>
            </w:r>
            <w:r>
              <w:rPr>
                <w:b/>
                <w:spacing w:val="-6"/>
                <w:w w:val="105"/>
                <w:sz w:val="9"/>
              </w:rPr>
              <w:t>DO</w:t>
            </w:r>
          </w:p>
          <w:p>
            <w:pPr>
              <w:pStyle w:val="TableParagraph"/>
              <w:spacing w:before="7" w:line="122" w:lineRule="exact"/>
              <w:ind w:left="120"/>
              <w:rPr>
                <w:b/>
                <w:sz w:val="12"/>
              </w:rPr>
            </w:pPr>
            <w:r>
              <w:rPr>
                <w:b/>
                <w:spacing w:val="-2"/>
                <w:w w:val="105"/>
                <w:sz w:val="9"/>
              </w:rPr>
              <w:t>(mg/L）</w:t>
            </w:r>
          </w:p>
        </w:tc>
        <w:tc>
          <w:tcPr>
            <w:tcW w:w="915"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87" w:right="7"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10"/>
              <w:rPr>
                <w:b/>
                <w:sz w:val="12"/>
              </w:rPr>
            </w:pPr>
            <w:r>
              <w:rPr>
                <w:b/>
                <w:spacing w:val="-2"/>
                <w:w w:val="105"/>
                <w:sz w:val="9"/>
              </w:rPr>
              <w:t>(no./100mL）。</w:t>
            </w:r>
          </w:p>
        </w:tc>
        <w:tc>
          <w:tcPr>
            <w:tcW w:w="2327" w:type="dxa"/>
            <w:gridSpan w:val="4"/>
            <w:tcBorders>
              <w:top w:val="single" w:sz="4" w:space="0" w:color="000000"/>
              <w:left w:val="single" w:sz="4" w:space="0" w:color="000000"/>
              <w:bottom w:val="single" w:sz="4" w:space="0" w:color="000000"/>
            </w:tcBorders>
          </w:tcPr>
          <w:p>
            <w:pPr>
              <w:pStyle w:val="TableParagraph"/>
              <w:spacing w:before="64"/>
              <w:ind w:left="42"/>
              <w:jc w:val="center"/>
              <w:rPr>
                <w:b/>
                <w:sz w:val="12"/>
              </w:rPr>
            </w:pPr>
            <w:r>
              <w:rPr>
                <w:b/>
                <w:spacing w:val="-4"/>
                <w:w w:val="105"/>
                <w:sz w:val="9"/>
              </w:rPr>
              <w:t>平均値</w:t>
            </w:r>
          </w:p>
        </w:tc>
      </w:tr>
      <w:tr>
        <w:tblPrEx>
          <w:tblW w:w="0" w:type="auto"/>
          <w:tblInd w:w="65" w:type="dxa"/>
          <w:tblLayout w:type="fixed"/>
          <w:tblLook w:val="01E0"/>
        </w:tblPrEx>
        <w:trPr>
          <w:trHeight w:val="300"/>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vMerge/>
            <w:tcBorders>
              <w:top w:val="nil"/>
              <w:left w:val="single" w:sz="4" w:space="0" w:color="000000"/>
              <w:bottom w:val="single" w:sz="12" w:space="0" w:color="000000"/>
              <w:right w:val="single" w:sz="4" w:space="0" w:color="000000"/>
            </w:tcBorders>
          </w:tcPr>
          <w:p>
            <w:pPr>
              <w:rPr>
                <w:sz w:val="2"/>
                <w:szCs w:val="2"/>
              </w:rPr>
            </w:pPr>
          </w:p>
        </w:tc>
        <w:tc>
          <w:tcPr>
            <w:tcW w:w="610" w:type="dxa"/>
            <w:vMerge/>
            <w:tcBorders>
              <w:top w:val="nil"/>
              <w:left w:val="single" w:sz="4" w:space="0" w:color="000000"/>
              <w:bottom w:val="single" w:sz="12" w:space="0" w:color="000000"/>
              <w:right w:val="single" w:sz="4" w:space="0" w:color="000000"/>
            </w:tcBorders>
          </w:tcPr>
          <w:p>
            <w:pPr>
              <w:rPr>
                <w:sz w:val="2"/>
                <w:szCs w:val="2"/>
              </w:rPr>
            </w:pPr>
          </w:p>
        </w:tc>
        <w:tc>
          <w:tcPr>
            <w:tcW w:w="1119" w:type="dxa"/>
            <w:vMerge/>
            <w:tcBorders>
              <w:top w:val="nil"/>
              <w:left w:val="single" w:sz="4" w:space="0" w:color="000000"/>
              <w:bottom w:val="single" w:sz="12" w:space="0" w:color="000000"/>
              <w:right w:val="single" w:sz="4" w:space="0" w:color="000000"/>
            </w:tcBorders>
          </w:tcPr>
          <w:p>
            <w:pPr>
              <w:rPr>
                <w:sz w:val="2"/>
                <w:szCs w:val="2"/>
              </w:rPr>
            </w:pPr>
          </w:p>
        </w:tc>
        <w:tc>
          <w:tcPr>
            <w:tcW w:w="610" w:type="dxa"/>
            <w:vMerge/>
            <w:tcBorders>
              <w:top w:val="nil"/>
              <w:left w:val="single" w:sz="4" w:space="0" w:color="000000"/>
              <w:bottom w:val="single" w:sz="12" w:space="0" w:color="000000"/>
              <w:right w:val="single" w:sz="4" w:space="0" w:color="000000"/>
            </w:tcBorders>
          </w:tcPr>
          <w:p>
            <w:pPr>
              <w:rPr>
                <w:sz w:val="2"/>
                <w:szCs w:val="2"/>
              </w:rPr>
            </w:pPr>
          </w:p>
        </w:tc>
        <w:tc>
          <w:tcPr>
            <w:tcW w:w="915" w:type="dxa"/>
            <w:vMerge/>
            <w:tcBorders>
              <w:top w:val="nil"/>
              <w:left w:val="single" w:sz="4" w:space="0" w:color="000000"/>
              <w:bottom w:val="single" w:sz="12" w:space="0" w:color="000000"/>
              <w:right w:val="single" w:sz="4" w:space="0" w:color="000000"/>
            </w:tcBorders>
          </w:tcPr>
          <w:p>
            <w:pPr>
              <w:rPr>
                <w:sz w:val="2"/>
                <w:szCs w:val="2"/>
              </w:rPr>
            </w:pPr>
          </w:p>
        </w:tc>
        <w:tc>
          <w:tcPr>
            <w:tcW w:w="62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98"/>
              <w:rPr>
                <w:b/>
                <w:sz w:val="12"/>
              </w:rPr>
            </w:pPr>
            <w:r>
              <w:rPr>
                <w:b/>
                <w:spacing w:val="-2"/>
                <w:w w:val="105"/>
                <w:sz w:val="9"/>
              </w:rPr>
              <w:t>塩分濃度</w:t>
            </w:r>
          </w:p>
          <w:p>
            <w:pPr>
              <w:pStyle w:val="TableParagraph"/>
              <w:spacing w:before="28" w:line="122" w:lineRule="exact"/>
              <w:ind w:left="129"/>
              <w:rPr>
                <w:b/>
                <w:sz w:val="12"/>
              </w:rPr>
            </w:pPr>
            <w:r>
              <w:rPr>
                <w:b/>
                <w:spacing w:val="-2"/>
                <w:w w:val="105"/>
                <w:sz w:val="9"/>
              </w:rPr>
              <w:t>(mg/L）</w:t>
            </w:r>
          </w:p>
        </w:tc>
        <w:tc>
          <w:tcPr>
            <w:tcW w:w="569"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94"/>
              <w:rPr>
                <w:b/>
                <w:sz w:val="12"/>
              </w:rPr>
            </w:pPr>
            <w:r>
              <w:rPr>
                <w:b/>
                <w:spacing w:val="-5"/>
                <w:w w:val="105"/>
                <w:sz w:val="9"/>
              </w:rPr>
              <w:t>錫</w:t>
            </w:r>
          </w:p>
          <w:p>
            <w:pPr>
              <w:pStyle w:val="TableParagraph"/>
              <w:spacing w:before="28" w:line="122" w:lineRule="exact"/>
              <w:ind w:left="102"/>
              <w:rPr>
                <w:b/>
                <w:sz w:val="12"/>
              </w:rPr>
            </w:pPr>
            <w:r>
              <w:rPr>
                <w:b/>
                <w:spacing w:val="-2"/>
                <w:w w:val="105"/>
                <w:sz w:val="9"/>
              </w:rPr>
              <w:t>(mg/L）</w:t>
            </w:r>
          </w:p>
        </w:tc>
        <w:tc>
          <w:tcPr>
            <w:tcW w:w="569"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8"/>
              <w:rPr>
                <w:b/>
                <w:sz w:val="12"/>
              </w:rPr>
            </w:pPr>
            <w:r>
              <w:rPr>
                <w:b/>
                <w:spacing w:val="-5"/>
                <w:w w:val="105"/>
                <w:sz w:val="9"/>
              </w:rPr>
              <w:t>UIA</w:t>
            </w:r>
          </w:p>
          <w:p>
            <w:pPr>
              <w:pStyle w:val="TableParagraph"/>
              <w:spacing w:before="28" w:line="122" w:lineRule="exact"/>
              <w:ind w:left="103"/>
              <w:rPr>
                <w:b/>
                <w:sz w:val="12"/>
              </w:rPr>
            </w:pPr>
            <w:r>
              <w:rPr>
                <w:b/>
                <w:spacing w:val="-2"/>
                <w:w w:val="105"/>
                <w:sz w:val="9"/>
              </w:rPr>
              <w:t>(mg/L）</w:t>
            </w:r>
          </w:p>
        </w:tc>
        <w:tc>
          <w:tcPr>
            <w:tcW w:w="569" w:type="dxa"/>
            <w:tcBorders>
              <w:top w:val="single" w:sz="4" w:space="0" w:color="000000"/>
              <w:left w:val="single" w:sz="4" w:space="0" w:color="000000"/>
              <w:bottom w:val="single" w:sz="12" w:space="0" w:color="000000"/>
            </w:tcBorders>
          </w:tcPr>
          <w:p>
            <w:pPr>
              <w:pStyle w:val="TableParagraph"/>
              <w:spacing w:line="131" w:lineRule="exact"/>
              <w:ind w:left="48"/>
              <w:jc w:val="center"/>
              <w:rPr>
                <w:b/>
                <w:sz w:val="12"/>
              </w:rPr>
            </w:pPr>
            <w:r>
              <w:rPr>
                <w:b/>
                <w:spacing w:val="-5"/>
                <w:w w:val="105"/>
                <w:sz w:val="9"/>
              </w:rPr>
              <w:t>SS</w:t>
            </w:r>
          </w:p>
          <w:p>
            <w:pPr>
              <w:pStyle w:val="TableParagraph"/>
              <w:spacing w:before="28" w:line="122" w:lineRule="exact"/>
              <w:ind w:left="48" w:right="2"/>
              <w:jc w:val="center"/>
              <w:rPr>
                <w:b/>
                <w:sz w:val="12"/>
              </w:rPr>
            </w:pPr>
            <w:r>
              <w:rPr>
                <w:b/>
                <w:spacing w:val="-2"/>
                <w:w w:val="105"/>
                <w:sz w:val="9"/>
              </w:rPr>
              <w:t>(mg/L）</w:t>
            </w:r>
          </w:p>
        </w:tc>
      </w:tr>
      <w:tr>
        <w:tblPrEx>
          <w:tblW w:w="0" w:type="auto"/>
          <w:tblInd w:w="65" w:type="dxa"/>
          <w:tblLayout w:type="fixed"/>
          <w:tblLook w:val="01E0"/>
        </w:tblPrEx>
        <w:trPr>
          <w:trHeight w:val="134"/>
        </w:trPr>
        <w:tc>
          <w:tcPr>
            <w:tcW w:w="15618"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spacing w:val="-2"/>
                <w:w w:val="105"/>
                <w:sz w:val="9"/>
              </w:rPr>
              <w:t>ビーチ</w:t>
            </w:r>
          </w:p>
        </w:tc>
      </w:tr>
      <w:tr>
        <w:tblPrEx>
          <w:tblW w:w="0" w:type="auto"/>
          <w:tblInd w:w="65" w:type="dxa"/>
          <w:tblLayout w:type="fixed"/>
          <w:tblLook w:val="01E0"/>
        </w:tblPrEx>
        <w:trPr>
          <w:trHeight w:val="137"/>
        </w:trPr>
        <w:tc>
          <w:tcPr>
            <w:tcW w:w="10037"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3"/>
              <w:rPr>
                <w:sz w:val="12"/>
              </w:rPr>
            </w:pPr>
            <w:r>
              <w:rPr>
                <w:w w:val="105"/>
                <w:sz w:val="9"/>
              </w:rPr>
              <w:t>≥</w:t>
            </w:r>
            <w:r>
              <w:rPr>
                <w:spacing w:val="-10"/>
                <w:w w:val="105"/>
                <w:sz w:val="9"/>
              </w:rPr>
              <w:t>2</w:t>
            </w:r>
          </w:p>
        </w:tc>
        <w:tc>
          <w:tcPr>
            <w:tcW w:w="111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62"/>
              <w:rPr>
                <w:sz w:val="12"/>
              </w:rPr>
            </w:pPr>
            <w:r>
              <w:rPr>
                <w:spacing w:val="-5"/>
                <w:w w:val="105"/>
                <w:sz w:val="9"/>
              </w:rPr>
              <w:t>該当なし</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5"/>
              <w:rPr>
                <w:sz w:val="12"/>
              </w:rPr>
            </w:pPr>
            <w:r>
              <w:rPr>
                <w:w w:val="105"/>
                <w:sz w:val="9"/>
              </w:rPr>
              <w:t>≥</w:t>
            </w:r>
            <w:r>
              <w:rPr>
                <w:spacing w:val="-10"/>
                <w:w w:val="105"/>
                <w:sz w:val="9"/>
              </w:rPr>
              <w:t>4</w:t>
            </w:r>
          </w:p>
        </w:tc>
        <w:tc>
          <w:tcPr>
            <w:tcW w:w="915"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07"/>
              <w:rPr>
                <w:sz w:val="12"/>
              </w:rPr>
            </w:pPr>
            <w:r>
              <w:rPr>
                <w:w w:val="105"/>
                <w:sz w:val="9"/>
              </w:rPr>
              <w:t>≤</w:t>
            </w:r>
            <w:r>
              <w:rPr>
                <w:spacing w:val="-5"/>
                <w:w w:val="105"/>
                <w:sz w:val="9"/>
              </w:rPr>
              <w:t>180</w:t>
            </w:r>
          </w:p>
        </w:tc>
        <w:tc>
          <w:tcPr>
            <w:tcW w:w="62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13"/>
              <w:rPr>
                <w:sz w:val="12"/>
              </w:rPr>
            </w:pPr>
            <w:r>
              <w:rPr>
                <w:spacing w:val="-5"/>
                <w:w w:val="105"/>
                <w:sz w:val="9"/>
              </w:rPr>
              <w:t>該当なし</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57"/>
              <w:rPr>
                <w:sz w:val="12"/>
              </w:rPr>
            </w:pPr>
            <w:r>
              <w:rPr>
                <w:w w:val="105"/>
                <w:sz w:val="9"/>
              </w:rPr>
              <w:t>≤</w:t>
            </w:r>
            <w:r>
              <w:rPr>
                <w:spacing w:val="-5"/>
                <w:w w:val="105"/>
                <w:sz w:val="9"/>
              </w:rPr>
              <w:t>0.5</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right="49"/>
              <w:jc w:val="right"/>
              <w:rPr>
                <w:sz w:val="12"/>
              </w:rPr>
            </w:pPr>
            <w:r>
              <w:rPr>
                <w:w w:val="105"/>
                <w:sz w:val="9"/>
              </w:rPr>
              <w:t>≤</w:t>
            </w:r>
            <w:r>
              <w:rPr>
                <w:spacing w:val="-4"/>
                <w:w w:val="105"/>
                <w:sz w:val="9"/>
              </w:rPr>
              <w:t>0.021</w:t>
            </w:r>
          </w:p>
        </w:tc>
        <w:tc>
          <w:tcPr>
            <w:tcW w:w="569"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93"/>
              <w:rPr>
                <w:sz w:val="12"/>
              </w:rPr>
            </w:pPr>
            <w:r>
              <w:rPr>
                <w:spacing w:val="-5"/>
                <w:w w:val="105"/>
                <w:sz w:val="9"/>
              </w:rPr>
              <w:t>該当なし</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B1</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バタフライ</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4.51</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55.33</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4.82</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44</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26.8</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0.58</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6.26</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4.49</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53.22</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4.79</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43</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26.8</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6.23</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4.50</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53.16</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4.81</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43</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26.8</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0.58</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6.22</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B2</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5"/>
                <w:w w:val="105"/>
                <w:sz w:val="9"/>
              </w:rPr>
              <w:t>トゥエンムンの</w:t>
            </w:r>
            <w:r>
              <w:rPr>
                <w:spacing w:val="-2"/>
                <w:w w:val="105"/>
                <w:sz w:val="9"/>
              </w:rPr>
              <w:t>公認</w:t>
            </w:r>
            <w:r>
              <w:rPr>
                <w:spacing w:val="-2"/>
                <w:w w:val="105"/>
                <w:sz w:val="9"/>
              </w:rPr>
              <w:t>ビーチ</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4.91</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42.78</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5.15</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45</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26.4</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0.57</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6.12</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4.88</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43.90</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5.11</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48</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26.4</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6.08</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4.89</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43.85</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5.12</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48</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26.4</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0.58</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6.08</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B3</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ゴールデン・</w:t>
            </w:r>
            <w:r>
              <w:rPr>
                <w:spacing w:val="-2"/>
                <w:w w:val="105"/>
                <w:sz w:val="9"/>
              </w:rPr>
              <w:t>ビーチ</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4.90</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47.44</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5.12</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38</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26.4</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0.57</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6.11</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4.85</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48.33</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5.09</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40</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26.5</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6.08</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4.87</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48.28</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5.10</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40</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26.5</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0.58</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6.07</w:t>
            </w:r>
          </w:p>
        </w:tc>
      </w:tr>
      <w:tr>
        <w:tblPrEx>
          <w:tblW w:w="0" w:type="auto"/>
          <w:tblInd w:w="65" w:type="dxa"/>
          <w:tblLayout w:type="fixed"/>
          <w:tblLook w:val="01E0"/>
        </w:tblPrEx>
        <w:trPr>
          <w:trHeight w:val="129"/>
        </w:trPr>
        <w:tc>
          <w:tcPr>
            <w:tcW w:w="10037"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西側</w:t>
            </w:r>
            <w:r>
              <w:rPr>
                <w:b/>
                <w:i/>
                <w:w w:val="105"/>
                <w:sz w:val="9"/>
              </w:rPr>
              <w:t>バッファー</w:t>
            </w:r>
            <w:r>
              <w:rPr>
                <w:b/>
                <w:i/>
                <w:spacing w:val="-4"/>
                <w:w w:val="105"/>
                <w:sz w:val="9"/>
              </w:rPr>
              <w:t>WCZの場合）</w:t>
            </w:r>
          </w:p>
        </w:tc>
        <w:tc>
          <w:tcPr>
            <w:tcW w:w="61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3"/>
              <w:rPr>
                <w:sz w:val="12"/>
              </w:rPr>
            </w:pPr>
            <w:r>
              <w:rPr>
                <w:w w:val="105"/>
                <w:sz w:val="9"/>
              </w:rPr>
              <w:t>≥</w:t>
            </w:r>
            <w:r>
              <w:rPr>
                <w:spacing w:val="-10"/>
                <w:w w:val="105"/>
                <w:sz w:val="9"/>
              </w:rPr>
              <w:t>2</w:t>
            </w:r>
          </w:p>
        </w:tc>
        <w:tc>
          <w:tcPr>
            <w:tcW w:w="1119"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62"/>
              <w:rPr>
                <w:sz w:val="12"/>
              </w:rPr>
            </w:pPr>
            <w:r>
              <w:rPr>
                <w:spacing w:val="-5"/>
                <w:w w:val="105"/>
                <w:sz w:val="9"/>
              </w:rPr>
              <w:t>該当なし</w:t>
            </w:r>
          </w:p>
        </w:tc>
        <w:tc>
          <w:tcPr>
            <w:tcW w:w="61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5"/>
              <w:rPr>
                <w:sz w:val="12"/>
              </w:rPr>
            </w:pPr>
            <w:r>
              <w:rPr>
                <w:w w:val="105"/>
                <w:sz w:val="9"/>
              </w:rPr>
              <w:t>≥</w:t>
            </w:r>
            <w:r>
              <w:rPr>
                <w:spacing w:val="-10"/>
                <w:w w:val="105"/>
                <w:sz w:val="9"/>
              </w:rPr>
              <w:t>4</w:t>
            </w:r>
          </w:p>
        </w:tc>
        <w:tc>
          <w:tcPr>
            <w:tcW w:w="915"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07"/>
              <w:rPr>
                <w:sz w:val="12"/>
              </w:rPr>
            </w:pPr>
            <w:r>
              <w:rPr>
                <w:w w:val="105"/>
                <w:sz w:val="9"/>
              </w:rPr>
              <w:t>≤</w:t>
            </w:r>
            <w:r>
              <w:rPr>
                <w:spacing w:val="-5"/>
                <w:w w:val="105"/>
                <w:sz w:val="9"/>
              </w:rPr>
              <w:t>180</w:t>
            </w:r>
          </w:p>
        </w:tc>
        <w:tc>
          <w:tcPr>
            <w:tcW w:w="62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13"/>
              <w:rPr>
                <w:sz w:val="12"/>
              </w:rPr>
            </w:pPr>
            <w:r>
              <w:rPr>
                <w:spacing w:val="-5"/>
                <w:w w:val="105"/>
                <w:sz w:val="9"/>
              </w:rPr>
              <w:t>該当なし</w:t>
            </w:r>
          </w:p>
        </w:tc>
        <w:tc>
          <w:tcPr>
            <w:tcW w:w="569"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57"/>
              <w:rPr>
                <w:sz w:val="12"/>
              </w:rPr>
            </w:pPr>
            <w:r>
              <w:rPr>
                <w:w w:val="105"/>
                <w:sz w:val="9"/>
              </w:rPr>
              <w:t>≤</w:t>
            </w:r>
            <w:r>
              <w:rPr>
                <w:spacing w:val="-5"/>
                <w:w w:val="105"/>
                <w:sz w:val="9"/>
              </w:rPr>
              <w:t>0.4</w:t>
            </w:r>
          </w:p>
        </w:tc>
        <w:tc>
          <w:tcPr>
            <w:tcW w:w="569"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right="49"/>
              <w:jc w:val="right"/>
              <w:rPr>
                <w:sz w:val="12"/>
              </w:rPr>
            </w:pPr>
            <w:r>
              <w:rPr>
                <w:w w:val="105"/>
                <w:sz w:val="9"/>
              </w:rPr>
              <w:t>≤</w:t>
            </w:r>
            <w:r>
              <w:rPr>
                <w:spacing w:val="-4"/>
                <w:w w:val="105"/>
                <w:sz w:val="9"/>
              </w:rPr>
              <w:t>0.021</w:t>
            </w:r>
          </w:p>
        </w:tc>
        <w:tc>
          <w:tcPr>
            <w:tcW w:w="569"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93"/>
              <w:rPr>
                <w:sz w:val="12"/>
              </w:rPr>
            </w:pPr>
            <w:r>
              <w:rPr>
                <w:spacing w:val="-5"/>
                <w:w w:val="105"/>
                <w:sz w:val="9"/>
              </w:rPr>
              <w:t>該当なし</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B4</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アングラーズ</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4.33</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28.45</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4.48</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67</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29.7</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0.008</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5.06</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4.33</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28.21</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4.48</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65</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0.50</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5.05</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4.33</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28.18</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4.48</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65</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5.04</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B5</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5"/>
                <w:w w:val="105"/>
                <w:sz w:val="9"/>
              </w:rPr>
              <w:t>マーワンの</w:t>
            </w:r>
            <w:r>
              <w:rPr>
                <w:spacing w:val="-2"/>
                <w:w w:val="105"/>
                <w:sz w:val="9"/>
              </w:rPr>
              <w:t>公認</w:t>
            </w:r>
            <w:r>
              <w:rPr>
                <w:spacing w:val="-2"/>
                <w:w w:val="105"/>
                <w:sz w:val="9"/>
              </w:rPr>
              <w:t>ビーチ</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4.39</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26.05</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4.54</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10"/>
                <w:w w:val="105"/>
                <w:sz w:val="9"/>
              </w:rPr>
              <w:t>8</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30.1</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0.45</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4.64</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4.38</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25.63</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4.53</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10"/>
                <w:w w:val="105"/>
                <w:sz w:val="9"/>
              </w:rPr>
              <w:t>8</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30.1</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0.46</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4.62</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4.39</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25.61</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4.54</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10"/>
                <w:w w:val="105"/>
                <w:sz w:val="9"/>
              </w:rPr>
              <w:t>8</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30.1</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0.46</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4.62</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B6</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ジェミニ</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4.30</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36.41</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4.40</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34</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30.1</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0.48</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0.008</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5.01</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4.29</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36.07</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4.40</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34</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30.1</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4.99</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4.30</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36.04</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4.41</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34</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30.1</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0.48</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4.99</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B7</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5"/>
                <w:w w:val="105"/>
                <w:sz w:val="9"/>
              </w:rPr>
              <w:t>ホイ・メイ・ワン</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4.34</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30.73</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4.48</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43</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30.0</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0.48</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0.008</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4.88</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4.34</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30.96</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4.48</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43</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29.9</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4.87</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4.34</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30.93</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4.49</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43</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29.9</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4.86</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B8</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4"/>
                <w:w w:val="105"/>
                <w:sz w:val="9"/>
              </w:rPr>
              <w:t>リド</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4.37</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31.74</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4.50</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69</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29.8</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0.008</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4.91</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4.36</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32.76</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4.50</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70</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29.8</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0.50</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4.89</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4.37</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32.73</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4.51</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70</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29.8</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4.89</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B9</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5"/>
                <w:w w:val="105"/>
                <w:sz w:val="9"/>
              </w:rPr>
              <w:t>ティン・カウ</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4.39</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32.68</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4.53</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137</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29.7</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4.87</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4.38</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32.64</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4.52</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138</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0.50</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4.85</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4.39</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32.61</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4.53</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138</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4.85</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B10</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アプローチ</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4.40</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34.24</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4.51</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109</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29.7</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0.007</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4.92</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4.39</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33.61</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4.51</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112</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0.50</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4.89</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4.40</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33.59</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4.52</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112</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29.7</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0.007</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4.89</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B11</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カザム</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4.34</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32.21</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4.47</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46</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30.0</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0.48</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0.008</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4.88</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4.34</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31.87</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4.47</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46</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30.0</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4.87</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4.34</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31.85</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4.48</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46</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30.0</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0.49</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0.008</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4.86</w:t>
            </w:r>
          </w:p>
        </w:tc>
      </w:tr>
      <w:tr>
        <w:tblPrEx>
          <w:tblW w:w="0" w:type="auto"/>
          <w:tblInd w:w="65" w:type="dxa"/>
          <w:tblLayout w:type="fixed"/>
          <w:tblLook w:val="01E0"/>
        </w:tblPrEx>
        <w:trPr>
          <w:trHeight w:val="134"/>
        </w:trPr>
        <w:tc>
          <w:tcPr>
            <w:tcW w:w="15618"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台風</w:t>
            </w:r>
            <w:r>
              <w:rPr>
                <w:b/>
                <w:spacing w:val="-2"/>
                <w:w w:val="105"/>
                <w:sz w:val="9"/>
              </w:rPr>
              <w:t>シェルター</w:t>
            </w:r>
          </w:p>
        </w:tc>
      </w:tr>
      <w:tr>
        <w:tblPrEx>
          <w:tblW w:w="0" w:type="auto"/>
          <w:tblInd w:w="65" w:type="dxa"/>
          <w:tblLayout w:type="fixed"/>
          <w:tblLook w:val="01E0"/>
        </w:tblPrEx>
        <w:trPr>
          <w:trHeight w:val="137"/>
        </w:trPr>
        <w:tc>
          <w:tcPr>
            <w:tcW w:w="10037"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1"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223"/>
              <w:rPr>
                <w:sz w:val="12"/>
              </w:rPr>
            </w:pPr>
            <w:r>
              <w:rPr>
                <w:w w:val="105"/>
                <w:sz w:val="9"/>
              </w:rPr>
              <w:t>≥</w:t>
            </w:r>
            <w:r>
              <w:rPr>
                <w:spacing w:val="-10"/>
                <w:w w:val="105"/>
                <w:sz w:val="9"/>
              </w:rPr>
              <w:t>2</w:t>
            </w:r>
          </w:p>
        </w:tc>
        <w:tc>
          <w:tcPr>
            <w:tcW w:w="111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462"/>
              <w:rPr>
                <w:sz w:val="12"/>
              </w:rPr>
            </w:pPr>
            <w:r>
              <w:rPr>
                <w:spacing w:val="-5"/>
                <w:w w:val="105"/>
                <w:sz w:val="9"/>
              </w:rPr>
              <w:t>該当なし</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225"/>
              <w:rPr>
                <w:sz w:val="12"/>
              </w:rPr>
            </w:pPr>
            <w:r>
              <w:rPr>
                <w:w w:val="105"/>
                <w:sz w:val="9"/>
              </w:rPr>
              <w:t>≥</w:t>
            </w:r>
            <w:r>
              <w:rPr>
                <w:spacing w:val="-10"/>
                <w:w w:val="105"/>
                <w:sz w:val="9"/>
              </w:rPr>
              <w:t>4</w:t>
            </w:r>
          </w:p>
        </w:tc>
        <w:tc>
          <w:tcPr>
            <w:tcW w:w="915"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361"/>
              <w:rPr>
                <w:sz w:val="12"/>
              </w:rPr>
            </w:pPr>
            <w:r>
              <w:rPr>
                <w:spacing w:val="-5"/>
                <w:w w:val="105"/>
                <w:sz w:val="9"/>
              </w:rPr>
              <w:t>該当なし</w:t>
            </w:r>
          </w:p>
        </w:tc>
        <w:tc>
          <w:tcPr>
            <w:tcW w:w="62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213"/>
              <w:rPr>
                <w:sz w:val="12"/>
              </w:rPr>
            </w:pPr>
            <w:r>
              <w:rPr>
                <w:spacing w:val="-5"/>
                <w:w w:val="105"/>
                <w:sz w:val="9"/>
              </w:rPr>
              <w:t>該当なし</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left="157"/>
              <w:rPr>
                <w:sz w:val="12"/>
              </w:rPr>
            </w:pPr>
            <w:r>
              <w:rPr>
                <w:w w:val="105"/>
                <w:sz w:val="9"/>
              </w:rPr>
              <w:t>≤</w:t>
            </w:r>
            <w:r>
              <w:rPr>
                <w:spacing w:val="-5"/>
                <w:w w:val="105"/>
                <w:sz w:val="9"/>
              </w:rPr>
              <w:t>0.5</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1" w:lineRule="exact"/>
              <w:ind w:right="49"/>
              <w:jc w:val="right"/>
              <w:rPr>
                <w:sz w:val="12"/>
              </w:rPr>
            </w:pPr>
            <w:r>
              <w:rPr>
                <w:w w:val="105"/>
                <w:sz w:val="9"/>
              </w:rPr>
              <w:t>≤</w:t>
            </w:r>
            <w:r>
              <w:rPr>
                <w:spacing w:val="-4"/>
                <w:w w:val="105"/>
                <w:sz w:val="9"/>
              </w:rPr>
              <w:t>0.021</w:t>
            </w:r>
          </w:p>
        </w:tc>
        <w:tc>
          <w:tcPr>
            <w:tcW w:w="569" w:type="dxa"/>
            <w:tcBorders>
              <w:top w:val="single" w:sz="4" w:space="0" w:color="000000"/>
              <w:left w:val="single" w:sz="4" w:space="0" w:color="000000"/>
              <w:bottom w:val="single" w:sz="12" w:space="0" w:color="000000"/>
            </w:tcBorders>
            <w:shd w:val="clear" w:color="auto" w:fill="CCFFCC"/>
          </w:tcPr>
          <w:p>
            <w:pPr>
              <w:pStyle w:val="TableParagraph"/>
              <w:spacing w:before="6" w:line="111" w:lineRule="exact"/>
              <w:ind w:left="193"/>
              <w:rPr>
                <w:sz w:val="12"/>
              </w:rPr>
            </w:pPr>
            <w:r>
              <w:rPr>
                <w:spacing w:val="-5"/>
                <w:w w:val="105"/>
                <w:sz w:val="9"/>
              </w:rPr>
              <w:t>該当なし</w:t>
            </w:r>
          </w:p>
        </w:tc>
      </w:tr>
      <w:tr>
        <w:tblPrEx>
          <w:tblW w:w="0" w:type="auto"/>
          <w:tblInd w:w="65" w:type="dxa"/>
          <w:tblLayout w:type="fixed"/>
          <w:tblLook w:val="01E0"/>
        </w:tblPrEx>
        <w:trPr>
          <w:trHeight w:val="124"/>
        </w:trPr>
        <w:tc>
          <w:tcPr>
            <w:tcW w:w="926"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T1</w:t>
            </w:r>
          </w:p>
        </w:tc>
        <w:tc>
          <w:tcPr>
            <w:tcW w:w="300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5"/>
                <w:w w:val="105"/>
                <w:sz w:val="9"/>
              </w:rPr>
              <w:t>トゥエン・ムン</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3.19</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23.43</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5.54</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774</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26.3</w:t>
            </w:r>
          </w:p>
        </w:tc>
        <w:tc>
          <w:tcPr>
            <w:tcW w:w="569"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0"/>
              <w:jc w:val="right"/>
              <w:rPr>
                <w:b/>
                <w:sz w:val="12"/>
              </w:rPr>
            </w:pPr>
            <w:r>
              <w:rPr>
                <w:b/>
                <w:spacing w:val="-4"/>
                <w:w w:val="105"/>
                <w:sz w:val="9"/>
              </w:rPr>
              <w:t>0.53</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0.006</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5.59</w:t>
            </w:r>
          </w:p>
        </w:tc>
      </w:tr>
      <w:tr>
        <w:tblPrEx>
          <w:tblW w:w="0" w:type="auto"/>
          <w:tblInd w:w="65" w:type="dxa"/>
          <w:tblLayout w:type="fixed"/>
          <w:tblLook w:val="01E0"/>
        </w:tblPrEx>
        <w:trPr>
          <w:trHeight w:val="122"/>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3.12</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23.82</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5.55</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776</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26.3</w:t>
            </w:r>
          </w:p>
        </w:tc>
        <w:tc>
          <w:tcPr>
            <w:tcW w:w="569"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0"/>
              <w:jc w:val="right"/>
              <w:rPr>
                <w:b/>
                <w:sz w:val="12"/>
              </w:rPr>
            </w:pPr>
            <w:r>
              <w:rPr>
                <w:b/>
                <w:spacing w:val="-4"/>
                <w:w w:val="105"/>
                <w:sz w:val="9"/>
              </w:rPr>
              <w:t>0.54</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0.006</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5.60</w:t>
            </w:r>
          </w:p>
        </w:tc>
      </w:tr>
      <w:tr>
        <w:tblPrEx>
          <w:tblW w:w="0" w:type="auto"/>
          <w:tblInd w:w="65" w:type="dxa"/>
          <w:tblLayout w:type="fixed"/>
          <w:tblLook w:val="01E0"/>
        </w:tblPrEx>
        <w:trPr>
          <w:trHeight w:val="127"/>
        </w:trPr>
        <w:tc>
          <w:tcPr>
            <w:tcW w:w="926" w:type="dxa"/>
            <w:vMerge/>
            <w:tcBorders>
              <w:top w:val="nil"/>
              <w:bottom w:val="single" w:sz="12" w:space="0" w:color="000000"/>
              <w:right w:val="single" w:sz="4" w:space="0" w:color="000000"/>
            </w:tcBorders>
          </w:tcPr>
          <w:p>
            <w:pPr>
              <w:rPr>
                <w:sz w:val="2"/>
                <w:szCs w:val="2"/>
              </w:rPr>
            </w:pPr>
          </w:p>
        </w:tc>
        <w:tc>
          <w:tcPr>
            <w:tcW w:w="3003" w:type="dxa"/>
            <w:vMerge/>
            <w:tcBorders>
              <w:top w:val="nil"/>
              <w:left w:val="single" w:sz="4" w:space="0" w:color="000000"/>
              <w:bottom w:val="single" w:sz="12"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5"/>
              <w:jc w:val="right"/>
              <w:rPr>
                <w:sz w:val="12"/>
              </w:rPr>
            </w:pPr>
            <w:r>
              <w:rPr>
                <w:spacing w:val="-4"/>
                <w:w w:val="105"/>
                <w:sz w:val="9"/>
              </w:rPr>
              <w:t>3.15</w:t>
            </w:r>
          </w:p>
        </w:tc>
        <w:tc>
          <w:tcPr>
            <w:tcW w:w="1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4"/>
              <w:jc w:val="right"/>
              <w:rPr>
                <w:sz w:val="12"/>
              </w:rPr>
            </w:pPr>
            <w:r>
              <w:rPr>
                <w:spacing w:val="-2"/>
                <w:w w:val="105"/>
                <w:sz w:val="9"/>
              </w:rPr>
              <w:t>23.79</w:t>
            </w:r>
          </w:p>
        </w:tc>
        <w:tc>
          <w:tcPr>
            <w:tcW w:w="61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3"/>
              <w:jc w:val="right"/>
              <w:rPr>
                <w:sz w:val="12"/>
              </w:rPr>
            </w:pPr>
            <w:r>
              <w:rPr>
                <w:spacing w:val="-4"/>
                <w:w w:val="105"/>
                <w:sz w:val="9"/>
              </w:rPr>
              <w:t>5.58</w:t>
            </w:r>
          </w:p>
        </w:tc>
        <w:tc>
          <w:tcPr>
            <w:tcW w:w="915"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5"/>
                <w:w w:val="105"/>
                <w:sz w:val="9"/>
              </w:rPr>
              <w:t>776</w:t>
            </w:r>
          </w:p>
        </w:tc>
        <w:tc>
          <w:tcPr>
            <w:tcW w:w="6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2"/>
              <w:jc w:val="right"/>
              <w:rPr>
                <w:sz w:val="12"/>
              </w:rPr>
            </w:pPr>
            <w:r>
              <w:rPr>
                <w:spacing w:val="-4"/>
                <w:w w:val="105"/>
                <w:sz w:val="9"/>
              </w:rPr>
              <w:t>26.3</w:t>
            </w:r>
          </w:p>
        </w:tc>
        <w:tc>
          <w:tcPr>
            <w:tcW w:w="569"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0"/>
              <w:jc w:val="right"/>
              <w:rPr>
                <w:b/>
                <w:sz w:val="12"/>
              </w:rPr>
            </w:pPr>
            <w:r>
              <w:rPr>
                <w:b/>
                <w:spacing w:val="-4"/>
                <w:w w:val="105"/>
                <w:sz w:val="9"/>
              </w:rPr>
              <w:t>0.53</w:t>
            </w:r>
          </w:p>
        </w:tc>
        <w:tc>
          <w:tcPr>
            <w:tcW w:w="56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38"/>
              <w:jc w:val="right"/>
              <w:rPr>
                <w:sz w:val="12"/>
              </w:rPr>
            </w:pPr>
            <w:r>
              <w:rPr>
                <w:spacing w:val="-2"/>
                <w:w w:val="105"/>
                <w:sz w:val="9"/>
              </w:rPr>
              <w:t>0.006</w:t>
            </w:r>
          </w:p>
        </w:tc>
        <w:tc>
          <w:tcPr>
            <w:tcW w:w="569" w:type="dxa"/>
            <w:tcBorders>
              <w:top w:val="single" w:sz="2" w:space="0" w:color="000000"/>
              <w:left w:val="single" w:sz="4" w:space="0" w:color="000000"/>
              <w:bottom w:val="single" w:sz="12" w:space="0" w:color="000000"/>
            </w:tcBorders>
          </w:tcPr>
          <w:p>
            <w:pPr>
              <w:pStyle w:val="TableParagraph"/>
              <w:spacing w:line="108" w:lineRule="exact"/>
              <w:ind w:right="27"/>
              <w:jc w:val="right"/>
              <w:rPr>
                <w:sz w:val="12"/>
              </w:rPr>
            </w:pPr>
            <w:r>
              <w:rPr>
                <w:spacing w:val="-4"/>
                <w:w w:val="105"/>
                <w:sz w:val="9"/>
              </w:rPr>
              <w:t>5.59</w:t>
            </w:r>
          </w:p>
        </w:tc>
      </w:tr>
      <w:tr>
        <w:tblPrEx>
          <w:tblW w:w="0" w:type="auto"/>
          <w:tblInd w:w="65" w:type="dxa"/>
          <w:tblLayout w:type="fixed"/>
          <w:tblLook w:val="01E0"/>
        </w:tblPrEx>
        <w:trPr>
          <w:trHeight w:val="134"/>
        </w:trPr>
        <w:tc>
          <w:tcPr>
            <w:tcW w:w="15618"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タイオ</w:t>
            </w:r>
            <w:r>
              <w:rPr>
                <w:b/>
                <w:spacing w:val="-2"/>
                <w:w w:val="105"/>
                <w:sz w:val="9"/>
              </w:rPr>
              <w:t>河口</w:t>
            </w:r>
          </w:p>
        </w:tc>
      </w:tr>
      <w:tr>
        <w:tblPrEx>
          <w:tblW w:w="0" w:type="auto"/>
          <w:tblInd w:w="65" w:type="dxa"/>
          <w:tblLayout w:type="fixed"/>
          <w:tblLook w:val="01E0"/>
        </w:tblPrEx>
        <w:trPr>
          <w:trHeight w:val="137"/>
        </w:trPr>
        <w:tc>
          <w:tcPr>
            <w:tcW w:w="10037"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3"/>
              <w:rPr>
                <w:sz w:val="12"/>
              </w:rPr>
            </w:pPr>
            <w:r>
              <w:rPr>
                <w:w w:val="105"/>
                <w:sz w:val="9"/>
              </w:rPr>
              <w:t>≥</w:t>
            </w:r>
            <w:r>
              <w:rPr>
                <w:spacing w:val="-10"/>
                <w:w w:val="105"/>
                <w:sz w:val="9"/>
              </w:rPr>
              <w:t>2</w:t>
            </w:r>
          </w:p>
        </w:tc>
        <w:tc>
          <w:tcPr>
            <w:tcW w:w="111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62"/>
              <w:rPr>
                <w:sz w:val="12"/>
              </w:rPr>
            </w:pPr>
            <w:r>
              <w:rPr>
                <w:spacing w:val="-5"/>
                <w:w w:val="105"/>
                <w:sz w:val="9"/>
              </w:rPr>
              <w:t>該当なし</w:t>
            </w:r>
          </w:p>
        </w:tc>
        <w:tc>
          <w:tcPr>
            <w:tcW w:w="61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5"/>
              <w:rPr>
                <w:sz w:val="12"/>
              </w:rPr>
            </w:pPr>
            <w:r>
              <w:rPr>
                <w:w w:val="105"/>
                <w:sz w:val="9"/>
              </w:rPr>
              <w:t>≥</w:t>
            </w:r>
            <w:r>
              <w:rPr>
                <w:spacing w:val="-10"/>
                <w:w w:val="105"/>
                <w:sz w:val="9"/>
              </w:rPr>
              <w:t>4</w:t>
            </w:r>
          </w:p>
        </w:tc>
        <w:tc>
          <w:tcPr>
            <w:tcW w:w="915"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61"/>
              <w:rPr>
                <w:sz w:val="12"/>
              </w:rPr>
            </w:pPr>
            <w:r>
              <w:rPr>
                <w:spacing w:val="-5"/>
                <w:w w:val="105"/>
                <w:sz w:val="9"/>
              </w:rPr>
              <w:t>該当なし</w:t>
            </w:r>
          </w:p>
        </w:tc>
        <w:tc>
          <w:tcPr>
            <w:tcW w:w="62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13"/>
              <w:rPr>
                <w:sz w:val="12"/>
              </w:rPr>
            </w:pPr>
            <w:r>
              <w:rPr>
                <w:spacing w:val="-5"/>
                <w:w w:val="105"/>
                <w:sz w:val="9"/>
              </w:rPr>
              <w:t>該当なし</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57"/>
              <w:rPr>
                <w:sz w:val="12"/>
              </w:rPr>
            </w:pPr>
            <w:r>
              <w:rPr>
                <w:w w:val="105"/>
                <w:sz w:val="9"/>
              </w:rPr>
              <w:t>≤</w:t>
            </w:r>
            <w:r>
              <w:rPr>
                <w:spacing w:val="-5"/>
                <w:w w:val="105"/>
                <w:sz w:val="9"/>
              </w:rPr>
              <w:t>0.5</w:t>
            </w:r>
          </w:p>
        </w:tc>
        <w:tc>
          <w:tcPr>
            <w:tcW w:w="569"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right="49"/>
              <w:jc w:val="right"/>
              <w:rPr>
                <w:sz w:val="12"/>
              </w:rPr>
            </w:pPr>
            <w:r>
              <w:rPr>
                <w:w w:val="105"/>
                <w:sz w:val="9"/>
              </w:rPr>
              <w:t>≤</w:t>
            </w:r>
            <w:r>
              <w:rPr>
                <w:spacing w:val="-4"/>
                <w:w w:val="105"/>
                <w:sz w:val="9"/>
              </w:rPr>
              <w:t>0.021</w:t>
            </w:r>
          </w:p>
        </w:tc>
        <w:tc>
          <w:tcPr>
            <w:tcW w:w="569"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93"/>
              <w:rPr>
                <w:sz w:val="12"/>
              </w:rPr>
            </w:pPr>
            <w:r>
              <w:rPr>
                <w:spacing w:val="-5"/>
                <w:w w:val="105"/>
                <w:sz w:val="9"/>
              </w:rPr>
              <w:t>該当なし</w:t>
            </w:r>
          </w:p>
        </w:tc>
      </w:tr>
      <w:tr>
        <w:tblPrEx>
          <w:tblW w:w="0" w:type="auto"/>
          <w:tblInd w:w="65" w:type="dxa"/>
          <w:tblLayout w:type="fixed"/>
          <w:tblLook w:val="01E0"/>
        </w:tblPrEx>
        <w:trPr>
          <w:trHeight w:val="124"/>
        </w:trPr>
        <w:tc>
          <w:tcPr>
            <w:tcW w:w="926"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S1</w:t>
            </w:r>
          </w:p>
        </w:tc>
        <w:tc>
          <w:tcPr>
            <w:tcW w:w="3003"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spacing w:val="-2"/>
                <w:w w:val="105"/>
                <w:sz w:val="9"/>
              </w:rPr>
              <w:t>タイ・</w:t>
            </w:r>
            <w:r>
              <w:rPr>
                <w:spacing w:val="-10"/>
                <w:w w:val="105"/>
                <w:sz w:val="9"/>
              </w:rPr>
              <w:t>オー</w:t>
            </w:r>
          </w:p>
        </w:tc>
        <w:tc>
          <w:tcPr>
            <w:tcW w:w="6108"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6"/>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5"/>
              <w:jc w:val="right"/>
              <w:rPr>
                <w:sz w:val="12"/>
              </w:rPr>
            </w:pPr>
            <w:r>
              <w:rPr>
                <w:spacing w:val="-4"/>
                <w:w w:val="105"/>
                <w:sz w:val="9"/>
              </w:rPr>
              <w:t>4.50</w:t>
            </w:r>
          </w:p>
        </w:tc>
        <w:tc>
          <w:tcPr>
            <w:tcW w:w="1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4"/>
              <w:jc w:val="right"/>
              <w:rPr>
                <w:sz w:val="12"/>
              </w:rPr>
            </w:pPr>
            <w:r>
              <w:rPr>
                <w:spacing w:val="-2"/>
                <w:w w:val="105"/>
                <w:sz w:val="9"/>
              </w:rPr>
              <w:t>99.96</w:t>
            </w:r>
          </w:p>
        </w:tc>
        <w:tc>
          <w:tcPr>
            <w:tcW w:w="61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3"/>
              <w:jc w:val="right"/>
              <w:rPr>
                <w:sz w:val="12"/>
              </w:rPr>
            </w:pPr>
            <w:r>
              <w:rPr>
                <w:spacing w:val="-4"/>
                <w:w w:val="105"/>
                <w:sz w:val="9"/>
              </w:rPr>
              <w:t>4.93</w:t>
            </w:r>
          </w:p>
        </w:tc>
        <w:tc>
          <w:tcPr>
            <w:tcW w:w="915"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5"/>
                <w:w w:val="105"/>
                <w:sz w:val="9"/>
              </w:rPr>
              <w:t>240</w:t>
            </w:r>
          </w:p>
        </w:tc>
        <w:tc>
          <w:tcPr>
            <w:tcW w:w="6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2"/>
              <w:jc w:val="right"/>
              <w:rPr>
                <w:sz w:val="12"/>
              </w:rPr>
            </w:pPr>
            <w:r>
              <w:rPr>
                <w:spacing w:val="-4"/>
                <w:w w:val="105"/>
                <w:sz w:val="9"/>
              </w:rPr>
              <w:t>24.9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0"/>
              <w:jc w:val="right"/>
              <w:rPr>
                <w:sz w:val="12"/>
              </w:rPr>
            </w:pPr>
            <w:r>
              <w:rPr>
                <w:spacing w:val="-4"/>
                <w:w w:val="105"/>
                <w:sz w:val="9"/>
              </w:rPr>
              <w:t>0.49</w:t>
            </w:r>
          </w:p>
        </w:tc>
        <w:tc>
          <w:tcPr>
            <w:tcW w:w="56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38"/>
              <w:jc w:val="right"/>
              <w:rPr>
                <w:sz w:val="12"/>
              </w:rPr>
            </w:pPr>
            <w:r>
              <w:rPr>
                <w:spacing w:val="-2"/>
                <w:w w:val="105"/>
                <w:sz w:val="9"/>
              </w:rPr>
              <w:t>0.004</w:t>
            </w:r>
          </w:p>
        </w:tc>
        <w:tc>
          <w:tcPr>
            <w:tcW w:w="569" w:type="dxa"/>
            <w:tcBorders>
              <w:top w:val="single" w:sz="12" w:space="0" w:color="000000"/>
              <w:left w:val="single" w:sz="4" w:space="0" w:color="000000"/>
              <w:bottom w:val="single" w:sz="2" w:space="0" w:color="000000"/>
            </w:tcBorders>
          </w:tcPr>
          <w:p>
            <w:pPr>
              <w:pStyle w:val="TableParagraph"/>
              <w:spacing w:line="104" w:lineRule="exact"/>
              <w:ind w:right="27"/>
              <w:jc w:val="right"/>
              <w:rPr>
                <w:sz w:val="12"/>
              </w:rPr>
            </w:pPr>
            <w:r>
              <w:rPr>
                <w:spacing w:val="-4"/>
                <w:w w:val="105"/>
                <w:sz w:val="9"/>
              </w:rPr>
              <w:t>6.95</w:t>
            </w:r>
          </w:p>
        </w:tc>
      </w:tr>
      <w:tr>
        <w:tblPrEx>
          <w:tblW w:w="0" w:type="auto"/>
          <w:tblInd w:w="65" w:type="dxa"/>
          <w:tblLayout w:type="fixed"/>
          <w:tblLook w:val="01E0"/>
        </w:tblPrEx>
        <w:trPr>
          <w:trHeight w:val="122"/>
        </w:trPr>
        <w:tc>
          <w:tcPr>
            <w:tcW w:w="926" w:type="dxa"/>
            <w:vMerge/>
            <w:tcBorders>
              <w:top w:val="nil"/>
              <w:right w:val="single" w:sz="4" w:space="0" w:color="000000"/>
            </w:tcBorders>
          </w:tcPr>
          <w:p>
            <w:pPr>
              <w:rPr>
                <w:sz w:val="2"/>
                <w:szCs w:val="2"/>
              </w:rPr>
            </w:pPr>
          </w:p>
        </w:tc>
        <w:tc>
          <w:tcPr>
            <w:tcW w:w="3003" w:type="dxa"/>
            <w:vMerge/>
            <w:tcBorders>
              <w:top w:val="nil"/>
              <w:left w:val="single" w:sz="4" w:space="0" w:color="000000"/>
              <w:right w:val="single" w:sz="4" w:space="0" w:color="000000"/>
            </w:tcBorders>
          </w:tcPr>
          <w:p>
            <w:pPr>
              <w:rPr>
                <w:sz w:val="2"/>
                <w:szCs w:val="2"/>
              </w:rPr>
            </w:pPr>
          </w:p>
        </w:tc>
        <w:tc>
          <w:tcPr>
            <w:tcW w:w="6108"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6"/>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5"/>
              <w:jc w:val="right"/>
              <w:rPr>
                <w:sz w:val="12"/>
              </w:rPr>
            </w:pPr>
            <w:r>
              <w:rPr>
                <w:spacing w:val="-4"/>
                <w:w w:val="105"/>
                <w:sz w:val="9"/>
              </w:rPr>
              <w:t>4.47</w:t>
            </w:r>
          </w:p>
        </w:tc>
        <w:tc>
          <w:tcPr>
            <w:tcW w:w="1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4"/>
              <w:jc w:val="right"/>
              <w:rPr>
                <w:sz w:val="12"/>
              </w:rPr>
            </w:pPr>
            <w:r>
              <w:rPr>
                <w:spacing w:val="-2"/>
                <w:w w:val="105"/>
                <w:sz w:val="9"/>
              </w:rPr>
              <w:t>102.27</w:t>
            </w:r>
          </w:p>
        </w:tc>
        <w:tc>
          <w:tcPr>
            <w:tcW w:w="61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3"/>
              <w:jc w:val="right"/>
              <w:rPr>
                <w:sz w:val="12"/>
              </w:rPr>
            </w:pPr>
            <w:r>
              <w:rPr>
                <w:spacing w:val="-4"/>
                <w:w w:val="105"/>
                <w:sz w:val="9"/>
              </w:rPr>
              <w:t>4.90</w:t>
            </w:r>
          </w:p>
        </w:tc>
        <w:tc>
          <w:tcPr>
            <w:tcW w:w="915"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5"/>
                <w:w w:val="105"/>
                <w:sz w:val="9"/>
              </w:rPr>
              <w:t>240</w:t>
            </w:r>
          </w:p>
        </w:tc>
        <w:tc>
          <w:tcPr>
            <w:tcW w:w="6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2"/>
              <w:jc w:val="right"/>
              <w:rPr>
                <w:sz w:val="12"/>
              </w:rPr>
            </w:pPr>
            <w:r>
              <w:rPr>
                <w:spacing w:val="-4"/>
                <w:w w:val="105"/>
                <w:sz w:val="9"/>
              </w:rPr>
              <w:t>24.8</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0"/>
              <w:jc w:val="right"/>
              <w:rPr>
                <w:sz w:val="12"/>
              </w:rPr>
            </w:pPr>
            <w:r>
              <w:rPr>
                <w:spacing w:val="-4"/>
                <w:w w:val="105"/>
                <w:sz w:val="9"/>
              </w:rPr>
              <w:t>0.50</w:t>
            </w:r>
          </w:p>
        </w:tc>
        <w:tc>
          <w:tcPr>
            <w:tcW w:w="56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38"/>
              <w:jc w:val="right"/>
              <w:rPr>
                <w:sz w:val="12"/>
              </w:rPr>
            </w:pPr>
            <w:r>
              <w:rPr>
                <w:spacing w:val="-2"/>
                <w:w w:val="105"/>
                <w:sz w:val="9"/>
              </w:rPr>
              <w:t>0.004</w:t>
            </w:r>
          </w:p>
        </w:tc>
        <w:tc>
          <w:tcPr>
            <w:tcW w:w="569" w:type="dxa"/>
            <w:tcBorders>
              <w:top w:val="single" w:sz="2" w:space="0" w:color="000000"/>
              <w:left w:val="single" w:sz="4" w:space="0" w:color="000000"/>
              <w:bottom w:val="single" w:sz="2" w:space="0" w:color="000000"/>
            </w:tcBorders>
          </w:tcPr>
          <w:p>
            <w:pPr>
              <w:pStyle w:val="TableParagraph"/>
              <w:spacing w:line="103" w:lineRule="exact"/>
              <w:ind w:right="27"/>
              <w:jc w:val="right"/>
              <w:rPr>
                <w:sz w:val="12"/>
              </w:rPr>
            </w:pPr>
            <w:r>
              <w:rPr>
                <w:spacing w:val="-4"/>
                <w:w w:val="105"/>
                <w:sz w:val="9"/>
              </w:rPr>
              <w:t>6.96</w:t>
            </w:r>
          </w:p>
        </w:tc>
      </w:tr>
      <w:tr>
        <w:tblPrEx>
          <w:tblW w:w="0" w:type="auto"/>
          <w:tblInd w:w="65" w:type="dxa"/>
          <w:tblLayout w:type="fixed"/>
          <w:tblLook w:val="01E0"/>
        </w:tblPrEx>
        <w:trPr>
          <w:trHeight w:val="129"/>
        </w:trPr>
        <w:tc>
          <w:tcPr>
            <w:tcW w:w="926" w:type="dxa"/>
            <w:vMerge/>
            <w:tcBorders>
              <w:top w:val="nil"/>
              <w:right w:val="single" w:sz="4" w:space="0" w:color="000000"/>
            </w:tcBorders>
          </w:tcPr>
          <w:p>
            <w:pPr>
              <w:rPr>
                <w:sz w:val="2"/>
                <w:szCs w:val="2"/>
              </w:rPr>
            </w:pPr>
          </w:p>
        </w:tc>
        <w:tc>
          <w:tcPr>
            <w:tcW w:w="3003" w:type="dxa"/>
            <w:vMerge/>
            <w:tcBorders>
              <w:top w:val="nil"/>
              <w:left w:val="single" w:sz="4" w:space="0" w:color="000000"/>
              <w:right w:val="single" w:sz="4" w:space="0" w:color="000000"/>
            </w:tcBorders>
          </w:tcPr>
          <w:p>
            <w:pPr>
              <w:rPr>
                <w:sz w:val="2"/>
                <w:szCs w:val="2"/>
              </w:rPr>
            </w:pPr>
          </w:p>
        </w:tc>
        <w:tc>
          <w:tcPr>
            <w:tcW w:w="6108" w:type="dxa"/>
            <w:tcBorders>
              <w:top w:val="single" w:sz="2" w:space="0" w:color="000000"/>
              <w:left w:val="single" w:sz="4" w:space="0" w:color="000000"/>
              <w:right w:val="single" w:sz="4" w:space="0" w:color="000000"/>
            </w:tcBorders>
          </w:tcPr>
          <w:p>
            <w:pPr>
              <w:pStyle w:val="TableParagraph"/>
              <w:spacing w:line="110" w:lineRule="exact"/>
              <w:ind w:left="26"/>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0" w:type="dxa"/>
            <w:tcBorders>
              <w:top w:val="single" w:sz="2" w:space="0" w:color="000000"/>
              <w:left w:val="single" w:sz="4" w:space="0" w:color="000000"/>
              <w:right w:val="single" w:sz="4" w:space="0" w:color="000000"/>
            </w:tcBorders>
          </w:tcPr>
          <w:p>
            <w:pPr>
              <w:pStyle w:val="TableParagraph"/>
              <w:spacing w:line="110" w:lineRule="exact"/>
              <w:ind w:right="45"/>
              <w:jc w:val="right"/>
              <w:rPr>
                <w:sz w:val="12"/>
              </w:rPr>
            </w:pPr>
            <w:r>
              <w:rPr>
                <w:spacing w:val="-4"/>
                <w:w w:val="105"/>
                <w:sz w:val="9"/>
              </w:rPr>
              <w:t>4.48</w:t>
            </w:r>
          </w:p>
        </w:tc>
        <w:tc>
          <w:tcPr>
            <w:tcW w:w="1119" w:type="dxa"/>
            <w:tcBorders>
              <w:top w:val="single" w:sz="2" w:space="0" w:color="000000"/>
              <w:left w:val="single" w:sz="4" w:space="0" w:color="000000"/>
              <w:right w:val="single" w:sz="4" w:space="0" w:color="000000"/>
            </w:tcBorders>
          </w:tcPr>
          <w:p>
            <w:pPr>
              <w:pStyle w:val="TableParagraph"/>
              <w:spacing w:line="110" w:lineRule="exact"/>
              <w:ind w:right="44"/>
              <w:jc w:val="right"/>
              <w:rPr>
                <w:sz w:val="12"/>
              </w:rPr>
            </w:pPr>
            <w:r>
              <w:rPr>
                <w:spacing w:val="-2"/>
                <w:w w:val="105"/>
                <w:sz w:val="9"/>
              </w:rPr>
              <w:t>102.24</w:t>
            </w:r>
          </w:p>
        </w:tc>
        <w:tc>
          <w:tcPr>
            <w:tcW w:w="610" w:type="dxa"/>
            <w:tcBorders>
              <w:top w:val="single" w:sz="2" w:space="0" w:color="000000"/>
              <w:left w:val="single" w:sz="4" w:space="0" w:color="000000"/>
              <w:right w:val="single" w:sz="4" w:space="0" w:color="000000"/>
            </w:tcBorders>
          </w:tcPr>
          <w:p>
            <w:pPr>
              <w:pStyle w:val="TableParagraph"/>
              <w:spacing w:line="110" w:lineRule="exact"/>
              <w:ind w:right="43"/>
              <w:jc w:val="right"/>
              <w:rPr>
                <w:sz w:val="12"/>
              </w:rPr>
            </w:pPr>
            <w:r>
              <w:rPr>
                <w:spacing w:val="-4"/>
                <w:w w:val="105"/>
                <w:sz w:val="9"/>
              </w:rPr>
              <w:t>4.91</w:t>
            </w:r>
          </w:p>
        </w:tc>
        <w:tc>
          <w:tcPr>
            <w:tcW w:w="915" w:type="dxa"/>
            <w:tcBorders>
              <w:top w:val="single" w:sz="2" w:space="0" w:color="000000"/>
              <w:left w:val="single" w:sz="4" w:space="0" w:color="000000"/>
              <w:right w:val="single" w:sz="4" w:space="0" w:color="000000"/>
            </w:tcBorders>
          </w:tcPr>
          <w:p>
            <w:pPr>
              <w:pStyle w:val="TableParagraph"/>
              <w:spacing w:line="110" w:lineRule="exact"/>
              <w:ind w:right="42"/>
              <w:jc w:val="right"/>
              <w:rPr>
                <w:sz w:val="12"/>
              </w:rPr>
            </w:pPr>
            <w:r>
              <w:rPr>
                <w:spacing w:val="-5"/>
                <w:w w:val="105"/>
                <w:sz w:val="9"/>
              </w:rPr>
              <w:t>240</w:t>
            </w:r>
          </w:p>
        </w:tc>
        <w:tc>
          <w:tcPr>
            <w:tcW w:w="620" w:type="dxa"/>
            <w:tcBorders>
              <w:top w:val="single" w:sz="2" w:space="0" w:color="000000"/>
              <w:left w:val="single" w:sz="4" w:space="0" w:color="000000"/>
              <w:right w:val="single" w:sz="4" w:space="0" w:color="000000"/>
            </w:tcBorders>
          </w:tcPr>
          <w:p>
            <w:pPr>
              <w:pStyle w:val="TableParagraph"/>
              <w:spacing w:line="110" w:lineRule="exact"/>
              <w:ind w:right="42"/>
              <w:jc w:val="right"/>
              <w:rPr>
                <w:sz w:val="12"/>
              </w:rPr>
            </w:pPr>
            <w:r>
              <w:rPr>
                <w:spacing w:val="-4"/>
                <w:w w:val="105"/>
                <w:sz w:val="9"/>
              </w:rPr>
              <w:t>24.8</w:t>
            </w:r>
          </w:p>
        </w:tc>
        <w:tc>
          <w:tcPr>
            <w:tcW w:w="569" w:type="dxa"/>
            <w:tcBorders>
              <w:top w:val="single" w:sz="2" w:space="0" w:color="000000"/>
              <w:left w:val="single" w:sz="4" w:space="0" w:color="000000"/>
              <w:right w:val="single" w:sz="4" w:space="0" w:color="000000"/>
            </w:tcBorders>
          </w:tcPr>
          <w:p>
            <w:pPr>
              <w:pStyle w:val="TableParagraph"/>
              <w:spacing w:line="110" w:lineRule="exact"/>
              <w:ind w:right="40"/>
              <w:jc w:val="right"/>
              <w:rPr>
                <w:sz w:val="12"/>
              </w:rPr>
            </w:pPr>
            <w:r>
              <w:rPr>
                <w:spacing w:val="-4"/>
                <w:w w:val="105"/>
                <w:sz w:val="9"/>
              </w:rPr>
              <w:t>0.49</w:t>
            </w:r>
          </w:p>
        </w:tc>
        <w:tc>
          <w:tcPr>
            <w:tcW w:w="569" w:type="dxa"/>
            <w:tcBorders>
              <w:top w:val="single" w:sz="2" w:space="0" w:color="000000"/>
              <w:left w:val="single" w:sz="4" w:space="0" w:color="000000"/>
              <w:right w:val="single" w:sz="4" w:space="0" w:color="000000"/>
            </w:tcBorders>
          </w:tcPr>
          <w:p>
            <w:pPr>
              <w:pStyle w:val="TableParagraph"/>
              <w:spacing w:line="110" w:lineRule="exact"/>
              <w:ind w:right="38"/>
              <w:jc w:val="right"/>
              <w:rPr>
                <w:sz w:val="12"/>
              </w:rPr>
            </w:pPr>
            <w:r>
              <w:rPr>
                <w:spacing w:val="-2"/>
                <w:w w:val="105"/>
                <w:sz w:val="9"/>
              </w:rPr>
              <w:t>0.004</w:t>
            </w:r>
          </w:p>
        </w:tc>
        <w:tc>
          <w:tcPr>
            <w:tcW w:w="569" w:type="dxa"/>
            <w:tcBorders>
              <w:top w:val="single" w:sz="2" w:space="0" w:color="000000"/>
              <w:left w:val="single" w:sz="4" w:space="0" w:color="000000"/>
            </w:tcBorders>
          </w:tcPr>
          <w:p>
            <w:pPr>
              <w:pStyle w:val="TableParagraph"/>
              <w:spacing w:line="110" w:lineRule="exact"/>
              <w:ind w:right="27"/>
              <w:jc w:val="right"/>
              <w:rPr>
                <w:sz w:val="12"/>
              </w:rPr>
            </w:pPr>
            <w:r>
              <w:rPr>
                <w:spacing w:val="-4"/>
                <w:w w:val="105"/>
                <w:sz w:val="9"/>
              </w:rPr>
              <w:t>6.96</w:t>
            </w:r>
          </w:p>
        </w:tc>
      </w:tr>
    </w:tbl>
    <w:p>
      <w:pPr>
        <w:pStyle w:val="TableParagraph"/>
        <w:spacing w:after="0" w:line="110" w:lineRule="exact"/>
        <w:jc w:val="right"/>
        <w:rPr>
          <w:sz w:val="12"/>
        </w:rPr>
        <w:sectPr>
          <w:headerReference w:type="default" r:id="rId176"/>
          <w:footerReference w:type="default" r:id="rId177"/>
          <w:pgSz w:w="16840" w:h="11910" w:orient="landscape"/>
          <w:pgMar w:top="720" w:right="425" w:bottom="580" w:left="566" w:header="313" w:footer="394"/>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14"/>
        <w:gridCol w:w="6119"/>
        <w:gridCol w:w="611"/>
        <w:gridCol w:w="1120"/>
        <w:gridCol w:w="611"/>
        <w:gridCol w:w="916"/>
        <w:gridCol w:w="621"/>
        <w:gridCol w:w="570"/>
        <w:gridCol w:w="570"/>
        <w:gridCol w:w="570"/>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3.2)</w:t>
            </w:r>
          </w:p>
        </w:tc>
        <w:tc>
          <w:tcPr>
            <w:tcW w:w="3014"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9"/>
              <w:rPr>
                <w:b/>
                <w:sz w:val="12"/>
              </w:rPr>
            </w:pPr>
            <w:r>
              <w:rPr>
                <w:b/>
                <w:spacing w:val="-2"/>
                <w:w w:val="105"/>
                <w:sz w:val="9"/>
              </w:rPr>
              <w:t>インジケーター・ポイント</w:t>
            </w:r>
          </w:p>
        </w:tc>
        <w:tc>
          <w:tcPr>
            <w:tcW w:w="6119"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8"/>
              <w:rPr>
                <w:b/>
                <w:sz w:val="12"/>
              </w:rPr>
            </w:pPr>
            <w:r>
              <w:rPr>
                <w:b/>
                <w:spacing w:val="-2"/>
                <w:w w:val="105"/>
                <w:sz w:val="9"/>
              </w:rPr>
              <w:t>シナリオ</w:t>
            </w:r>
          </w:p>
        </w:tc>
        <w:tc>
          <w:tcPr>
            <w:tcW w:w="1731" w:type="dxa"/>
            <w:gridSpan w:val="2"/>
            <w:tcBorders>
              <w:left w:val="single" w:sz="4" w:space="0" w:color="000000"/>
              <w:bottom w:val="single" w:sz="4" w:space="0" w:color="000000"/>
              <w:right w:val="single" w:sz="4" w:space="0" w:color="000000"/>
            </w:tcBorders>
          </w:tcPr>
          <w:p>
            <w:pPr>
              <w:pStyle w:val="TableParagraph"/>
              <w:spacing w:line="110" w:lineRule="exact"/>
              <w:ind w:left="18"/>
              <w:jc w:val="center"/>
              <w:rPr>
                <w:b/>
                <w:sz w:val="12"/>
              </w:rPr>
            </w:pPr>
            <w:r>
              <w:rPr>
                <w:b/>
                <w:spacing w:val="-2"/>
                <w:w w:val="105"/>
                <w:sz w:val="9"/>
              </w:rPr>
              <w:t>ボトム</w:t>
            </w:r>
          </w:p>
        </w:tc>
        <w:tc>
          <w:tcPr>
            <w:tcW w:w="3858" w:type="dxa"/>
            <w:gridSpan w:val="6"/>
            <w:tcBorders>
              <w:left w:val="single" w:sz="4" w:space="0" w:color="000000"/>
              <w:bottom w:val="single" w:sz="4" w:space="0" w:color="000000"/>
            </w:tcBorders>
          </w:tcPr>
          <w:p>
            <w:pPr>
              <w:pStyle w:val="TableParagraph"/>
              <w:spacing w:line="110" w:lineRule="exact"/>
              <w:ind w:left="28"/>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4" w:right="88"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7" w:right="3"/>
              <w:jc w:val="center"/>
              <w:rPr>
                <w:b/>
                <w:sz w:val="12"/>
              </w:rPr>
            </w:pPr>
            <w:r>
              <w:rPr>
                <w:b/>
                <w:spacing w:val="-5"/>
                <w:w w:val="105"/>
                <w:sz w:val="9"/>
              </w:rPr>
              <w:t>マックス</w:t>
            </w:r>
          </w:p>
          <w:p>
            <w:pPr>
              <w:pStyle w:val="TableParagraph"/>
              <w:spacing w:before="19" w:line="180" w:lineRule="atLeast"/>
              <w:ind w:left="17"/>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4" w:right="88"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916"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81" w:right="14"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5"/>
              <w:rPr>
                <w:b/>
                <w:sz w:val="12"/>
              </w:rPr>
            </w:pPr>
            <w:r>
              <w:rPr>
                <w:b/>
                <w:spacing w:val="-2"/>
                <w:w w:val="105"/>
                <w:sz w:val="9"/>
              </w:rPr>
              <w:t>(no./100mL）。</w:t>
            </w:r>
          </w:p>
        </w:tc>
        <w:tc>
          <w:tcPr>
            <w:tcW w:w="2331" w:type="dxa"/>
            <w:gridSpan w:val="4"/>
            <w:tcBorders>
              <w:top w:val="single" w:sz="4" w:space="0" w:color="000000"/>
              <w:left w:val="single" w:sz="4" w:space="0" w:color="000000"/>
              <w:bottom w:val="single" w:sz="4" w:space="0" w:color="000000"/>
            </w:tcBorders>
          </w:tcPr>
          <w:p>
            <w:pPr>
              <w:pStyle w:val="TableParagraph"/>
              <w:spacing w:before="64"/>
              <w:ind w:left="25"/>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1120"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916" w:type="dxa"/>
            <w:vMerge/>
            <w:tcBorders>
              <w:top w:val="nil"/>
              <w:left w:val="single" w:sz="4" w:space="0" w:color="000000"/>
              <w:bottom w:val="single" w:sz="12" w:space="0" w:color="000000"/>
              <w:right w:val="single" w:sz="4" w:space="0" w:color="000000"/>
            </w:tcBorders>
          </w:tcPr>
          <w:p>
            <w:pPr>
              <w:rPr>
                <w:sz w:val="2"/>
                <w:szCs w:val="2"/>
              </w:rPr>
            </w:pPr>
          </w:p>
        </w:tc>
        <w:tc>
          <w:tcPr>
            <w:tcW w:w="62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92"/>
              <w:rPr>
                <w:b/>
                <w:sz w:val="12"/>
              </w:rPr>
            </w:pPr>
            <w:r>
              <w:rPr>
                <w:b/>
                <w:spacing w:val="-2"/>
                <w:w w:val="105"/>
                <w:sz w:val="9"/>
              </w:rPr>
              <w:t>塩分濃度</w:t>
            </w:r>
          </w:p>
          <w:p>
            <w:pPr>
              <w:pStyle w:val="TableParagraph"/>
              <w:spacing w:before="28" w:line="122" w:lineRule="exact"/>
              <w:ind w:left="122"/>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7"/>
              <w:rPr>
                <w:b/>
                <w:sz w:val="12"/>
              </w:rPr>
            </w:pPr>
            <w:r>
              <w:rPr>
                <w:b/>
                <w:spacing w:val="-5"/>
                <w:w w:val="105"/>
                <w:sz w:val="9"/>
              </w:rPr>
              <w:t>錫</w:t>
            </w:r>
          </w:p>
          <w:p>
            <w:pPr>
              <w:pStyle w:val="TableParagraph"/>
              <w:spacing w:before="28" w:line="122" w:lineRule="exact"/>
              <w:ind w:left="95"/>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0"/>
              <w:rPr>
                <w:b/>
                <w:sz w:val="12"/>
              </w:rPr>
            </w:pPr>
            <w:r>
              <w:rPr>
                <w:b/>
                <w:spacing w:val="-5"/>
                <w:w w:val="105"/>
                <w:sz w:val="9"/>
              </w:rPr>
              <w:t>UIA</w:t>
            </w:r>
          </w:p>
          <w:p>
            <w:pPr>
              <w:pStyle w:val="TableParagraph"/>
              <w:spacing w:before="28" w:line="122" w:lineRule="exact"/>
              <w:ind w:left="95"/>
              <w:rPr>
                <w:b/>
                <w:sz w:val="12"/>
              </w:rPr>
            </w:pPr>
            <w:r>
              <w:rPr>
                <w:b/>
                <w:spacing w:val="-2"/>
                <w:w w:val="105"/>
                <w:sz w:val="9"/>
              </w:rPr>
              <w:t>(mg/L）</w:t>
            </w:r>
          </w:p>
        </w:tc>
        <w:tc>
          <w:tcPr>
            <w:tcW w:w="570" w:type="dxa"/>
            <w:tcBorders>
              <w:top w:val="single" w:sz="4" w:space="0" w:color="000000"/>
              <w:left w:val="single" w:sz="4" w:space="0" w:color="000000"/>
              <w:bottom w:val="single" w:sz="12" w:space="0" w:color="000000"/>
            </w:tcBorders>
          </w:tcPr>
          <w:p>
            <w:pPr>
              <w:pStyle w:val="TableParagraph"/>
              <w:spacing w:line="131" w:lineRule="exact"/>
              <w:ind w:left="28"/>
              <w:jc w:val="center"/>
              <w:rPr>
                <w:b/>
                <w:sz w:val="12"/>
              </w:rPr>
            </w:pPr>
            <w:r>
              <w:rPr>
                <w:b/>
                <w:spacing w:val="-5"/>
                <w:w w:val="105"/>
                <w:sz w:val="9"/>
              </w:rPr>
              <w:t>SS</w:t>
            </w:r>
          </w:p>
          <w:p>
            <w:pPr>
              <w:pStyle w:val="TableParagraph"/>
              <w:spacing w:before="28" w:line="122" w:lineRule="exact"/>
              <w:ind w:left="28" w:right="2"/>
              <w:jc w:val="center"/>
              <w:rPr>
                <w:b/>
                <w:sz w:val="12"/>
              </w:rPr>
            </w:pPr>
            <w:r>
              <w:rPr>
                <w:b/>
                <w:spacing w:val="-2"/>
                <w:w w:val="105"/>
                <w:sz w:val="9"/>
              </w:rPr>
              <w:t>(mg/L）</w:t>
            </w:r>
          </w:p>
        </w:tc>
      </w:tr>
      <w:tr>
        <w:tblPrEx>
          <w:tblW w:w="0" w:type="auto"/>
          <w:tblInd w:w="65" w:type="dxa"/>
          <w:tblLayout w:type="fixed"/>
          <w:tblLook w:val="01E0"/>
        </w:tblPrEx>
        <w:trPr>
          <w:trHeight w:val="134"/>
        </w:trPr>
        <w:tc>
          <w:tcPr>
            <w:tcW w:w="15659"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生態</w:t>
            </w:r>
            <w:r>
              <w:rPr>
                <w:b/>
                <w:spacing w:val="-2"/>
                <w:w w:val="105"/>
                <w:sz w:val="9"/>
              </w:rPr>
              <w:t>資源</w:t>
            </w:r>
          </w:p>
        </w:tc>
      </w:tr>
      <w:tr>
        <w:tblPrEx>
          <w:tblW w:w="0" w:type="auto"/>
          <w:tblInd w:w="65" w:type="dxa"/>
          <w:tblLayout w:type="fixed"/>
          <w:tblLook w:val="01E0"/>
        </w:tblPrEx>
        <w:trPr>
          <w:trHeight w:val="137"/>
        </w:trPr>
        <w:tc>
          <w:tcPr>
            <w:tcW w:w="10070"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 xml:space="preserve">北西 </w:t>
            </w:r>
            <w:r>
              <w:rPr>
                <w:b/>
                <w:i/>
                <w:spacing w:val="-4"/>
                <w:w w:val="105"/>
                <w:sz w:val="9"/>
              </w:rPr>
              <w:t xml:space="preserve">WCZ </w:t>
            </w:r>
            <w:r>
              <w:rPr>
                <w:b/>
                <w:i/>
                <w:w w:val="105"/>
                <w:sz w:val="9"/>
              </w:rPr>
              <w:t>の</w:t>
            </w:r>
            <w:r>
              <w:rPr>
                <w:b/>
                <w:i/>
                <w:w w:val="105"/>
                <w:sz w:val="9"/>
              </w:rPr>
              <w:t>魚類</w:t>
            </w:r>
            <w:r>
              <w:rPr>
                <w:b/>
                <w:i/>
                <w:w w:val="105"/>
                <w:sz w:val="9"/>
              </w:rPr>
              <w:t>養殖</w:t>
            </w:r>
            <w:r>
              <w:rPr>
                <w:b/>
                <w:i/>
                <w:w w:val="105"/>
                <w:sz w:val="9"/>
              </w:rPr>
              <w:t>ゾーンの</w:t>
            </w:r>
            <w:r>
              <w:rPr>
                <w:b/>
                <w:i/>
                <w:w w:val="105"/>
                <w:sz w:val="9"/>
              </w:rPr>
              <w:t>場合）</w:t>
            </w:r>
          </w:p>
        </w:tc>
        <w:tc>
          <w:tcPr>
            <w:tcW w:w="61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1"/>
              <w:rPr>
                <w:sz w:val="12"/>
              </w:rPr>
            </w:pPr>
            <w:r>
              <w:rPr>
                <w:w w:val="105"/>
                <w:sz w:val="9"/>
              </w:rPr>
              <w:t>≥</w:t>
            </w:r>
            <w:r>
              <w:rPr>
                <w:spacing w:val="-10"/>
                <w:w w:val="105"/>
                <w:sz w:val="9"/>
              </w:rPr>
              <w:t>2</w:t>
            </w:r>
          </w:p>
        </w:tc>
        <w:tc>
          <w:tcPr>
            <w:tcW w:w="112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58"/>
              <w:rPr>
                <w:sz w:val="12"/>
              </w:rPr>
            </w:pPr>
            <w:r>
              <w:rPr>
                <w:spacing w:val="-5"/>
                <w:w w:val="105"/>
                <w:sz w:val="9"/>
              </w:rPr>
              <w:t>該当なし</w:t>
            </w:r>
          </w:p>
        </w:tc>
        <w:tc>
          <w:tcPr>
            <w:tcW w:w="61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5</w:t>
            </w:r>
          </w:p>
        </w:tc>
        <w:tc>
          <w:tcPr>
            <w:tcW w:w="916"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02"/>
              <w:rPr>
                <w:sz w:val="12"/>
              </w:rPr>
            </w:pPr>
            <w:r>
              <w:rPr>
                <w:w w:val="105"/>
                <w:sz w:val="9"/>
              </w:rPr>
              <w:t>≤</w:t>
            </w:r>
            <w:r>
              <w:rPr>
                <w:spacing w:val="-5"/>
                <w:w w:val="105"/>
                <w:sz w:val="9"/>
              </w:rPr>
              <w:t>610</w:t>
            </w:r>
          </w:p>
        </w:tc>
        <w:tc>
          <w:tcPr>
            <w:tcW w:w="62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07"/>
              <w:rPr>
                <w:sz w:val="12"/>
              </w:rPr>
            </w:pPr>
            <w:r>
              <w:rPr>
                <w:spacing w:val="-5"/>
                <w:w w:val="105"/>
                <w:sz w:val="9"/>
              </w:rPr>
              <w:t>該当なし</w:t>
            </w:r>
          </w:p>
        </w:tc>
        <w:tc>
          <w:tcPr>
            <w:tcW w:w="57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49"/>
              <w:rPr>
                <w:sz w:val="12"/>
              </w:rPr>
            </w:pPr>
            <w:r>
              <w:rPr>
                <w:w w:val="105"/>
                <w:sz w:val="9"/>
              </w:rPr>
              <w:t>≤</w:t>
            </w:r>
            <w:r>
              <w:rPr>
                <w:spacing w:val="-5"/>
                <w:w w:val="105"/>
                <w:sz w:val="9"/>
              </w:rPr>
              <w:t>0.4</w:t>
            </w:r>
          </w:p>
        </w:tc>
        <w:tc>
          <w:tcPr>
            <w:tcW w:w="57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right="58"/>
              <w:jc w:val="right"/>
              <w:rPr>
                <w:sz w:val="12"/>
              </w:rPr>
            </w:pPr>
            <w:r>
              <w:rPr>
                <w:w w:val="105"/>
                <w:sz w:val="9"/>
              </w:rPr>
              <w:t>≤</w:t>
            </w:r>
            <w:r>
              <w:rPr>
                <w:spacing w:val="-4"/>
                <w:w w:val="105"/>
                <w:sz w:val="9"/>
              </w:rPr>
              <w:t>0.021</w:t>
            </w:r>
          </w:p>
        </w:tc>
        <w:tc>
          <w:tcPr>
            <w:tcW w:w="570"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馬</w:t>
            </w:r>
            <w:r>
              <w:rPr>
                <w:w w:val="105"/>
                <w:sz w:val="9"/>
              </w:rPr>
              <w:t>湾</w:t>
            </w:r>
            <w:r>
              <w:rPr>
                <w:w w:val="105"/>
                <w:sz w:val="9"/>
              </w:rPr>
              <w:t>魚類</w:t>
            </w:r>
            <w:r>
              <w:rPr>
                <w:w w:val="105"/>
                <w:sz w:val="9"/>
              </w:rPr>
              <w:t>養殖</w:t>
            </w:r>
            <w:r>
              <w:rPr>
                <w:spacing w:val="-4"/>
                <w:w w:val="105"/>
                <w:sz w:val="9"/>
              </w:rPr>
              <w:t>区</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4.37</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41.02</w:t>
            </w:r>
          </w:p>
        </w:tc>
        <w:tc>
          <w:tcPr>
            <w:tcW w:w="61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4.53</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4</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29.0</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0.50</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0.007</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5.30</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4.35</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41.54</w:t>
            </w:r>
          </w:p>
        </w:tc>
        <w:tc>
          <w:tcPr>
            <w:tcW w:w="61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4.51</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4</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29.1</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0.51</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5.28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4.36</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41.50</w:t>
            </w:r>
          </w:p>
        </w:tc>
        <w:tc>
          <w:tcPr>
            <w:tcW w:w="61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4.52</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4</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29.1</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0.50</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5.28</w:t>
            </w:r>
          </w:p>
        </w:tc>
      </w:tr>
      <w:tr>
        <w:tblPrEx>
          <w:tblW w:w="0" w:type="auto"/>
          <w:tblInd w:w="65" w:type="dxa"/>
          <w:tblLayout w:type="fixed"/>
          <w:tblLook w:val="01E0"/>
        </w:tblPrEx>
        <w:trPr>
          <w:trHeight w:val="129"/>
        </w:trPr>
        <w:tc>
          <w:tcPr>
            <w:tcW w:w="10070"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 xml:space="preserve">アウターディープベイ </w:t>
            </w:r>
            <w:r>
              <w:rPr>
                <w:b/>
                <w:i/>
                <w:w w:val="105"/>
                <w:sz w:val="9"/>
              </w:rPr>
              <w:t xml:space="preserve">WCZ </w:t>
            </w:r>
            <w:r>
              <w:rPr>
                <w:b/>
                <w:i/>
                <w:w w:val="105"/>
                <w:sz w:val="9"/>
              </w:rPr>
              <w:t>と</w:t>
            </w:r>
            <w:r>
              <w:rPr>
                <w:b/>
                <w:i/>
                <w:w w:val="105"/>
                <w:sz w:val="9"/>
              </w:rPr>
              <w:t xml:space="preserve">ノースウェスタン </w:t>
            </w:r>
            <w:r>
              <w:rPr>
                <w:b/>
                <w:i/>
                <w:spacing w:val="-4"/>
                <w:w w:val="105"/>
                <w:sz w:val="9"/>
              </w:rPr>
              <w:t>WCZ の</w:t>
            </w:r>
            <w:r>
              <w:rPr>
                <w:b/>
                <w:i/>
                <w:w w:val="105"/>
                <w:sz w:val="9"/>
              </w:rPr>
              <w:t>サンゴ）</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1"/>
              <w:rPr>
                <w:sz w:val="12"/>
              </w:rPr>
            </w:pPr>
            <w:r>
              <w:rPr>
                <w:w w:val="105"/>
                <w:sz w:val="9"/>
              </w:rPr>
              <w:t>≥</w:t>
            </w:r>
            <w:r>
              <w:rPr>
                <w:spacing w:val="-10"/>
                <w:w w:val="105"/>
                <w:sz w:val="9"/>
              </w:rPr>
              <w:t>2</w:t>
            </w:r>
          </w:p>
        </w:tc>
        <w:tc>
          <w:tcPr>
            <w:tcW w:w="112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04"/>
              <w:rPr>
                <w:sz w:val="12"/>
              </w:rPr>
            </w:pPr>
            <w:r>
              <w:rPr>
                <w:w w:val="105"/>
                <w:sz w:val="9"/>
              </w:rPr>
              <w:t>≤</w:t>
            </w:r>
            <w:r>
              <w:rPr>
                <w:spacing w:val="-5"/>
                <w:w w:val="105"/>
                <w:sz w:val="9"/>
              </w:rPr>
              <w:t>200</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6"/>
              <w:rPr>
                <w:sz w:val="12"/>
              </w:rPr>
            </w:pPr>
            <w:r>
              <w:rPr>
                <w:spacing w:val="-5"/>
                <w:w w:val="105"/>
                <w:sz w:val="9"/>
              </w:rPr>
              <w:t>該当なし</w:t>
            </w:r>
          </w:p>
        </w:tc>
        <w:tc>
          <w:tcPr>
            <w:tcW w:w="6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7"/>
              <w:rPr>
                <w:sz w:val="12"/>
              </w:rPr>
            </w:pPr>
            <w:r>
              <w:rPr>
                <w:spacing w:val="-5"/>
                <w:w w:val="105"/>
                <w:sz w:val="9"/>
              </w:rPr>
              <w:t>該当なし</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0.5</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right="58"/>
              <w:jc w:val="right"/>
              <w:rPr>
                <w:sz w:val="12"/>
              </w:rPr>
            </w:pPr>
            <w:r>
              <w:rPr>
                <w:w w:val="105"/>
                <w:sz w:val="9"/>
              </w:rPr>
              <w:t>≤</w:t>
            </w:r>
            <w:r>
              <w:rPr>
                <w:spacing w:val="-4"/>
                <w:w w:val="105"/>
                <w:sz w:val="9"/>
              </w:rPr>
              <w:t>0.021</w:t>
            </w:r>
          </w:p>
        </w:tc>
        <w:tc>
          <w:tcPr>
            <w:tcW w:w="570"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E3</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シャムスイコック</w:t>
            </w:r>
            <w:r>
              <w:rPr>
                <w:w w:val="105"/>
                <w:sz w:val="9"/>
              </w:rPr>
              <w:t>（</w:t>
            </w:r>
            <w:r>
              <w:rPr>
                <w:spacing w:val="-2"/>
                <w:w w:val="105"/>
                <w:sz w:val="9"/>
              </w:rPr>
              <w:t>コーラル・ハビタット）</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4.43</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44.99</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4.73</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12</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26.8</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0.58</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0.007</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6.34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4.41</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45.56</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4.72</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16</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26.7</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0.61</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6.36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4.42</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45.51</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4.74</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15</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26.7</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0.59</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6.35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E4</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ブラザーズ</w:t>
            </w:r>
            <w:r>
              <w:rPr>
                <w:spacing w:val="-2"/>
                <w:w w:val="105"/>
                <w:sz w:val="9"/>
              </w:rPr>
              <w:t>（</w:t>
            </w:r>
            <w:r>
              <w:rPr>
                <w:spacing w:val="-2"/>
                <w:w w:val="105"/>
                <w:sz w:val="9"/>
              </w:rPr>
              <w:t>コーラル・ハビタット）</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4.47</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55.29</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4.71</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8</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26.2</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0.59</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0.007</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6.60</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4.44</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54.51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4.68</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8</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26.2</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0.61</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6.60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4.45</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54.46</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4.69</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8</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26.2</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0.60</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6.59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E6</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東</w:t>
            </w:r>
            <w:r>
              <w:rPr>
                <w:w w:val="105"/>
                <w:sz w:val="9"/>
              </w:rPr>
              <w:t>涌東</w:t>
            </w:r>
            <w:r>
              <w:rPr>
                <w:w w:val="105"/>
                <w:sz w:val="9"/>
              </w:rPr>
              <w:t>（</w:t>
            </w:r>
            <w:r>
              <w:rPr>
                <w:spacing w:val="-2"/>
                <w:w w:val="105"/>
                <w:sz w:val="9"/>
              </w:rPr>
              <w:t>コーラル・ハビタット）</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4.86</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48.13</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5.16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3</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25.2</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0.61</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0.006</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6.63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4.91</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42.94</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5.40</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2</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24.9</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0.62</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6.40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4.92</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42.89</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5.42</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2</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24.9</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0.61</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6.39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E7</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トンチョン</w:t>
            </w:r>
            <w:r>
              <w:rPr>
                <w:w w:val="105"/>
                <w:sz w:val="9"/>
              </w:rPr>
              <w:t>（</w:t>
            </w:r>
            <w:r>
              <w:rPr>
                <w:spacing w:val="-2"/>
                <w:w w:val="105"/>
                <w:sz w:val="9"/>
              </w:rPr>
              <w:t>コーラル・ハビタット）</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6.17</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45.65</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6.22</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93</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24.9</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0.54</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0.005</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7.89</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6.18</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43.15</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6.22</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93</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24.6</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0.56</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0.005</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8.03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6.20</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43.12</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6.25</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93</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24.6</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0.005</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8.03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E12</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ロン・クウ・シェン・タン</w:t>
            </w:r>
            <w:r>
              <w:rPr>
                <w:w w:val="105"/>
                <w:sz w:val="9"/>
              </w:rPr>
              <w:t>（</w:t>
            </w:r>
            <w:r>
              <w:rPr>
                <w:spacing w:val="-2"/>
                <w:w w:val="105"/>
                <w:sz w:val="9"/>
              </w:rPr>
              <w:t>コーラル・ハビタット）</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4.45</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100.85</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4.82</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45</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22.0</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0.75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0.008</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2"/>
                <w:w w:val="105"/>
                <w:sz w:val="9"/>
              </w:rPr>
              <w:t>10.62</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4.37</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95.73</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4.75</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76</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22.0</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0.79</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0.009</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2"/>
                <w:w w:val="105"/>
                <w:sz w:val="9"/>
              </w:rPr>
              <w:t>10.56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4.39</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95.64</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4.77</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75</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22.0</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0.76</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2"/>
                <w:w w:val="105"/>
                <w:sz w:val="9"/>
              </w:rPr>
              <w:t>10.55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E13</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ツァン・ツイ</w:t>
            </w:r>
            <w:r>
              <w:rPr>
                <w:w w:val="105"/>
                <w:sz w:val="9"/>
              </w:rPr>
              <w:t>（</w:t>
            </w:r>
            <w:r>
              <w:rPr>
                <w:w w:val="105"/>
                <w:sz w:val="9"/>
              </w:rPr>
              <w:t>サンゴと</w:t>
            </w:r>
            <w:r>
              <w:rPr>
                <w:w w:val="105"/>
                <w:sz w:val="9"/>
              </w:rPr>
              <w:t>カブトガニの</w:t>
            </w:r>
            <w:r>
              <w:rPr>
                <w:spacing w:val="-2"/>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5.22</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109.50</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5.41</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686</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19.4</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0.85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0.008</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2"/>
                <w:w w:val="105"/>
                <w:sz w:val="9"/>
              </w:rPr>
              <w:t>12.48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5.17</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106.31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5.37</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704</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19.4</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0.88</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0.009</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2"/>
                <w:w w:val="105"/>
                <w:sz w:val="9"/>
              </w:rPr>
              <w:t>12.46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5.20</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106.20</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5.39</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704</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19.4</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0.86</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2"/>
                <w:w w:val="105"/>
                <w:sz w:val="9"/>
              </w:rPr>
              <w:t>12.46</w:t>
            </w:r>
          </w:p>
        </w:tc>
      </w:tr>
      <w:tr>
        <w:tblPrEx>
          <w:tblW w:w="0" w:type="auto"/>
          <w:tblInd w:w="65" w:type="dxa"/>
          <w:tblLayout w:type="fixed"/>
          <w:tblLook w:val="01E0"/>
        </w:tblPrEx>
        <w:trPr>
          <w:trHeight w:val="129"/>
        </w:trPr>
        <w:tc>
          <w:tcPr>
            <w:tcW w:w="10070"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1"/>
              <w:rPr>
                <w:sz w:val="12"/>
              </w:rPr>
            </w:pPr>
            <w:r>
              <w:rPr>
                <w:w w:val="105"/>
                <w:sz w:val="9"/>
              </w:rPr>
              <w:t>≥</w:t>
            </w:r>
            <w:r>
              <w:rPr>
                <w:spacing w:val="-10"/>
                <w:w w:val="105"/>
                <w:sz w:val="9"/>
              </w:rPr>
              <w:t>2</w:t>
            </w:r>
          </w:p>
        </w:tc>
        <w:tc>
          <w:tcPr>
            <w:tcW w:w="112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58"/>
              <w:rPr>
                <w:sz w:val="12"/>
              </w:rPr>
            </w:pPr>
            <w:r>
              <w:rPr>
                <w:spacing w:val="-5"/>
                <w:w w:val="105"/>
                <w:sz w:val="9"/>
              </w:rPr>
              <w:t>該当なし</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6"/>
              <w:rPr>
                <w:sz w:val="12"/>
              </w:rPr>
            </w:pPr>
            <w:r>
              <w:rPr>
                <w:spacing w:val="-5"/>
                <w:w w:val="105"/>
                <w:sz w:val="9"/>
              </w:rPr>
              <w:t>該当なし</w:t>
            </w:r>
          </w:p>
        </w:tc>
        <w:tc>
          <w:tcPr>
            <w:tcW w:w="6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7"/>
              <w:rPr>
                <w:sz w:val="12"/>
              </w:rPr>
            </w:pPr>
            <w:r>
              <w:rPr>
                <w:spacing w:val="-5"/>
                <w:w w:val="105"/>
                <w:sz w:val="9"/>
              </w:rPr>
              <w:t>該当なし</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0.5</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right="58"/>
              <w:jc w:val="right"/>
              <w:rPr>
                <w:sz w:val="12"/>
              </w:rPr>
            </w:pPr>
            <w:r>
              <w:rPr>
                <w:w w:val="105"/>
                <w:sz w:val="9"/>
              </w:rPr>
              <w:t>≤</w:t>
            </w:r>
            <w:r>
              <w:rPr>
                <w:spacing w:val="-4"/>
                <w:w w:val="105"/>
                <w:sz w:val="9"/>
              </w:rPr>
              <w:t>0.021</w:t>
            </w:r>
          </w:p>
        </w:tc>
        <w:tc>
          <w:tcPr>
            <w:tcW w:w="570"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ight="89"/>
              <w:rPr>
                <w:sz w:val="12"/>
              </w:rPr>
            </w:pPr>
            <w:r>
              <w:rPr>
                <w:w w:val="105"/>
                <w:sz w:val="9"/>
              </w:rPr>
              <w:t>ヤム・オ・ワン</w:t>
            </w:r>
            <w:r>
              <w:rPr>
                <w:w w:val="105"/>
                <w:sz w:val="9"/>
              </w:rPr>
              <w:t>（マングローブ、</w:t>
            </w:r>
            <w:r>
              <w:rPr>
                <w:w w:val="105"/>
                <w:sz w:val="9"/>
              </w:rPr>
              <w:t>海草</w:t>
            </w:r>
            <w:r>
              <w:rPr>
                <w:w w:val="105"/>
                <w:sz w:val="9"/>
              </w:rPr>
              <w:t>、</w:t>
            </w:r>
            <w:r>
              <w:rPr>
                <w:w w:val="105"/>
                <w:sz w:val="9"/>
              </w:rPr>
              <w:t>カブトガニの</w:t>
            </w:r>
            <w:r>
              <w:rPr>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5.08</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21.47</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5.25</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27.7</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0.51</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0.006</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5.58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5.19</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25.11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5.41</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27.4</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5.71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5.21</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25.08</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5.43</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27.4</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0.52</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5.71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E5</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Pr>
                <w:sz w:val="12"/>
              </w:rPr>
            </w:pPr>
            <w:r>
              <w:rPr>
                <w:w w:val="105"/>
                <w:sz w:val="9"/>
              </w:rPr>
              <w:t>タイ・</w:t>
            </w:r>
            <w:r>
              <w:rPr>
                <w:w w:val="105"/>
                <w:sz w:val="9"/>
              </w:rPr>
              <w:t>ホー・</w:t>
            </w:r>
            <w:r>
              <w:rPr>
                <w:w w:val="105"/>
                <w:sz w:val="9"/>
              </w:rPr>
              <w:t>ワンと</w:t>
            </w:r>
            <w:r>
              <w:rPr>
                <w:w w:val="105"/>
                <w:sz w:val="9"/>
              </w:rPr>
              <w:t>タイ・</w:t>
            </w:r>
            <w:r>
              <w:rPr>
                <w:w w:val="105"/>
                <w:sz w:val="9"/>
              </w:rPr>
              <w:t>ホー・</w:t>
            </w:r>
            <w:r>
              <w:rPr>
                <w:w w:val="105"/>
                <w:sz w:val="9"/>
              </w:rPr>
              <w:t>ストリーム</w:t>
            </w:r>
            <w:r>
              <w:rPr>
                <w:w w:val="105"/>
                <w:sz w:val="9"/>
              </w:rPr>
              <w:t>SSSI</w:t>
            </w:r>
            <w:r>
              <w:rPr>
                <w:w w:val="105"/>
                <w:sz w:val="9"/>
              </w:rPr>
              <w:t>（マングローブ、</w:t>
            </w:r>
            <w:r>
              <w:rPr>
                <w:w w:val="105"/>
                <w:sz w:val="9"/>
              </w:rPr>
              <w:t>海草、カブトガニ生息地）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5.61</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21.38</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6.66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24.9</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0.43</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0.004</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7.67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6.30</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16.74</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6.76</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24.7</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0.44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7.82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6.32</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16.73</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6.78</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24.7</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0.42</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7.82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E8</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Pr>
                <w:sz w:val="12"/>
              </w:rPr>
            </w:pPr>
            <w:r>
              <w:rPr>
                <w:w w:val="105"/>
                <w:sz w:val="9"/>
              </w:rPr>
              <w:t>トンチョンワン・サンタウビーチSSSI</w:t>
            </w:r>
            <w:r>
              <w:rPr>
                <w:spacing w:val="-2"/>
                <w:w w:val="105"/>
                <w:sz w:val="9"/>
              </w:rPr>
              <w:t>（マングローブ、海草、カブトガニ生息地）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6.04</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0.85</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6.05</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1,709</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24.7</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0.62</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0.008</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2"/>
                <w:w w:val="105"/>
                <w:sz w:val="9"/>
              </w:rPr>
              <w:t>11.41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6.03</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0.69</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6.05</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1,721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24.5</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2"/>
                <w:w w:val="105"/>
                <w:sz w:val="9"/>
              </w:rPr>
              <w:t>11.57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6.05</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0.69</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6.06</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1,721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24.5</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0.63</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2"/>
                <w:w w:val="105"/>
                <w:sz w:val="9"/>
              </w:rPr>
              <w:t>11.56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E9</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ハウ・ホク・ワン（</w:t>
            </w:r>
            <w:r>
              <w:rPr>
                <w:w w:val="105"/>
                <w:sz w:val="9"/>
              </w:rPr>
              <w:t>カブトガニ</w:t>
            </w:r>
            <w:r>
              <w:rPr>
                <w:spacing w:val="-2"/>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5.92</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37.75</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6.12</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53</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24.5</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0.53</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0.004</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8.22</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5.91</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37.32</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6.13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52</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24.4</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0.55</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8.33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5.93</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37.30</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6.14</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52</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24.4</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0.54</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8.33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E10</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Pr>
                <w:sz w:val="12"/>
              </w:rPr>
            </w:pPr>
            <w:r>
              <w:rPr>
                <w:w w:val="105"/>
                <w:sz w:val="9"/>
              </w:rPr>
              <w:t>シャ・チャウと</w:t>
            </w:r>
            <w:r>
              <w:rPr>
                <w:w w:val="105"/>
                <w:sz w:val="9"/>
              </w:rPr>
              <w:t>ロン・クー・チャウ</w:t>
            </w:r>
            <w:r>
              <w:rPr>
                <w:w w:val="105"/>
                <w:sz w:val="9"/>
              </w:rPr>
              <w:t>海洋</w:t>
            </w:r>
            <w:r>
              <w:rPr>
                <w:w w:val="105"/>
                <w:sz w:val="9"/>
              </w:rPr>
              <w:t xml:space="preserve">公園 </w:t>
            </w:r>
            <w:r>
              <w:rPr>
                <w:w w:val="105"/>
                <w:sz w:val="9"/>
              </w:rPr>
              <w:t xml:space="preserve">/ </w:t>
            </w:r>
            <w:r>
              <w:rPr>
                <w:w w:val="105"/>
                <w:sz w:val="9"/>
              </w:rPr>
              <w:t>ロン・クー・チャウ、ツリー・アイランド、シャ・チャウSSSI A</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4.55</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70.53</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4.76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4</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21.9</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0.68</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0.006</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9.07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4.52</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69.31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4.73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4</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21.9</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0.70</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9.07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4.53</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69.27</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4.74</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4</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21.9</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0.69</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9.06</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E11</w:t>
            </w:r>
          </w:p>
        </w:tc>
        <w:tc>
          <w:tcPr>
            <w:tcW w:w="3014" w:type="dxa"/>
            <w:vMerge w:val="restart"/>
            <w:tcBorders>
              <w:top w:val="single" w:sz="12" w:space="0" w:color="000000"/>
              <w:left w:val="single" w:sz="4" w:space="0" w:color="000000"/>
              <w:right w:val="single" w:sz="4" w:space="0" w:color="000000"/>
            </w:tcBorders>
          </w:tcPr>
          <w:p>
            <w:pPr>
              <w:pStyle w:val="TableParagraph"/>
              <w:spacing w:line="271" w:lineRule="auto"/>
              <w:ind w:left="25"/>
              <w:rPr>
                <w:sz w:val="12"/>
              </w:rPr>
            </w:pPr>
            <w:r>
              <w:rPr>
                <w:w w:val="105"/>
                <w:sz w:val="9"/>
              </w:rPr>
              <w:t>シャ・チャウと</w:t>
            </w:r>
            <w:r>
              <w:rPr>
                <w:w w:val="105"/>
                <w:sz w:val="9"/>
              </w:rPr>
              <w:t>ロン・クー・チャウ</w:t>
            </w:r>
            <w:r>
              <w:rPr>
                <w:w w:val="105"/>
                <w:sz w:val="9"/>
              </w:rPr>
              <w:t>海洋</w:t>
            </w:r>
            <w:r>
              <w:rPr>
                <w:w w:val="105"/>
                <w:sz w:val="9"/>
              </w:rPr>
              <w:t xml:space="preserve">公園 </w:t>
            </w:r>
            <w:r>
              <w:rPr>
                <w:w w:val="105"/>
                <w:sz w:val="9"/>
              </w:rPr>
              <w:t xml:space="preserve">/ </w:t>
            </w:r>
            <w:r>
              <w:rPr>
                <w:w w:val="105"/>
                <w:sz w:val="9"/>
              </w:rPr>
              <w:t>ロン・クー・チャウ、ツリー・アイランド、シャ・チャウSSSI B</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4.34</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86.29</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4.56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13</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22.5</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0.71</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0.007</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9.25</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14" w:type="dxa"/>
            <w:vMerge/>
            <w:tcBorders>
              <w:top w:val="nil"/>
              <w:left w:val="single" w:sz="4"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4.31</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87.68</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4.53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13</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22.6</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0.73</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9.22</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14" w:type="dxa"/>
            <w:vMerge/>
            <w:tcBorders>
              <w:top w:val="nil"/>
              <w:left w:val="single" w:sz="4" w:space="0" w:color="000000"/>
              <w:right w:val="single" w:sz="4" w:space="0" w:color="000000"/>
            </w:tcBorders>
          </w:tcPr>
          <w:p>
            <w:pPr>
              <w:rPr>
                <w:sz w:val="2"/>
                <w:szCs w:val="2"/>
              </w:rPr>
            </w:pPr>
          </w:p>
        </w:tc>
        <w:tc>
          <w:tcPr>
            <w:tcW w:w="6119"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4"/>
                <w:w w:val="105"/>
                <w:sz w:val="9"/>
              </w:rPr>
              <w:t>4.32</w:t>
            </w:r>
          </w:p>
        </w:tc>
        <w:tc>
          <w:tcPr>
            <w:tcW w:w="1120"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2"/>
                <w:w w:val="105"/>
                <w:sz w:val="9"/>
              </w:rPr>
              <w:t>87.59</w:t>
            </w:r>
          </w:p>
        </w:tc>
        <w:tc>
          <w:tcPr>
            <w:tcW w:w="611"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4"/>
                <w:w w:val="105"/>
                <w:sz w:val="9"/>
              </w:rPr>
              <w:t>4.54</w:t>
            </w:r>
          </w:p>
        </w:tc>
        <w:tc>
          <w:tcPr>
            <w:tcW w:w="916"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5"/>
                <w:w w:val="105"/>
                <w:sz w:val="9"/>
              </w:rPr>
              <w:t>13</w:t>
            </w:r>
          </w:p>
        </w:tc>
        <w:tc>
          <w:tcPr>
            <w:tcW w:w="621" w:type="dxa"/>
            <w:tcBorders>
              <w:top w:val="single" w:sz="2" w:space="0" w:color="000000"/>
              <w:left w:val="single" w:sz="4" w:space="0" w:color="000000"/>
              <w:right w:val="single" w:sz="4" w:space="0" w:color="000000"/>
            </w:tcBorders>
          </w:tcPr>
          <w:p>
            <w:pPr>
              <w:pStyle w:val="TableParagraph"/>
              <w:spacing w:line="109" w:lineRule="exact"/>
              <w:ind w:right="49"/>
              <w:jc w:val="right"/>
              <w:rPr>
                <w:sz w:val="12"/>
              </w:rPr>
            </w:pPr>
            <w:r>
              <w:rPr>
                <w:spacing w:val="-4"/>
                <w:w w:val="105"/>
                <w:sz w:val="9"/>
              </w:rPr>
              <w:t>22.6</w:t>
            </w:r>
          </w:p>
        </w:tc>
        <w:tc>
          <w:tcPr>
            <w:tcW w:w="570" w:type="dxa"/>
            <w:tcBorders>
              <w:top w:val="single" w:sz="2" w:space="0" w:color="000000"/>
              <w:left w:val="single" w:sz="4" w:space="0" w:color="000000"/>
              <w:right w:val="single" w:sz="4" w:space="0" w:color="000000"/>
            </w:tcBorders>
            <w:shd w:val="clear" w:color="auto" w:fill="D7D7D7"/>
          </w:tcPr>
          <w:p>
            <w:pPr>
              <w:pStyle w:val="TableParagraph"/>
              <w:spacing w:line="109" w:lineRule="exact"/>
              <w:ind w:right="48"/>
              <w:jc w:val="right"/>
              <w:rPr>
                <w:b/>
                <w:sz w:val="12"/>
              </w:rPr>
            </w:pPr>
            <w:r>
              <w:rPr>
                <w:b/>
                <w:spacing w:val="-4"/>
                <w:w w:val="105"/>
                <w:sz w:val="9"/>
              </w:rPr>
              <w:t>0.71</w:t>
            </w:r>
          </w:p>
        </w:tc>
        <w:tc>
          <w:tcPr>
            <w:tcW w:w="570"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2"/>
                <w:w w:val="105"/>
                <w:sz w:val="9"/>
              </w:rPr>
              <w:t>0.007</w:t>
            </w:r>
          </w:p>
        </w:tc>
        <w:tc>
          <w:tcPr>
            <w:tcW w:w="570" w:type="dxa"/>
            <w:tcBorders>
              <w:top w:val="single" w:sz="2" w:space="0" w:color="000000"/>
              <w:left w:val="single" w:sz="4" w:space="0" w:color="000000"/>
            </w:tcBorders>
          </w:tcPr>
          <w:p>
            <w:pPr>
              <w:pStyle w:val="TableParagraph"/>
              <w:spacing w:line="109" w:lineRule="exact"/>
              <w:ind w:right="38"/>
              <w:jc w:val="right"/>
              <w:rPr>
                <w:sz w:val="12"/>
              </w:rPr>
            </w:pPr>
            <w:r>
              <w:rPr>
                <w:spacing w:val="-4"/>
                <w:w w:val="105"/>
                <w:sz w:val="9"/>
              </w:rPr>
              <w:t>9.22</w:t>
            </w:r>
          </w:p>
        </w:tc>
      </w:tr>
    </w:tbl>
    <w:p>
      <w:pPr>
        <w:rPr>
          <w:sz w:val="2"/>
          <w:szCs w:val="2"/>
        </w:rPr>
      </w:pPr>
      <w:r>
        <w:rPr>
          <w:sz w:val="2"/>
          <w:szCs w:val="2"/>
        </w:rPr>
        <mc:AlternateContent>
          <mc:Choice Requires="wps">
            <w:drawing>
              <wp:anchor distT="0" distB="0" distL="0" distR="0" simplePos="0" relativeHeight="251688960" behindDoc="0" locked="0" layoutInCell="1" allowOverlap="1">
                <wp:simplePos x="0" y="0"/>
                <wp:positionH relativeFrom="page">
                  <wp:posOffset>390372</wp:posOffset>
                </wp:positionH>
                <wp:positionV relativeFrom="page">
                  <wp:posOffset>515515</wp:posOffset>
                </wp:positionV>
                <wp:extent cx="9945370" cy="6985"/>
                <wp:effectExtent l="0" t="0" r="0" b="0"/>
                <wp:wrapNone/>
                <wp:docPr id="516" name="Graphic 516"/>
                <wp:cNvGraphicFramePr/>
                <a:graphic xmlns:a="http://schemas.openxmlformats.org/drawingml/2006/main">
                  <a:graphicData uri="http://schemas.microsoft.com/office/word/2010/wordprocessingShape">
                    <wps:wsp xmlns:wps="http://schemas.microsoft.com/office/word/2010/wordprocessingShape">
                      <wps:cNvSpPr/>
                      <wps:spPr>
                        <a:xfrm>
                          <a:off x="0" y="0"/>
                          <a:ext cx="9945370" cy="6985"/>
                        </a:xfrm>
                        <a:custGeom>
                          <a:avLst/>
                          <a:gdLst/>
                          <a:rect l="l" t="t" r="r" b="b"/>
                          <a:pathLst>
                            <a:path fill="norm" h="6985" w="9945370" stroke="1">
                              <a:moveTo>
                                <a:pt x="9945020" y="0"/>
                              </a:moveTo>
                              <a:lnTo>
                                <a:pt x="0" y="0"/>
                              </a:lnTo>
                              <a:lnTo>
                                <a:pt x="0" y="6464"/>
                              </a:lnTo>
                              <a:lnTo>
                                <a:pt x="9945020" y="6464"/>
                              </a:lnTo>
                              <a:lnTo>
                                <a:pt x="9945020"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41" style="width:783.07pt;height:0.51pt;margin-top:40.59pt;margin-left:30.74pt;mso-position-horizontal-relative:page;mso-position-vertical-relative:page;position:absolute;z-index:251689984" filled="t" fillcolor="black" stroked="f">
                <v:fill type="solid"/>
              </v:rect>
            </w:pict>
          </mc:Fallback>
        </mc:AlternateContent>
      </w:r>
    </w:p>
    <w:p>
      <w:pPr>
        <w:spacing w:after="0"/>
        <w:rPr>
          <w:sz w:val="2"/>
          <w:szCs w:val="2"/>
        </w:rPr>
        <w:sectPr>
          <w:headerReference w:type="default" r:id="rId178"/>
          <w:footerReference w:type="default" r:id="rId179"/>
          <w:pgSz w:w="16840" w:h="11910" w:orient="landscape"/>
          <w:pgMar w:top="1460" w:right="425" w:bottom="580" w:left="566" w:header="313" w:footer="394"/>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14"/>
        <w:gridCol w:w="6119"/>
        <w:gridCol w:w="611"/>
        <w:gridCol w:w="1120"/>
        <w:gridCol w:w="611"/>
        <w:gridCol w:w="916"/>
        <w:gridCol w:w="621"/>
        <w:gridCol w:w="570"/>
        <w:gridCol w:w="570"/>
        <w:gridCol w:w="570"/>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3.2)</w:t>
            </w:r>
          </w:p>
        </w:tc>
        <w:tc>
          <w:tcPr>
            <w:tcW w:w="3014"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9"/>
              <w:rPr>
                <w:b/>
                <w:sz w:val="12"/>
              </w:rPr>
            </w:pPr>
            <w:r>
              <w:rPr>
                <w:b/>
                <w:spacing w:val="-2"/>
                <w:w w:val="105"/>
                <w:sz w:val="9"/>
              </w:rPr>
              <w:t>インジケーター・ポイント</w:t>
            </w:r>
          </w:p>
        </w:tc>
        <w:tc>
          <w:tcPr>
            <w:tcW w:w="6119"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8"/>
              <w:rPr>
                <w:b/>
                <w:sz w:val="12"/>
              </w:rPr>
            </w:pPr>
            <w:r>
              <w:rPr>
                <w:b/>
                <w:spacing w:val="-2"/>
                <w:w w:val="105"/>
                <w:sz w:val="9"/>
              </w:rPr>
              <w:t>シナリオ</w:t>
            </w:r>
          </w:p>
        </w:tc>
        <w:tc>
          <w:tcPr>
            <w:tcW w:w="1731" w:type="dxa"/>
            <w:gridSpan w:val="2"/>
            <w:tcBorders>
              <w:left w:val="single" w:sz="4" w:space="0" w:color="000000"/>
              <w:bottom w:val="single" w:sz="4" w:space="0" w:color="000000"/>
              <w:right w:val="single" w:sz="4" w:space="0" w:color="000000"/>
            </w:tcBorders>
          </w:tcPr>
          <w:p>
            <w:pPr>
              <w:pStyle w:val="TableParagraph"/>
              <w:spacing w:line="110" w:lineRule="exact"/>
              <w:ind w:left="18"/>
              <w:jc w:val="center"/>
              <w:rPr>
                <w:b/>
                <w:sz w:val="12"/>
              </w:rPr>
            </w:pPr>
            <w:r>
              <w:rPr>
                <w:b/>
                <w:spacing w:val="-2"/>
                <w:w w:val="105"/>
                <w:sz w:val="9"/>
              </w:rPr>
              <w:t>ボトム</w:t>
            </w:r>
          </w:p>
        </w:tc>
        <w:tc>
          <w:tcPr>
            <w:tcW w:w="3858" w:type="dxa"/>
            <w:gridSpan w:val="6"/>
            <w:tcBorders>
              <w:left w:val="single" w:sz="4" w:space="0" w:color="000000"/>
              <w:bottom w:val="single" w:sz="4" w:space="0" w:color="000000"/>
            </w:tcBorders>
          </w:tcPr>
          <w:p>
            <w:pPr>
              <w:pStyle w:val="TableParagraph"/>
              <w:spacing w:line="110" w:lineRule="exact"/>
              <w:ind w:left="28"/>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4" w:right="88"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7" w:right="3"/>
              <w:jc w:val="center"/>
              <w:rPr>
                <w:b/>
                <w:sz w:val="12"/>
              </w:rPr>
            </w:pPr>
            <w:r>
              <w:rPr>
                <w:b/>
                <w:spacing w:val="-5"/>
                <w:w w:val="105"/>
                <w:sz w:val="9"/>
              </w:rPr>
              <w:t>マックス</w:t>
            </w:r>
          </w:p>
          <w:p>
            <w:pPr>
              <w:pStyle w:val="TableParagraph"/>
              <w:spacing w:before="19" w:line="180" w:lineRule="atLeast"/>
              <w:ind w:left="17"/>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4" w:right="88"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916"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81" w:right="14"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5"/>
              <w:rPr>
                <w:b/>
                <w:sz w:val="12"/>
              </w:rPr>
            </w:pPr>
            <w:r>
              <w:rPr>
                <w:b/>
                <w:spacing w:val="-2"/>
                <w:w w:val="105"/>
                <w:sz w:val="9"/>
              </w:rPr>
              <w:t>(no./100mL）。</w:t>
            </w:r>
          </w:p>
        </w:tc>
        <w:tc>
          <w:tcPr>
            <w:tcW w:w="2331" w:type="dxa"/>
            <w:gridSpan w:val="4"/>
            <w:tcBorders>
              <w:top w:val="single" w:sz="4" w:space="0" w:color="000000"/>
              <w:left w:val="single" w:sz="4" w:space="0" w:color="000000"/>
              <w:bottom w:val="single" w:sz="4" w:space="0" w:color="000000"/>
            </w:tcBorders>
          </w:tcPr>
          <w:p>
            <w:pPr>
              <w:pStyle w:val="TableParagraph"/>
              <w:spacing w:before="64"/>
              <w:ind w:left="25"/>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1120"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916" w:type="dxa"/>
            <w:vMerge/>
            <w:tcBorders>
              <w:top w:val="nil"/>
              <w:left w:val="single" w:sz="4" w:space="0" w:color="000000"/>
              <w:bottom w:val="single" w:sz="12" w:space="0" w:color="000000"/>
              <w:right w:val="single" w:sz="4" w:space="0" w:color="000000"/>
            </w:tcBorders>
          </w:tcPr>
          <w:p>
            <w:pPr>
              <w:rPr>
                <w:sz w:val="2"/>
                <w:szCs w:val="2"/>
              </w:rPr>
            </w:pPr>
          </w:p>
        </w:tc>
        <w:tc>
          <w:tcPr>
            <w:tcW w:w="62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92"/>
              <w:rPr>
                <w:b/>
                <w:sz w:val="12"/>
              </w:rPr>
            </w:pPr>
            <w:r>
              <w:rPr>
                <w:b/>
                <w:spacing w:val="-2"/>
                <w:w w:val="105"/>
                <w:sz w:val="9"/>
              </w:rPr>
              <w:t>塩分濃度</w:t>
            </w:r>
          </w:p>
          <w:p>
            <w:pPr>
              <w:pStyle w:val="TableParagraph"/>
              <w:spacing w:before="28" w:line="122" w:lineRule="exact"/>
              <w:ind w:left="122"/>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7"/>
              <w:rPr>
                <w:b/>
                <w:sz w:val="12"/>
              </w:rPr>
            </w:pPr>
            <w:r>
              <w:rPr>
                <w:b/>
                <w:spacing w:val="-5"/>
                <w:w w:val="105"/>
                <w:sz w:val="9"/>
              </w:rPr>
              <w:t>錫</w:t>
            </w:r>
          </w:p>
          <w:p>
            <w:pPr>
              <w:pStyle w:val="TableParagraph"/>
              <w:spacing w:before="28" w:line="122" w:lineRule="exact"/>
              <w:ind w:left="95"/>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0"/>
              <w:rPr>
                <w:b/>
                <w:sz w:val="12"/>
              </w:rPr>
            </w:pPr>
            <w:r>
              <w:rPr>
                <w:b/>
                <w:spacing w:val="-5"/>
                <w:w w:val="105"/>
                <w:sz w:val="9"/>
              </w:rPr>
              <w:t>UIA</w:t>
            </w:r>
          </w:p>
          <w:p>
            <w:pPr>
              <w:pStyle w:val="TableParagraph"/>
              <w:spacing w:before="28" w:line="122" w:lineRule="exact"/>
              <w:ind w:left="95"/>
              <w:rPr>
                <w:b/>
                <w:sz w:val="12"/>
              </w:rPr>
            </w:pPr>
            <w:r>
              <w:rPr>
                <w:b/>
                <w:spacing w:val="-2"/>
                <w:w w:val="105"/>
                <w:sz w:val="9"/>
              </w:rPr>
              <w:t>(mg/L）</w:t>
            </w:r>
          </w:p>
        </w:tc>
        <w:tc>
          <w:tcPr>
            <w:tcW w:w="570" w:type="dxa"/>
            <w:tcBorders>
              <w:top w:val="single" w:sz="4" w:space="0" w:color="000000"/>
              <w:left w:val="single" w:sz="4" w:space="0" w:color="000000"/>
              <w:bottom w:val="single" w:sz="12" w:space="0" w:color="000000"/>
            </w:tcBorders>
          </w:tcPr>
          <w:p>
            <w:pPr>
              <w:pStyle w:val="TableParagraph"/>
              <w:spacing w:line="131" w:lineRule="exact"/>
              <w:ind w:left="28"/>
              <w:jc w:val="center"/>
              <w:rPr>
                <w:b/>
                <w:sz w:val="12"/>
              </w:rPr>
            </w:pPr>
            <w:r>
              <w:rPr>
                <w:b/>
                <w:spacing w:val="-5"/>
                <w:w w:val="105"/>
                <w:sz w:val="9"/>
              </w:rPr>
              <w:t>SS</w:t>
            </w:r>
          </w:p>
          <w:p>
            <w:pPr>
              <w:pStyle w:val="TableParagraph"/>
              <w:spacing w:before="28" w:line="122" w:lineRule="exact"/>
              <w:ind w:left="28" w:right="2"/>
              <w:jc w:val="center"/>
              <w:rPr>
                <w:b/>
                <w:sz w:val="12"/>
              </w:rPr>
            </w:pPr>
            <w:r>
              <w:rPr>
                <w:b/>
                <w:spacing w:val="-2"/>
                <w:w w:val="105"/>
                <w:sz w:val="9"/>
              </w:rPr>
              <w:t>(mg/L）</w:t>
            </w:r>
          </w:p>
        </w:tc>
      </w:tr>
      <w:tr>
        <w:tblPrEx>
          <w:tblW w:w="0" w:type="auto"/>
          <w:tblInd w:w="65" w:type="dxa"/>
          <w:tblLayout w:type="fixed"/>
          <w:tblLook w:val="01E0"/>
        </w:tblPrEx>
        <w:trPr>
          <w:trHeight w:val="151"/>
        </w:trPr>
        <w:tc>
          <w:tcPr>
            <w:tcW w:w="15659" w:type="dxa"/>
            <w:gridSpan w:val="11"/>
            <w:tcBorders>
              <w:top w:val="single" w:sz="12" w:space="0" w:color="000000"/>
              <w:bottom w:val="single" w:sz="4" w:space="0" w:color="000000"/>
            </w:tcBorders>
            <w:shd w:val="clear" w:color="auto" w:fill="CCFFFF"/>
          </w:tcPr>
          <w:p>
            <w:pPr>
              <w:pStyle w:val="TableParagraph"/>
              <w:spacing w:before="8" w:line="123" w:lineRule="exact"/>
              <w:ind w:left="15"/>
              <w:rPr>
                <w:b/>
                <w:sz w:val="12"/>
              </w:rPr>
            </w:pPr>
            <w:r>
              <w:rPr>
                <w:b/>
                <w:w w:val="105"/>
                <w:sz w:val="9"/>
              </w:rPr>
              <w:t>生態</w:t>
            </w:r>
            <w:r>
              <w:rPr>
                <w:b/>
                <w:spacing w:val="-2"/>
                <w:w w:val="105"/>
                <w:sz w:val="9"/>
              </w:rPr>
              <w:t>資源</w:t>
            </w:r>
          </w:p>
        </w:tc>
      </w:tr>
      <w:tr>
        <w:tblPrEx>
          <w:tblW w:w="0" w:type="auto"/>
          <w:tblInd w:w="65" w:type="dxa"/>
          <w:tblLayout w:type="fixed"/>
          <w:tblLook w:val="01E0"/>
        </w:tblPrEx>
        <w:trPr>
          <w:trHeight w:val="137"/>
        </w:trPr>
        <w:tc>
          <w:tcPr>
            <w:tcW w:w="10070"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1"/>
              <w:rPr>
                <w:sz w:val="12"/>
              </w:rPr>
            </w:pPr>
            <w:r>
              <w:rPr>
                <w:w w:val="105"/>
                <w:sz w:val="9"/>
              </w:rPr>
              <w:t>≥</w:t>
            </w:r>
            <w:r>
              <w:rPr>
                <w:spacing w:val="-10"/>
                <w:w w:val="105"/>
                <w:sz w:val="9"/>
              </w:rPr>
              <w:t>2</w:t>
            </w:r>
          </w:p>
        </w:tc>
        <w:tc>
          <w:tcPr>
            <w:tcW w:w="112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58"/>
              <w:rPr>
                <w:sz w:val="12"/>
              </w:rPr>
            </w:pPr>
            <w:r>
              <w:rPr>
                <w:spacing w:val="-5"/>
                <w:w w:val="105"/>
                <w:sz w:val="9"/>
              </w:rPr>
              <w:t>該当なし</w:t>
            </w:r>
          </w:p>
        </w:tc>
        <w:tc>
          <w:tcPr>
            <w:tcW w:w="61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4</w:t>
            </w:r>
          </w:p>
        </w:tc>
        <w:tc>
          <w:tcPr>
            <w:tcW w:w="916"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6"/>
              <w:rPr>
                <w:sz w:val="12"/>
              </w:rPr>
            </w:pPr>
            <w:r>
              <w:rPr>
                <w:spacing w:val="-5"/>
                <w:w w:val="105"/>
                <w:sz w:val="9"/>
              </w:rPr>
              <w:t>該当なし</w:t>
            </w:r>
          </w:p>
        </w:tc>
        <w:tc>
          <w:tcPr>
            <w:tcW w:w="62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07"/>
              <w:rPr>
                <w:sz w:val="12"/>
              </w:rPr>
            </w:pPr>
            <w:r>
              <w:rPr>
                <w:spacing w:val="-5"/>
                <w:w w:val="105"/>
                <w:sz w:val="9"/>
              </w:rPr>
              <w:t>該当なし</w:t>
            </w:r>
          </w:p>
        </w:tc>
        <w:tc>
          <w:tcPr>
            <w:tcW w:w="57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49"/>
              <w:rPr>
                <w:sz w:val="12"/>
              </w:rPr>
            </w:pPr>
            <w:r>
              <w:rPr>
                <w:w w:val="105"/>
                <w:sz w:val="9"/>
              </w:rPr>
              <w:t>≤</w:t>
            </w:r>
            <w:r>
              <w:rPr>
                <w:spacing w:val="-5"/>
                <w:w w:val="105"/>
                <w:sz w:val="9"/>
              </w:rPr>
              <w:t>0.5</w:t>
            </w:r>
          </w:p>
        </w:tc>
        <w:tc>
          <w:tcPr>
            <w:tcW w:w="57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right="58"/>
              <w:jc w:val="right"/>
              <w:rPr>
                <w:sz w:val="12"/>
              </w:rPr>
            </w:pPr>
            <w:r>
              <w:rPr>
                <w:w w:val="105"/>
                <w:sz w:val="9"/>
              </w:rPr>
              <w:t>≤</w:t>
            </w:r>
            <w:r>
              <w:rPr>
                <w:spacing w:val="-4"/>
                <w:w w:val="105"/>
                <w:sz w:val="9"/>
              </w:rPr>
              <w:t>0.021</w:t>
            </w:r>
          </w:p>
        </w:tc>
        <w:tc>
          <w:tcPr>
            <w:tcW w:w="570"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E16</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シャロー・ワン</w:t>
            </w:r>
            <w:r>
              <w:rPr>
                <w:w w:val="105"/>
                <w:sz w:val="9"/>
              </w:rPr>
              <w:t>（</w:t>
            </w:r>
            <w:r>
              <w:rPr>
                <w:w w:val="105"/>
                <w:sz w:val="9"/>
              </w:rPr>
              <w:t>カブトガニ</w:t>
            </w:r>
            <w:r>
              <w:rPr>
                <w:spacing w:val="-2"/>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5.38</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65.23</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5.66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30</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24.4</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0.54</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0.004</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7.74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5.35</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62.39</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5.64</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29</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24.3</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0.56</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0.005</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7.82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5.37</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62.37</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5.66</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29</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24.3</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7.81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E17</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4"/>
                <w:w w:val="105"/>
                <w:sz w:val="9"/>
              </w:rPr>
              <w:t>ブラザーズ・マリンパーク</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4.44</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46.20</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4.68</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9</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26.7</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0.58</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0.007</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6.46</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4.40</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52.69</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4.65</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9</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26.6</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0.60</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6.48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4.41</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52.65</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4.66</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9</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26.6</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0.59</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0.007</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6.47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E18</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北</w:t>
            </w:r>
            <w:r>
              <w:rPr>
                <w:spacing w:val="-2"/>
                <w:w w:val="105"/>
                <w:sz w:val="9"/>
              </w:rPr>
              <w:t>ランタオの</w:t>
            </w:r>
            <w:r>
              <w:rPr>
                <w:spacing w:val="-2"/>
                <w:w w:val="105"/>
                <w:sz w:val="9"/>
              </w:rPr>
              <w:t>釣り場／産卵</w:t>
            </w:r>
            <w:r>
              <w:rPr>
                <w:spacing w:val="-2"/>
                <w:w w:val="105"/>
                <w:sz w:val="9"/>
              </w:rPr>
              <w:t>場</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4.30</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65.97</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4.52</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5"/>
                <w:w w:val="105"/>
                <w:sz w:val="9"/>
              </w:rPr>
              <w:t>29</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24.8</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0.65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0.008</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7.98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4.26</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70.21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4.49</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5"/>
                <w:w w:val="105"/>
                <w:sz w:val="9"/>
              </w:rPr>
              <w:t>29</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24.9</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0.67</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7.96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4.27</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70.17</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4.50</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5"/>
                <w:w w:val="105"/>
                <w:sz w:val="9"/>
              </w:rPr>
              <w:t>29</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24.9</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0.66</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0.008</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7.95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E19</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sz w:val="9"/>
              </w:rPr>
              <w:t>人工</w:t>
            </w:r>
            <w:r>
              <w:rPr>
                <w:spacing w:val="-2"/>
                <w:sz w:val="9"/>
              </w:rPr>
              <w:t>リーフ</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4.70</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50.43</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4.82</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2</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22.5</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0.64</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0.006</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8.68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4.66</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43.63</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4.79</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2</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22.5</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0.66</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8.69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4.67</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43.60</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4.80</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2</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22.5</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0.65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0.006</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8.69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E20</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ight="89"/>
              <w:rPr>
                <w:sz w:val="12"/>
              </w:rPr>
            </w:pPr>
            <w:r>
              <w:rPr>
                <w:w w:val="105"/>
                <w:sz w:val="9"/>
              </w:rPr>
              <w:t>シャム・ワット・ワン</w:t>
            </w:r>
            <w:r>
              <w:rPr>
                <w:w w:val="105"/>
                <w:sz w:val="9"/>
              </w:rPr>
              <w:t>（</w:t>
            </w:r>
            <w:r>
              <w:rPr>
                <w:w w:val="105"/>
                <w:sz w:val="9"/>
              </w:rPr>
              <w:t>マングローブと</w:t>
            </w:r>
            <w:r>
              <w:rPr>
                <w:w w:val="105"/>
                <w:sz w:val="9"/>
              </w:rPr>
              <w:t>カブトガニの</w:t>
            </w:r>
            <w:r>
              <w:rPr>
                <w:spacing w:val="-2"/>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4.42</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123.58</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5.15</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24.4</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0.51</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0.004</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6.57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4.39</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126.49</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5.13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24.4</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0.52</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6.57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4.40</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126.45</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5.14</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24.4</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0.51</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0.004</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6.57</w:t>
            </w:r>
          </w:p>
        </w:tc>
      </w:tr>
      <w:tr>
        <w:tblPrEx>
          <w:tblW w:w="0" w:type="auto"/>
          <w:tblInd w:w="65" w:type="dxa"/>
          <w:tblLayout w:type="fixed"/>
          <w:tblLook w:val="01E0"/>
        </w:tblPrEx>
        <w:trPr>
          <w:trHeight w:val="129"/>
        </w:trPr>
        <w:tc>
          <w:tcPr>
            <w:tcW w:w="10070"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北西部</w:t>
            </w:r>
            <w:r>
              <w:rPr>
                <w:b/>
                <w:i/>
                <w:w w:val="105"/>
                <w:sz w:val="9"/>
              </w:rPr>
              <w:t>補足</w:t>
            </w:r>
            <w:r>
              <w:rPr>
                <w:b/>
                <w:i/>
                <w:spacing w:val="-4"/>
                <w:w w:val="105"/>
                <w:sz w:val="9"/>
              </w:rPr>
              <w:t>WCZの場合）</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1"/>
              <w:rPr>
                <w:sz w:val="12"/>
              </w:rPr>
            </w:pPr>
            <w:r>
              <w:rPr>
                <w:w w:val="105"/>
                <w:sz w:val="9"/>
              </w:rPr>
              <w:t>≥</w:t>
            </w:r>
            <w:r>
              <w:rPr>
                <w:spacing w:val="-10"/>
                <w:w w:val="105"/>
                <w:sz w:val="9"/>
              </w:rPr>
              <w:t>2</w:t>
            </w:r>
          </w:p>
        </w:tc>
        <w:tc>
          <w:tcPr>
            <w:tcW w:w="112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58"/>
              <w:rPr>
                <w:sz w:val="12"/>
              </w:rPr>
            </w:pPr>
            <w:r>
              <w:rPr>
                <w:spacing w:val="-5"/>
                <w:w w:val="105"/>
                <w:sz w:val="9"/>
              </w:rPr>
              <w:t>該当なし</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6"/>
              <w:rPr>
                <w:sz w:val="12"/>
              </w:rPr>
            </w:pPr>
            <w:r>
              <w:rPr>
                <w:spacing w:val="-5"/>
                <w:w w:val="105"/>
                <w:sz w:val="9"/>
              </w:rPr>
              <w:t>該当なし</w:t>
            </w:r>
          </w:p>
        </w:tc>
        <w:tc>
          <w:tcPr>
            <w:tcW w:w="6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7"/>
              <w:rPr>
                <w:sz w:val="12"/>
              </w:rPr>
            </w:pPr>
            <w:r>
              <w:rPr>
                <w:spacing w:val="-5"/>
                <w:w w:val="105"/>
                <w:sz w:val="9"/>
              </w:rPr>
              <w:t>該当なし</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0.5</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right="58"/>
              <w:jc w:val="right"/>
              <w:rPr>
                <w:sz w:val="12"/>
              </w:rPr>
            </w:pPr>
            <w:r>
              <w:rPr>
                <w:w w:val="105"/>
                <w:sz w:val="9"/>
              </w:rPr>
              <w:t>≤</w:t>
            </w:r>
            <w:r>
              <w:rPr>
                <w:spacing w:val="-4"/>
                <w:w w:val="105"/>
                <w:sz w:val="9"/>
              </w:rPr>
              <w:t>0.021</w:t>
            </w:r>
          </w:p>
        </w:tc>
        <w:tc>
          <w:tcPr>
            <w:tcW w:w="570"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E21</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Pr>
                <w:sz w:val="12"/>
              </w:rPr>
            </w:pPr>
            <w:r>
              <w:rPr>
                <w:w w:val="105"/>
                <w:sz w:val="9"/>
              </w:rPr>
              <w:t>タイ・</w:t>
            </w:r>
            <w:r>
              <w:rPr>
                <w:w w:val="105"/>
                <w:sz w:val="9"/>
              </w:rPr>
              <w:t>オー</w:t>
            </w:r>
            <w:r>
              <w:rPr>
                <w:w w:val="105"/>
                <w:sz w:val="9"/>
              </w:rPr>
              <w:t>（</w:t>
            </w:r>
            <w:r>
              <w:rPr>
                <w:w w:val="105"/>
                <w:sz w:val="9"/>
              </w:rPr>
              <w:t>捕獲</w:t>
            </w:r>
            <w:r>
              <w:rPr>
                <w:w w:val="105"/>
                <w:sz w:val="9"/>
              </w:rPr>
              <w:t>漁業と</w:t>
            </w:r>
            <w:r>
              <w:rPr>
                <w:w w:val="105"/>
                <w:sz w:val="9"/>
              </w:rPr>
              <w:t>マングローブ</w:t>
            </w:r>
            <w:r>
              <w:rPr>
                <w:w w:val="105"/>
                <w:sz w:val="9"/>
              </w:rPr>
              <w:t>生息地の</w:t>
            </w:r>
            <w:r>
              <w:rPr>
                <w:w w:val="105"/>
                <w:sz w:val="9"/>
              </w:rPr>
              <w:t>生産量が多い）</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4.68</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52.36</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5.06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3</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25.5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0.43</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0.003</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6.29</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4.66</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54.91</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5.05</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3</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25.5</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0.44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6.29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4.67</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54.89</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5.06</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3</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25.5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0.44</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6.29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E22</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イーオー</w:t>
            </w:r>
            <w:r>
              <w:rPr>
                <w:w w:val="105"/>
                <w:sz w:val="9"/>
              </w:rPr>
              <w:t>（</w:t>
            </w:r>
            <w:r>
              <w:rPr>
                <w:w w:val="105"/>
                <w:sz w:val="9"/>
              </w:rPr>
              <w:t>マングローブと</w:t>
            </w:r>
            <w:r>
              <w:rPr>
                <w:w w:val="105"/>
                <w:sz w:val="9"/>
              </w:rPr>
              <w:t>カブトガニの</w:t>
            </w:r>
            <w:r>
              <w:rPr>
                <w:spacing w:val="-2"/>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4.69</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74.29</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5.07</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25.6</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0.43</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0.003</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5.76</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4.66</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74.26</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5.05</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25.5</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0.44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5.77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4.67</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74.24</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5.06</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25.5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0.43</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5.77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E23</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Pr>
                <w:sz w:val="12"/>
              </w:rPr>
            </w:pPr>
            <w:r>
              <w:rPr>
                <w:spacing w:val="-2"/>
                <w:w w:val="105"/>
                <w:sz w:val="9"/>
              </w:rPr>
              <w:t>ランタオ</w:t>
            </w:r>
            <w:r>
              <w:rPr>
                <w:spacing w:val="-2"/>
                <w:w w:val="105"/>
                <w:sz w:val="9"/>
              </w:rPr>
              <w:t>南西部の海洋公園／海洋保護区の</w:t>
            </w:r>
            <w:r>
              <w:rPr>
                <w:spacing w:val="-2"/>
                <w:w w:val="105"/>
                <w:sz w:val="9"/>
              </w:rPr>
              <w:t>影響の可能性</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4.21</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44.73</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4.55</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10"/>
                <w:w w:val="105"/>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27.8</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0.35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0.003</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4"/>
                <w:w w:val="105"/>
                <w:sz w:val="9"/>
              </w:rPr>
              <w:t>5.96</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4.20</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46.36</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4.53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27.8</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0.36</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4"/>
                <w:w w:val="105"/>
                <w:sz w:val="9"/>
              </w:rPr>
              <w:t>5.97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4.20</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46.35</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4.54</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10"/>
                <w:w w:val="105"/>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27.8</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0.35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0.003</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4"/>
                <w:w w:val="105"/>
                <w:sz w:val="9"/>
              </w:rPr>
              <w:t>5.96</w:t>
            </w:r>
          </w:p>
        </w:tc>
      </w:tr>
      <w:tr>
        <w:tblPrEx>
          <w:tblW w:w="0" w:type="auto"/>
          <w:tblInd w:w="65" w:type="dxa"/>
          <w:tblLayout w:type="fixed"/>
          <w:tblLook w:val="01E0"/>
        </w:tblPrEx>
        <w:trPr>
          <w:trHeight w:val="129"/>
        </w:trPr>
        <w:tc>
          <w:tcPr>
            <w:tcW w:w="10070"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内湾</w:t>
            </w:r>
            <w:r>
              <w:rPr>
                <w:b/>
                <w:i/>
                <w:spacing w:val="-4"/>
                <w:w w:val="105"/>
                <w:sz w:val="9"/>
              </w:rPr>
              <w:t>WCZの場合）</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1"/>
              <w:rPr>
                <w:sz w:val="12"/>
              </w:rPr>
            </w:pPr>
            <w:r>
              <w:rPr>
                <w:w w:val="105"/>
                <w:sz w:val="9"/>
              </w:rPr>
              <w:t>≥</w:t>
            </w:r>
            <w:r>
              <w:rPr>
                <w:spacing w:val="-10"/>
                <w:w w:val="105"/>
                <w:sz w:val="9"/>
              </w:rPr>
              <w:t>2</w:t>
            </w:r>
          </w:p>
        </w:tc>
        <w:tc>
          <w:tcPr>
            <w:tcW w:w="112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58"/>
              <w:rPr>
                <w:sz w:val="12"/>
              </w:rPr>
            </w:pPr>
            <w:r>
              <w:rPr>
                <w:spacing w:val="-5"/>
                <w:w w:val="105"/>
                <w:sz w:val="9"/>
              </w:rPr>
              <w:t>該当なし</w:t>
            </w:r>
          </w:p>
        </w:tc>
        <w:tc>
          <w:tcPr>
            <w:tcW w:w="61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6"/>
              <w:rPr>
                <w:sz w:val="12"/>
              </w:rPr>
            </w:pPr>
            <w:r>
              <w:rPr>
                <w:spacing w:val="-5"/>
                <w:w w:val="105"/>
                <w:sz w:val="9"/>
              </w:rPr>
              <w:t>該当なし</w:t>
            </w:r>
          </w:p>
        </w:tc>
        <w:tc>
          <w:tcPr>
            <w:tcW w:w="6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7"/>
              <w:rPr>
                <w:sz w:val="12"/>
              </w:rPr>
            </w:pPr>
            <w:r>
              <w:rPr>
                <w:spacing w:val="-5"/>
                <w:w w:val="105"/>
                <w:sz w:val="9"/>
              </w:rPr>
              <w:t>該当なし</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0.7</w:t>
            </w:r>
          </w:p>
        </w:tc>
        <w:tc>
          <w:tcPr>
            <w:tcW w:w="570"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right="58"/>
              <w:jc w:val="right"/>
              <w:rPr>
                <w:sz w:val="12"/>
              </w:rPr>
            </w:pPr>
            <w:r>
              <w:rPr>
                <w:w w:val="105"/>
                <w:sz w:val="9"/>
              </w:rPr>
              <w:t>≤</w:t>
            </w:r>
            <w:r>
              <w:rPr>
                <w:spacing w:val="-4"/>
                <w:w w:val="105"/>
                <w:sz w:val="9"/>
              </w:rPr>
              <w:t>0.021</w:t>
            </w:r>
          </w:p>
        </w:tc>
        <w:tc>
          <w:tcPr>
            <w:tcW w:w="570"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84"/>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E14</w:t>
            </w:r>
          </w:p>
        </w:tc>
        <w:tc>
          <w:tcPr>
            <w:tcW w:w="3014"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271" w:lineRule="auto"/>
              <w:ind w:left="25" w:right="89"/>
              <w:rPr>
                <w:sz w:val="12"/>
              </w:rPr>
            </w:pPr>
            <w:r>
              <w:rPr>
                <w:w w:val="105"/>
                <w:sz w:val="9"/>
              </w:rPr>
              <w:t>アプ・ツァイ・ハング</w:t>
            </w:r>
            <w:r>
              <w:rPr>
                <w:w w:val="105"/>
                <w:sz w:val="9"/>
              </w:rPr>
              <w:t>（マングローブ、</w:t>
            </w:r>
            <w:r>
              <w:rPr>
                <w:w w:val="105"/>
                <w:sz w:val="9"/>
              </w:rPr>
              <w:t>海草</w:t>
            </w:r>
            <w:r>
              <w:rPr>
                <w:w w:val="105"/>
                <w:sz w:val="9"/>
              </w:rPr>
              <w:t>、</w:t>
            </w:r>
            <w:r>
              <w:rPr>
                <w:w w:val="105"/>
                <w:sz w:val="9"/>
              </w:rPr>
              <w:t>カブトガニの</w:t>
            </w:r>
            <w:r>
              <w:rPr>
                <w:w w:val="105"/>
                <w:sz w:val="9"/>
              </w:rPr>
              <w:t>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6.05</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3.32</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6.06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11,952</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18.6</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0.95</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0.010</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2"/>
                <w:w w:val="105"/>
                <w:sz w:val="9"/>
              </w:rPr>
              <w:t>18.08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6.02</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4.04</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6.03</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11,952</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18.6</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0.97</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0.010</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2"/>
                <w:w w:val="105"/>
                <w:sz w:val="9"/>
              </w:rPr>
              <w:t>18.11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14" w:type="dxa"/>
            <w:vMerge/>
            <w:tcBorders>
              <w:top w:val="nil"/>
              <w:left w:val="single" w:sz="4" w:space="0" w:color="000000"/>
              <w:bottom w:val="single" w:sz="12"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6.04</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4.04</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4"/>
                <w:w w:val="105"/>
                <w:sz w:val="9"/>
              </w:rPr>
              <w:t>6.05</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11,952</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9"/>
              <w:jc w:val="right"/>
              <w:rPr>
                <w:sz w:val="12"/>
              </w:rPr>
            </w:pPr>
            <w:r>
              <w:rPr>
                <w:spacing w:val="-4"/>
                <w:w w:val="105"/>
                <w:sz w:val="9"/>
              </w:rPr>
              <w:t>18.6</w:t>
            </w:r>
          </w:p>
        </w:tc>
        <w:tc>
          <w:tcPr>
            <w:tcW w:w="570"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48"/>
              <w:jc w:val="right"/>
              <w:rPr>
                <w:b/>
                <w:sz w:val="12"/>
              </w:rPr>
            </w:pPr>
            <w:r>
              <w:rPr>
                <w:b/>
                <w:spacing w:val="-4"/>
                <w:w w:val="105"/>
                <w:sz w:val="9"/>
              </w:rPr>
              <w:t>0.95</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48"/>
              <w:jc w:val="right"/>
              <w:rPr>
                <w:sz w:val="12"/>
              </w:rPr>
            </w:pPr>
            <w:r>
              <w:rPr>
                <w:spacing w:val="-2"/>
                <w:w w:val="105"/>
                <w:sz w:val="9"/>
              </w:rPr>
              <w:t>0.010</w:t>
            </w:r>
          </w:p>
        </w:tc>
        <w:tc>
          <w:tcPr>
            <w:tcW w:w="570" w:type="dxa"/>
            <w:tcBorders>
              <w:top w:val="single" w:sz="2" w:space="0" w:color="000000"/>
              <w:left w:val="single" w:sz="4" w:space="0" w:color="000000"/>
              <w:bottom w:val="single" w:sz="12" w:space="0" w:color="000000"/>
            </w:tcBorders>
          </w:tcPr>
          <w:p>
            <w:pPr>
              <w:pStyle w:val="TableParagraph"/>
              <w:spacing w:line="108" w:lineRule="exact"/>
              <w:ind w:right="38"/>
              <w:jc w:val="right"/>
              <w:rPr>
                <w:sz w:val="12"/>
              </w:rPr>
            </w:pPr>
            <w:r>
              <w:rPr>
                <w:spacing w:val="-2"/>
                <w:w w:val="105"/>
                <w:sz w:val="9"/>
              </w:rPr>
              <w:t>18.10</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E15</w:t>
            </w:r>
          </w:p>
        </w:tc>
        <w:tc>
          <w:tcPr>
            <w:tcW w:w="3014" w:type="dxa"/>
            <w:vMerge w:val="restart"/>
            <w:tcBorders>
              <w:top w:val="single" w:sz="12" w:space="0" w:color="000000"/>
              <w:left w:val="single" w:sz="4" w:space="0" w:color="000000"/>
              <w:right w:val="single" w:sz="4" w:space="0" w:color="000000"/>
            </w:tcBorders>
          </w:tcPr>
          <w:p>
            <w:pPr>
              <w:pStyle w:val="TableParagraph"/>
              <w:spacing w:line="271" w:lineRule="auto"/>
              <w:ind w:left="25"/>
              <w:rPr>
                <w:sz w:val="12"/>
              </w:rPr>
            </w:pPr>
            <w:r>
              <w:rPr>
                <w:w w:val="105"/>
                <w:sz w:val="9"/>
              </w:rPr>
              <w:t>パクナイ</w:t>
            </w:r>
            <w:r>
              <w:rPr>
                <w:w w:val="105"/>
                <w:sz w:val="9"/>
              </w:rPr>
              <w:t>SSSIと</w:t>
            </w:r>
            <w:r>
              <w:rPr>
                <w:w w:val="105"/>
                <w:sz w:val="9"/>
              </w:rPr>
              <w:t>上</w:t>
            </w:r>
            <w:r>
              <w:rPr>
                <w:w w:val="105"/>
                <w:sz w:val="9"/>
              </w:rPr>
              <w:t>パクナイ</w:t>
            </w:r>
            <w:r>
              <w:rPr>
                <w:w w:val="105"/>
                <w:sz w:val="9"/>
              </w:rPr>
              <w:t>（マングローブ、</w:t>
            </w:r>
            <w:r>
              <w:rPr>
                <w:w w:val="105"/>
                <w:sz w:val="9"/>
              </w:rPr>
              <w:t>海草、カブトガニ生息地）</w:t>
            </w:r>
          </w:p>
        </w:tc>
        <w:tc>
          <w:tcPr>
            <w:tcW w:w="6119"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6.09</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0.00</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4"/>
                <w:w w:val="105"/>
                <w:sz w:val="9"/>
              </w:rPr>
              <w:t>6.10</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11,189</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9"/>
              <w:jc w:val="right"/>
              <w:rPr>
                <w:sz w:val="12"/>
              </w:rPr>
            </w:pPr>
            <w:r>
              <w:rPr>
                <w:spacing w:val="-4"/>
                <w:w w:val="105"/>
                <w:sz w:val="9"/>
              </w:rPr>
              <w:t>18.2</w:t>
            </w:r>
          </w:p>
        </w:tc>
        <w:tc>
          <w:tcPr>
            <w:tcW w:w="570"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48"/>
              <w:jc w:val="right"/>
              <w:rPr>
                <w:b/>
                <w:sz w:val="12"/>
              </w:rPr>
            </w:pPr>
            <w:r>
              <w:rPr>
                <w:b/>
                <w:spacing w:val="-4"/>
                <w:w w:val="105"/>
                <w:sz w:val="9"/>
              </w:rPr>
              <w:t>1.12</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48"/>
              <w:jc w:val="right"/>
              <w:rPr>
                <w:sz w:val="12"/>
              </w:rPr>
            </w:pPr>
            <w:r>
              <w:rPr>
                <w:spacing w:val="-2"/>
                <w:w w:val="105"/>
                <w:sz w:val="9"/>
              </w:rPr>
              <w:t>0.013</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8"/>
              <w:jc w:val="right"/>
              <w:rPr>
                <w:sz w:val="12"/>
              </w:rPr>
            </w:pPr>
            <w:r>
              <w:rPr>
                <w:spacing w:val="-2"/>
                <w:w w:val="105"/>
                <w:sz w:val="9"/>
              </w:rPr>
              <w:t>20.80</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14" w:type="dxa"/>
            <w:vMerge/>
            <w:tcBorders>
              <w:top w:val="nil"/>
              <w:left w:val="single" w:sz="4" w:space="0" w:color="000000"/>
              <w:right w:val="single" w:sz="4" w:space="0" w:color="000000"/>
            </w:tcBorders>
          </w:tcPr>
          <w:p>
            <w:pPr>
              <w:rPr>
                <w:sz w:val="2"/>
                <w:szCs w:val="2"/>
              </w:rPr>
            </w:pPr>
          </w:p>
        </w:tc>
        <w:tc>
          <w:tcPr>
            <w:tcW w:w="6119"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6.06</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0.00</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4"/>
                <w:w w:val="105"/>
                <w:sz w:val="9"/>
              </w:rPr>
              <w:t>6.08</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11,180</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9"/>
              <w:jc w:val="right"/>
              <w:rPr>
                <w:sz w:val="12"/>
              </w:rPr>
            </w:pPr>
            <w:r>
              <w:rPr>
                <w:spacing w:val="-4"/>
                <w:w w:val="105"/>
                <w:sz w:val="9"/>
              </w:rPr>
              <w:t>18.3</w:t>
            </w:r>
          </w:p>
        </w:tc>
        <w:tc>
          <w:tcPr>
            <w:tcW w:w="570"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48"/>
              <w:jc w:val="right"/>
              <w:rPr>
                <w:b/>
                <w:sz w:val="12"/>
              </w:rPr>
            </w:pPr>
            <w:r>
              <w:rPr>
                <w:b/>
                <w:spacing w:val="-4"/>
                <w:w w:val="105"/>
                <w:sz w:val="9"/>
              </w:rPr>
              <w:t>1.14</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48"/>
              <w:jc w:val="right"/>
              <w:rPr>
                <w:sz w:val="12"/>
              </w:rPr>
            </w:pPr>
            <w:r>
              <w:rPr>
                <w:spacing w:val="-2"/>
                <w:w w:val="105"/>
                <w:sz w:val="9"/>
              </w:rPr>
              <w:t>0.013</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8"/>
              <w:jc w:val="right"/>
              <w:rPr>
                <w:sz w:val="12"/>
              </w:rPr>
            </w:pPr>
            <w:r>
              <w:rPr>
                <w:spacing w:val="-2"/>
                <w:w w:val="105"/>
                <w:sz w:val="9"/>
              </w:rPr>
              <w:t>20.81</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14" w:type="dxa"/>
            <w:vMerge/>
            <w:tcBorders>
              <w:top w:val="nil"/>
              <w:left w:val="single" w:sz="4" w:space="0" w:color="000000"/>
              <w:right w:val="single" w:sz="4" w:space="0" w:color="000000"/>
            </w:tcBorders>
          </w:tcPr>
          <w:p>
            <w:pPr>
              <w:rPr>
                <w:sz w:val="2"/>
                <w:szCs w:val="2"/>
              </w:rPr>
            </w:pPr>
          </w:p>
        </w:tc>
        <w:tc>
          <w:tcPr>
            <w:tcW w:w="6119"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4"/>
                <w:w w:val="105"/>
                <w:sz w:val="9"/>
              </w:rPr>
              <w:t>6.08</w:t>
            </w:r>
          </w:p>
        </w:tc>
        <w:tc>
          <w:tcPr>
            <w:tcW w:w="1120"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4"/>
                <w:w w:val="105"/>
                <w:sz w:val="9"/>
              </w:rPr>
              <w:t>0.00</w:t>
            </w:r>
          </w:p>
        </w:tc>
        <w:tc>
          <w:tcPr>
            <w:tcW w:w="611"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4"/>
                <w:w w:val="105"/>
                <w:sz w:val="9"/>
              </w:rPr>
              <w:t>6.09</w:t>
            </w:r>
          </w:p>
        </w:tc>
        <w:tc>
          <w:tcPr>
            <w:tcW w:w="916"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2"/>
                <w:w w:val="105"/>
                <w:sz w:val="9"/>
              </w:rPr>
              <w:t>11,180</w:t>
            </w:r>
          </w:p>
        </w:tc>
        <w:tc>
          <w:tcPr>
            <w:tcW w:w="621" w:type="dxa"/>
            <w:tcBorders>
              <w:top w:val="single" w:sz="2" w:space="0" w:color="000000"/>
              <w:left w:val="single" w:sz="4" w:space="0" w:color="000000"/>
              <w:right w:val="single" w:sz="4" w:space="0" w:color="000000"/>
            </w:tcBorders>
          </w:tcPr>
          <w:p>
            <w:pPr>
              <w:pStyle w:val="TableParagraph"/>
              <w:spacing w:line="109" w:lineRule="exact"/>
              <w:ind w:right="49"/>
              <w:jc w:val="right"/>
              <w:rPr>
                <w:sz w:val="12"/>
              </w:rPr>
            </w:pPr>
            <w:r>
              <w:rPr>
                <w:spacing w:val="-4"/>
                <w:w w:val="105"/>
                <w:sz w:val="9"/>
              </w:rPr>
              <w:t>18.3</w:t>
            </w:r>
          </w:p>
        </w:tc>
        <w:tc>
          <w:tcPr>
            <w:tcW w:w="570" w:type="dxa"/>
            <w:tcBorders>
              <w:top w:val="single" w:sz="2" w:space="0" w:color="000000"/>
              <w:left w:val="single" w:sz="4" w:space="0" w:color="000000"/>
              <w:right w:val="single" w:sz="4" w:space="0" w:color="000000"/>
            </w:tcBorders>
            <w:shd w:val="clear" w:color="auto" w:fill="D7D7D7"/>
          </w:tcPr>
          <w:p>
            <w:pPr>
              <w:pStyle w:val="TableParagraph"/>
              <w:spacing w:line="109" w:lineRule="exact"/>
              <w:ind w:right="48"/>
              <w:jc w:val="right"/>
              <w:rPr>
                <w:b/>
                <w:sz w:val="12"/>
              </w:rPr>
            </w:pPr>
            <w:r>
              <w:rPr>
                <w:b/>
                <w:spacing w:val="-4"/>
                <w:w w:val="105"/>
                <w:sz w:val="9"/>
              </w:rPr>
              <w:t>1.13</w:t>
            </w:r>
          </w:p>
        </w:tc>
        <w:tc>
          <w:tcPr>
            <w:tcW w:w="570" w:type="dxa"/>
            <w:tcBorders>
              <w:top w:val="single" w:sz="2" w:space="0" w:color="000000"/>
              <w:left w:val="single" w:sz="4" w:space="0" w:color="000000"/>
              <w:right w:val="single" w:sz="4" w:space="0" w:color="000000"/>
            </w:tcBorders>
          </w:tcPr>
          <w:p>
            <w:pPr>
              <w:pStyle w:val="TableParagraph"/>
              <w:spacing w:line="109" w:lineRule="exact"/>
              <w:ind w:right="48"/>
              <w:jc w:val="right"/>
              <w:rPr>
                <w:sz w:val="12"/>
              </w:rPr>
            </w:pPr>
            <w:r>
              <w:rPr>
                <w:spacing w:val="-2"/>
                <w:w w:val="105"/>
                <w:sz w:val="9"/>
              </w:rPr>
              <w:t>0.013</w:t>
            </w:r>
          </w:p>
        </w:tc>
        <w:tc>
          <w:tcPr>
            <w:tcW w:w="570" w:type="dxa"/>
            <w:tcBorders>
              <w:top w:val="single" w:sz="2" w:space="0" w:color="000000"/>
              <w:left w:val="single" w:sz="4" w:space="0" w:color="000000"/>
            </w:tcBorders>
          </w:tcPr>
          <w:p>
            <w:pPr>
              <w:pStyle w:val="TableParagraph"/>
              <w:spacing w:line="109" w:lineRule="exact"/>
              <w:ind w:right="38"/>
              <w:jc w:val="right"/>
              <w:rPr>
                <w:sz w:val="12"/>
              </w:rPr>
            </w:pPr>
            <w:r>
              <w:rPr>
                <w:spacing w:val="-2"/>
                <w:w w:val="105"/>
                <w:sz w:val="9"/>
              </w:rPr>
              <w:t>20.80</w:t>
            </w:r>
          </w:p>
        </w:tc>
      </w:tr>
    </w:tbl>
    <w:p>
      <w:pPr>
        <w:rPr>
          <w:sz w:val="2"/>
          <w:szCs w:val="2"/>
        </w:rPr>
      </w:pPr>
      <w:r>
        <w:rPr>
          <w:sz w:val="2"/>
          <w:szCs w:val="2"/>
        </w:rPr>
        <mc:AlternateContent>
          <mc:Choice Requires="wps">
            <w:drawing>
              <wp:anchor distT="0" distB="0" distL="0" distR="0" simplePos="0" relativeHeight="251691008" behindDoc="0" locked="0" layoutInCell="1" allowOverlap="1">
                <wp:simplePos x="0" y="0"/>
                <wp:positionH relativeFrom="page">
                  <wp:posOffset>390372</wp:posOffset>
                </wp:positionH>
                <wp:positionV relativeFrom="page">
                  <wp:posOffset>515515</wp:posOffset>
                </wp:positionV>
                <wp:extent cx="9945370" cy="6985"/>
                <wp:effectExtent l="0" t="0" r="0" b="0"/>
                <wp:wrapNone/>
                <wp:docPr id="517" name="Graphic 517"/>
                <wp:cNvGraphicFramePr/>
                <a:graphic xmlns:a="http://schemas.openxmlformats.org/drawingml/2006/main">
                  <a:graphicData uri="http://schemas.microsoft.com/office/word/2010/wordprocessingShape">
                    <wps:wsp xmlns:wps="http://schemas.microsoft.com/office/word/2010/wordprocessingShape">
                      <wps:cNvSpPr/>
                      <wps:spPr>
                        <a:xfrm>
                          <a:off x="0" y="0"/>
                          <a:ext cx="9945370" cy="6985"/>
                        </a:xfrm>
                        <a:custGeom>
                          <a:avLst/>
                          <a:gdLst/>
                          <a:rect l="l" t="t" r="r" b="b"/>
                          <a:pathLst>
                            <a:path fill="norm" h="6985" w="9945370" stroke="1">
                              <a:moveTo>
                                <a:pt x="9945020" y="0"/>
                              </a:moveTo>
                              <a:lnTo>
                                <a:pt x="0" y="0"/>
                              </a:lnTo>
                              <a:lnTo>
                                <a:pt x="0" y="6464"/>
                              </a:lnTo>
                              <a:lnTo>
                                <a:pt x="9945020" y="6464"/>
                              </a:lnTo>
                              <a:lnTo>
                                <a:pt x="9945020"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42" style="width:783.07pt;height:0.51pt;margin-top:40.59pt;margin-left:30.74pt;mso-position-horizontal-relative:page;mso-position-vertical-relative:page;position:absolute;z-index:251692032" filled="t" fillcolor="black" stroked="f">
                <v:fill type="solid"/>
              </v:rect>
            </w:pict>
          </mc:Fallback>
        </mc:AlternateContent>
      </w:r>
    </w:p>
    <w:p>
      <w:pPr>
        <w:spacing w:after="0"/>
        <w:rPr>
          <w:sz w:val="2"/>
          <w:szCs w:val="2"/>
        </w:rPr>
        <w:sectPr>
          <w:pgSz w:w="16840" w:h="11910" w:orient="landscape"/>
          <w:pgMar w:top="1460" w:right="425" w:bottom="580" w:left="566" w:header="313" w:footer="394"/>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55"/>
        <w:gridCol w:w="6150"/>
        <w:gridCol w:w="612"/>
        <w:gridCol w:w="1121"/>
        <w:gridCol w:w="612"/>
        <w:gridCol w:w="917"/>
        <w:gridCol w:w="622"/>
        <w:gridCol w:w="571"/>
        <w:gridCol w:w="571"/>
        <w:gridCol w:w="571"/>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55"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9"/>
              <w:rPr>
                <w:b/>
                <w:sz w:val="12"/>
              </w:rPr>
            </w:pPr>
            <w:r>
              <w:rPr>
                <w:b/>
                <w:spacing w:val="-2"/>
                <w:w w:val="105"/>
                <w:sz w:val="9"/>
              </w:rPr>
              <w:t>インジケーター・ポイント</w:t>
            </w:r>
          </w:p>
        </w:tc>
        <w:tc>
          <w:tcPr>
            <w:tcW w:w="6150"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8"/>
              <w:rPr>
                <w:b/>
                <w:sz w:val="12"/>
              </w:rPr>
            </w:pPr>
            <w:r>
              <w:rPr>
                <w:b/>
                <w:spacing w:val="-2"/>
                <w:w w:val="105"/>
                <w:sz w:val="9"/>
              </w:rPr>
              <w:t>シナリオ</w:t>
            </w:r>
          </w:p>
        </w:tc>
        <w:tc>
          <w:tcPr>
            <w:tcW w:w="1733" w:type="dxa"/>
            <w:gridSpan w:val="2"/>
            <w:tcBorders>
              <w:left w:val="single" w:sz="4" w:space="0" w:color="000000"/>
              <w:bottom w:val="single" w:sz="4" w:space="0" w:color="000000"/>
              <w:right w:val="single" w:sz="4" w:space="0" w:color="000000"/>
            </w:tcBorders>
          </w:tcPr>
          <w:p>
            <w:pPr>
              <w:pStyle w:val="TableParagraph"/>
              <w:spacing w:line="110" w:lineRule="exact"/>
              <w:ind w:left="15"/>
              <w:jc w:val="center"/>
              <w:rPr>
                <w:b/>
                <w:sz w:val="12"/>
              </w:rPr>
            </w:pPr>
            <w:r>
              <w:rPr>
                <w:b/>
                <w:spacing w:val="-2"/>
                <w:w w:val="105"/>
                <w:sz w:val="9"/>
              </w:rPr>
              <w:t>ボトム</w:t>
            </w:r>
          </w:p>
        </w:tc>
        <w:tc>
          <w:tcPr>
            <w:tcW w:w="3864" w:type="dxa"/>
            <w:gridSpan w:val="6"/>
            <w:tcBorders>
              <w:left w:val="single" w:sz="4" w:space="0" w:color="000000"/>
              <w:bottom w:val="single" w:sz="4" w:space="0" w:color="000000"/>
            </w:tcBorders>
          </w:tcPr>
          <w:p>
            <w:pPr>
              <w:pStyle w:val="TableParagraph"/>
              <w:spacing w:line="110" w:lineRule="exact"/>
              <w:ind w:left="17" w:right="1"/>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3" w:right="90"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2" w:right="3"/>
              <w:jc w:val="center"/>
              <w:rPr>
                <w:b/>
                <w:sz w:val="12"/>
              </w:rPr>
            </w:pPr>
            <w:r>
              <w:rPr>
                <w:b/>
                <w:spacing w:val="-5"/>
                <w:w w:val="105"/>
                <w:sz w:val="9"/>
              </w:rPr>
              <w:t>マックス</w:t>
            </w:r>
          </w:p>
          <w:p>
            <w:pPr>
              <w:pStyle w:val="TableParagraph"/>
              <w:spacing w:before="19" w:line="180" w:lineRule="atLeast"/>
              <w:ind w:left="12"/>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1" w:right="92" w:hanging="102"/>
              <w:rPr>
                <w:b/>
                <w:sz w:val="12"/>
              </w:rPr>
            </w:pPr>
            <w:r>
              <w:rPr>
                <w:b/>
                <w:spacing w:val="-2"/>
                <w:w w:val="105"/>
                <w:sz w:val="9"/>
              </w:rPr>
              <w:t>10％マイル</w:t>
            </w:r>
            <w:r>
              <w:rPr>
                <w:b/>
                <w:spacing w:val="-6"/>
                <w:w w:val="105"/>
                <w:sz w:val="9"/>
              </w:rPr>
              <w:t>DO</w:t>
            </w:r>
          </w:p>
          <w:p>
            <w:pPr>
              <w:pStyle w:val="TableParagraph"/>
              <w:spacing w:before="7" w:line="122" w:lineRule="exact"/>
              <w:ind w:left="112"/>
              <w:rPr>
                <w:b/>
                <w:sz w:val="12"/>
              </w:rPr>
            </w:pPr>
            <w:r>
              <w:rPr>
                <w:b/>
                <w:spacing w:val="-2"/>
                <w:w w:val="105"/>
                <w:sz w:val="9"/>
              </w:rPr>
              <w:t>(mg/L）</w:t>
            </w:r>
          </w:p>
        </w:tc>
        <w:tc>
          <w:tcPr>
            <w:tcW w:w="917"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78" w:right="18"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1"/>
              <w:rPr>
                <w:b/>
                <w:sz w:val="12"/>
              </w:rPr>
            </w:pPr>
            <w:r>
              <w:rPr>
                <w:b/>
                <w:spacing w:val="-2"/>
                <w:w w:val="105"/>
                <w:sz w:val="9"/>
              </w:rPr>
              <w:t>(no./100mL）。</w:t>
            </w:r>
          </w:p>
        </w:tc>
        <w:tc>
          <w:tcPr>
            <w:tcW w:w="2335" w:type="dxa"/>
            <w:gridSpan w:val="4"/>
            <w:tcBorders>
              <w:top w:val="single" w:sz="4" w:space="0" w:color="000000"/>
              <w:left w:val="single" w:sz="4" w:space="0" w:color="000000"/>
              <w:bottom w:val="single" w:sz="4" w:space="0" w:color="000000"/>
            </w:tcBorders>
          </w:tcPr>
          <w:p>
            <w:pPr>
              <w:pStyle w:val="TableParagraph"/>
              <w:spacing w:before="64"/>
              <w:ind w:left="12"/>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1121"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917" w:type="dxa"/>
            <w:vMerge/>
            <w:tcBorders>
              <w:top w:val="nil"/>
              <w:left w:val="single" w:sz="4" w:space="0" w:color="000000"/>
              <w:bottom w:val="single" w:sz="12" w:space="0" w:color="000000"/>
              <w:right w:val="single" w:sz="4" w:space="0" w:color="000000"/>
            </w:tcBorders>
          </w:tcPr>
          <w:p>
            <w:pPr>
              <w:rPr>
                <w:sz w:val="2"/>
                <w:szCs w:val="2"/>
              </w:rPr>
            </w:pPr>
          </w:p>
        </w:tc>
        <w:tc>
          <w:tcPr>
            <w:tcW w:w="622"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87"/>
              <w:rPr>
                <w:b/>
                <w:sz w:val="12"/>
              </w:rPr>
            </w:pPr>
            <w:r>
              <w:rPr>
                <w:b/>
                <w:spacing w:val="-2"/>
                <w:w w:val="105"/>
                <w:sz w:val="9"/>
              </w:rPr>
              <w:t>塩分濃度</w:t>
            </w:r>
          </w:p>
          <w:p>
            <w:pPr>
              <w:pStyle w:val="TableParagraph"/>
              <w:spacing w:before="28" w:line="122" w:lineRule="exact"/>
              <w:ind w:left="117"/>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1"/>
              <w:rPr>
                <w:b/>
                <w:sz w:val="12"/>
              </w:rPr>
            </w:pPr>
            <w:r>
              <w:rPr>
                <w:b/>
                <w:spacing w:val="-5"/>
                <w:w w:val="105"/>
                <w:sz w:val="9"/>
              </w:rPr>
              <w:t>錫</w:t>
            </w:r>
          </w:p>
          <w:p>
            <w:pPr>
              <w:pStyle w:val="TableParagraph"/>
              <w:spacing w:before="28" w:line="122" w:lineRule="exact"/>
              <w:ind w:left="89"/>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73"/>
              <w:rPr>
                <w:b/>
                <w:sz w:val="12"/>
              </w:rPr>
            </w:pPr>
            <w:r>
              <w:rPr>
                <w:b/>
                <w:spacing w:val="-5"/>
                <w:w w:val="105"/>
                <w:sz w:val="9"/>
              </w:rPr>
              <w:t>UIA</w:t>
            </w:r>
          </w:p>
          <w:p>
            <w:pPr>
              <w:pStyle w:val="TableParagraph"/>
              <w:spacing w:before="28" w:line="122" w:lineRule="exact"/>
              <w:ind w:left="88"/>
              <w:rPr>
                <w:b/>
                <w:sz w:val="12"/>
              </w:rPr>
            </w:pPr>
            <w:r>
              <w:rPr>
                <w:b/>
                <w:spacing w:val="-2"/>
                <w:w w:val="105"/>
                <w:sz w:val="9"/>
              </w:rPr>
              <w:t>(mg/L）</w:t>
            </w:r>
          </w:p>
        </w:tc>
        <w:tc>
          <w:tcPr>
            <w:tcW w:w="571" w:type="dxa"/>
            <w:tcBorders>
              <w:top w:val="single" w:sz="4" w:space="0" w:color="000000"/>
              <w:left w:val="single" w:sz="4" w:space="0" w:color="000000"/>
              <w:bottom w:val="single" w:sz="12" w:space="0" w:color="000000"/>
            </w:tcBorders>
          </w:tcPr>
          <w:p>
            <w:pPr>
              <w:pStyle w:val="TableParagraph"/>
              <w:spacing w:line="131" w:lineRule="exact"/>
              <w:ind w:left="12" w:right="1"/>
              <w:jc w:val="center"/>
              <w:rPr>
                <w:b/>
                <w:sz w:val="12"/>
              </w:rPr>
            </w:pPr>
            <w:r>
              <w:rPr>
                <w:b/>
                <w:spacing w:val="-5"/>
                <w:w w:val="105"/>
                <w:sz w:val="9"/>
              </w:rPr>
              <w:t>SS</w:t>
            </w:r>
          </w:p>
          <w:p>
            <w:pPr>
              <w:pStyle w:val="TableParagraph"/>
              <w:spacing w:before="28" w:line="122" w:lineRule="exact"/>
              <w:ind w:left="12" w:right="3"/>
              <w:jc w:val="center"/>
              <w:rPr>
                <w:b/>
                <w:sz w:val="12"/>
              </w:rPr>
            </w:pPr>
            <w:r>
              <w:rPr>
                <w:b/>
                <w:spacing w:val="-2"/>
                <w:w w:val="105"/>
                <w:sz w:val="9"/>
              </w:rPr>
              <w:t>(mg/L）</w:t>
            </w:r>
          </w:p>
        </w:tc>
      </w:tr>
      <w:tr>
        <w:tblPrEx>
          <w:tblW w:w="0" w:type="auto"/>
          <w:tblInd w:w="65" w:type="dxa"/>
          <w:tblLayout w:type="fixed"/>
          <w:tblLook w:val="01E0"/>
        </w:tblPrEx>
        <w:trPr>
          <w:trHeight w:val="134"/>
        </w:trPr>
        <w:tc>
          <w:tcPr>
            <w:tcW w:w="15739"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観測</w:t>
            </w:r>
            <w:r>
              <w:rPr>
                <w:b/>
                <w:w w:val="105"/>
                <w:sz w:val="9"/>
              </w:rPr>
              <w:t>地点</w:t>
            </w:r>
            <w:r>
              <w:rPr>
                <w:b/>
                <w:w w:val="105"/>
                <w:sz w:val="9"/>
              </w:rPr>
              <w:t>（EPD</w:t>
            </w:r>
            <w:r>
              <w:rPr>
                <w:b/>
                <w:w w:val="105"/>
                <w:sz w:val="9"/>
              </w:rPr>
              <w:t>定期</w:t>
            </w:r>
            <w:r>
              <w:rPr>
                <w:b/>
                <w:w w:val="105"/>
                <w:sz w:val="9"/>
              </w:rPr>
              <w:t>モニタリング</w:t>
            </w:r>
            <w:r>
              <w:rPr>
                <w:b/>
                <w:spacing w:val="-2"/>
                <w:w w:val="105"/>
                <w:sz w:val="9"/>
              </w:rPr>
              <w:t>ステーション）</w:t>
            </w:r>
          </w:p>
        </w:tc>
      </w:tr>
      <w:tr>
        <w:tblPrEx>
          <w:tblW w:w="0" w:type="auto"/>
          <w:tblInd w:w="65" w:type="dxa"/>
          <w:tblLayout w:type="fixed"/>
          <w:tblLook w:val="01E0"/>
        </w:tblPrEx>
        <w:trPr>
          <w:trHeight w:val="137"/>
        </w:trPr>
        <w:tc>
          <w:tcPr>
            <w:tcW w:w="10142"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2</w:t>
            </w:r>
          </w:p>
        </w:tc>
        <w:tc>
          <w:tcPr>
            <w:tcW w:w="112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56"/>
              <w:rPr>
                <w:sz w:val="12"/>
              </w:rPr>
            </w:pPr>
            <w:r>
              <w:rPr>
                <w:spacing w:val="-5"/>
                <w:w w:val="105"/>
                <w:sz w:val="9"/>
              </w:rPr>
              <w:t>該当なし</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18"/>
              <w:rPr>
                <w:sz w:val="12"/>
              </w:rPr>
            </w:pPr>
            <w:r>
              <w:rPr>
                <w:w w:val="105"/>
                <w:sz w:val="9"/>
              </w:rPr>
              <w:t>≥</w:t>
            </w:r>
            <w:r>
              <w:rPr>
                <w:spacing w:val="-10"/>
                <w:w w:val="105"/>
                <w:sz w:val="9"/>
              </w:rPr>
              <w:t>4</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2"/>
              <w:rPr>
                <w:sz w:val="12"/>
              </w:rPr>
            </w:pPr>
            <w:r>
              <w:rPr>
                <w:spacing w:val="-5"/>
                <w:w w:val="105"/>
                <w:sz w:val="9"/>
              </w:rPr>
              <w:t>該当なし</w:t>
            </w:r>
          </w:p>
        </w:tc>
        <w:tc>
          <w:tcPr>
            <w:tcW w:w="62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02"/>
              <w:rPr>
                <w:sz w:val="12"/>
              </w:rPr>
            </w:pPr>
            <w:r>
              <w:rPr>
                <w:spacing w:val="-5"/>
                <w:w w:val="105"/>
                <w:sz w:val="9"/>
              </w:rPr>
              <w:t>該当なし</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44"/>
              <w:rPr>
                <w:sz w:val="12"/>
              </w:rPr>
            </w:pPr>
            <w:r>
              <w:rPr>
                <w:w w:val="105"/>
                <w:sz w:val="9"/>
              </w:rPr>
              <w:t>≤</w:t>
            </w:r>
            <w:r>
              <w:rPr>
                <w:spacing w:val="-5"/>
                <w:w w:val="105"/>
                <w:sz w:val="9"/>
              </w:rPr>
              <w:t>0.5</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
              <w:jc w:val="center"/>
              <w:rPr>
                <w:sz w:val="12"/>
              </w:rPr>
            </w:pPr>
            <w:r>
              <w:rPr>
                <w:w w:val="105"/>
                <w:sz w:val="9"/>
              </w:rPr>
              <w:t>≤</w:t>
            </w:r>
            <w:r>
              <w:rPr>
                <w:spacing w:val="-4"/>
                <w:w w:val="105"/>
                <w:sz w:val="9"/>
              </w:rPr>
              <w:t>0.021</w:t>
            </w:r>
          </w:p>
        </w:tc>
        <w:tc>
          <w:tcPr>
            <w:tcW w:w="571"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NM1</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NM1</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4.24</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34.19</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4.42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29.3</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0.50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5.41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4.23</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44.79</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4.41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29.3</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0.51</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5.39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4.24</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44.75</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4.41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29.3</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0.51</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5.39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NM2</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NM2</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4.32</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50.49</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27.5</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0.56</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6.21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4.29</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50.06</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9</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27.5</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0.58</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6.19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4.31</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50.01</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9</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27.5</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0.56</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6.19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NM3</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NM3</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4.33</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56.71</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10</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26.4</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6.94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4.30</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57.93</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11</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26.5</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0.62</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6.90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4.32</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57.85</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11</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26.5</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0.60</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6.90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NM5</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NM5</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4.30</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76.31</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18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24.0</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0.67</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8.54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4.26</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76.75</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19</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24.0</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0.70</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8.54</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4.27</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76.67</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19</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24.0</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0.68</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8.53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NM6</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NM6</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3.89</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58.33</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5.41</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24.0</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0.53</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0.004</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5.25</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3.84</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62.70</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5.39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24.0</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0.54</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5.26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3.86</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62.68</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5.41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24.0</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0.53</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5.26</w:t>
            </w:r>
          </w:p>
        </w:tc>
      </w:tr>
      <w:tr>
        <w:tblPrEx>
          <w:tblW w:w="0" w:type="auto"/>
          <w:tblInd w:w="65" w:type="dxa"/>
          <w:tblLayout w:type="fixed"/>
          <w:tblLook w:val="01E0"/>
        </w:tblPrEx>
        <w:trPr>
          <w:trHeight w:val="129"/>
        </w:trPr>
        <w:tc>
          <w:tcPr>
            <w:tcW w:w="10142"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北西部</w:t>
            </w:r>
            <w:r>
              <w:rPr>
                <w:b/>
                <w:i/>
                <w:w w:val="105"/>
                <w:sz w:val="9"/>
              </w:rPr>
              <w:t>補足</w:t>
            </w:r>
            <w:r>
              <w:rPr>
                <w:b/>
                <w:i/>
                <w:spacing w:val="-4"/>
                <w:w w:val="105"/>
                <w:sz w:val="9"/>
              </w:rPr>
              <w:t>WCZの場合）</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56"/>
              <w:rPr>
                <w:sz w:val="12"/>
              </w:rPr>
            </w:pPr>
            <w:r>
              <w:rPr>
                <w:spacing w:val="-5"/>
                <w:w w:val="105"/>
                <w:sz w:val="9"/>
              </w:rPr>
              <w:t>該当なし</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18"/>
              <w:rPr>
                <w:sz w:val="12"/>
              </w:rPr>
            </w:pPr>
            <w:r>
              <w:rPr>
                <w:w w:val="105"/>
                <w:sz w:val="9"/>
              </w:rPr>
              <w:t>≥</w:t>
            </w:r>
            <w:r>
              <w:rPr>
                <w:spacing w:val="-10"/>
                <w:w w:val="105"/>
                <w:sz w:val="9"/>
              </w:rPr>
              <w:t>4</w:t>
            </w:r>
          </w:p>
        </w:tc>
        <w:tc>
          <w:tcPr>
            <w:tcW w:w="917"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2"/>
              <w:rPr>
                <w:sz w:val="12"/>
              </w:rPr>
            </w:pPr>
            <w:r>
              <w:rPr>
                <w:spacing w:val="-5"/>
                <w:w w:val="105"/>
                <w:sz w:val="9"/>
              </w:rPr>
              <w:t>該当なし</w:t>
            </w:r>
          </w:p>
        </w:tc>
        <w:tc>
          <w:tcPr>
            <w:tcW w:w="62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2"/>
              <w:rPr>
                <w:sz w:val="12"/>
              </w:rPr>
            </w:pPr>
            <w:r>
              <w:rPr>
                <w:spacing w:val="-5"/>
                <w:w w:val="105"/>
                <w:sz w:val="9"/>
              </w:rPr>
              <w:t>該当なし</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4"/>
              <w:rPr>
                <w:sz w:val="12"/>
              </w:rPr>
            </w:pPr>
            <w:r>
              <w:rPr>
                <w:w w:val="105"/>
                <w:sz w:val="9"/>
              </w:rPr>
              <w:t>≤</w:t>
            </w:r>
            <w:r>
              <w:rPr>
                <w:spacing w:val="-5"/>
                <w:w w:val="105"/>
                <w:sz w:val="9"/>
              </w:rPr>
              <w:t>0.5</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
              <w:jc w:val="center"/>
              <w:rPr>
                <w:sz w:val="12"/>
              </w:rPr>
            </w:pPr>
            <w:r>
              <w:rPr>
                <w:w w:val="105"/>
                <w:sz w:val="9"/>
              </w:rPr>
              <w:t>≤</w:t>
            </w:r>
            <w:r>
              <w:rPr>
                <w:spacing w:val="-4"/>
                <w:w w:val="105"/>
                <w:sz w:val="9"/>
              </w:rPr>
              <w:t>0.021</w:t>
            </w:r>
          </w:p>
        </w:tc>
        <w:tc>
          <w:tcPr>
            <w:tcW w:w="571"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NM8</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NM8</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4.23</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99.37</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4.64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25.0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0.49</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0.004</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7.83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4.21</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98.11</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4.61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24.9</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0.50</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7.84</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4.22</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98.07</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4.62</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24.9</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0.49</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7.84</w:t>
            </w:r>
          </w:p>
        </w:tc>
      </w:tr>
      <w:tr>
        <w:tblPrEx>
          <w:tblW w:w="0" w:type="auto"/>
          <w:tblInd w:w="65" w:type="dxa"/>
          <w:tblLayout w:type="fixed"/>
          <w:tblLook w:val="01E0"/>
        </w:tblPrEx>
        <w:trPr>
          <w:trHeight w:val="129"/>
        </w:trPr>
        <w:tc>
          <w:tcPr>
            <w:tcW w:w="10142" w:type="dxa"/>
            <w:gridSpan w:val="3"/>
            <w:tcBorders>
              <w:top w:val="single" w:sz="12" w:space="0" w:color="000000"/>
              <w:bottom w:val="single" w:sz="12" w:space="0" w:color="000000"/>
              <w:right w:val="single" w:sz="4" w:space="0" w:color="000000"/>
            </w:tcBorders>
            <w:shd w:val="clear" w:color="auto" w:fill="CCFFCC"/>
          </w:tcPr>
          <w:p>
            <w:pPr>
              <w:pStyle w:val="TableParagraph"/>
              <w:spacing w:line="110" w:lineRule="exact"/>
              <w:ind w:left="15"/>
              <w:rPr>
                <w:b/>
                <w:i/>
                <w:sz w:val="12"/>
              </w:rPr>
            </w:pPr>
            <w:r>
              <w:rPr>
                <w:b/>
                <w:i/>
                <w:w w:val="105"/>
                <w:sz w:val="9"/>
              </w:rPr>
              <w:t>評価</w:t>
            </w:r>
            <w:r>
              <w:rPr>
                <w:b/>
                <w:i/>
                <w:w w:val="105"/>
                <w:sz w:val="9"/>
              </w:rPr>
              <w:t>基準</w:t>
            </w:r>
            <w:r>
              <w:rPr>
                <w:b/>
                <w:i/>
                <w:w w:val="105"/>
                <w:sz w:val="9"/>
              </w:rPr>
              <w:t>（</w:t>
            </w:r>
            <w:r>
              <w:rPr>
                <w:b/>
                <w:i/>
                <w:w w:val="105"/>
                <w:sz w:val="9"/>
              </w:rPr>
              <w:t>西側</w:t>
            </w:r>
            <w:r>
              <w:rPr>
                <w:b/>
                <w:i/>
                <w:w w:val="105"/>
                <w:sz w:val="9"/>
              </w:rPr>
              <w:t>バッファー</w:t>
            </w:r>
            <w:r>
              <w:rPr>
                <w:b/>
                <w:i/>
                <w:spacing w:val="-4"/>
                <w:w w:val="105"/>
                <w:sz w:val="9"/>
              </w:rPr>
              <w:t>WCZの場合）</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2</w:t>
            </w:r>
          </w:p>
        </w:tc>
        <w:tc>
          <w:tcPr>
            <w:tcW w:w="11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456"/>
              <w:rPr>
                <w:sz w:val="12"/>
              </w:rPr>
            </w:pPr>
            <w:r>
              <w:rPr>
                <w:spacing w:val="-5"/>
                <w:w w:val="105"/>
                <w:sz w:val="9"/>
              </w:rPr>
              <w:t>該当なし</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218"/>
              <w:rPr>
                <w:sz w:val="12"/>
              </w:rPr>
            </w:pPr>
            <w:r>
              <w:rPr>
                <w:w w:val="105"/>
                <w:sz w:val="9"/>
              </w:rPr>
              <w:t>≥</w:t>
            </w:r>
            <w:r>
              <w:rPr>
                <w:spacing w:val="-10"/>
                <w:w w:val="105"/>
                <w:sz w:val="9"/>
              </w:rPr>
              <w:t>4</w:t>
            </w:r>
          </w:p>
        </w:tc>
        <w:tc>
          <w:tcPr>
            <w:tcW w:w="917"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352"/>
              <w:rPr>
                <w:sz w:val="12"/>
              </w:rPr>
            </w:pPr>
            <w:r>
              <w:rPr>
                <w:spacing w:val="-5"/>
                <w:w w:val="105"/>
                <w:sz w:val="9"/>
              </w:rPr>
              <w:t>該当なし</w:t>
            </w:r>
          </w:p>
        </w:tc>
        <w:tc>
          <w:tcPr>
            <w:tcW w:w="62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202"/>
              <w:rPr>
                <w:sz w:val="12"/>
              </w:rPr>
            </w:pPr>
            <w:r>
              <w:rPr>
                <w:spacing w:val="-5"/>
                <w:w w:val="105"/>
                <w:sz w:val="9"/>
              </w:rPr>
              <w:t>該当なし</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144"/>
              <w:rPr>
                <w:sz w:val="12"/>
              </w:rPr>
            </w:pPr>
            <w:r>
              <w:rPr>
                <w:w w:val="105"/>
                <w:sz w:val="9"/>
              </w:rPr>
              <w:t>≤</w:t>
            </w:r>
            <w:r>
              <w:rPr>
                <w:spacing w:val="-5"/>
                <w:w w:val="105"/>
                <w:sz w:val="9"/>
              </w:rPr>
              <w:t>0.4</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10" w:lineRule="exact"/>
              <w:ind w:left="3"/>
              <w:jc w:val="center"/>
              <w:rPr>
                <w:sz w:val="12"/>
              </w:rPr>
            </w:pPr>
            <w:r>
              <w:rPr>
                <w:w w:val="105"/>
                <w:sz w:val="9"/>
              </w:rPr>
              <w:t>≤</w:t>
            </w:r>
            <w:r>
              <w:rPr>
                <w:spacing w:val="-4"/>
                <w:w w:val="105"/>
                <w:sz w:val="9"/>
              </w:rPr>
              <w:t>0.021</w:t>
            </w:r>
          </w:p>
        </w:tc>
        <w:tc>
          <w:tcPr>
            <w:tcW w:w="571" w:type="dxa"/>
            <w:tcBorders>
              <w:top w:val="single" w:sz="12" w:space="0" w:color="000000"/>
              <w:left w:val="single" w:sz="4" w:space="0" w:color="000000"/>
              <w:bottom w:val="single" w:sz="12" w:space="0" w:color="000000"/>
            </w:tcBorders>
            <w:shd w:val="clear" w:color="auto" w:fill="CCFFCC"/>
          </w:tcPr>
          <w:p>
            <w:pPr>
              <w:pStyle w:val="TableParagraph"/>
              <w:spacing w:line="110"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WM1</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WM1</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4.25</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22.17</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4.35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2</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32.2</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0.22</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0.003</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3.87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4.25</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21.85</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4.35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32.3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0.22</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0.003</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3.86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4.25</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21.85</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4.35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32.3</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0.22</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0.003</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3.86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WM2</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WM2</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4.20</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26.59</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4.30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2</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31.5</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0.33</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0.005</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4.32</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4.20</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26.54</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4.29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31.5</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0.33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0.005</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4.30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4.20</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26.53</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4.30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31.5</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0.33</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0.005</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4.29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WM3</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WM3</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4.35</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26.47</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4.47</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30</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31.7</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0.52</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0.012</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4.42</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4.35</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26.72</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4.46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29</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31.7</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0.53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0.012</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4.40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4.36</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26.71</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4.47</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29</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31.7</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0.53</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0.012</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4.40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WM4</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WM4</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4.22</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27.76</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4.32</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4</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30.6</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0.44</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4.82</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4.22</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25.72</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4.31</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4</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30.6</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0.45</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4.80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4.22</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25.70</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4.31</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4</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30.6</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0.44</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4.80</w:t>
            </w:r>
          </w:p>
        </w:tc>
      </w:tr>
      <w:tr>
        <w:tblPrEx>
          <w:tblW w:w="0" w:type="auto"/>
          <w:tblInd w:w="65" w:type="dxa"/>
          <w:tblLayout w:type="fixed"/>
          <w:tblLook w:val="01E0"/>
        </w:tblPrEx>
        <w:trPr>
          <w:trHeight w:val="129"/>
        </w:trPr>
        <w:tc>
          <w:tcPr>
            <w:tcW w:w="10142" w:type="dxa"/>
            <w:gridSpan w:val="3"/>
            <w:tcBorders>
              <w:top w:val="single" w:sz="12" w:space="0" w:color="000000"/>
              <w:bottom w:val="single" w:sz="12" w:space="0" w:color="000000"/>
              <w:right w:val="single"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ディープベイ</w:t>
            </w:r>
            <w:r>
              <w:rPr>
                <w:b/>
                <w:i/>
                <w:w w:val="105"/>
                <w:sz w:val="9"/>
              </w:rPr>
              <w:t>WCZ</w:t>
            </w:r>
            <w:r>
              <w:rPr>
                <w:b/>
                <w:i/>
                <w:w w:val="105"/>
                <w:sz w:val="9"/>
              </w:rPr>
              <w:t>（外側</w:t>
            </w:r>
            <w:r>
              <w:rPr>
                <w:b/>
                <w:i/>
                <w:spacing w:val="-2"/>
                <w:w w:val="105"/>
                <w:sz w:val="9"/>
              </w:rPr>
              <w:t>サブゾーン）の場合）</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456"/>
              <w:rPr>
                <w:sz w:val="12"/>
              </w:rPr>
            </w:pPr>
            <w:r>
              <w:rPr>
                <w:spacing w:val="-5"/>
                <w:w w:val="105"/>
                <w:sz w:val="9"/>
              </w:rPr>
              <w:t>該当なし</w:t>
            </w:r>
          </w:p>
        </w:tc>
        <w:tc>
          <w:tcPr>
            <w:tcW w:w="61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18"/>
              <w:rPr>
                <w:sz w:val="12"/>
              </w:rPr>
            </w:pPr>
            <w:r>
              <w:rPr>
                <w:w w:val="105"/>
                <w:sz w:val="9"/>
              </w:rPr>
              <w:t>≥</w:t>
            </w:r>
            <w:r>
              <w:rPr>
                <w:spacing w:val="-10"/>
                <w:w w:val="105"/>
                <w:sz w:val="9"/>
              </w:rPr>
              <w:t>4</w:t>
            </w:r>
          </w:p>
        </w:tc>
        <w:tc>
          <w:tcPr>
            <w:tcW w:w="917"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52"/>
              <w:rPr>
                <w:sz w:val="12"/>
              </w:rPr>
            </w:pPr>
            <w:r>
              <w:rPr>
                <w:spacing w:val="-5"/>
                <w:w w:val="105"/>
                <w:sz w:val="9"/>
              </w:rPr>
              <w:t>該当なし</w:t>
            </w:r>
          </w:p>
        </w:tc>
        <w:tc>
          <w:tcPr>
            <w:tcW w:w="622"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202"/>
              <w:rPr>
                <w:sz w:val="12"/>
              </w:rPr>
            </w:pPr>
            <w:r>
              <w:rPr>
                <w:spacing w:val="-5"/>
                <w:w w:val="105"/>
                <w:sz w:val="9"/>
              </w:rPr>
              <w:t>該当なし</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144"/>
              <w:rPr>
                <w:sz w:val="12"/>
              </w:rPr>
            </w:pPr>
            <w:r>
              <w:rPr>
                <w:w w:val="105"/>
                <w:sz w:val="9"/>
              </w:rPr>
              <w:t>≤</w:t>
            </w:r>
            <w:r>
              <w:rPr>
                <w:spacing w:val="-5"/>
                <w:w w:val="105"/>
                <w:sz w:val="9"/>
              </w:rPr>
              <w:t>0.5</w:t>
            </w:r>
          </w:p>
        </w:tc>
        <w:tc>
          <w:tcPr>
            <w:tcW w:w="571" w:type="dxa"/>
            <w:tcBorders>
              <w:top w:val="single" w:sz="12" w:space="0" w:color="000000"/>
              <w:left w:val="single" w:sz="4" w:space="0" w:color="000000"/>
              <w:bottom w:val="single" w:sz="12" w:space="0" w:color="000000"/>
              <w:right w:val="single" w:sz="4" w:space="0" w:color="000000"/>
            </w:tcBorders>
            <w:shd w:val="clear" w:color="auto" w:fill="CCFFCC"/>
          </w:tcPr>
          <w:p>
            <w:pPr>
              <w:pStyle w:val="TableParagraph"/>
              <w:spacing w:line="109" w:lineRule="exact"/>
              <w:ind w:left="3"/>
              <w:jc w:val="center"/>
              <w:rPr>
                <w:sz w:val="12"/>
              </w:rPr>
            </w:pPr>
            <w:r>
              <w:rPr>
                <w:w w:val="105"/>
                <w:sz w:val="9"/>
              </w:rPr>
              <w:t>≤</w:t>
            </w:r>
            <w:r>
              <w:rPr>
                <w:spacing w:val="-4"/>
                <w:w w:val="105"/>
                <w:sz w:val="9"/>
              </w:rPr>
              <w:t>0.021</w:t>
            </w:r>
          </w:p>
        </w:tc>
        <w:tc>
          <w:tcPr>
            <w:tcW w:w="571" w:type="dxa"/>
            <w:tcBorders>
              <w:top w:val="single" w:sz="12" w:space="0" w:color="000000"/>
              <w:left w:val="single" w:sz="4" w:space="0" w:color="000000"/>
              <w:bottom w:val="single" w:sz="12" w:space="0" w:color="000000"/>
            </w:tcBorders>
            <w:shd w:val="clear" w:color="auto" w:fill="CCFFCC"/>
          </w:tcPr>
          <w:p>
            <w:pPr>
              <w:pStyle w:val="TableParagraph"/>
              <w:spacing w:line="109"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DM4</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DM4</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5.20</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121.49</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5.46</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38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18.6</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1.01</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0.011</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183"/>
              <w:rPr>
                <w:sz w:val="12"/>
              </w:rPr>
            </w:pPr>
            <w:r>
              <w:rPr>
                <w:spacing w:val="-2"/>
                <w:w w:val="105"/>
                <w:sz w:val="9"/>
              </w:rPr>
              <w:t>14.51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5.16</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118.65</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5.43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40</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18.6</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1.03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0.012</w:t>
            </w:r>
          </w:p>
        </w:tc>
        <w:tc>
          <w:tcPr>
            <w:tcW w:w="571" w:type="dxa"/>
            <w:tcBorders>
              <w:top w:val="single" w:sz="2" w:space="0" w:color="000000"/>
              <w:left w:val="single" w:sz="4" w:space="0" w:color="000000"/>
              <w:bottom w:val="single" w:sz="2" w:space="0" w:color="000000"/>
            </w:tcBorders>
          </w:tcPr>
          <w:p>
            <w:pPr>
              <w:pStyle w:val="TableParagraph"/>
              <w:spacing w:line="103" w:lineRule="exact"/>
              <w:ind w:left="183"/>
              <w:rPr>
                <w:sz w:val="12"/>
              </w:rPr>
            </w:pPr>
            <w:r>
              <w:rPr>
                <w:spacing w:val="-2"/>
                <w:w w:val="105"/>
                <w:sz w:val="9"/>
              </w:rPr>
              <w:t>14.51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5.18</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118.58</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5.45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40</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18.6</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1.01</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0.011</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183"/>
              <w:rPr>
                <w:sz w:val="12"/>
              </w:rPr>
            </w:pPr>
            <w:r>
              <w:rPr>
                <w:spacing w:val="-2"/>
                <w:w w:val="105"/>
                <w:sz w:val="9"/>
              </w:rPr>
              <w:t>14.51</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DM5</w:t>
            </w:r>
          </w:p>
        </w:tc>
        <w:tc>
          <w:tcPr>
            <w:tcW w:w="3055"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DM5</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4.48</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83.71</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4.76</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21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20.6</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0.77</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0.008</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183"/>
              <w:rPr>
                <w:sz w:val="12"/>
              </w:rPr>
            </w:pPr>
            <w:r>
              <w:rPr>
                <w:spacing w:val="-2"/>
                <w:w w:val="105"/>
                <w:sz w:val="9"/>
              </w:rPr>
              <w:t>10.36</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55" w:type="dxa"/>
            <w:vMerge/>
            <w:tcBorders>
              <w:top w:val="nil"/>
              <w:left w:val="single" w:sz="4"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4.44</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78.70</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4.72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25</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20.6</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0.79</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183"/>
              <w:rPr>
                <w:sz w:val="12"/>
              </w:rPr>
            </w:pPr>
            <w:r>
              <w:rPr>
                <w:spacing w:val="-2"/>
                <w:w w:val="105"/>
                <w:sz w:val="9"/>
              </w:rPr>
              <w:t>10.36</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55" w:type="dxa"/>
            <w:vMerge/>
            <w:tcBorders>
              <w:top w:val="nil"/>
              <w:left w:val="single" w:sz="4" w:space="0" w:color="000000"/>
              <w:right w:val="single" w:sz="4" w:space="0" w:color="000000"/>
            </w:tcBorders>
          </w:tcPr>
          <w:p>
            <w:pPr>
              <w:rPr>
                <w:sz w:val="2"/>
                <w:szCs w:val="2"/>
              </w:rPr>
            </w:pPr>
          </w:p>
        </w:tc>
        <w:tc>
          <w:tcPr>
            <w:tcW w:w="6150" w:type="dxa"/>
            <w:tcBorders>
              <w:top w:val="single" w:sz="2" w:space="0" w:color="000000"/>
              <w:left w:val="single" w:sz="4" w:space="0" w:color="000000"/>
              <w:right w:val="single" w:sz="4" w:space="0" w:color="000000"/>
            </w:tcBorders>
          </w:tcPr>
          <w:p>
            <w:pPr>
              <w:pStyle w:val="TableParagraph"/>
              <w:spacing w:line="110"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right w:val="single" w:sz="4" w:space="0" w:color="000000"/>
            </w:tcBorders>
          </w:tcPr>
          <w:p>
            <w:pPr>
              <w:pStyle w:val="TableParagraph"/>
              <w:spacing w:line="110" w:lineRule="exact"/>
              <w:ind w:right="50"/>
              <w:jc w:val="right"/>
              <w:rPr>
                <w:sz w:val="12"/>
              </w:rPr>
            </w:pPr>
            <w:r>
              <w:rPr>
                <w:spacing w:val="-4"/>
                <w:w w:val="105"/>
                <w:sz w:val="9"/>
              </w:rPr>
              <w:t>4.46</w:t>
            </w:r>
          </w:p>
        </w:tc>
        <w:tc>
          <w:tcPr>
            <w:tcW w:w="1121" w:type="dxa"/>
            <w:tcBorders>
              <w:top w:val="single" w:sz="2" w:space="0" w:color="000000"/>
              <w:left w:val="single" w:sz="4" w:space="0" w:color="000000"/>
              <w:right w:val="single" w:sz="4" w:space="0" w:color="000000"/>
            </w:tcBorders>
          </w:tcPr>
          <w:p>
            <w:pPr>
              <w:pStyle w:val="TableParagraph"/>
              <w:spacing w:line="110" w:lineRule="exact"/>
              <w:ind w:right="51"/>
              <w:jc w:val="right"/>
              <w:rPr>
                <w:sz w:val="12"/>
              </w:rPr>
            </w:pPr>
            <w:r>
              <w:rPr>
                <w:spacing w:val="-2"/>
                <w:w w:val="105"/>
                <w:sz w:val="9"/>
              </w:rPr>
              <w:t>78.62</w:t>
            </w:r>
          </w:p>
        </w:tc>
        <w:tc>
          <w:tcPr>
            <w:tcW w:w="612" w:type="dxa"/>
            <w:tcBorders>
              <w:top w:val="single" w:sz="2" w:space="0" w:color="000000"/>
              <w:left w:val="single" w:sz="4" w:space="0" w:color="000000"/>
              <w:right w:val="single" w:sz="4" w:space="0" w:color="000000"/>
            </w:tcBorders>
          </w:tcPr>
          <w:p>
            <w:pPr>
              <w:pStyle w:val="TableParagraph"/>
              <w:spacing w:line="110" w:lineRule="exact"/>
              <w:ind w:right="52"/>
              <w:jc w:val="right"/>
              <w:rPr>
                <w:sz w:val="12"/>
              </w:rPr>
            </w:pPr>
            <w:r>
              <w:rPr>
                <w:spacing w:val="-4"/>
                <w:w w:val="105"/>
                <w:sz w:val="9"/>
              </w:rPr>
              <w:t>4.73</w:t>
            </w:r>
          </w:p>
        </w:tc>
        <w:tc>
          <w:tcPr>
            <w:tcW w:w="917" w:type="dxa"/>
            <w:tcBorders>
              <w:top w:val="single" w:sz="2" w:space="0" w:color="000000"/>
              <w:left w:val="single" w:sz="4" w:space="0" w:color="000000"/>
              <w:right w:val="single" w:sz="4" w:space="0" w:color="000000"/>
            </w:tcBorders>
          </w:tcPr>
          <w:p>
            <w:pPr>
              <w:pStyle w:val="TableParagraph"/>
              <w:spacing w:line="110" w:lineRule="exact"/>
              <w:ind w:right="53"/>
              <w:jc w:val="right"/>
              <w:rPr>
                <w:sz w:val="12"/>
              </w:rPr>
            </w:pPr>
            <w:r>
              <w:rPr>
                <w:spacing w:val="-5"/>
                <w:w w:val="105"/>
                <w:sz w:val="9"/>
              </w:rPr>
              <w:t>25</w:t>
            </w:r>
          </w:p>
        </w:tc>
        <w:tc>
          <w:tcPr>
            <w:tcW w:w="622" w:type="dxa"/>
            <w:tcBorders>
              <w:top w:val="single" w:sz="2" w:space="0" w:color="000000"/>
              <w:left w:val="single" w:sz="4" w:space="0" w:color="000000"/>
              <w:right w:val="single" w:sz="4" w:space="0" w:color="000000"/>
            </w:tcBorders>
          </w:tcPr>
          <w:p>
            <w:pPr>
              <w:pStyle w:val="TableParagraph"/>
              <w:spacing w:line="110" w:lineRule="exact"/>
              <w:ind w:right="55"/>
              <w:jc w:val="right"/>
              <w:rPr>
                <w:sz w:val="12"/>
              </w:rPr>
            </w:pPr>
            <w:r>
              <w:rPr>
                <w:spacing w:val="-4"/>
                <w:w w:val="105"/>
                <w:sz w:val="9"/>
              </w:rPr>
              <w:t>20.6</w:t>
            </w:r>
          </w:p>
        </w:tc>
        <w:tc>
          <w:tcPr>
            <w:tcW w:w="571" w:type="dxa"/>
            <w:tcBorders>
              <w:top w:val="single" w:sz="2" w:space="0" w:color="000000"/>
              <w:left w:val="single" w:sz="4" w:space="0" w:color="000000"/>
              <w:right w:val="single" w:sz="4" w:space="0" w:color="000000"/>
            </w:tcBorders>
            <w:shd w:val="clear" w:color="auto" w:fill="D7D7D7"/>
          </w:tcPr>
          <w:p>
            <w:pPr>
              <w:pStyle w:val="TableParagraph"/>
              <w:spacing w:line="110" w:lineRule="exact"/>
              <w:ind w:right="55"/>
              <w:jc w:val="right"/>
              <w:rPr>
                <w:b/>
                <w:sz w:val="12"/>
              </w:rPr>
            </w:pPr>
            <w:r>
              <w:rPr>
                <w:b/>
                <w:spacing w:val="-4"/>
                <w:w w:val="105"/>
                <w:sz w:val="9"/>
              </w:rPr>
              <w:t>0.77</w:t>
            </w:r>
          </w:p>
        </w:tc>
        <w:tc>
          <w:tcPr>
            <w:tcW w:w="571" w:type="dxa"/>
            <w:tcBorders>
              <w:top w:val="single" w:sz="2" w:space="0" w:color="000000"/>
              <w:left w:val="single" w:sz="4" w:space="0" w:color="000000"/>
              <w:right w:val="single" w:sz="4" w:space="0" w:color="000000"/>
            </w:tcBorders>
          </w:tcPr>
          <w:p>
            <w:pPr>
              <w:pStyle w:val="TableParagraph"/>
              <w:spacing w:line="110" w:lineRule="exact"/>
              <w:ind w:left="125"/>
              <w:jc w:val="center"/>
              <w:rPr>
                <w:sz w:val="12"/>
              </w:rPr>
            </w:pPr>
            <w:r>
              <w:rPr>
                <w:spacing w:val="-2"/>
                <w:w w:val="105"/>
                <w:sz w:val="9"/>
              </w:rPr>
              <w:t>0.008</w:t>
            </w:r>
          </w:p>
        </w:tc>
        <w:tc>
          <w:tcPr>
            <w:tcW w:w="571" w:type="dxa"/>
            <w:tcBorders>
              <w:top w:val="single" w:sz="2" w:space="0" w:color="000000"/>
              <w:left w:val="single" w:sz="4" w:space="0" w:color="000000"/>
            </w:tcBorders>
          </w:tcPr>
          <w:p>
            <w:pPr>
              <w:pStyle w:val="TableParagraph"/>
              <w:spacing w:line="110" w:lineRule="exact"/>
              <w:ind w:left="183"/>
              <w:rPr>
                <w:sz w:val="12"/>
              </w:rPr>
            </w:pPr>
            <w:r>
              <w:rPr>
                <w:spacing w:val="-2"/>
                <w:w w:val="105"/>
                <w:sz w:val="9"/>
              </w:rPr>
              <w:t>10.35</w:t>
            </w:r>
          </w:p>
        </w:tc>
      </w:tr>
    </w:tbl>
    <w:p>
      <w:pPr>
        <w:rPr>
          <w:sz w:val="2"/>
          <w:szCs w:val="2"/>
        </w:rPr>
      </w:pPr>
      <w:r>
        <w:rPr>
          <w:sz w:val="2"/>
          <w:szCs w:val="2"/>
        </w:rPr>
        <mc:AlternateContent>
          <mc:Choice Requires="wps">
            <w:drawing>
              <wp:anchor distT="0" distB="0" distL="0" distR="0" simplePos="0" relativeHeight="251693056" behindDoc="0" locked="0" layoutInCell="1" allowOverlap="1">
                <wp:simplePos x="0" y="0"/>
                <wp:positionH relativeFrom="page">
                  <wp:posOffset>390372</wp:posOffset>
                </wp:positionH>
                <wp:positionV relativeFrom="page">
                  <wp:posOffset>515515</wp:posOffset>
                </wp:positionV>
                <wp:extent cx="9990455" cy="6985"/>
                <wp:effectExtent l="0" t="0" r="0" b="0"/>
                <wp:wrapNone/>
                <wp:docPr id="521" name="Graphic 521"/>
                <wp:cNvGraphicFramePr/>
                <a:graphic xmlns:a="http://schemas.openxmlformats.org/drawingml/2006/main">
                  <a:graphicData uri="http://schemas.microsoft.com/office/word/2010/wordprocessingShape">
                    <wps:wsp xmlns:wps="http://schemas.microsoft.com/office/word/2010/wordprocessingShape">
                      <wps:cNvSpPr/>
                      <wps:spPr>
                        <a:xfrm>
                          <a:off x="0" y="0"/>
                          <a:ext cx="9990455" cy="6985"/>
                        </a:xfrm>
                        <a:custGeom>
                          <a:avLst/>
                          <a:gdLst/>
                          <a:rect l="l" t="t" r="r" b="b"/>
                          <a:pathLst>
                            <a:path fill="norm" h="6985" w="9990455" stroke="1">
                              <a:moveTo>
                                <a:pt x="9990274" y="0"/>
                              </a:moveTo>
                              <a:lnTo>
                                <a:pt x="0" y="0"/>
                              </a:lnTo>
                              <a:lnTo>
                                <a:pt x="0" y="6464"/>
                              </a:lnTo>
                              <a:lnTo>
                                <a:pt x="9990274" y="6464"/>
                              </a:lnTo>
                              <a:lnTo>
                                <a:pt x="9990274"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43" style="width:786.64pt;height:0.51pt;margin-top:40.59pt;margin-left:30.74pt;mso-position-horizontal-relative:page;mso-position-vertical-relative:page;position:absolute;z-index:251694080" filled="t" fillcolor="black" stroked="f">
                <v:fill type="solid"/>
              </v:rect>
            </w:pict>
          </mc:Fallback>
        </mc:AlternateContent>
      </w:r>
    </w:p>
    <w:p>
      <w:pPr>
        <w:spacing w:after="0"/>
        <w:rPr>
          <w:sz w:val="2"/>
          <w:szCs w:val="2"/>
        </w:rPr>
        <w:sectPr>
          <w:headerReference w:type="default" r:id="rId180"/>
          <w:footerReference w:type="default" r:id="rId181"/>
          <w:pgSz w:w="16840" w:h="11910" w:orient="landscape"/>
          <w:pgMar w:top="1460" w:right="425" w:bottom="580" w:left="566" w:header="313" w:footer="394"/>
          <w:cols w:space="708"/>
        </w:sectPr>
      </w:pP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55"/>
        <w:gridCol w:w="6150"/>
        <w:gridCol w:w="612"/>
        <w:gridCol w:w="1121"/>
        <w:gridCol w:w="612"/>
        <w:gridCol w:w="917"/>
        <w:gridCol w:w="622"/>
        <w:gridCol w:w="571"/>
        <w:gridCol w:w="571"/>
        <w:gridCol w:w="571"/>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55"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9"/>
              <w:rPr>
                <w:b/>
                <w:sz w:val="12"/>
              </w:rPr>
            </w:pPr>
            <w:r>
              <w:rPr>
                <w:b/>
                <w:spacing w:val="-2"/>
                <w:w w:val="105"/>
                <w:sz w:val="9"/>
              </w:rPr>
              <w:t>インジケーター・ポイント</w:t>
            </w:r>
          </w:p>
        </w:tc>
        <w:tc>
          <w:tcPr>
            <w:tcW w:w="6150"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1" w:lineRule="exact"/>
              <w:ind w:left="58"/>
              <w:rPr>
                <w:b/>
                <w:sz w:val="12"/>
              </w:rPr>
            </w:pPr>
            <w:r>
              <w:rPr>
                <w:b/>
                <w:spacing w:val="-2"/>
                <w:w w:val="105"/>
                <w:sz w:val="9"/>
              </w:rPr>
              <w:t>シナリオ</w:t>
            </w:r>
          </w:p>
        </w:tc>
        <w:tc>
          <w:tcPr>
            <w:tcW w:w="1733" w:type="dxa"/>
            <w:gridSpan w:val="2"/>
            <w:tcBorders>
              <w:left w:val="single" w:sz="4" w:space="0" w:color="000000"/>
              <w:bottom w:val="single" w:sz="4" w:space="0" w:color="000000"/>
              <w:right w:val="single" w:sz="4" w:space="0" w:color="000000"/>
            </w:tcBorders>
          </w:tcPr>
          <w:p>
            <w:pPr>
              <w:pStyle w:val="TableParagraph"/>
              <w:spacing w:line="110" w:lineRule="exact"/>
              <w:ind w:left="15"/>
              <w:jc w:val="center"/>
              <w:rPr>
                <w:b/>
                <w:sz w:val="12"/>
              </w:rPr>
            </w:pPr>
            <w:r>
              <w:rPr>
                <w:b/>
                <w:spacing w:val="-2"/>
                <w:w w:val="105"/>
                <w:sz w:val="9"/>
              </w:rPr>
              <w:t>ボトム</w:t>
            </w:r>
          </w:p>
        </w:tc>
        <w:tc>
          <w:tcPr>
            <w:tcW w:w="3864" w:type="dxa"/>
            <w:gridSpan w:val="6"/>
            <w:tcBorders>
              <w:left w:val="single" w:sz="4" w:space="0" w:color="000000"/>
              <w:bottom w:val="single" w:sz="4" w:space="0" w:color="000000"/>
            </w:tcBorders>
          </w:tcPr>
          <w:p>
            <w:pPr>
              <w:pStyle w:val="TableParagraph"/>
              <w:spacing w:line="110" w:lineRule="exact"/>
              <w:ind w:left="17" w:right="1"/>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3" w:right="90"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2" w:right="3"/>
              <w:jc w:val="center"/>
              <w:rPr>
                <w:b/>
                <w:sz w:val="12"/>
              </w:rPr>
            </w:pPr>
            <w:r>
              <w:rPr>
                <w:b/>
                <w:spacing w:val="-5"/>
                <w:w w:val="105"/>
                <w:sz w:val="9"/>
              </w:rPr>
              <w:t>マックス</w:t>
            </w:r>
          </w:p>
          <w:p>
            <w:pPr>
              <w:pStyle w:val="TableParagraph"/>
              <w:spacing w:before="19" w:line="180" w:lineRule="atLeast"/>
              <w:ind w:left="12"/>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1" w:right="92" w:hanging="102"/>
              <w:rPr>
                <w:b/>
                <w:sz w:val="12"/>
              </w:rPr>
            </w:pPr>
            <w:r>
              <w:rPr>
                <w:b/>
                <w:spacing w:val="-2"/>
                <w:w w:val="105"/>
                <w:sz w:val="9"/>
              </w:rPr>
              <w:t>10％マイル</w:t>
            </w:r>
            <w:r>
              <w:rPr>
                <w:b/>
                <w:spacing w:val="-6"/>
                <w:w w:val="105"/>
                <w:sz w:val="9"/>
              </w:rPr>
              <w:t>DO</w:t>
            </w:r>
          </w:p>
          <w:p>
            <w:pPr>
              <w:pStyle w:val="TableParagraph"/>
              <w:spacing w:before="7" w:line="122" w:lineRule="exact"/>
              <w:ind w:left="112"/>
              <w:rPr>
                <w:b/>
                <w:sz w:val="12"/>
              </w:rPr>
            </w:pPr>
            <w:r>
              <w:rPr>
                <w:b/>
                <w:spacing w:val="-2"/>
                <w:w w:val="105"/>
                <w:sz w:val="9"/>
              </w:rPr>
              <w:t>(mg/L）</w:t>
            </w:r>
          </w:p>
        </w:tc>
        <w:tc>
          <w:tcPr>
            <w:tcW w:w="917"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78" w:right="18"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1"/>
              <w:rPr>
                <w:b/>
                <w:sz w:val="12"/>
              </w:rPr>
            </w:pPr>
            <w:r>
              <w:rPr>
                <w:b/>
                <w:spacing w:val="-2"/>
                <w:w w:val="105"/>
                <w:sz w:val="9"/>
              </w:rPr>
              <w:t>(no./100mL）。</w:t>
            </w:r>
          </w:p>
        </w:tc>
        <w:tc>
          <w:tcPr>
            <w:tcW w:w="2335" w:type="dxa"/>
            <w:gridSpan w:val="4"/>
            <w:tcBorders>
              <w:top w:val="single" w:sz="4" w:space="0" w:color="000000"/>
              <w:left w:val="single" w:sz="4" w:space="0" w:color="000000"/>
              <w:bottom w:val="single" w:sz="4" w:space="0" w:color="000000"/>
            </w:tcBorders>
          </w:tcPr>
          <w:p>
            <w:pPr>
              <w:pStyle w:val="TableParagraph"/>
              <w:spacing w:before="64"/>
              <w:ind w:left="12"/>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1121"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917" w:type="dxa"/>
            <w:vMerge/>
            <w:tcBorders>
              <w:top w:val="nil"/>
              <w:left w:val="single" w:sz="4" w:space="0" w:color="000000"/>
              <w:bottom w:val="single" w:sz="12" w:space="0" w:color="000000"/>
              <w:right w:val="single" w:sz="4" w:space="0" w:color="000000"/>
            </w:tcBorders>
          </w:tcPr>
          <w:p>
            <w:pPr>
              <w:rPr>
                <w:sz w:val="2"/>
                <w:szCs w:val="2"/>
              </w:rPr>
            </w:pPr>
          </w:p>
        </w:tc>
        <w:tc>
          <w:tcPr>
            <w:tcW w:w="622"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87"/>
              <w:rPr>
                <w:b/>
                <w:sz w:val="12"/>
              </w:rPr>
            </w:pPr>
            <w:r>
              <w:rPr>
                <w:b/>
                <w:spacing w:val="-2"/>
                <w:w w:val="105"/>
                <w:sz w:val="9"/>
              </w:rPr>
              <w:t>塩分濃度</w:t>
            </w:r>
          </w:p>
          <w:p>
            <w:pPr>
              <w:pStyle w:val="TableParagraph"/>
              <w:spacing w:before="28" w:line="122" w:lineRule="exact"/>
              <w:ind w:left="117"/>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1"/>
              <w:rPr>
                <w:b/>
                <w:sz w:val="12"/>
              </w:rPr>
            </w:pPr>
            <w:r>
              <w:rPr>
                <w:b/>
                <w:spacing w:val="-5"/>
                <w:w w:val="105"/>
                <w:sz w:val="9"/>
              </w:rPr>
              <w:t>錫</w:t>
            </w:r>
          </w:p>
          <w:p>
            <w:pPr>
              <w:pStyle w:val="TableParagraph"/>
              <w:spacing w:before="28" w:line="122" w:lineRule="exact"/>
              <w:ind w:left="89"/>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73"/>
              <w:rPr>
                <w:b/>
                <w:sz w:val="12"/>
              </w:rPr>
            </w:pPr>
            <w:r>
              <w:rPr>
                <w:b/>
                <w:spacing w:val="-5"/>
                <w:w w:val="105"/>
                <w:sz w:val="9"/>
              </w:rPr>
              <w:t>UIA</w:t>
            </w:r>
          </w:p>
          <w:p>
            <w:pPr>
              <w:pStyle w:val="TableParagraph"/>
              <w:spacing w:before="28" w:line="122" w:lineRule="exact"/>
              <w:ind w:left="88"/>
              <w:rPr>
                <w:b/>
                <w:sz w:val="12"/>
              </w:rPr>
            </w:pPr>
            <w:r>
              <w:rPr>
                <w:b/>
                <w:spacing w:val="-2"/>
                <w:w w:val="105"/>
                <w:sz w:val="9"/>
              </w:rPr>
              <w:t>(mg/L）</w:t>
            </w:r>
          </w:p>
        </w:tc>
        <w:tc>
          <w:tcPr>
            <w:tcW w:w="571" w:type="dxa"/>
            <w:tcBorders>
              <w:top w:val="single" w:sz="4" w:space="0" w:color="000000"/>
              <w:left w:val="single" w:sz="4" w:space="0" w:color="000000"/>
              <w:bottom w:val="single" w:sz="12" w:space="0" w:color="000000"/>
            </w:tcBorders>
          </w:tcPr>
          <w:p>
            <w:pPr>
              <w:pStyle w:val="TableParagraph"/>
              <w:spacing w:line="131" w:lineRule="exact"/>
              <w:ind w:left="12" w:right="1"/>
              <w:jc w:val="center"/>
              <w:rPr>
                <w:b/>
                <w:sz w:val="12"/>
              </w:rPr>
            </w:pPr>
            <w:r>
              <w:rPr>
                <w:b/>
                <w:spacing w:val="-5"/>
                <w:w w:val="105"/>
                <w:sz w:val="9"/>
              </w:rPr>
              <w:t>SS</w:t>
            </w:r>
          </w:p>
          <w:p>
            <w:pPr>
              <w:pStyle w:val="TableParagraph"/>
              <w:spacing w:before="28" w:line="122" w:lineRule="exact"/>
              <w:ind w:left="12" w:right="3"/>
              <w:jc w:val="center"/>
              <w:rPr>
                <w:b/>
                <w:sz w:val="12"/>
              </w:rPr>
            </w:pPr>
            <w:r>
              <w:rPr>
                <w:b/>
                <w:spacing w:val="-2"/>
                <w:w w:val="105"/>
                <w:sz w:val="9"/>
              </w:rPr>
              <w:t>(mg/L）</w:t>
            </w:r>
          </w:p>
        </w:tc>
      </w:tr>
      <w:tr>
        <w:tblPrEx>
          <w:tblW w:w="0" w:type="auto"/>
          <w:tblInd w:w="65" w:type="dxa"/>
          <w:tblLayout w:type="fixed"/>
          <w:tblLook w:val="01E0"/>
        </w:tblPrEx>
        <w:trPr>
          <w:trHeight w:val="134"/>
        </w:trPr>
        <w:tc>
          <w:tcPr>
            <w:tcW w:w="15739"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観測</w:t>
            </w:r>
            <w:r>
              <w:rPr>
                <w:b/>
                <w:w w:val="105"/>
                <w:sz w:val="9"/>
              </w:rPr>
              <w:t>地点</w:t>
            </w:r>
            <w:r>
              <w:rPr>
                <w:b/>
                <w:w w:val="105"/>
                <w:sz w:val="9"/>
              </w:rPr>
              <w:t>（EPD</w:t>
            </w:r>
            <w:r>
              <w:rPr>
                <w:b/>
                <w:w w:val="105"/>
                <w:sz w:val="9"/>
              </w:rPr>
              <w:t>定期</w:t>
            </w:r>
            <w:r>
              <w:rPr>
                <w:b/>
                <w:w w:val="105"/>
                <w:sz w:val="9"/>
              </w:rPr>
              <w:t>モニタリング</w:t>
            </w:r>
            <w:r>
              <w:rPr>
                <w:b/>
                <w:spacing w:val="-2"/>
                <w:w w:val="105"/>
                <w:sz w:val="9"/>
              </w:rPr>
              <w:t>ステーション）</w:t>
            </w:r>
          </w:p>
        </w:tc>
      </w:tr>
      <w:tr>
        <w:tblPrEx>
          <w:tblW w:w="0" w:type="auto"/>
          <w:tblInd w:w="65" w:type="dxa"/>
          <w:tblLayout w:type="fixed"/>
          <w:tblLook w:val="01E0"/>
        </w:tblPrEx>
        <w:trPr>
          <w:trHeight w:val="147"/>
        </w:trPr>
        <w:tc>
          <w:tcPr>
            <w:tcW w:w="10142" w:type="dxa"/>
            <w:gridSpan w:val="3"/>
            <w:tcBorders>
              <w:top w:val="single" w:sz="4" w:space="0" w:color="000000"/>
              <w:bottom w:val="single" w:sz="12" w:space="0" w:color="000000"/>
              <w:right w:val="single" w:sz="4" w:space="0" w:color="000000"/>
            </w:tcBorders>
            <w:shd w:val="clear" w:color="auto" w:fill="CCFFCC"/>
          </w:tcPr>
          <w:p>
            <w:pPr>
              <w:pStyle w:val="TableParagraph"/>
              <w:spacing w:before="13" w:line="115" w:lineRule="exact"/>
              <w:ind w:left="15"/>
              <w:rPr>
                <w:b/>
                <w:i/>
                <w:sz w:val="12"/>
              </w:rPr>
            </w:pPr>
            <w:r>
              <w:rPr>
                <w:b/>
                <w:i/>
                <w:w w:val="105"/>
                <w:sz w:val="9"/>
              </w:rPr>
              <w:t>評価</w:t>
            </w:r>
            <w:r>
              <w:rPr>
                <w:b/>
                <w:i/>
                <w:w w:val="105"/>
                <w:sz w:val="9"/>
              </w:rPr>
              <w:t>基準</w:t>
            </w:r>
            <w:r>
              <w:rPr>
                <w:b/>
                <w:i/>
                <w:w w:val="105"/>
                <w:sz w:val="9"/>
              </w:rPr>
              <w:t>（</w:t>
            </w:r>
            <w:r>
              <w:rPr>
                <w:b/>
                <w:i/>
                <w:w w:val="105"/>
                <w:sz w:val="9"/>
              </w:rPr>
              <w:t>南部</w:t>
            </w:r>
            <w:r>
              <w:rPr>
                <w:b/>
                <w:i/>
                <w:spacing w:val="-4"/>
                <w:w w:val="105"/>
                <w:sz w:val="9"/>
              </w:rPr>
              <w:t>WCZの場合）</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220"/>
              <w:rPr>
                <w:sz w:val="12"/>
              </w:rPr>
            </w:pPr>
            <w:r>
              <w:rPr>
                <w:w w:val="105"/>
                <w:sz w:val="9"/>
              </w:rPr>
              <w:t>≥</w:t>
            </w:r>
            <w:r>
              <w:rPr>
                <w:spacing w:val="-10"/>
                <w:w w:val="105"/>
                <w:sz w:val="9"/>
              </w:rPr>
              <w:t>2</w:t>
            </w:r>
          </w:p>
        </w:tc>
        <w:tc>
          <w:tcPr>
            <w:tcW w:w="112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456"/>
              <w:rPr>
                <w:sz w:val="12"/>
              </w:rPr>
            </w:pPr>
            <w:r>
              <w:rPr>
                <w:spacing w:val="-5"/>
                <w:w w:val="105"/>
                <w:sz w:val="9"/>
              </w:rPr>
              <w:t>該当なし</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218"/>
              <w:rPr>
                <w:sz w:val="12"/>
              </w:rPr>
            </w:pPr>
            <w:r>
              <w:rPr>
                <w:w w:val="105"/>
                <w:sz w:val="9"/>
              </w:rPr>
              <w:t>≥</w:t>
            </w:r>
            <w:r>
              <w:rPr>
                <w:spacing w:val="-10"/>
                <w:w w:val="105"/>
                <w:sz w:val="9"/>
              </w:rPr>
              <w:t>4</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352"/>
              <w:rPr>
                <w:sz w:val="12"/>
              </w:rPr>
            </w:pPr>
            <w:r>
              <w:rPr>
                <w:spacing w:val="-5"/>
                <w:w w:val="105"/>
                <w:sz w:val="9"/>
              </w:rPr>
              <w:t>該当なし</w:t>
            </w:r>
          </w:p>
        </w:tc>
        <w:tc>
          <w:tcPr>
            <w:tcW w:w="62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202"/>
              <w:rPr>
                <w:sz w:val="12"/>
              </w:rPr>
            </w:pPr>
            <w:r>
              <w:rPr>
                <w:spacing w:val="-5"/>
                <w:w w:val="105"/>
                <w:sz w:val="9"/>
              </w:rPr>
              <w:t>該当なし</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144"/>
              <w:rPr>
                <w:sz w:val="12"/>
              </w:rPr>
            </w:pPr>
            <w:r>
              <w:rPr>
                <w:w w:val="105"/>
                <w:sz w:val="9"/>
              </w:rPr>
              <w:t>≤</w:t>
            </w:r>
            <w:r>
              <w:rPr>
                <w:spacing w:val="-5"/>
                <w:w w:val="105"/>
                <w:sz w:val="9"/>
              </w:rPr>
              <w:t>0.1</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13" w:line="115" w:lineRule="exact"/>
              <w:ind w:left="3"/>
              <w:jc w:val="center"/>
              <w:rPr>
                <w:sz w:val="12"/>
              </w:rPr>
            </w:pPr>
            <w:r>
              <w:rPr>
                <w:w w:val="105"/>
                <w:sz w:val="9"/>
              </w:rPr>
              <w:t>≤</w:t>
            </w:r>
            <w:r>
              <w:rPr>
                <w:spacing w:val="-4"/>
                <w:w w:val="105"/>
                <w:sz w:val="9"/>
              </w:rPr>
              <w:t>0.021</w:t>
            </w:r>
          </w:p>
        </w:tc>
        <w:tc>
          <w:tcPr>
            <w:tcW w:w="571" w:type="dxa"/>
            <w:tcBorders>
              <w:top w:val="single" w:sz="4" w:space="0" w:color="000000"/>
              <w:left w:val="single" w:sz="4" w:space="0" w:color="000000"/>
              <w:bottom w:val="single" w:sz="12" w:space="0" w:color="000000"/>
            </w:tcBorders>
            <w:shd w:val="clear" w:color="auto" w:fill="CCFFCC"/>
          </w:tcPr>
          <w:p>
            <w:pPr>
              <w:pStyle w:val="TableParagraph"/>
              <w:spacing w:before="13" w:line="115"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SM9</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SM9</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4.43</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41.05</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4.65</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30.8</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0.36</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0.005</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4.61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4.42</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41.23</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4.63</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30.8</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0.37</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0.005</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4.58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4.43</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41.21</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4.64</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30.8</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0.36</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0.005</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4.58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4"/>
                <w:w w:val="105"/>
                <w:sz w:val="9"/>
              </w:rPr>
              <w:t>SM10</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4"/>
                <w:w w:val="105"/>
                <w:sz w:val="9"/>
              </w:rPr>
              <w:t>SM10</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4.84</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23.94</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5.44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2</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30.4</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0.37</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0.004</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4.47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4.79</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24.56</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5.39</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30.4</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0.37</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4.45</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4.79</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24.54</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5.40</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30.4</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0.37</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4.45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4"/>
                <w:w w:val="105"/>
                <w:sz w:val="9"/>
              </w:rPr>
              <w:t>SM11</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4"/>
                <w:w w:val="105"/>
                <w:sz w:val="9"/>
              </w:rPr>
              <w:t>SM11</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4.97</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20.38</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5.69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30.8</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0.33</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0.004</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4.48</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4.95</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20.44</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5.66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30.9</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0.33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4.46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4.96</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20.43</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5.68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1</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30.9</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0.32</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0.004</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4.45</w:t>
            </w:r>
          </w:p>
        </w:tc>
      </w:tr>
      <w:tr>
        <w:tblPrEx>
          <w:tblW w:w="0" w:type="auto"/>
          <w:tblInd w:w="65" w:type="dxa"/>
          <w:tblLayout w:type="fixed"/>
          <w:tblLook w:val="01E0"/>
        </w:tblPrEx>
        <w:trPr>
          <w:trHeight w:val="134"/>
        </w:trPr>
        <w:tc>
          <w:tcPr>
            <w:tcW w:w="15739"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観察</w:t>
            </w:r>
            <w:r>
              <w:rPr>
                <w:b/>
                <w:w w:val="105"/>
                <w:sz w:val="9"/>
              </w:rPr>
              <w:t>ポイント</w:t>
            </w:r>
            <w:r>
              <w:rPr>
                <w:b/>
                <w:w w:val="105"/>
                <w:sz w:val="9"/>
              </w:rPr>
              <w:t>（</w:t>
            </w:r>
            <w:r>
              <w:rPr>
                <w:b/>
                <w:spacing w:val="-2"/>
                <w:w w:val="105"/>
                <w:sz w:val="9"/>
              </w:rPr>
              <w:t>マリンパーク）</w:t>
            </w:r>
          </w:p>
        </w:tc>
      </w:tr>
      <w:tr>
        <w:tblPrEx>
          <w:tblW w:w="0" w:type="auto"/>
          <w:tblInd w:w="65" w:type="dxa"/>
          <w:tblLayout w:type="fixed"/>
          <w:tblLook w:val="01E0"/>
        </w:tblPrEx>
        <w:trPr>
          <w:trHeight w:val="137"/>
        </w:trPr>
        <w:tc>
          <w:tcPr>
            <w:tcW w:w="10142" w:type="dxa"/>
            <w:gridSpan w:val="3"/>
            <w:tcBorders>
              <w:top w:val="single" w:sz="4" w:space="0" w:color="000000"/>
              <w:bottom w:val="single" w:sz="12" w:space="0" w:color="000000"/>
              <w:right w:val="single"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2</w:t>
            </w:r>
          </w:p>
        </w:tc>
        <w:tc>
          <w:tcPr>
            <w:tcW w:w="112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456"/>
              <w:rPr>
                <w:sz w:val="12"/>
              </w:rPr>
            </w:pPr>
            <w:r>
              <w:rPr>
                <w:spacing w:val="-5"/>
                <w:w w:val="105"/>
                <w:sz w:val="9"/>
              </w:rPr>
              <w:t>該当なし</w:t>
            </w:r>
          </w:p>
        </w:tc>
        <w:tc>
          <w:tcPr>
            <w:tcW w:w="61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18"/>
              <w:rPr>
                <w:sz w:val="12"/>
              </w:rPr>
            </w:pPr>
            <w:r>
              <w:rPr>
                <w:w w:val="105"/>
                <w:sz w:val="9"/>
              </w:rPr>
              <w:t>≥</w:t>
            </w:r>
            <w:r>
              <w:rPr>
                <w:spacing w:val="-10"/>
                <w:w w:val="105"/>
                <w:sz w:val="9"/>
              </w:rPr>
              <w:t>4</w:t>
            </w:r>
          </w:p>
        </w:tc>
        <w:tc>
          <w:tcPr>
            <w:tcW w:w="917"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52"/>
              <w:rPr>
                <w:sz w:val="12"/>
              </w:rPr>
            </w:pPr>
            <w:r>
              <w:rPr>
                <w:spacing w:val="-5"/>
                <w:w w:val="105"/>
                <w:sz w:val="9"/>
              </w:rPr>
              <w:t>該当なし</w:t>
            </w:r>
          </w:p>
        </w:tc>
        <w:tc>
          <w:tcPr>
            <w:tcW w:w="62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202"/>
              <w:rPr>
                <w:sz w:val="12"/>
              </w:rPr>
            </w:pPr>
            <w:r>
              <w:rPr>
                <w:spacing w:val="-5"/>
                <w:w w:val="105"/>
                <w:sz w:val="9"/>
              </w:rPr>
              <w:t>該当なし</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144"/>
              <w:rPr>
                <w:sz w:val="12"/>
              </w:rPr>
            </w:pPr>
            <w:r>
              <w:rPr>
                <w:w w:val="105"/>
                <w:sz w:val="9"/>
              </w:rPr>
              <w:t>≤</w:t>
            </w:r>
            <w:r>
              <w:rPr>
                <w:spacing w:val="-5"/>
                <w:w w:val="105"/>
                <w:sz w:val="9"/>
              </w:rPr>
              <w:t>0.5</w:t>
            </w:r>
          </w:p>
        </w:tc>
        <w:tc>
          <w:tcPr>
            <w:tcW w:w="571"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6" w:line="112" w:lineRule="exact"/>
              <w:ind w:left="3"/>
              <w:jc w:val="center"/>
              <w:rPr>
                <w:sz w:val="12"/>
              </w:rPr>
            </w:pPr>
            <w:r>
              <w:rPr>
                <w:w w:val="105"/>
                <w:sz w:val="9"/>
              </w:rPr>
              <w:t>≤</w:t>
            </w:r>
            <w:r>
              <w:rPr>
                <w:spacing w:val="-4"/>
                <w:w w:val="105"/>
                <w:sz w:val="9"/>
              </w:rPr>
              <w:t>0.021</w:t>
            </w:r>
          </w:p>
        </w:tc>
        <w:tc>
          <w:tcPr>
            <w:tcW w:w="571" w:type="dxa"/>
            <w:tcBorders>
              <w:top w:val="single" w:sz="4" w:space="0" w:color="000000"/>
              <w:left w:val="single" w:sz="4" w:space="0" w:color="000000"/>
              <w:bottom w:val="single" w:sz="12" w:space="0" w:color="000000"/>
            </w:tcBorders>
            <w:shd w:val="clear" w:color="auto" w:fill="CCFFCC"/>
          </w:tcPr>
          <w:p>
            <w:pPr>
              <w:pStyle w:val="TableParagraph"/>
              <w:spacing w:before="6" w:line="112"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P1</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4"/>
                <w:w w:val="105"/>
                <w:sz w:val="9"/>
              </w:rPr>
              <w:t>ブラザーズ・マリンパーク</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4.34</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52.57</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28.0</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0.54</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5.84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4.32</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51.93</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28.0</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0.55</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5.84</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4.33</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51.89</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28.0</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0.54</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5.83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P2</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4"/>
                <w:w w:val="105"/>
                <w:sz w:val="9"/>
              </w:rPr>
              <w:t>ブラザーズ・マリンパーク</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4.41</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65.01</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4.68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8</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25.8</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0.61</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7.03</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4.37</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62.04</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4.64</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25.8</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0.63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7.01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4.38</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61.99</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4.65</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8</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25.8</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0.61</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7.01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P3</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4"/>
                <w:w w:val="105"/>
                <w:sz w:val="9"/>
              </w:rPr>
              <w:t>ブラザーズ・マリンパーク</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4.69</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50.42</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4.98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151</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26.0</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6.64</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4.66</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51.32</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4.95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113</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25.9</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0.62</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6.68</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4.68</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51.25</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4.98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113</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25.9</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0.61</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6.67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P4</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4.27</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75.95</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4.50</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3"/>
              <w:jc w:val="right"/>
              <w:rPr>
                <w:sz w:val="12"/>
              </w:rPr>
            </w:pPr>
            <w:r>
              <w:rPr>
                <w:spacing w:val="-5"/>
                <w:w w:val="105"/>
                <w:sz w:val="9"/>
              </w:rPr>
              <w:t>19</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22.4</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0.71</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9.39</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4.24</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82.50</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4.47</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3"/>
              <w:jc w:val="right"/>
              <w:rPr>
                <w:sz w:val="12"/>
              </w:rPr>
            </w:pPr>
            <w:r>
              <w:rPr>
                <w:spacing w:val="-5"/>
                <w:w w:val="105"/>
                <w:sz w:val="9"/>
              </w:rPr>
              <w:t>19</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22.5</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0.73</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0.008</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9.36</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4.25</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82.42</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4.48</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3"/>
              <w:jc w:val="right"/>
              <w:rPr>
                <w:sz w:val="12"/>
              </w:rPr>
            </w:pPr>
            <w:r>
              <w:rPr>
                <w:spacing w:val="-5"/>
                <w:w w:val="105"/>
                <w:sz w:val="9"/>
              </w:rPr>
              <w:t>19</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22.5</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0.71</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9.35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P5</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4.34</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79.67</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4.54</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5</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20.3</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0.73</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183"/>
              <w:rPr>
                <w:sz w:val="12"/>
              </w:rPr>
            </w:pPr>
            <w:r>
              <w:rPr>
                <w:spacing w:val="-2"/>
                <w:w w:val="105"/>
                <w:sz w:val="9"/>
              </w:rPr>
              <w:t>10.27</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4.32</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80.07</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4.52</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5</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20.4</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0.75</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2" w:space="0" w:color="000000"/>
            </w:tcBorders>
          </w:tcPr>
          <w:p>
            <w:pPr>
              <w:pStyle w:val="TableParagraph"/>
              <w:spacing w:line="103" w:lineRule="exact"/>
              <w:ind w:left="183"/>
              <w:rPr>
                <w:sz w:val="12"/>
              </w:rPr>
            </w:pPr>
            <w:r>
              <w:rPr>
                <w:spacing w:val="-2"/>
                <w:w w:val="105"/>
                <w:sz w:val="9"/>
              </w:rPr>
              <w:t>10.23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4.33</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80.02</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4.53</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5</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20.4</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0.73</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183"/>
              <w:rPr>
                <w:sz w:val="12"/>
              </w:rPr>
            </w:pPr>
            <w:r>
              <w:rPr>
                <w:spacing w:val="-2"/>
                <w:w w:val="105"/>
                <w:sz w:val="9"/>
              </w:rPr>
              <w:t>10.22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P6</w:t>
            </w:r>
          </w:p>
        </w:tc>
        <w:tc>
          <w:tcPr>
            <w:tcW w:w="3055"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4.55</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75.76</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4.79</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5</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22.3</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0.69</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0.007</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8.70</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4.50</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89.33</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4.75</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5</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22.3</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0.71</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8.69</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3055" w:type="dxa"/>
            <w:vMerge/>
            <w:tcBorders>
              <w:top w:val="nil"/>
              <w:left w:val="single" w:sz="4" w:space="0" w:color="000000"/>
              <w:bottom w:val="single" w:sz="12"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0"/>
              <w:jc w:val="right"/>
              <w:rPr>
                <w:sz w:val="12"/>
              </w:rPr>
            </w:pPr>
            <w:r>
              <w:rPr>
                <w:spacing w:val="-4"/>
                <w:w w:val="105"/>
                <w:sz w:val="9"/>
              </w:rPr>
              <w:t>4.52</w:t>
            </w:r>
          </w:p>
        </w:tc>
        <w:tc>
          <w:tcPr>
            <w:tcW w:w="112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1"/>
              <w:jc w:val="right"/>
              <w:rPr>
                <w:sz w:val="12"/>
              </w:rPr>
            </w:pPr>
            <w:r>
              <w:rPr>
                <w:spacing w:val="-2"/>
                <w:w w:val="105"/>
                <w:sz w:val="9"/>
              </w:rPr>
              <w:t>89.23</w:t>
            </w:r>
          </w:p>
        </w:tc>
        <w:tc>
          <w:tcPr>
            <w:tcW w:w="61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2"/>
              <w:jc w:val="right"/>
              <w:rPr>
                <w:sz w:val="12"/>
              </w:rPr>
            </w:pPr>
            <w:r>
              <w:rPr>
                <w:spacing w:val="-4"/>
                <w:w w:val="105"/>
                <w:sz w:val="9"/>
              </w:rPr>
              <w:t>4.76</w:t>
            </w:r>
          </w:p>
        </w:tc>
        <w:tc>
          <w:tcPr>
            <w:tcW w:w="917"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4"/>
              <w:jc w:val="right"/>
              <w:rPr>
                <w:sz w:val="12"/>
              </w:rPr>
            </w:pPr>
            <w:r>
              <w:rPr>
                <w:spacing w:val="-10"/>
                <w:w w:val="105"/>
                <w:sz w:val="9"/>
              </w:rPr>
              <w:t>5</w:t>
            </w:r>
          </w:p>
        </w:tc>
        <w:tc>
          <w:tcPr>
            <w:tcW w:w="622"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right="55"/>
              <w:jc w:val="right"/>
              <w:rPr>
                <w:sz w:val="12"/>
              </w:rPr>
            </w:pPr>
            <w:r>
              <w:rPr>
                <w:spacing w:val="-4"/>
                <w:w w:val="105"/>
                <w:sz w:val="9"/>
              </w:rPr>
              <w:t>22.3</w:t>
            </w:r>
          </w:p>
        </w:tc>
        <w:tc>
          <w:tcPr>
            <w:tcW w:w="571" w:type="dxa"/>
            <w:tcBorders>
              <w:top w:val="single" w:sz="2" w:space="0" w:color="000000"/>
              <w:left w:val="single" w:sz="4" w:space="0" w:color="000000"/>
              <w:bottom w:val="single" w:sz="12" w:space="0" w:color="000000"/>
              <w:right w:val="single" w:sz="4" w:space="0" w:color="000000"/>
            </w:tcBorders>
            <w:shd w:val="clear" w:color="auto" w:fill="D7D7D7"/>
          </w:tcPr>
          <w:p>
            <w:pPr>
              <w:pStyle w:val="TableParagraph"/>
              <w:spacing w:line="108" w:lineRule="exact"/>
              <w:ind w:right="55"/>
              <w:jc w:val="right"/>
              <w:rPr>
                <w:b/>
                <w:sz w:val="12"/>
              </w:rPr>
            </w:pPr>
            <w:r>
              <w:rPr>
                <w:b/>
                <w:spacing w:val="-4"/>
                <w:w w:val="105"/>
                <w:sz w:val="9"/>
              </w:rPr>
              <w:t>0.69</w:t>
            </w:r>
          </w:p>
        </w:tc>
        <w:tc>
          <w:tcPr>
            <w:tcW w:w="571" w:type="dxa"/>
            <w:tcBorders>
              <w:top w:val="single" w:sz="2" w:space="0" w:color="000000"/>
              <w:left w:val="single" w:sz="4" w:space="0" w:color="000000"/>
              <w:bottom w:val="single" w:sz="12" w:space="0" w:color="000000"/>
              <w:right w:val="single" w:sz="4" w:space="0" w:color="000000"/>
            </w:tcBorders>
          </w:tcPr>
          <w:p>
            <w:pPr>
              <w:pStyle w:val="TableParagraph"/>
              <w:spacing w:line="108" w:lineRule="exact"/>
              <w:ind w:left="125"/>
              <w:jc w:val="center"/>
              <w:rPr>
                <w:sz w:val="12"/>
              </w:rPr>
            </w:pPr>
            <w:r>
              <w:rPr>
                <w:spacing w:val="-2"/>
                <w:w w:val="105"/>
                <w:sz w:val="9"/>
              </w:rPr>
              <w:t>0.007</w:t>
            </w:r>
          </w:p>
        </w:tc>
        <w:tc>
          <w:tcPr>
            <w:tcW w:w="571" w:type="dxa"/>
            <w:tcBorders>
              <w:top w:val="single" w:sz="2" w:space="0" w:color="000000"/>
              <w:left w:val="single" w:sz="4" w:space="0" w:color="000000"/>
              <w:bottom w:val="single" w:sz="12" w:space="0" w:color="000000"/>
            </w:tcBorders>
          </w:tcPr>
          <w:p>
            <w:pPr>
              <w:pStyle w:val="TableParagraph"/>
              <w:spacing w:line="108" w:lineRule="exact"/>
              <w:ind w:left="254"/>
              <w:rPr>
                <w:sz w:val="12"/>
              </w:rPr>
            </w:pPr>
            <w:r>
              <w:rPr>
                <w:spacing w:val="-4"/>
                <w:w w:val="105"/>
                <w:sz w:val="9"/>
              </w:rPr>
              <w:t>8.68</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P7</w:t>
            </w:r>
          </w:p>
        </w:tc>
        <w:tc>
          <w:tcPr>
            <w:tcW w:w="3055"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15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spacing w:val="-2"/>
                <w:w w:val="105"/>
                <w:sz w:val="9"/>
              </w:rPr>
              <w:t>シナリオ</w:t>
            </w:r>
            <w:r>
              <w:rPr>
                <w:spacing w:val="-2"/>
                <w:w w:val="105"/>
                <w:sz w:val="9"/>
              </w:rPr>
              <w:t xml:space="preserve">1 </w:t>
            </w:r>
            <w:r>
              <w:rPr>
                <w:spacing w:val="-2"/>
                <w:w w:val="105"/>
                <w:sz w:val="9"/>
              </w:rPr>
              <w:t xml:space="preserve">- </w:t>
            </w:r>
            <w:r>
              <w:rPr>
                <w:spacing w:val="-2"/>
                <w:w w:val="105"/>
                <w:sz w:val="9"/>
              </w:rPr>
              <w:t>2036年</w:t>
            </w:r>
            <w:r>
              <w:rPr>
                <w:spacing w:val="-2"/>
                <w:w w:val="105"/>
                <w:sz w:val="9"/>
              </w:rPr>
              <w:t>ベースラインシナリオ</w:t>
            </w:r>
            <w:r>
              <w:rPr>
                <w:spacing w:val="-2"/>
                <w:w w:val="105"/>
                <w:sz w:val="9"/>
              </w:rPr>
              <w:t>（</w:t>
            </w:r>
            <w:r>
              <w:rPr>
                <w:spacing w:val="-2"/>
                <w:w w:val="105"/>
                <w:sz w:val="9"/>
              </w:rPr>
              <w:t>プロジェクト</w:t>
            </w:r>
            <w:r>
              <w:rPr>
                <w:spacing w:val="-2"/>
                <w:w w:val="105"/>
                <w:sz w:val="9"/>
              </w:rPr>
              <w:t>なし）</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0"/>
              <w:jc w:val="right"/>
              <w:rPr>
                <w:sz w:val="12"/>
              </w:rPr>
            </w:pPr>
            <w:r>
              <w:rPr>
                <w:spacing w:val="-4"/>
                <w:w w:val="105"/>
                <w:sz w:val="9"/>
              </w:rPr>
              <w:t>4.70</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1"/>
              <w:jc w:val="right"/>
              <w:rPr>
                <w:sz w:val="12"/>
              </w:rPr>
            </w:pPr>
            <w:r>
              <w:rPr>
                <w:spacing w:val="-2"/>
                <w:w w:val="105"/>
                <w:sz w:val="9"/>
              </w:rPr>
              <w:t>43.39</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2"/>
              <w:jc w:val="right"/>
              <w:rPr>
                <w:sz w:val="12"/>
              </w:rPr>
            </w:pPr>
            <w:r>
              <w:rPr>
                <w:spacing w:val="-4"/>
                <w:w w:val="105"/>
                <w:sz w:val="9"/>
              </w:rPr>
              <w:t>4.88</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4"/>
              <w:jc w:val="right"/>
              <w:rPr>
                <w:sz w:val="12"/>
              </w:rPr>
            </w:pPr>
            <w:r>
              <w:rPr>
                <w:spacing w:val="-10"/>
                <w:w w:val="105"/>
                <w:sz w:val="9"/>
              </w:rPr>
              <w:t>2</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55"/>
              <w:jc w:val="right"/>
              <w:rPr>
                <w:sz w:val="12"/>
              </w:rPr>
            </w:pPr>
            <w:r>
              <w:rPr>
                <w:spacing w:val="-4"/>
                <w:w w:val="105"/>
                <w:sz w:val="9"/>
              </w:rPr>
              <w:t>23.0</w:t>
            </w:r>
          </w:p>
        </w:tc>
        <w:tc>
          <w:tcPr>
            <w:tcW w:w="571" w:type="dxa"/>
            <w:tcBorders>
              <w:top w:val="single" w:sz="12" w:space="0" w:color="000000"/>
              <w:left w:val="single" w:sz="4" w:space="0" w:color="000000"/>
              <w:bottom w:val="single" w:sz="2" w:space="0" w:color="000000"/>
              <w:right w:val="single" w:sz="4" w:space="0" w:color="000000"/>
            </w:tcBorders>
            <w:shd w:val="clear" w:color="auto" w:fill="D7D7D7"/>
          </w:tcPr>
          <w:p>
            <w:pPr>
              <w:pStyle w:val="TableParagraph"/>
              <w:spacing w:line="104" w:lineRule="exact"/>
              <w:ind w:right="55"/>
              <w:jc w:val="right"/>
              <w:rPr>
                <w:b/>
                <w:sz w:val="12"/>
              </w:rPr>
            </w:pPr>
            <w:r>
              <w:rPr>
                <w:b/>
                <w:spacing w:val="-4"/>
                <w:w w:val="105"/>
                <w:sz w:val="9"/>
              </w:rPr>
              <w:t>0.60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125"/>
              <w:jc w:val="center"/>
              <w:rPr>
                <w:sz w:val="12"/>
              </w:rPr>
            </w:pPr>
            <w:r>
              <w:rPr>
                <w:spacing w:val="-2"/>
                <w:w w:val="105"/>
                <w:sz w:val="9"/>
              </w:rPr>
              <w:t>0.005</w:t>
            </w:r>
          </w:p>
        </w:tc>
        <w:tc>
          <w:tcPr>
            <w:tcW w:w="571" w:type="dxa"/>
            <w:tcBorders>
              <w:top w:val="single" w:sz="12" w:space="0" w:color="000000"/>
              <w:left w:val="single" w:sz="4" w:space="0" w:color="000000"/>
              <w:bottom w:val="single" w:sz="2" w:space="0" w:color="000000"/>
            </w:tcBorders>
          </w:tcPr>
          <w:p>
            <w:pPr>
              <w:pStyle w:val="TableParagraph"/>
              <w:spacing w:line="104" w:lineRule="exact"/>
              <w:ind w:left="254"/>
              <w:rPr>
                <w:sz w:val="12"/>
              </w:rPr>
            </w:pPr>
            <w:r>
              <w:rPr>
                <w:spacing w:val="-4"/>
                <w:w w:val="105"/>
                <w:sz w:val="9"/>
              </w:rPr>
              <w:t>8.29</w:t>
            </w:r>
          </w:p>
        </w:tc>
      </w:tr>
      <w:tr>
        <w:tblPrEx>
          <w:tblW w:w="0" w:type="auto"/>
          <w:tblInd w:w="65" w:type="dxa"/>
          <w:tblLayout w:type="fixed"/>
          <w:tblLook w:val="01E0"/>
        </w:tblPrEx>
        <w:trPr>
          <w:trHeight w:val="122"/>
        </w:trPr>
        <w:tc>
          <w:tcPr>
            <w:tcW w:w="937" w:type="dxa"/>
            <w:vMerge/>
            <w:tcBorders>
              <w:top w:val="nil"/>
              <w:right w:val="single" w:sz="4" w:space="0" w:color="000000"/>
            </w:tcBorders>
          </w:tcPr>
          <w:p>
            <w:pPr>
              <w:rPr>
                <w:sz w:val="2"/>
                <w:szCs w:val="2"/>
              </w:rPr>
            </w:pPr>
          </w:p>
        </w:tc>
        <w:tc>
          <w:tcPr>
            <w:tcW w:w="3055" w:type="dxa"/>
            <w:vMerge/>
            <w:tcBorders>
              <w:top w:val="nil"/>
              <w:left w:val="single" w:sz="4" w:space="0" w:color="000000"/>
              <w:right w:val="single" w:sz="4" w:space="0" w:color="000000"/>
            </w:tcBorders>
          </w:tcPr>
          <w:p>
            <w:pPr>
              <w:rPr>
                <w:sz w:val="2"/>
                <w:szCs w:val="2"/>
              </w:rPr>
            </w:pPr>
          </w:p>
        </w:tc>
        <w:tc>
          <w:tcPr>
            <w:tcW w:w="615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0"/>
              <w:jc w:val="right"/>
              <w:rPr>
                <w:sz w:val="12"/>
              </w:rPr>
            </w:pPr>
            <w:r>
              <w:rPr>
                <w:spacing w:val="-4"/>
                <w:w w:val="105"/>
                <w:sz w:val="9"/>
              </w:rPr>
              <w:t>4.67</w:t>
            </w:r>
          </w:p>
        </w:tc>
        <w:tc>
          <w:tcPr>
            <w:tcW w:w="11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1"/>
              <w:jc w:val="right"/>
              <w:rPr>
                <w:sz w:val="12"/>
              </w:rPr>
            </w:pPr>
            <w:r>
              <w:rPr>
                <w:spacing w:val="-2"/>
                <w:w w:val="105"/>
                <w:sz w:val="9"/>
              </w:rPr>
              <w:t>43.23</w:t>
            </w:r>
          </w:p>
        </w:tc>
        <w:tc>
          <w:tcPr>
            <w:tcW w:w="61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2"/>
              <w:jc w:val="right"/>
              <w:rPr>
                <w:sz w:val="12"/>
              </w:rPr>
            </w:pPr>
            <w:r>
              <w:rPr>
                <w:spacing w:val="-4"/>
                <w:w w:val="105"/>
                <w:sz w:val="9"/>
              </w:rPr>
              <w:t>4.86</w:t>
            </w:r>
          </w:p>
        </w:tc>
        <w:tc>
          <w:tcPr>
            <w:tcW w:w="917"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4"/>
              <w:jc w:val="right"/>
              <w:rPr>
                <w:sz w:val="12"/>
              </w:rPr>
            </w:pPr>
            <w:r>
              <w:rPr>
                <w:spacing w:val="-10"/>
                <w:w w:val="105"/>
                <w:sz w:val="9"/>
              </w:rPr>
              <w:t>2</w:t>
            </w:r>
          </w:p>
        </w:tc>
        <w:tc>
          <w:tcPr>
            <w:tcW w:w="622"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55"/>
              <w:jc w:val="right"/>
              <w:rPr>
                <w:sz w:val="12"/>
              </w:rPr>
            </w:pPr>
            <w:r>
              <w:rPr>
                <w:spacing w:val="-4"/>
                <w:w w:val="105"/>
                <w:sz w:val="9"/>
              </w:rPr>
              <w:t>23.0</w:t>
            </w:r>
          </w:p>
        </w:tc>
        <w:tc>
          <w:tcPr>
            <w:tcW w:w="571" w:type="dxa"/>
            <w:tcBorders>
              <w:top w:val="single" w:sz="2" w:space="0" w:color="000000"/>
              <w:left w:val="single" w:sz="4" w:space="0" w:color="000000"/>
              <w:bottom w:val="single" w:sz="2" w:space="0" w:color="000000"/>
              <w:right w:val="single" w:sz="4" w:space="0" w:color="000000"/>
            </w:tcBorders>
            <w:shd w:val="clear" w:color="auto" w:fill="D7D7D7"/>
          </w:tcPr>
          <w:p>
            <w:pPr>
              <w:pStyle w:val="TableParagraph"/>
              <w:spacing w:line="103" w:lineRule="exact"/>
              <w:ind w:right="55"/>
              <w:jc w:val="right"/>
              <w:rPr>
                <w:b/>
                <w:sz w:val="12"/>
              </w:rPr>
            </w:pPr>
            <w:r>
              <w:rPr>
                <w:b/>
                <w:spacing w:val="-4"/>
                <w:w w:val="105"/>
                <w:sz w:val="9"/>
              </w:rPr>
              <w:t>0.62</w:t>
            </w:r>
          </w:p>
        </w:tc>
        <w:tc>
          <w:tcPr>
            <w:tcW w:w="57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125"/>
              <w:jc w:val="center"/>
              <w:rPr>
                <w:sz w:val="12"/>
              </w:rPr>
            </w:pPr>
            <w:r>
              <w:rPr>
                <w:spacing w:val="-2"/>
                <w:w w:val="105"/>
                <w:sz w:val="9"/>
              </w:rPr>
              <w:t>0.005</w:t>
            </w:r>
          </w:p>
        </w:tc>
        <w:tc>
          <w:tcPr>
            <w:tcW w:w="571" w:type="dxa"/>
            <w:tcBorders>
              <w:top w:val="single" w:sz="2" w:space="0" w:color="000000"/>
              <w:left w:val="single" w:sz="4" w:space="0" w:color="000000"/>
              <w:bottom w:val="single" w:sz="2" w:space="0" w:color="000000"/>
            </w:tcBorders>
          </w:tcPr>
          <w:p>
            <w:pPr>
              <w:pStyle w:val="TableParagraph"/>
              <w:spacing w:line="103" w:lineRule="exact"/>
              <w:ind w:left="254"/>
              <w:rPr>
                <w:sz w:val="12"/>
              </w:rPr>
            </w:pPr>
            <w:r>
              <w:rPr>
                <w:spacing w:val="-4"/>
                <w:w w:val="105"/>
                <w:sz w:val="9"/>
              </w:rPr>
              <w:t>8.29</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55" w:type="dxa"/>
            <w:vMerge/>
            <w:tcBorders>
              <w:top w:val="nil"/>
              <w:left w:val="single" w:sz="4" w:space="0" w:color="000000"/>
              <w:right w:val="single" w:sz="4" w:space="0" w:color="000000"/>
            </w:tcBorders>
          </w:tcPr>
          <w:p>
            <w:pPr>
              <w:rPr>
                <w:sz w:val="2"/>
                <w:szCs w:val="2"/>
              </w:rPr>
            </w:pPr>
          </w:p>
        </w:tc>
        <w:tc>
          <w:tcPr>
            <w:tcW w:w="6150"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single" w:sz="4" w:space="0" w:color="000000"/>
              <w:right w:val="single" w:sz="4" w:space="0" w:color="000000"/>
            </w:tcBorders>
          </w:tcPr>
          <w:p>
            <w:pPr>
              <w:pStyle w:val="TableParagraph"/>
              <w:spacing w:line="109" w:lineRule="exact"/>
              <w:ind w:right="50"/>
              <w:jc w:val="right"/>
              <w:rPr>
                <w:sz w:val="12"/>
              </w:rPr>
            </w:pPr>
            <w:r>
              <w:rPr>
                <w:spacing w:val="-4"/>
                <w:w w:val="105"/>
                <w:sz w:val="9"/>
              </w:rPr>
              <w:t>4.68</w:t>
            </w:r>
          </w:p>
        </w:tc>
        <w:tc>
          <w:tcPr>
            <w:tcW w:w="1121" w:type="dxa"/>
            <w:tcBorders>
              <w:top w:val="single" w:sz="2" w:space="0" w:color="000000"/>
              <w:left w:val="single" w:sz="4" w:space="0" w:color="000000"/>
              <w:right w:val="single" w:sz="4" w:space="0" w:color="000000"/>
            </w:tcBorders>
          </w:tcPr>
          <w:p>
            <w:pPr>
              <w:pStyle w:val="TableParagraph"/>
              <w:spacing w:line="109" w:lineRule="exact"/>
              <w:ind w:right="51"/>
              <w:jc w:val="right"/>
              <w:rPr>
                <w:sz w:val="12"/>
              </w:rPr>
            </w:pPr>
            <w:r>
              <w:rPr>
                <w:spacing w:val="-2"/>
                <w:w w:val="105"/>
                <w:sz w:val="9"/>
              </w:rPr>
              <w:t>43.21</w:t>
            </w:r>
          </w:p>
        </w:tc>
        <w:tc>
          <w:tcPr>
            <w:tcW w:w="612" w:type="dxa"/>
            <w:tcBorders>
              <w:top w:val="single" w:sz="2" w:space="0" w:color="000000"/>
              <w:left w:val="single" w:sz="4" w:space="0" w:color="000000"/>
              <w:right w:val="single" w:sz="4" w:space="0" w:color="000000"/>
            </w:tcBorders>
          </w:tcPr>
          <w:p>
            <w:pPr>
              <w:pStyle w:val="TableParagraph"/>
              <w:spacing w:line="109" w:lineRule="exact"/>
              <w:ind w:right="52"/>
              <w:jc w:val="right"/>
              <w:rPr>
                <w:sz w:val="12"/>
              </w:rPr>
            </w:pPr>
            <w:r>
              <w:rPr>
                <w:spacing w:val="-4"/>
                <w:w w:val="105"/>
                <w:sz w:val="9"/>
              </w:rPr>
              <w:t>4.87</w:t>
            </w:r>
          </w:p>
        </w:tc>
        <w:tc>
          <w:tcPr>
            <w:tcW w:w="917" w:type="dxa"/>
            <w:tcBorders>
              <w:top w:val="single" w:sz="2" w:space="0" w:color="000000"/>
              <w:left w:val="single" w:sz="4" w:space="0" w:color="000000"/>
              <w:right w:val="single" w:sz="4" w:space="0" w:color="000000"/>
            </w:tcBorders>
          </w:tcPr>
          <w:p>
            <w:pPr>
              <w:pStyle w:val="TableParagraph"/>
              <w:spacing w:line="109" w:lineRule="exact"/>
              <w:ind w:right="54"/>
              <w:jc w:val="right"/>
              <w:rPr>
                <w:sz w:val="12"/>
              </w:rPr>
            </w:pPr>
            <w:r>
              <w:rPr>
                <w:spacing w:val="-10"/>
                <w:w w:val="105"/>
                <w:sz w:val="9"/>
              </w:rPr>
              <w:t>2</w:t>
            </w:r>
          </w:p>
        </w:tc>
        <w:tc>
          <w:tcPr>
            <w:tcW w:w="622" w:type="dxa"/>
            <w:tcBorders>
              <w:top w:val="single" w:sz="2" w:space="0" w:color="000000"/>
              <w:left w:val="single" w:sz="4" w:space="0" w:color="000000"/>
              <w:right w:val="single" w:sz="4" w:space="0" w:color="000000"/>
            </w:tcBorders>
          </w:tcPr>
          <w:p>
            <w:pPr>
              <w:pStyle w:val="TableParagraph"/>
              <w:spacing w:line="109" w:lineRule="exact"/>
              <w:ind w:right="55"/>
              <w:jc w:val="right"/>
              <w:rPr>
                <w:sz w:val="12"/>
              </w:rPr>
            </w:pPr>
            <w:r>
              <w:rPr>
                <w:spacing w:val="-4"/>
                <w:w w:val="105"/>
                <w:sz w:val="9"/>
              </w:rPr>
              <w:t>23.0</w:t>
            </w:r>
          </w:p>
        </w:tc>
        <w:tc>
          <w:tcPr>
            <w:tcW w:w="571" w:type="dxa"/>
            <w:tcBorders>
              <w:top w:val="single" w:sz="2" w:space="0" w:color="000000"/>
              <w:left w:val="single" w:sz="4" w:space="0" w:color="000000"/>
              <w:right w:val="single" w:sz="4" w:space="0" w:color="000000"/>
            </w:tcBorders>
            <w:shd w:val="clear" w:color="auto" w:fill="D7D7D7"/>
          </w:tcPr>
          <w:p>
            <w:pPr>
              <w:pStyle w:val="TableParagraph"/>
              <w:spacing w:line="109" w:lineRule="exact"/>
              <w:ind w:right="55"/>
              <w:jc w:val="right"/>
              <w:rPr>
                <w:b/>
                <w:sz w:val="12"/>
              </w:rPr>
            </w:pPr>
            <w:r>
              <w:rPr>
                <w:b/>
                <w:spacing w:val="-4"/>
                <w:w w:val="105"/>
                <w:sz w:val="9"/>
              </w:rPr>
              <w:t>0.61</w:t>
            </w:r>
          </w:p>
        </w:tc>
        <w:tc>
          <w:tcPr>
            <w:tcW w:w="571" w:type="dxa"/>
            <w:tcBorders>
              <w:top w:val="single" w:sz="2" w:space="0" w:color="000000"/>
              <w:left w:val="single" w:sz="4" w:space="0" w:color="000000"/>
              <w:right w:val="single" w:sz="4" w:space="0" w:color="000000"/>
            </w:tcBorders>
          </w:tcPr>
          <w:p>
            <w:pPr>
              <w:pStyle w:val="TableParagraph"/>
              <w:spacing w:line="109" w:lineRule="exact"/>
              <w:ind w:left="125"/>
              <w:jc w:val="center"/>
              <w:rPr>
                <w:sz w:val="12"/>
              </w:rPr>
            </w:pPr>
            <w:r>
              <w:rPr>
                <w:spacing w:val="-2"/>
                <w:w w:val="105"/>
                <w:sz w:val="9"/>
              </w:rPr>
              <w:t>0.005</w:t>
            </w:r>
          </w:p>
        </w:tc>
        <w:tc>
          <w:tcPr>
            <w:tcW w:w="571" w:type="dxa"/>
            <w:tcBorders>
              <w:top w:val="single" w:sz="2" w:space="0" w:color="000000"/>
              <w:left w:val="single" w:sz="4" w:space="0" w:color="000000"/>
            </w:tcBorders>
          </w:tcPr>
          <w:p>
            <w:pPr>
              <w:pStyle w:val="TableParagraph"/>
              <w:spacing w:line="109" w:lineRule="exact"/>
              <w:ind w:left="254"/>
              <w:rPr>
                <w:sz w:val="12"/>
              </w:rPr>
            </w:pPr>
            <w:r>
              <w:rPr>
                <w:spacing w:val="-4"/>
                <w:w w:val="105"/>
                <w:sz w:val="9"/>
              </w:rPr>
              <w:t>8.28</w:t>
            </w:r>
          </w:p>
        </w:tc>
      </w:tr>
    </w:tbl>
    <w:p>
      <w:pPr>
        <w:rPr>
          <w:sz w:val="2"/>
          <w:szCs w:val="2"/>
        </w:rPr>
      </w:pPr>
      <w:r>
        <w:rPr>
          <w:sz w:val="2"/>
          <w:szCs w:val="2"/>
        </w:rPr>
        <mc:AlternateContent>
          <mc:Choice Requires="wps">
            <w:drawing>
              <wp:anchor distT="0" distB="0" distL="0" distR="0" simplePos="0" relativeHeight="251695104" behindDoc="0" locked="0" layoutInCell="1" allowOverlap="1">
                <wp:simplePos x="0" y="0"/>
                <wp:positionH relativeFrom="page">
                  <wp:posOffset>390372</wp:posOffset>
                </wp:positionH>
                <wp:positionV relativeFrom="page">
                  <wp:posOffset>515515</wp:posOffset>
                </wp:positionV>
                <wp:extent cx="9990455" cy="6985"/>
                <wp:effectExtent l="0" t="0" r="0" b="0"/>
                <wp:wrapNone/>
                <wp:docPr id="522" name="Graphic 522"/>
                <wp:cNvGraphicFramePr/>
                <a:graphic xmlns:a="http://schemas.openxmlformats.org/drawingml/2006/main">
                  <a:graphicData uri="http://schemas.microsoft.com/office/word/2010/wordprocessingShape">
                    <wps:wsp xmlns:wps="http://schemas.microsoft.com/office/word/2010/wordprocessingShape">
                      <wps:cNvSpPr/>
                      <wps:spPr>
                        <a:xfrm>
                          <a:off x="0" y="0"/>
                          <a:ext cx="9990455" cy="6985"/>
                        </a:xfrm>
                        <a:custGeom>
                          <a:avLst/>
                          <a:gdLst/>
                          <a:rect l="l" t="t" r="r" b="b"/>
                          <a:pathLst>
                            <a:path fill="norm" h="6985" w="9990455" stroke="1">
                              <a:moveTo>
                                <a:pt x="9990274" y="0"/>
                              </a:moveTo>
                              <a:lnTo>
                                <a:pt x="0" y="0"/>
                              </a:lnTo>
                              <a:lnTo>
                                <a:pt x="0" y="6464"/>
                              </a:lnTo>
                              <a:lnTo>
                                <a:pt x="9990274" y="6464"/>
                              </a:lnTo>
                              <a:lnTo>
                                <a:pt x="9990274"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44" style="width:786.64pt;height:0.51pt;margin-top:40.59pt;margin-left:30.74pt;mso-position-horizontal-relative:page;mso-position-vertical-relative:page;position:absolute;z-index:251696128" filled="t" fillcolor="black" stroked="f">
                <v:fill type="solid"/>
              </v:rect>
            </w:pict>
          </mc:Fallback>
        </mc:AlternateContent>
      </w:r>
    </w:p>
    <w:p>
      <w:pPr>
        <w:spacing w:after="0"/>
        <w:rPr>
          <w:sz w:val="2"/>
          <w:szCs w:val="2"/>
        </w:rPr>
        <w:sectPr>
          <w:pgSz w:w="16840" w:h="11910" w:orient="landscape"/>
          <w:pgMar w:top="1460" w:right="425" w:bottom="580" w:left="566" w:header="313" w:footer="394"/>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after="1"/>
      </w:pPr>
    </w:p>
    <w:p>
      <w:pPr>
        <w:pStyle w:val="BodyText"/>
        <w:spacing w:line="86" w:lineRule="exact"/>
        <w:ind w:left="1254"/>
        <w:rPr>
          <w:position w:val="-1"/>
          <w:sz w:val="8"/>
        </w:rPr>
      </w:pPr>
      <w:r>
        <w:rPr>
          <w:position w:val="-1"/>
          <w:sz w:val="8"/>
        </w:rPr>
        <mc:AlternateContent>
          <mc:Choice Requires="wpg">
            <w:drawing>
              <wp:inline distT="0" distB="0" distL="0" distR="0">
                <wp:extent cx="3745865" cy="55244"/>
                <wp:effectExtent l="0" t="0" r="0" b="0"/>
                <wp:docPr id="523" name="Group 523"/>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524" name="Graphic 524"/>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45" style="width:294.95pt;height:4.35pt;mso-position-horizontal-relative:char;mso-position-vertical-relative:line" coordorigin="0,0" coordsize="5899,87">
                <v:rect id="_x0000_s1446" style="width:5899;height:87;position:absolute" filled="t" fillcolor="black" stroked="f">
                  <v:fill type="solid"/>
                </v:rect>
              </v:group>
            </w:pict>
          </mc:Fallback>
        </mc:AlternateContent>
      </w:r>
    </w:p>
    <w:p>
      <w:pPr>
        <w:pStyle w:val="Heading1"/>
        <w:ind w:left="57"/>
      </w:pPr>
      <w:r>
        <w:rPr>
          <w:spacing w:val="-2"/>
          <w:sz w:val="18"/>
        </w:rPr>
        <w:t>付録</w:t>
      </w:r>
      <w:r>
        <w:rPr>
          <w:spacing w:val="-10"/>
          <w:sz w:val="18"/>
        </w:rPr>
        <w:t>I</w:t>
      </w:r>
    </w:p>
    <w:p>
      <w:pPr>
        <w:pStyle w:val="BodyText"/>
        <w:spacing w:before="4"/>
        <w:rPr>
          <w:b/>
          <w:sz w:val="24"/>
        </w:rPr>
      </w:pPr>
    </w:p>
    <w:p>
      <w:pPr>
        <w:pStyle w:val="Heading2"/>
        <w:spacing w:line="242" w:lineRule="auto"/>
        <w:ind w:left="2664" w:right="1527" w:hanging="1242"/>
      </w:pPr>
      <w:r>
        <w:rPr>
          <w:sz w:val="18"/>
        </w:rPr>
        <w:t>PRSによる</w:t>
      </w:r>
      <w:r>
        <w:rPr>
          <w:sz w:val="18"/>
        </w:rPr>
        <w:t>操業</w:t>
      </w:r>
      <w:r>
        <w:rPr>
          <w:sz w:val="18"/>
        </w:rPr>
        <w:t>段階の</w:t>
      </w:r>
      <w:r>
        <w:rPr>
          <w:sz w:val="18"/>
        </w:rPr>
        <w:t>水質</w:t>
      </w:r>
      <w:r>
        <w:rPr>
          <w:sz w:val="18"/>
        </w:rPr>
        <w:t>変化の</w:t>
      </w:r>
      <w:r>
        <w:rPr>
          <w:sz w:val="18"/>
        </w:rPr>
        <w:t>割合</w:t>
      </w:r>
    </w:p>
    <w:p>
      <w:pPr>
        <w:pStyle w:val="BodyText"/>
        <w:spacing w:before="4"/>
        <w:rPr>
          <w:b/>
          <w:sz w:val="5"/>
        </w:rPr>
      </w:pPr>
      <w:r>
        <w:rPr>
          <w:b/>
          <w:sz w:val="5"/>
        </w:rPr>
        <mc:AlternateContent>
          <mc:Choice Requires="wps">
            <w:drawing>
              <wp:anchor distT="0" distB="0" distL="0" distR="0" simplePos="0" relativeHeight="251749376"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525" name="Graphic 525"/>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47" style="width:294.9pt;height:4.31pt;margin-top:4.28pt;margin-left:147.74pt;mso-position-horizontal-relative:page;mso-wrap-distance-left:0;mso-wrap-distance-right:0;position:absolute;z-index:-251566080" filled="t" fillcolor="black" stroked="f">
                <v:fill type="solid"/>
                <w10:wrap type="topAndBottom"/>
              </v:rect>
            </w:pict>
          </mc:Fallback>
        </mc:AlternateContent>
      </w:r>
    </w:p>
    <w:p>
      <w:pPr>
        <w:pStyle w:val="BodyText"/>
        <w:spacing w:after="0"/>
        <w:rPr>
          <w:b/>
          <w:sz w:val="5"/>
        </w:rPr>
        <w:sectPr>
          <w:headerReference w:type="default" r:id="rId182"/>
          <w:footerReference w:type="default" r:id="rId183"/>
          <w:pgSz w:w="11910" w:h="16840"/>
          <w:pgMar w:top="1920" w:right="1700" w:bottom="280" w:left="1700" w:header="0" w:footer="0"/>
          <w:cols w:space="708"/>
        </w:sectPr>
      </w:pPr>
    </w:p>
    <w:p>
      <w:pPr>
        <w:pStyle w:val="BodyText"/>
        <w:spacing w:before="4"/>
        <w:rPr>
          <w:b/>
          <w:sz w:val="6"/>
        </w:rPr>
      </w:pPr>
    </w:p>
    <w:p>
      <w:pPr>
        <w:pStyle w:val="BodyText"/>
        <w:spacing w:line="20" w:lineRule="exact"/>
        <w:ind w:left="48"/>
        <w:rPr>
          <w:sz w:val="2"/>
        </w:rPr>
      </w:pPr>
      <w:r>
        <w:rPr>
          <w:sz w:val="2"/>
        </w:rPr>
        <mc:AlternateContent>
          <mc:Choice Requires="wpg">
            <w:drawing>
              <wp:inline distT="0" distB="0" distL="0" distR="0">
                <wp:extent cx="9990455" cy="6985"/>
                <wp:effectExtent l="0" t="0" r="0" b="0"/>
                <wp:docPr id="529" name="Group 529"/>
                <wp:cNvGraphicFramePr/>
                <a:graphic xmlns:a="http://schemas.openxmlformats.org/drawingml/2006/main">
                  <a:graphicData uri="http://schemas.microsoft.com/office/word/2010/wordprocessingGroup">
                    <wpg:wgp xmlns:wpg="http://schemas.microsoft.com/office/word/2010/wordprocessingGroup">
                      <wpg:cNvGrpSpPr/>
                      <wpg:grpSpPr>
                        <a:xfrm>
                          <a:off x="0" y="0"/>
                          <a:ext cx="9990455" cy="6985"/>
                          <a:chOff x="0" y="0"/>
                          <a:chExt cx="9990455" cy="6985"/>
                        </a:xfrm>
                      </wpg:grpSpPr>
                      <wps:wsp xmlns:wps="http://schemas.microsoft.com/office/word/2010/wordprocessingShape">
                        <wps:cNvPr id="530" name="Graphic 530"/>
                        <wps:cNvSpPr/>
                        <wps:spPr>
                          <a:xfrm>
                            <a:off x="0" y="0"/>
                            <a:ext cx="9990455" cy="6985"/>
                          </a:xfrm>
                          <a:custGeom>
                            <a:avLst/>
                            <a:gdLst/>
                            <a:rect l="l" t="t" r="r" b="b"/>
                            <a:pathLst>
                              <a:path fill="norm" h="6985" w="9990455" stroke="1">
                                <a:moveTo>
                                  <a:pt x="9990274" y="0"/>
                                </a:moveTo>
                                <a:lnTo>
                                  <a:pt x="0" y="0"/>
                                </a:lnTo>
                                <a:lnTo>
                                  <a:pt x="0" y="6464"/>
                                </a:lnTo>
                                <a:lnTo>
                                  <a:pt x="9990274" y="6464"/>
                                </a:lnTo>
                                <a:lnTo>
                                  <a:pt x="9990274"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48" style="width:786.65pt;height:0.55pt;mso-position-horizontal-relative:char;mso-position-vertical-relative:line" coordorigin="0,0" coordsize="15733,11">
                <v:rect id="_x0000_s1449" style="width:15733;height:11;position:absolute" filled="t" fillcolor="black" stroked="f">
                  <v:fill type="solid"/>
                </v:rect>
              </v:group>
            </w:pict>
          </mc:Fallback>
        </mc:AlternateContent>
      </w:r>
    </w:p>
    <w:p>
      <w:pPr>
        <w:spacing w:before="0"/>
        <w:ind w:left="82" w:right="0" w:firstLine="0"/>
        <w:jc w:val="left"/>
        <w:rPr>
          <w:b/>
          <w:sz w:val="17"/>
        </w:rPr>
      </w:pPr>
      <w:r>
        <w:rPr>
          <w:b/>
          <w:sz w:val="13"/>
        </w:rPr>
        <w:t>付録</w:t>
      </w:r>
      <w:r>
        <w:rPr>
          <w:b/>
          <w:sz w:val="13"/>
        </w:rPr>
        <w:t>I</w:t>
      </w:r>
      <w:r>
        <w:rPr>
          <w:b/>
          <w:sz w:val="13"/>
        </w:rPr>
        <w:t>-</w:t>
      </w:r>
      <w:r>
        <w:rPr>
          <w:b/>
          <w:sz w:val="13"/>
        </w:rPr>
        <w:t>海水</w:t>
      </w:r>
      <w:r>
        <w:rPr>
          <w:b/>
          <w:spacing w:val="-2"/>
          <w:sz w:val="13"/>
        </w:rPr>
        <w:t>取水口における</w:t>
      </w:r>
      <w:r>
        <w:rPr>
          <w:b/>
          <w:sz w:val="13"/>
        </w:rPr>
        <w:t>操業</w:t>
      </w:r>
      <w:r>
        <w:rPr>
          <w:b/>
          <w:sz w:val="13"/>
        </w:rPr>
        <w:t>段階の</w:t>
      </w:r>
      <w:r>
        <w:rPr>
          <w:b/>
          <w:sz w:val="13"/>
        </w:rPr>
        <w:t>水質</w:t>
      </w:r>
      <w:r>
        <w:rPr>
          <w:b/>
          <w:sz w:val="13"/>
        </w:rPr>
        <w:t>変化の</w:t>
      </w:r>
      <w:r>
        <w:rPr>
          <w:b/>
          <w:sz w:val="13"/>
        </w:rPr>
        <w:t>割合</w:t>
      </w:r>
    </w:p>
    <w:p>
      <w:pPr>
        <w:spacing w:before="161" w:after="12"/>
        <w:ind w:left="75" w:right="0" w:firstLine="0"/>
        <w:jc w:val="left"/>
        <w:rPr>
          <w:sz w:val="12"/>
        </w:rPr>
      </w:pPr>
      <w:r>
        <w:rPr>
          <w:w w:val="105"/>
          <w:sz w:val="9"/>
        </w:rPr>
        <w:t xml:space="preserve">N/A </w:t>
      </w:r>
      <w:r>
        <w:rPr>
          <w:w w:val="105"/>
          <w:sz w:val="9"/>
        </w:rPr>
        <w:t xml:space="preserve">- </w:t>
      </w:r>
      <w:r>
        <w:rPr>
          <w:spacing w:val="-2"/>
          <w:w w:val="105"/>
          <w:sz w:val="9"/>
        </w:rPr>
        <w:t>利用できない</w:t>
      </w: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3085"/>
        <w:gridCol w:w="6190"/>
        <w:gridCol w:w="916"/>
        <w:gridCol w:w="916"/>
        <w:gridCol w:w="916"/>
        <w:gridCol w:w="916"/>
        <w:gridCol w:w="916"/>
        <w:gridCol w:w="936"/>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spacing w:before="39"/>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1" w:lineRule="exact"/>
              <w:ind w:left="15"/>
              <w:rPr>
                <w:b/>
                <w:sz w:val="12"/>
              </w:rPr>
            </w:pPr>
            <w:r>
              <w:rPr>
                <w:b/>
                <w:w w:val="105"/>
                <w:sz w:val="9"/>
              </w:rPr>
              <w:t>図</w:t>
            </w:r>
            <w:r>
              <w:rPr>
                <w:b/>
                <w:spacing w:val="-4"/>
                <w:w w:val="105"/>
                <w:sz w:val="9"/>
              </w:rPr>
              <w:t>3.1)</w:t>
            </w:r>
          </w:p>
        </w:tc>
        <w:tc>
          <w:tcPr>
            <w:tcW w:w="3085"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64"/>
              <w:rPr>
                <w:sz w:val="12"/>
              </w:rPr>
            </w:pPr>
          </w:p>
          <w:p>
            <w:pPr>
              <w:pStyle w:val="TableParagraph"/>
              <w:spacing w:line="111" w:lineRule="exact"/>
              <w:ind w:left="59"/>
              <w:rPr>
                <w:b/>
                <w:sz w:val="12"/>
              </w:rPr>
            </w:pPr>
            <w:r>
              <w:rPr>
                <w:b/>
                <w:spacing w:val="-2"/>
                <w:w w:val="105"/>
                <w:sz w:val="9"/>
              </w:rPr>
              <w:t>インジケーター・ポイント</w:t>
            </w:r>
          </w:p>
        </w:tc>
        <w:tc>
          <w:tcPr>
            <w:tcW w:w="6190"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64"/>
              <w:rPr>
                <w:sz w:val="12"/>
              </w:rPr>
            </w:pPr>
          </w:p>
          <w:p>
            <w:pPr>
              <w:pStyle w:val="TableParagraph"/>
              <w:spacing w:line="111" w:lineRule="exact"/>
              <w:ind w:left="58"/>
              <w:rPr>
                <w:b/>
                <w:sz w:val="12"/>
              </w:rPr>
            </w:pPr>
            <w:r>
              <w:rPr>
                <w:b/>
                <w:spacing w:val="-2"/>
                <w:w w:val="105"/>
                <w:sz w:val="9"/>
              </w:rPr>
              <w:t>シナリオ</w:t>
            </w:r>
          </w:p>
        </w:tc>
        <w:tc>
          <w:tcPr>
            <w:tcW w:w="5516" w:type="dxa"/>
            <w:gridSpan w:val="6"/>
            <w:tcBorders>
              <w:left w:val="single" w:sz="4" w:space="0" w:color="000000"/>
              <w:bottom w:val="single" w:sz="4" w:space="0" w:color="000000"/>
            </w:tcBorders>
          </w:tcPr>
          <w:p>
            <w:pPr>
              <w:pStyle w:val="TableParagraph"/>
              <w:spacing w:line="109" w:lineRule="exact"/>
              <w:ind w:left="28"/>
              <w:jc w:val="center"/>
              <w:rPr>
                <w:b/>
                <w:sz w:val="12"/>
              </w:rPr>
            </w:pPr>
            <w:r>
              <w:rPr>
                <w:b/>
                <w:spacing w:val="-2"/>
                <w:sz w:val="9"/>
              </w:rPr>
              <w:t>中深度</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90" w:type="dxa"/>
            <w:vMerge/>
            <w:tcBorders>
              <w:top w:val="nil"/>
              <w:left w:val="single" w:sz="4" w:space="0" w:color="000000"/>
              <w:bottom w:val="single" w:sz="12" w:space="0" w:color="000000"/>
              <w:right w:val="single" w:sz="4" w:space="0" w:color="000000"/>
            </w:tcBorders>
          </w:tcPr>
          <w:p>
            <w:pPr>
              <w:rPr>
                <w:sz w:val="2"/>
                <w:szCs w:val="2"/>
              </w:rPr>
            </w:pPr>
          </w:p>
        </w:tc>
        <w:tc>
          <w:tcPr>
            <w:tcW w:w="4580" w:type="dxa"/>
            <w:gridSpan w:val="5"/>
            <w:tcBorders>
              <w:top w:val="single" w:sz="4" w:space="0" w:color="000000"/>
              <w:left w:val="single" w:sz="4" w:space="0" w:color="000000"/>
              <w:bottom w:val="single" w:sz="4" w:space="0" w:color="000000"/>
              <w:right w:val="single" w:sz="4" w:space="0" w:color="000000"/>
            </w:tcBorders>
          </w:tcPr>
          <w:p>
            <w:pPr>
              <w:pStyle w:val="TableParagraph"/>
              <w:spacing w:line="103" w:lineRule="exact"/>
              <w:ind w:left="22"/>
              <w:jc w:val="center"/>
              <w:rPr>
                <w:b/>
                <w:sz w:val="12"/>
              </w:rPr>
            </w:pPr>
            <w:r>
              <w:rPr>
                <w:b/>
                <w:spacing w:val="-2"/>
                <w:w w:val="105"/>
                <w:sz w:val="9"/>
              </w:rPr>
              <w:t>最大</w:t>
            </w:r>
          </w:p>
        </w:tc>
        <w:tc>
          <w:tcPr>
            <w:tcW w:w="936" w:type="dxa"/>
            <w:vMerge w:val="restart"/>
            <w:tcBorders>
              <w:top w:val="single" w:sz="4" w:space="0" w:color="000000"/>
              <w:left w:val="single" w:sz="4" w:space="0" w:color="000000"/>
              <w:bottom w:val="single" w:sz="12" w:space="0" w:color="000000"/>
            </w:tcBorders>
          </w:tcPr>
          <w:p>
            <w:pPr>
              <w:pStyle w:val="TableParagraph"/>
              <w:spacing w:line="283" w:lineRule="auto"/>
              <w:ind w:left="379" w:right="25" w:hanging="184"/>
              <w:rPr>
                <w:b/>
                <w:sz w:val="12"/>
              </w:rPr>
            </w:pPr>
            <w:r>
              <w:rPr>
                <w:b/>
                <w:spacing w:val="-2"/>
                <w:w w:val="105"/>
                <w:sz w:val="9"/>
              </w:rPr>
              <w:t>最低</w:t>
            </w:r>
            <w:r>
              <w:rPr>
                <w:b/>
                <w:spacing w:val="-6"/>
                <w:w w:val="105"/>
                <w:sz w:val="9"/>
              </w:rPr>
              <w:t>DO</w:t>
            </w:r>
          </w:p>
          <w:p>
            <w:pPr>
              <w:pStyle w:val="TableParagraph"/>
              <w:spacing w:line="111" w:lineRule="exact"/>
              <w:ind w:left="280"/>
              <w:rPr>
                <w:b/>
                <w:sz w:val="12"/>
              </w:rPr>
            </w:pPr>
            <w:r>
              <w:rPr>
                <w:b/>
                <w:spacing w:val="-2"/>
                <w:w w:val="105"/>
                <w:sz w:val="9"/>
              </w:rPr>
              <w:t>(mg/L）</w:t>
            </w:r>
          </w:p>
        </w:tc>
      </w:tr>
      <w:tr>
        <w:tblPrEx>
          <w:tblW w:w="0" w:type="auto"/>
          <w:tblInd w:w="65" w:type="dxa"/>
          <w:tblLayout w:type="fixed"/>
          <w:tblLook w:val="01E0"/>
        </w:tblPrEx>
        <w:trPr>
          <w:trHeight w:val="297"/>
        </w:trPr>
        <w:tc>
          <w:tcPr>
            <w:tcW w:w="937" w:type="dxa"/>
            <w:vMerge/>
            <w:tcBorders>
              <w:top w:val="nil"/>
              <w:bottom w:val="single" w:sz="12" w:space="0" w:color="000000"/>
              <w:right w:val="single" w:sz="4" w:space="0" w:color="000000"/>
            </w:tcBorders>
          </w:tcPr>
          <w:p>
            <w:pPr>
              <w:rPr>
                <w:sz w:val="2"/>
                <w:szCs w:val="2"/>
              </w:rPr>
            </w:pPr>
          </w:p>
        </w:tc>
        <w:tc>
          <w:tcPr>
            <w:tcW w:w="3085" w:type="dxa"/>
            <w:vMerge/>
            <w:tcBorders>
              <w:top w:val="nil"/>
              <w:left w:val="single" w:sz="4" w:space="0" w:color="000000"/>
              <w:bottom w:val="single" w:sz="12" w:space="0" w:color="000000"/>
              <w:right w:val="single" w:sz="4" w:space="0" w:color="000000"/>
            </w:tcBorders>
          </w:tcPr>
          <w:p>
            <w:pPr>
              <w:rPr>
                <w:sz w:val="2"/>
                <w:szCs w:val="2"/>
              </w:rPr>
            </w:pPr>
          </w:p>
        </w:tc>
        <w:tc>
          <w:tcPr>
            <w:tcW w:w="6190" w:type="dxa"/>
            <w:vMerge/>
            <w:tcBorders>
              <w:top w:val="nil"/>
              <w:left w:val="single" w:sz="4" w:space="0" w:color="000000"/>
              <w:bottom w:val="single" w:sz="12" w:space="0" w:color="000000"/>
              <w:right w:val="single" w:sz="4" w:space="0" w:color="000000"/>
            </w:tcBorders>
          </w:tcPr>
          <w:p>
            <w:pPr>
              <w:rPr>
                <w:sz w:val="2"/>
                <w:szCs w:val="2"/>
              </w:rPr>
            </w:pPr>
          </w:p>
        </w:tc>
        <w:tc>
          <w:tcPr>
            <w:tcW w:w="916" w:type="dxa"/>
            <w:tcBorders>
              <w:top w:val="single" w:sz="4" w:space="0" w:color="000000"/>
              <w:left w:val="single" w:sz="4" w:space="0" w:color="000000"/>
              <w:bottom w:val="single" w:sz="12" w:space="0" w:color="000000"/>
              <w:right w:val="single" w:sz="4" w:space="0" w:color="000000"/>
            </w:tcBorders>
          </w:tcPr>
          <w:p>
            <w:pPr>
              <w:pStyle w:val="TableParagraph"/>
              <w:spacing w:before="3"/>
              <w:ind w:left="20" w:right="10"/>
              <w:jc w:val="center"/>
              <w:rPr>
                <w:b/>
                <w:sz w:val="12"/>
              </w:rPr>
            </w:pPr>
            <w:r>
              <w:rPr>
                <w:b/>
                <w:spacing w:val="-5"/>
                <w:w w:val="105"/>
                <w:sz w:val="9"/>
              </w:rPr>
              <w:t>UIA</w:t>
            </w:r>
          </w:p>
          <w:p>
            <w:pPr>
              <w:pStyle w:val="TableParagraph"/>
              <w:spacing w:before="25" w:line="111" w:lineRule="exact"/>
              <w:ind w:left="20" w:right="2"/>
              <w:jc w:val="center"/>
              <w:rPr>
                <w:b/>
                <w:sz w:val="12"/>
              </w:rPr>
            </w:pPr>
            <w:r>
              <w:rPr>
                <w:b/>
                <w:spacing w:val="-2"/>
                <w:w w:val="105"/>
                <w:sz w:val="9"/>
              </w:rPr>
              <w:t>(mg/L）</w:t>
            </w:r>
          </w:p>
        </w:tc>
        <w:tc>
          <w:tcPr>
            <w:tcW w:w="916" w:type="dxa"/>
            <w:tcBorders>
              <w:top w:val="single" w:sz="4" w:space="0" w:color="000000"/>
              <w:left w:val="single" w:sz="4" w:space="0" w:color="000000"/>
              <w:bottom w:val="single" w:sz="12" w:space="0" w:color="000000"/>
              <w:right w:val="single" w:sz="4" w:space="0" w:color="000000"/>
            </w:tcBorders>
          </w:tcPr>
          <w:p>
            <w:pPr>
              <w:pStyle w:val="TableParagraph"/>
              <w:spacing w:before="3"/>
              <w:ind w:left="20" w:right="22"/>
              <w:jc w:val="center"/>
              <w:rPr>
                <w:b/>
                <w:i/>
                <w:sz w:val="12"/>
              </w:rPr>
            </w:pPr>
            <w:r>
              <w:rPr>
                <w:b/>
                <w:i/>
                <w:spacing w:val="-2"/>
                <w:w w:val="105"/>
                <w:sz w:val="9"/>
              </w:rPr>
              <w:t>大腸菌</w:t>
            </w:r>
          </w:p>
          <w:p>
            <w:pPr>
              <w:pStyle w:val="TableParagraph"/>
              <w:spacing w:before="25" w:line="111" w:lineRule="exact"/>
              <w:ind w:left="21" w:right="2"/>
              <w:jc w:val="center"/>
              <w:rPr>
                <w:b/>
                <w:sz w:val="12"/>
              </w:rPr>
            </w:pPr>
            <w:r>
              <w:rPr>
                <w:b/>
                <w:spacing w:val="-2"/>
                <w:w w:val="105"/>
                <w:sz w:val="9"/>
              </w:rPr>
              <w:t>(no./100mL）。</w:t>
            </w:r>
          </w:p>
        </w:tc>
        <w:tc>
          <w:tcPr>
            <w:tcW w:w="916"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79"/>
              <w:rPr>
                <w:b/>
                <w:sz w:val="12"/>
              </w:rPr>
            </w:pPr>
            <w:r>
              <w:rPr>
                <w:b/>
                <w:spacing w:val="-2"/>
                <w:w w:val="105"/>
                <w:sz w:val="9"/>
              </w:rPr>
              <w:t>NH</w:t>
            </w:r>
            <w:r>
              <w:rPr>
                <w:b/>
                <w:spacing w:val="-2"/>
                <w:w w:val="105"/>
                <w:sz w:val="9"/>
                <w:vertAlign w:val="subscript"/>
              </w:rPr>
              <w:t>3</w:t>
            </w:r>
            <w:r>
              <w:rPr>
                <w:b/>
                <w:spacing w:val="-10"/>
                <w:w w:val="105"/>
                <w:sz w:val="9"/>
                <w:vertAlign w:val="baseline"/>
              </w:rPr>
              <w:t>-N</w:t>
            </w:r>
          </w:p>
          <w:p>
            <w:pPr>
              <w:pStyle w:val="TableParagraph"/>
              <w:spacing w:before="28" w:line="111" w:lineRule="exact"/>
              <w:ind w:left="269"/>
              <w:rPr>
                <w:b/>
                <w:sz w:val="12"/>
              </w:rPr>
            </w:pPr>
            <w:r>
              <w:rPr>
                <w:b/>
                <w:spacing w:val="-2"/>
                <w:w w:val="105"/>
                <w:sz w:val="9"/>
              </w:rPr>
              <w:t>(mg/L）</w:t>
            </w:r>
          </w:p>
        </w:tc>
        <w:tc>
          <w:tcPr>
            <w:tcW w:w="916" w:type="dxa"/>
            <w:tcBorders>
              <w:top w:val="single" w:sz="4" w:space="0" w:color="000000"/>
              <w:left w:val="single" w:sz="4" w:space="0" w:color="000000"/>
              <w:bottom w:val="single" w:sz="12" w:space="0" w:color="000000"/>
              <w:right w:val="single" w:sz="4" w:space="0" w:color="000000"/>
            </w:tcBorders>
          </w:tcPr>
          <w:p>
            <w:pPr>
              <w:pStyle w:val="TableParagraph"/>
              <w:spacing w:before="3"/>
              <w:ind w:left="22" w:right="2"/>
              <w:jc w:val="center"/>
              <w:rPr>
                <w:b/>
                <w:sz w:val="12"/>
              </w:rPr>
            </w:pPr>
            <w:r>
              <w:rPr>
                <w:b/>
                <w:spacing w:val="-5"/>
                <w:w w:val="105"/>
                <w:sz w:val="9"/>
              </w:rPr>
              <w:t>SS</w:t>
            </w:r>
          </w:p>
          <w:p>
            <w:pPr>
              <w:pStyle w:val="TableParagraph"/>
              <w:spacing w:before="25" w:line="111" w:lineRule="exact"/>
              <w:ind w:left="21" w:right="2"/>
              <w:jc w:val="center"/>
              <w:rPr>
                <w:b/>
                <w:sz w:val="12"/>
              </w:rPr>
            </w:pPr>
            <w:r>
              <w:rPr>
                <w:b/>
                <w:spacing w:val="-2"/>
                <w:w w:val="105"/>
                <w:sz w:val="9"/>
              </w:rPr>
              <w:t>(mg/L）</w:t>
            </w:r>
          </w:p>
        </w:tc>
        <w:tc>
          <w:tcPr>
            <w:tcW w:w="916" w:type="dxa"/>
            <w:tcBorders>
              <w:top w:val="single" w:sz="4" w:space="0" w:color="000000"/>
              <w:left w:val="single" w:sz="4" w:space="0" w:color="000000"/>
              <w:bottom w:val="single" w:sz="12" w:space="0" w:color="000000"/>
              <w:right w:val="single" w:sz="4" w:space="0" w:color="000000"/>
            </w:tcBorders>
          </w:tcPr>
          <w:p>
            <w:pPr>
              <w:pStyle w:val="TableParagraph"/>
              <w:spacing w:line="138" w:lineRule="exact"/>
              <w:ind w:left="297"/>
              <w:rPr>
                <w:b/>
                <w:sz w:val="12"/>
              </w:rPr>
            </w:pPr>
            <w:r>
              <w:rPr>
                <w:b/>
                <w:spacing w:val="-4"/>
                <w:w w:val="105"/>
                <w:sz w:val="9"/>
              </w:rPr>
              <w:t>BOD</w:t>
            </w:r>
            <w:r>
              <w:rPr>
                <w:b/>
                <w:spacing w:val="-4"/>
                <w:w w:val="105"/>
                <w:sz w:val="9"/>
                <w:vertAlign w:val="subscript"/>
              </w:rPr>
              <w:t>5</w:t>
            </w:r>
          </w:p>
          <w:p>
            <w:pPr>
              <w:pStyle w:val="TableParagraph"/>
              <w:spacing w:before="28" w:line="111" w:lineRule="exact"/>
              <w:ind w:left="270"/>
              <w:rPr>
                <w:b/>
                <w:sz w:val="12"/>
              </w:rPr>
            </w:pPr>
            <w:r>
              <w:rPr>
                <w:b/>
                <w:spacing w:val="-2"/>
                <w:w w:val="105"/>
                <w:sz w:val="9"/>
              </w:rPr>
              <w:t>(mg/L）</w:t>
            </w:r>
          </w:p>
        </w:tc>
        <w:tc>
          <w:tcPr>
            <w:tcW w:w="936" w:type="dxa"/>
            <w:vMerge/>
            <w:tcBorders>
              <w:top w:val="nil"/>
              <w:left w:val="single" w:sz="4" w:space="0" w:color="000000"/>
              <w:bottom w:val="single" w:sz="12" w:space="0" w:color="000000"/>
            </w:tcBorders>
          </w:tcPr>
          <w:p>
            <w:pPr>
              <w:rPr>
                <w:sz w:val="2"/>
                <w:szCs w:val="2"/>
              </w:rPr>
            </w:pPr>
          </w:p>
        </w:tc>
      </w:tr>
      <w:tr>
        <w:tblPrEx>
          <w:tblW w:w="0" w:type="auto"/>
          <w:tblInd w:w="65" w:type="dxa"/>
          <w:tblLayout w:type="fixed"/>
          <w:tblLook w:val="01E0"/>
        </w:tblPrEx>
        <w:trPr>
          <w:trHeight w:val="134"/>
        </w:trPr>
        <w:tc>
          <w:tcPr>
            <w:tcW w:w="15728" w:type="dxa"/>
            <w:gridSpan w:val="9"/>
            <w:tcBorders>
              <w:top w:val="single" w:sz="12" w:space="0" w:color="000000"/>
              <w:bottom w:val="single" w:sz="4" w:space="0" w:color="000000"/>
            </w:tcBorders>
            <w:shd w:val="clear" w:color="auto" w:fill="CCFFFF"/>
          </w:tcPr>
          <w:p>
            <w:pPr>
              <w:pStyle w:val="TableParagraph"/>
              <w:spacing w:line="114" w:lineRule="exact"/>
              <w:ind w:left="15"/>
              <w:rPr>
                <w:b/>
                <w:sz w:val="12"/>
              </w:rPr>
            </w:pPr>
            <w:r>
              <w:rPr>
                <w:b/>
                <w:spacing w:val="-2"/>
                <w:w w:val="105"/>
                <w:sz w:val="9"/>
              </w:rPr>
              <w:t>取水口を</w:t>
            </w:r>
            <w:r>
              <w:rPr>
                <w:b/>
                <w:w w:val="105"/>
                <w:sz w:val="9"/>
              </w:rPr>
              <w:t>洗浄する</w:t>
            </w:r>
          </w:p>
        </w:tc>
      </w:tr>
      <w:tr>
        <w:tblPrEx>
          <w:tblW w:w="0" w:type="auto"/>
          <w:tblInd w:w="65" w:type="dxa"/>
          <w:tblLayout w:type="fixed"/>
          <w:tblLook w:val="01E0"/>
        </w:tblPrEx>
        <w:trPr>
          <w:trHeight w:val="137"/>
        </w:trPr>
        <w:tc>
          <w:tcPr>
            <w:tcW w:w="10212" w:type="dxa"/>
            <w:gridSpan w:val="3"/>
            <w:tcBorders>
              <w:top w:val="single" w:sz="4" w:space="0" w:color="000000"/>
              <w:bottom w:val="single" w:sz="12" w:space="0" w:color="000000"/>
              <w:right w:val="dashed" w:sz="4" w:space="0" w:color="000000"/>
            </w:tcBorders>
            <w:shd w:val="clear" w:color="auto" w:fill="CCFFCC"/>
          </w:tcPr>
          <w:p>
            <w:pPr>
              <w:pStyle w:val="TableParagraph"/>
              <w:spacing w:before="6" w:line="111" w:lineRule="exact"/>
              <w:ind w:left="15"/>
              <w:rPr>
                <w:b/>
                <w:i/>
                <w:sz w:val="12"/>
              </w:rPr>
            </w:pPr>
            <w:r>
              <w:rPr>
                <w:b/>
                <w:i/>
                <w:sz w:val="9"/>
              </w:rPr>
              <w:t>評価</w:t>
            </w:r>
            <w:r>
              <w:rPr>
                <w:b/>
                <w:i/>
                <w:spacing w:val="-2"/>
                <w:sz w:val="9"/>
              </w:rPr>
              <w:t>基準</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57"/>
              <w:rPr>
                <w:sz w:val="12"/>
              </w:rPr>
            </w:pPr>
            <w:r>
              <w:rPr>
                <w:spacing w:val="-5"/>
                <w:w w:val="105"/>
                <w:sz w:val="9"/>
              </w:rPr>
              <w:t>該当なし</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14" w:line="103" w:lineRule="exact"/>
              <w:ind w:left="215"/>
              <w:rPr>
                <w:sz w:val="12"/>
              </w:rPr>
            </w:pPr>
            <w:r>
              <w:rPr>
                <w:rFonts w:ascii="Calibri" w:hAnsi="Calibri"/>
                <w:w w:val="105"/>
                <w:sz w:val="9"/>
              </w:rPr>
              <w:t>≤</w:t>
            </w:r>
            <w:r>
              <w:rPr>
                <w:spacing w:val="-2"/>
                <w:w w:val="105"/>
                <w:sz w:val="9"/>
              </w:rPr>
              <w:t>20,000</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14" w:line="103" w:lineRule="exact"/>
              <w:ind w:left="374"/>
              <w:rPr>
                <w:sz w:val="12"/>
              </w:rPr>
            </w:pPr>
            <w:r>
              <w:rPr>
                <w:rFonts w:ascii="Calibri" w:hAnsi="Calibri"/>
                <w:w w:val="110"/>
                <w:sz w:val="9"/>
              </w:rPr>
              <w:t>≤</w:t>
            </w:r>
            <w:r>
              <w:rPr>
                <w:spacing w:val="-10"/>
                <w:w w:val="110"/>
                <w:sz w:val="9"/>
              </w:rPr>
              <w:t>1</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14" w:line="103" w:lineRule="exact"/>
              <w:ind w:left="341"/>
              <w:rPr>
                <w:sz w:val="12"/>
              </w:rPr>
            </w:pPr>
            <w:r>
              <w:rPr>
                <w:rFonts w:ascii="Calibri" w:hAnsi="Calibri"/>
                <w:w w:val="110"/>
                <w:sz w:val="9"/>
              </w:rPr>
              <w:t>≤</w:t>
            </w:r>
            <w:r>
              <w:rPr>
                <w:spacing w:val="-5"/>
                <w:w w:val="110"/>
                <w:sz w:val="9"/>
              </w:rPr>
              <w:t>10</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14" w:line="103" w:lineRule="exact"/>
              <w:ind w:left="341"/>
              <w:rPr>
                <w:sz w:val="12"/>
              </w:rPr>
            </w:pPr>
            <w:r>
              <w:rPr>
                <w:rFonts w:ascii="Calibri" w:hAnsi="Calibri"/>
                <w:w w:val="110"/>
                <w:sz w:val="9"/>
              </w:rPr>
              <w:t>≤</w:t>
            </w:r>
            <w:r>
              <w:rPr>
                <w:spacing w:val="-5"/>
                <w:w w:val="110"/>
                <w:sz w:val="9"/>
              </w:rPr>
              <w:t>10</w:t>
            </w:r>
          </w:p>
        </w:tc>
        <w:tc>
          <w:tcPr>
            <w:tcW w:w="936" w:type="dxa"/>
            <w:tcBorders>
              <w:top w:val="single" w:sz="4" w:space="0" w:color="000000"/>
              <w:left w:val="dashed" w:sz="4" w:space="0" w:color="000000"/>
              <w:bottom w:val="single" w:sz="12" w:space="0" w:color="000000"/>
            </w:tcBorders>
            <w:shd w:val="clear" w:color="auto" w:fill="CCFFCC"/>
          </w:tcPr>
          <w:p>
            <w:pPr>
              <w:pStyle w:val="TableParagraph"/>
              <w:spacing w:before="14" w:line="103" w:lineRule="exact"/>
              <w:ind w:left="385"/>
              <w:rPr>
                <w:sz w:val="12"/>
              </w:rPr>
            </w:pPr>
            <w:r>
              <w:rPr>
                <w:rFonts w:ascii="Calibri" w:hAnsi="Calibri"/>
                <w:w w:val="110"/>
                <w:sz w:val="9"/>
              </w:rPr>
              <w:t>≥</w:t>
            </w:r>
            <w:r>
              <w:rPr>
                <w:spacing w:val="-10"/>
                <w:w w:val="110"/>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C5</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トゥエンムン</w:t>
            </w:r>
            <w:r>
              <w:rPr>
                <w:spacing w:val="-2"/>
                <w:w w:val="105"/>
                <w:sz w:val="9"/>
              </w:rPr>
              <w:t>（WSD）</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-0</w:t>
            </w:r>
            <w:r>
              <w:rPr>
                <w:spacing w:val="-4"/>
                <w:sz w:val="9"/>
              </w:rPr>
              <w:t>.8%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4.1%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.8%</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.9%</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-0</w:t>
            </w:r>
            <w:r>
              <w:rPr>
                <w:spacing w:val="-4"/>
                <w:sz w:val="9"/>
              </w:rPr>
              <w:t>.8%</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.9%</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C12</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未来の</w:t>
            </w:r>
            <w:r>
              <w:rPr>
                <w:w w:val="105"/>
                <w:sz w:val="9"/>
              </w:rPr>
              <w:t>東</w:t>
            </w:r>
            <w:r>
              <w:rPr>
                <w:spacing w:val="-4"/>
                <w:w w:val="105"/>
                <w:sz w:val="9"/>
              </w:rPr>
              <w:t>涌東</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-1</w:t>
            </w:r>
            <w:r>
              <w:rPr>
                <w:spacing w:val="-4"/>
                <w:sz w:val="9"/>
              </w:rPr>
              <w:t>.6%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7.9%</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1.1%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2.0%</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.2%</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-1</w:t>
            </w:r>
            <w:r>
              <w:rPr>
                <w:spacing w:val="-4"/>
                <w:sz w:val="9"/>
              </w:rPr>
              <w:t>.6%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1.0%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2.0%</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4"/>
                <w:w w:val="105"/>
                <w:sz w:val="9"/>
              </w:rPr>
              <w:t>0.1%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C16</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香港</w:t>
            </w:r>
            <w:r>
              <w:rPr>
                <w:spacing w:val="-2"/>
                <w:w w:val="105"/>
                <w:sz w:val="9"/>
              </w:rPr>
              <w:t>ガーデン</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2.1%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5.6%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2.1%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.2%</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0.6%</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5.6%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0.5%</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C19</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z w:val="9"/>
              </w:rPr>
              <w:t>バタフライ・</w:t>
            </w:r>
            <w:r>
              <w:rPr>
                <w:spacing w:val="-2"/>
                <w:sz w:val="9"/>
              </w:rPr>
              <w:t>ビーチ</w:t>
            </w:r>
            <w:r>
              <w:rPr>
                <w:sz w:val="9"/>
              </w:rPr>
              <w:t>近く</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-3</w:t>
            </w:r>
            <w:r>
              <w:rPr>
                <w:spacing w:val="-4"/>
                <w:sz w:val="9"/>
              </w:rPr>
              <w:t>.5%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4.2%</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.8%</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-3</w:t>
            </w:r>
            <w:r>
              <w:rPr>
                <w:spacing w:val="-4"/>
                <w:sz w:val="9"/>
              </w:rPr>
              <w:t>.5%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.9%</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C20</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LRT</w:t>
            </w:r>
            <w:r>
              <w:rPr>
                <w:spacing w:val="-2"/>
                <w:w w:val="105"/>
                <w:sz w:val="9"/>
              </w:rPr>
              <w:t>終点</w:t>
            </w:r>
            <w:r>
              <w:rPr>
                <w:w w:val="105"/>
                <w:sz w:val="9"/>
              </w:rPr>
              <w:t>付近</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1.2%</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4.3%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.9%</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.8%</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.7%</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-1</w:t>
            </w:r>
            <w:r>
              <w:rPr>
                <w:spacing w:val="-4"/>
                <w:sz w:val="9"/>
              </w:rPr>
              <w:t>.1%</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.4%</w:t>
            </w:r>
          </w:p>
        </w:tc>
      </w:tr>
      <w:tr>
        <w:tblPrEx>
          <w:tblW w:w="0" w:type="auto"/>
          <w:tblInd w:w="65" w:type="dxa"/>
          <w:tblLayout w:type="fixed"/>
          <w:tblLook w:val="01E0"/>
        </w:tblPrEx>
        <w:trPr>
          <w:trHeight w:val="134"/>
        </w:trPr>
        <w:tc>
          <w:tcPr>
            <w:tcW w:w="15728" w:type="dxa"/>
            <w:gridSpan w:val="9"/>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冷却</w:t>
            </w:r>
            <w:r>
              <w:rPr>
                <w:b/>
                <w:w w:val="105"/>
                <w:sz w:val="9"/>
              </w:rPr>
              <w:t>水</w:t>
            </w:r>
            <w:r>
              <w:rPr>
                <w:b/>
                <w:w w:val="105"/>
                <w:sz w:val="9"/>
              </w:rPr>
              <w:t>／</w:t>
            </w:r>
            <w:r>
              <w:rPr>
                <w:b/>
                <w:w w:val="105"/>
                <w:sz w:val="9"/>
              </w:rPr>
              <w:t>海水</w:t>
            </w:r>
            <w:r>
              <w:rPr>
                <w:b/>
                <w:spacing w:val="-2"/>
                <w:w w:val="105"/>
                <w:sz w:val="9"/>
              </w:rPr>
              <w:t>取水口</w:t>
            </w:r>
          </w:p>
        </w:tc>
      </w:tr>
      <w:tr>
        <w:tblPrEx>
          <w:tblW w:w="0" w:type="auto"/>
          <w:tblInd w:w="65" w:type="dxa"/>
          <w:tblLayout w:type="fixed"/>
          <w:tblLook w:val="01E0"/>
        </w:tblPrEx>
        <w:trPr>
          <w:trHeight w:val="137"/>
        </w:trPr>
        <w:tc>
          <w:tcPr>
            <w:tcW w:w="10212" w:type="dxa"/>
            <w:gridSpan w:val="3"/>
            <w:tcBorders>
              <w:top w:val="single" w:sz="4" w:space="0" w:color="000000"/>
              <w:bottom w:val="single" w:sz="12" w:space="0" w:color="000000"/>
              <w:right w:val="dashed" w:sz="4" w:space="0" w:color="000000"/>
            </w:tcBorders>
            <w:shd w:val="clear" w:color="auto" w:fill="CCFFCC"/>
          </w:tcPr>
          <w:p>
            <w:pPr>
              <w:pStyle w:val="TableParagraph"/>
              <w:spacing w:before="6" w:line="111" w:lineRule="exact"/>
              <w:ind w:left="15"/>
              <w:rPr>
                <w:b/>
                <w:i/>
                <w:sz w:val="12"/>
              </w:rPr>
            </w:pPr>
            <w:r>
              <w:rPr>
                <w:b/>
                <w:i/>
                <w:sz w:val="9"/>
              </w:rPr>
              <w:t>評価</w:t>
            </w:r>
            <w:r>
              <w:rPr>
                <w:b/>
                <w:i/>
                <w:spacing w:val="-2"/>
                <w:sz w:val="9"/>
              </w:rPr>
              <w:t>基準</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57"/>
              <w:rPr>
                <w:sz w:val="12"/>
              </w:rPr>
            </w:pPr>
            <w:r>
              <w:rPr>
                <w:spacing w:val="-5"/>
                <w:w w:val="105"/>
                <w:sz w:val="9"/>
              </w:rPr>
              <w:t>該当なし</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20" w:right="3"/>
              <w:jc w:val="center"/>
              <w:rPr>
                <w:sz w:val="12"/>
              </w:rPr>
            </w:pPr>
            <w:r>
              <w:rPr>
                <w:spacing w:val="-5"/>
                <w:w w:val="105"/>
                <w:sz w:val="9"/>
              </w:rPr>
              <w:t>該当なし</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58"/>
              <w:rPr>
                <w:sz w:val="12"/>
              </w:rPr>
            </w:pPr>
            <w:r>
              <w:rPr>
                <w:spacing w:val="-5"/>
                <w:w w:val="105"/>
                <w:sz w:val="9"/>
              </w:rPr>
              <w:t>該当なし</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37"/>
              <w:rPr>
                <w:sz w:val="12"/>
              </w:rPr>
            </w:pPr>
            <w:r>
              <w:rPr>
                <w:w w:val="105"/>
                <w:sz w:val="9"/>
              </w:rPr>
              <w:t>&lt;</w:t>
            </w:r>
            <w:r>
              <w:rPr>
                <w:spacing w:val="-5"/>
                <w:w w:val="105"/>
                <w:sz w:val="9"/>
              </w:rPr>
              <w:t>40</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58"/>
              <w:rPr>
                <w:sz w:val="12"/>
              </w:rPr>
            </w:pPr>
            <w:r>
              <w:rPr>
                <w:spacing w:val="-5"/>
                <w:w w:val="105"/>
                <w:sz w:val="9"/>
              </w:rPr>
              <w:t>該当なし</w:t>
            </w:r>
          </w:p>
        </w:tc>
        <w:tc>
          <w:tcPr>
            <w:tcW w:w="936" w:type="dxa"/>
            <w:tcBorders>
              <w:top w:val="single" w:sz="4" w:space="0" w:color="000000"/>
              <w:left w:val="dashed" w:sz="4" w:space="0" w:color="000000"/>
              <w:bottom w:val="single" w:sz="12" w:space="0" w:color="000000"/>
            </w:tcBorders>
            <w:shd w:val="clear" w:color="auto" w:fill="CCFFCC"/>
          </w:tcPr>
          <w:p>
            <w:pPr>
              <w:pStyle w:val="TableParagraph"/>
              <w:spacing w:before="6" w:line="111" w:lineRule="exact"/>
              <w:ind w:left="368"/>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将来の</w:t>
            </w:r>
            <w:r>
              <w:rPr>
                <w:spacing w:val="-2"/>
                <w:w w:val="105"/>
                <w:sz w:val="9"/>
              </w:rPr>
              <w:t>汚泥</w:t>
            </w:r>
            <w:r>
              <w:rPr>
                <w:spacing w:val="-2"/>
                <w:w w:val="105"/>
                <w:sz w:val="9"/>
              </w:rPr>
              <w:t>処理</w:t>
            </w:r>
            <w:r>
              <w:rPr>
                <w:spacing w:val="-2"/>
                <w:w w:val="105"/>
                <w:sz w:val="9"/>
              </w:rPr>
              <w:t>施設</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0.1%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3.2%</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0.1%</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.7%</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0.1%</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.4%</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C2</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 xml:space="preserve">CLP </w:t>
            </w:r>
            <w:r>
              <w:rPr>
                <w:w w:val="105"/>
                <w:sz w:val="9"/>
              </w:rPr>
              <w:t>ブラック</w:t>
            </w:r>
            <w:r>
              <w:rPr>
                <w:w w:val="105"/>
                <w:sz w:val="9"/>
              </w:rPr>
              <w:t>ポイント</w:t>
            </w:r>
            <w:r>
              <w:rPr>
                <w:spacing w:val="-2"/>
                <w:w w:val="105"/>
                <w:sz w:val="9"/>
              </w:rPr>
              <w:t>発電所</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-0</w:t>
            </w:r>
            <w:r>
              <w:rPr>
                <w:spacing w:val="-4"/>
                <w:sz w:val="9"/>
              </w:rPr>
              <w:t>.1%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0.2%</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0.1%</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-2</w:t>
            </w:r>
            <w:r>
              <w:rPr>
                <w:spacing w:val="-4"/>
                <w:sz w:val="9"/>
              </w:rPr>
              <w:t>.1%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-0</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0.1%</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C3</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キャッスル・ピーク</w:t>
            </w:r>
            <w:r>
              <w:rPr>
                <w:spacing w:val="-2"/>
                <w:w w:val="105"/>
                <w:sz w:val="9"/>
              </w:rPr>
              <w:t>発電所</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10.3%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0.3%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0.6%</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0.4%</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C4</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シウ・ウィング</w:t>
            </w:r>
            <w:r>
              <w:rPr>
                <w:spacing w:val="-2"/>
                <w:w w:val="105"/>
                <w:sz w:val="9"/>
              </w:rPr>
              <w:t>製鉄所</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11.7%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-1</w:t>
            </w:r>
            <w:r>
              <w:rPr>
                <w:spacing w:val="-4"/>
                <w:sz w:val="9"/>
              </w:rPr>
              <w:t>.0%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0.6%</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.9%</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-1</w:t>
            </w:r>
            <w:r>
              <w:rPr>
                <w:spacing w:val="-4"/>
                <w:sz w:val="9"/>
              </w:rPr>
              <w:t>.0%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0.8%</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0.4%</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C6</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 xml:space="preserve">Lok </w:t>
            </w:r>
            <w:r>
              <w:rPr>
                <w:w w:val="105"/>
                <w:sz w:val="9"/>
              </w:rPr>
              <w:t xml:space="preserve">On </w:t>
            </w:r>
            <w:r>
              <w:rPr>
                <w:w w:val="105"/>
                <w:sz w:val="9"/>
              </w:rPr>
              <w:t>Pai</w:t>
            </w:r>
            <w:r>
              <w:rPr>
                <w:w w:val="105"/>
                <w:sz w:val="9"/>
              </w:rPr>
              <w:t>ポンプ</w:t>
            </w:r>
            <w:r>
              <w:rPr>
                <w:spacing w:val="-2"/>
                <w:w w:val="105"/>
                <w:sz w:val="9"/>
              </w:rPr>
              <w:t>場の</w:t>
            </w:r>
            <w:r>
              <w:rPr>
                <w:w w:val="105"/>
                <w:sz w:val="9"/>
              </w:rPr>
              <w:t>提案</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0.6%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-1</w:t>
            </w:r>
            <w:r>
              <w:rPr>
                <w:spacing w:val="-4"/>
                <w:sz w:val="9"/>
              </w:rPr>
              <w:t>.4%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.6%</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0.7%</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-1</w:t>
            </w:r>
            <w:r>
              <w:rPr>
                <w:spacing w:val="-4"/>
                <w:sz w:val="9"/>
              </w:rPr>
              <w:t>.5%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.7%</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C7</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未来</w:t>
            </w:r>
            <w:r>
              <w:rPr>
                <w:spacing w:val="-2"/>
                <w:w w:val="105"/>
                <w:sz w:val="9"/>
              </w:rPr>
              <w:t>空港</w:t>
            </w:r>
            <w:r>
              <w:rPr>
                <w:spacing w:val="-2"/>
                <w:w w:val="105"/>
                <w:sz w:val="9"/>
              </w:rPr>
              <w:t>（東）</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2"/>
                <w:sz w:val="9"/>
              </w:rPr>
              <w:t>-0</w:t>
            </w:r>
            <w:r>
              <w:rPr>
                <w:spacing w:val="-4"/>
                <w:sz w:val="9"/>
              </w:rPr>
              <w:t>.8%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.4%</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0.9%</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-0</w:t>
            </w:r>
            <w:r>
              <w:rPr>
                <w:spacing w:val="-4"/>
                <w:sz w:val="9"/>
              </w:rPr>
              <w:t>.9%</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.5%</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C8</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空港</w:t>
            </w:r>
            <w:r>
              <w:rPr>
                <w:spacing w:val="-2"/>
                <w:w w:val="105"/>
                <w:sz w:val="9"/>
              </w:rPr>
              <w:t>（北）</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5.8%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0.2%</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-2</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3.2%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0.1%</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-2</w:t>
            </w:r>
            <w:r>
              <w:rPr>
                <w:spacing w:val="-4"/>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C9</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空港</w:t>
            </w:r>
            <w:r>
              <w:rPr>
                <w:spacing w:val="-2"/>
                <w:w w:val="105"/>
                <w:sz w:val="9"/>
              </w:rPr>
              <w:t>（南）</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2.6%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5.5%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1.5%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8.5%</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-1</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0.9%</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1.5%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8.5%</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4"/>
                <w:w w:val="105"/>
                <w:sz w:val="9"/>
              </w:rPr>
              <w:t>0.3%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C10</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将来の</w:t>
            </w:r>
            <w:r>
              <w:rPr>
                <w:spacing w:val="-4"/>
                <w:w w:val="105"/>
                <w:sz w:val="9"/>
              </w:rPr>
              <w:t>HKBCF</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7.4%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7.7%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.1%</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4"/>
                <w:w w:val="105"/>
                <w:sz w:val="9"/>
              </w:rPr>
              <w:t>0.9%</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3.2%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7.7%</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.2%</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4"/>
                <w:w w:val="105"/>
                <w:sz w:val="9"/>
              </w:rPr>
              <w:t>1.3%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C11</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トン・チョン</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3.5%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0.8%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6.1%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1.1%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4.7%</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.7%</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2"/>
                <w:sz w:val="9"/>
              </w:rPr>
              <w:t>-0</w:t>
            </w:r>
            <w:r>
              <w:rPr>
                <w:spacing w:val="-4"/>
                <w:sz w:val="9"/>
              </w:rPr>
              <w:t>.5%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0.8%</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0.9%</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1.1%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4.5%</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-0</w:t>
            </w:r>
            <w:r>
              <w:rPr>
                <w:spacing w:val="-4"/>
                <w:sz w:val="9"/>
              </w:rPr>
              <w:t>.5%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C13</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将来の</w:t>
            </w:r>
            <w:r>
              <w:rPr>
                <w:w w:val="105"/>
                <w:sz w:val="9"/>
              </w:rPr>
              <w:t>シウ・ホー・ワン</w:t>
            </w:r>
            <w:r>
              <w:rPr>
                <w:spacing w:val="-2"/>
                <w:w w:val="105"/>
                <w:sz w:val="9"/>
              </w:rPr>
              <w:t>開発</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5"/>
                <w:w w:val="105"/>
                <w:sz w:val="9"/>
              </w:rPr>
              <w:t>該当なし</w:t>
            </w:r>
          </w:p>
        </w:tc>
        <w:tc>
          <w:tcPr>
            <w:tcW w:w="936" w:type="dxa"/>
            <w:tcBorders>
              <w:top w:val="single" w:sz="12" w:space="0" w:color="000000"/>
              <w:left w:val="dashed" w:sz="4" w:space="0" w:color="000000"/>
              <w:bottom w:val="single" w:sz="2" w:space="0" w:color="000000"/>
            </w:tcBorders>
          </w:tcPr>
          <w:p>
            <w:pPr>
              <w:pStyle w:val="TableParagraph"/>
              <w:spacing w:line="104" w:lineRule="exact"/>
              <w:ind w:right="4"/>
              <w:jc w:val="right"/>
              <w:rPr>
                <w:sz w:val="12"/>
              </w:rPr>
            </w:pPr>
            <w:r>
              <w:rPr>
                <w:spacing w:val="-5"/>
                <w:w w:val="105"/>
                <w:sz w:val="9"/>
              </w:rPr>
              <w:t>該当なし</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5"/>
                <w:w w:val="105"/>
                <w:sz w:val="9"/>
              </w:rPr>
              <w:t>該当なし</w:t>
            </w:r>
          </w:p>
        </w:tc>
        <w:tc>
          <w:tcPr>
            <w:tcW w:w="936" w:type="dxa"/>
            <w:tcBorders>
              <w:top w:val="single" w:sz="2" w:space="0" w:color="000000"/>
              <w:left w:val="dashed" w:sz="4" w:space="0" w:color="000000"/>
              <w:bottom w:val="single" w:sz="12" w:space="0" w:color="000000"/>
            </w:tcBorders>
          </w:tcPr>
          <w:p>
            <w:pPr>
              <w:pStyle w:val="TableParagraph"/>
              <w:spacing w:line="108" w:lineRule="exact"/>
              <w:ind w:right="4"/>
              <w:jc w:val="right"/>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C14</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タ・パン・ポー・ポンプ・ステーション</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16.1%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21.8%</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2"/>
              <w:jc w:val="right"/>
              <w:rPr>
                <w:sz w:val="12"/>
              </w:rPr>
            </w:pPr>
            <w:r>
              <w:rPr>
                <w:spacing w:val="-4"/>
                <w:w w:val="105"/>
                <w:sz w:val="9"/>
              </w:rPr>
              <w:t>18.0%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4"/>
                <w:w w:val="105"/>
                <w:sz w:val="9"/>
              </w:rPr>
              <w:t>0.1%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1"/>
              <w:jc w:val="right"/>
              <w:rPr>
                <w:sz w:val="12"/>
              </w:rPr>
            </w:pPr>
            <w:r>
              <w:rPr>
                <w:spacing w:val="-2"/>
                <w:sz w:val="9"/>
              </w:rPr>
              <w:t>-0</w:t>
            </w:r>
            <w:r>
              <w:rPr>
                <w:spacing w:val="-4"/>
                <w:sz w:val="9"/>
              </w:rPr>
              <w:t>.1%</w:t>
            </w:r>
          </w:p>
        </w:tc>
        <w:tc>
          <w:tcPr>
            <w:tcW w:w="936" w:type="dxa"/>
            <w:tcBorders>
              <w:top w:val="single" w:sz="12" w:space="0" w:color="000000"/>
              <w:left w:val="dashed" w:sz="4" w:space="0" w:color="000000"/>
              <w:bottom w:val="single" w:sz="2" w:space="0" w:color="000000"/>
            </w:tcBorders>
          </w:tcPr>
          <w:p>
            <w:pPr>
              <w:pStyle w:val="TableParagraph"/>
              <w:spacing w:line="104" w:lineRule="exact"/>
              <w:jc w:val="right"/>
              <w:rPr>
                <w:sz w:val="12"/>
              </w:rPr>
            </w:pPr>
            <w:r>
              <w:rPr>
                <w:spacing w:val="-2"/>
                <w:sz w:val="9"/>
              </w:rPr>
              <w:t>-1</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10.0%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21.8%</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2"/>
              <w:jc w:val="right"/>
              <w:rPr>
                <w:sz w:val="12"/>
              </w:rPr>
            </w:pPr>
            <w:r>
              <w:rPr>
                <w:spacing w:val="-4"/>
                <w:w w:val="105"/>
                <w:sz w:val="9"/>
              </w:rPr>
              <w:t>2.6%</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1"/>
              <w:jc w:val="right"/>
              <w:rPr>
                <w:sz w:val="12"/>
              </w:rPr>
            </w:pPr>
            <w:r>
              <w:rPr>
                <w:spacing w:val="-2"/>
                <w:sz w:val="9"/>
              </w:rPr>
              <w:t>-0</w:t>
            </w:r>
            <w:r>
              <w:rPr>
                <w:spacing w:val="-4"/>
                <w:sz w:val="9"/>
              </w:rPr>
              <w:t>.2%</w:t>
            </w:r>
          </w:p>
        </w:tc>
        <w:tc>
          <w:tcPr>
            <w:tcW w:w="936" w:type="dxa"/>
            <w:tcBorders>
              <w:top w:val="single" w:sz="2" w:space="0" w:color="000000"/>
              <w:left w:val="dashed" w:sz="4" w:space="0" w:color="000000"/>
              <w:bottom w:val="single" w:sz="12" w:space="0" w:color="000000"/>
            </w:tcBorders>
          </w:tcPr>
          <w:p>
            <w:pPr>
              <w:pStyle w:val="TableParagraph"/>
              <w:spacing w:line="108" w:lineRule="exact"/>
              <w:jc w:val="right"/>
              <w:rPr>
                <w:sz w:val="12"/>
              </w:rPr>
            </w:pPr>
            <w:r>
              <w:rPr>
                <w:spacing w:val="-2"/>
                <w:sz w:val="9"/>
              </w:rPr>
              <w:t>-1</w:t>
            </w:r>
            <w:r>
              <w:rPr>
                <w:spacing w:val="-4"/>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C15</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z w:val="9"/>
              </w:rPr>
              <w:t>将来の</w:t>
            </w:r>
            <w:r>
              <w:rPr>
                <w:sz w:val="9"/>
              </w:rPr>
              <w:t>サニー</w:t>
            </w:r>
            <w:r>
              <w:rPr>
                <w:sz w:val="9"/>
              </w:rPr>
              <w:t>ベイ</w:t>
            </w:r>
            <w:r>
              <w:rPr>
                <w:spacing w:val="-2"/>
                <w:sz w:val="9"/>
              </w:rPr>
              <w:t>開発</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5"/>
                <w:w w:val="105"/>
                <w:sz w:val="9"/>
              </w:rPr>
              <w:t>該当なし</w:t>
            </w:r>
          </w:p>
        </w:tc>
        <w:tc>
          <w:tcPr>
            <w:tcW w:w="936" w:type="dxa"/>
            <w:tcBorders>
              <w:top w:val="single" w:sz="12" w:space="0" w:color="000000"/>
              <w:left w:val="dashed" w:sz="4" w:space="0" w:color="000000"/>
              <w:bottom w:val="single" w:sz="2" w:space="0" w:color="000000"/>
            </w:tcBorders>
          </w:tcPr>
          <w:p>
            <w:pPr>
              <w:pStyle w:val="TableParagraph"/>
              <w:spacing w:line="104" w:lineRule="exact"/>
              <w:ind w:right="4"/>
              <w:jc w:val="right"/>
              <w:rPr>
                <w:sz w:val="12"/>
              </w:rPr>
            </w:pPr>
            <w:r>
              <w:rPr>
                <w:spacing w:val="-5"/>
                <w:w w:val="105"/>
                <w:sz w:val="9"/>
              </w:rPr>
              <w:t>該当なし</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5"/>
                <w:w w:val="105"/>
                <w:sz w:val="9"/>
              </w:rPr>
              <w:t>該当なし</w:t>
            </w:r>
          </w:p>
        </w:tc>
        <w:tc>
          <w:tcPr>
            <w:tcW w:w="936" w:type="dxa"/>
            <w:tcBorders>
              <w:top w:val="single" w:sz="2" w:space="0" w:color="000000"/>
              <w:left w:val="dashed" w:sz="4" w:space="0" w:color="000000"/>
              <w:bottom w:val="single" w:sz="12" w:space="0" w:color="000000"/>
            </w:tcBorders>
          </w:tcPr>
          <w:p>
            <w:pPr>
              <w:pStyle w:val="TableParagraph"/>
              <w:spacing w:line="108" w:lineRule="exact"/>
              <w:ind w:right="4"/>
              <w:jc w:val="right"/>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C17</w:t>
            </w:r>
          </w:p>
        </w:tc>
        <w:tc>
          <w:tcPr>
            <w:tcW w:w="3085"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今後の</w:t>
            </w:r>
            <w:r>
              <w:rPr>
                <w:w w:val="105"/>
                <w:sz w:val="9"/>
              </w:rPr>
              <w:t>ロン・クウ・タン</w:t>
            </w:r>
            <w:r>
              <w:rPr>
                <w:spacing w:val="-2"/>
                <w:w w:val="105"/>
                <w:sz w:val="9"/>
              </w:rPr>
              <w:t>開発</w:t>
            </w:r>
          </w:p>
        </w:tc>
        <w:tc>
          <w:tcPr>
            <w:tcW w:w="619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5"/>
                <w:w w:val="105"/>
                <w:sz w:val="9"/>
              </w:rPr>
              <w:t>該当なし</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5"/>
                <w:w w:val="105"/>
                <w:sz w:val="9"/>
              </w:rPr>
              <w:t>該当なし</w:t>
            </w:r>
          </w:p>
        </w:tc>
        <w:tc>
          <w:tcPr>
            <w:tcW w:w="936" w:type="dxa"/>
            <w:tcBorders>
              <w:top w:val="single" w:sz="12" w:space="0" w:color="000000"/>
              <w:left w:val="dashed" w:sz="4" w:space="0" w:color="000000"/>
              <w:bottom w:val="single" w:sz="2" w:space="0" w:color="000000"/>
            </w:tcBorders>
          </w:tcPr>
          <w:p>
            <w:pPr>
              <w:pStyle w:val="TableParagraph"/>
              <w:spacing w:line="104" w:lineRule="exact"/>
              <w:ind w:right="4"/>
              <w:jc w:val="right"/>
              <w:rPr>
                <w:sz w:val="12"/>
              </w:rPr>
            </w:pPr>
            <w:r>
              <w:rPr>
                <w:spacing w:val="-5"/>
                <w:w w:val="105"/>
                <w:sz w:val="9"/>
              </w:rPr>
              <w:t>該当なし</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3085" w:type="dxa"/>
            <w:vMerge/>
            <w:tcBorders>
              <w:top w:val="nil"/>
              <w:left w:val="dashed" w:sz="4" w:space="0" w:color="000000"/>
              <w:bottom w:val="single" w:sz="12" w:space="0" w:color="000000"/>
              <w:right w:val="dashed" w:sz="4" w:space="0" w:color="000000"/>
            </w:tcBorders>
          </w:tcPr>
          <w:p>
            <w:pPr>
              <w:rPr>
                <w:sz w:val="2"/>
                <w:szCs w:val="2"/>
              </w:rPr>
            </w:pPr>
          </w:p>
        </w:tc>
        <w:tc>
          <w:tcPr>
            <w:tcW w:w="619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5"/>
                <w:w w:val="105"/>
                <w:sz w:val="9"/>
              </w:rPr>
              <w:t>該当なし</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5"/>
                <w:w w:val="105"/>
                <w:sz w:val="9"/>
              </w:rPr>
              <w:t>該当なし</w:t>
            </w:r>
          </w:p>
        </w:tc>
        <w:tc>
          <w:tcPr>
            <w:tcW w:w="936" w:type="dxa"/>
            <w:tcBorders>
              <w:top w:val="single" w:sz="2" w:space="0" w:color="000000"/>
              <w:left w:val="dashed" w:sz="4" w:space="0" w:color="000000"/>
              <w:bottom w:val="single" w:sz="12" w:space="0" w:color="000000"/>
            </w:tcBorders>
          </w:tcPr>
          <w:p>
            <w:pPr>
              <w:pStyle w:val="TableParagraph"/>
              <w:spacing w:line="108" w:lineRule="exact"/>
              <w:ind w:right="4"/>
              <w:jc w:val="right"/>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C18</w:t>
            </w:r>
          </w:p>
        </w:tc>
        <w:tc>
          <w:tcPr>
            <w:tcW w:w="3085"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spacing w:val="-2"/>
                <w:w w:val="105"/>
                <w:sz w:val="9"/>
              </w:rPr>
              <w:t>中国</w:t>
            </w:r>
            <w:r>
              <w:rPr>
                <w:spacing w:val="-2"/>
                <w:w w:val="105"/>
                <w:sz w:val="9"/>
              </w:rPr>
              <w:t>セメント</w:t>
            </w:r>
            <w:r>
              <w:rPr>
                <w:spacing w:val="-2"/>
                <w:w w:val="105"/>
                <w:sz w:val="9"/>
              </w:rPr>
              <w:t>工場</w:t>
            </w:r>
          </w:p>
        </w:tc>
        <w:tc>
          <w:tcPr>
            <w:tcW w:w="619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2"/>
              <w:jc w:val="right"/>
              <w:rPr>
                <w:sz w:val="12"/>
              </w:rPr>
            </w:pPr>
            <w:r>
              <w:rPr>
                <w:spacing w:val="-4"/>
                <w:w w:val="105"/>
                <w:sz w:val="9"/>
              </w:rPr>
              <w:t>11.6%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2"/>
              <w:jc w:val="right"/>
              <w:rPr>
                <w:sz w:val="12"/>
              </w:rPr>
            </w:pPr>
            <w:r>
              <w:rPr>
                <w:spacing w:val="-2"/>
                <w:sz w:val="9"/>
              </w:rPr>
              <w:t>-4</w:t>
            </w:r>
            <w:r>
              <w:rPr>
                <w:spacing w:val="-4"/>
                <w:sz w:val="9"/>
              </w:rPr>
              <w:t>.3%</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2"/>
              <w:jc w:val="right"/>
              <w:rPr>
                <w:sz w:val="12"/>
              </w:rPr>
            </w:pPr>
            <w:r>
              <w:rPr>
                <w:spacing w:val="-4"/>
                <w:w w:val="105"/>
                <w:sz w:val="9"/>
              </w:rPr>
              <w:t>6.9%</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1"/>
              <w:jc w:val="right"/>
              <w:rPr>
                <w:sz w:val="12"/>
              </w:rPr>
            </w:pPr>
            <w:r>
              <w:rPr>
                <w:spacing w:val="-4"/>
                <w:w w:val="105"/>
                <w:sz w:val="9"/>
              </w:rPr>
              <w:t>0.6%</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1"/>
              <w:jc w:val="right"/>
              <w:rPr>
                <w:sz w:val="12"/>
              </w:rPr>
            </w:pPr>
            <w:r>
              <w:rPr>
                <w:spacing w:val="-4"/>
                <w:w w:val="105"/>
                <w:sz w:val="9"/>
              </w:rPr>
              <w:t>1.5%</w:t>
            </w:r>
          </w:p>
        </w:tc>
        <w:tc>
          <w:tcPr>
            <w:tcW w:w="936" w:type="dxa"/>
            <w:tcBorders>
              <w:top w:val="single" w:sz="12" w:space="0" w:color="000000"/>
              <w:left w:val="single" w:sz="4" w:space="0" w:color="000000"/>
              <w:bottom w:val="single" w:sz="2" w:space="0" w:color="000000"/>
            </w:tcBorders>
          </w:tcPr>
          <w:p>
            <w:pPr>
              <w:pStyle w:val="TableParagraph"/>
              <w:spacing w:line="104" w:lineRule="exact"/>
              <w:jc w:val="right"/>
              <w:rPr>
                <w:sz w:val="12"/>
              </w:rPr>
            </w:pPr>
            <w:r>
              <w:rPr>
                <w:spacing w:val="-2"/>
                <w:sz w:val="9"/>
              </w:rPr>
              <w:t>-0</w:t>
            </w:r>
            <w:r>
              <w:rPr>
                <w:spacing w:val="-4"/>
                <w:sz w:val="9"/>
              </w:rPr>
              <w:t>.4%</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3085" w:type="dxa"/>
            <w:vMerge/>
            <w:tcBorders>
              <w:top w:val="nil"/>
              <w:left w:val="single" w:sz="4" w:space="0" w:color="000000"/>
              <w:right w:val="single" w:sz="4" w:space="0" w:color="000000"/>
            </w:tcBorders>
          </w:tcPr>
          <w:p>
            <w:pPr>
              <w:rPr>
                <w:sz w:val="2"/>
                <w:szCs w:val="2"/>
              </w:rPr>
            </w:pPr>
          </w:p>
        </w:tc>
        <w:tc>
          <w:tcPr>
            <w:tcW w:w="6190"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916" w:type="dxa"/>
            <w:tcBorders>
              <w:top w:val="single" w:sz="2" w:space="0" w:color="000000"/>
              <w:left w:val="single" w:sz="4" w:space="0" w:color="000000"/>
              <w:right w:val="single" w:sz="4" w:space="0" w:color="000000"/>
            </w:tcBorders>
          </w:tcPr>
          <w:p>
            <w:pPr>
              <w:pStyle w:val="TableParagraph"/>
              <w:spacing w:line="109" w:lineRule="exact"/>
              <w:ind w:right="12"/>
              <w:jc w:val="right"/>
              <w:rPr>
                <w:sz w:val="12"/>
              </w:rPr>
            </w:pPr>
            <w:r>
              <w:rPr>
                <w:spacing w:val="-4"/>
                <w:w w:val="105"/>
                <w:sz w:val="9"/>
              </w:rPr>
              <w:t>1.7%</w:t>
            </w:r>
          </w:p>
        </w:tc>
        <w:tc>
          <w:tcPr>
            <w:tcW w:w="916" w:type="dxa"/>
            <w:tcBorders>
              <w:top w:val="single" w:sz="2" w:space="0" w:color="000000"/>
              <w:left w:val="single" w:sz="4" w:space="0" w:color="000000"/>
              <w:right w:val="single" w:sz="4" w:space="0" w:color="000000"/>
            </w:tcBorders>
          </w:tcPr>
          <w:p>
            <w:pPr>
              <w:pStyle w:val="TableParagraph"/>
              <w:spacing w:line="109" w:lineRule="exact"/>
              <w:ind w:right="12"/>
              <w:jc w:val="right"/>
              <w:rPr>
                <w:sz w:val="12"/>
              </w:rPr>
            </w:pPr>
            <w:r>
              <w:rPr>
                <w:spacing w:val="-2"/>
                <w:sz w:val="9"/>
              </w:rPr>
              <w:t>-4</w:t>
            </w:r>
            <w:r>
              <w:rPr>
                <w:spacing w:val="-4"/>
                <w:sz w:val="9"/>
              </w:rPr>
              <w:t>.3%</w:t>
            </w:r>
          </w:p>
        </w:tc>
        <w:tc>
          <w:tcPr>
            <w:tcW w:w="916" w:type="dxa"/>
            <w:tcBorders>
              <w:top w:val="single" w:sz="2" w:space="0" w:color="000000"/>
              <w:left w:val="single" w:sz="4" w:space="0" w:color="000000"/>
              <w:right w:val="single" w:sz="4" w:space="0" w:color="000000"/>
            </w:tcBorders>
          </w:tcPr>
          <w:p>
            <w:pPr>
              <w:pStyle w:val="TableParagraph"/>
              <w:spacing w:line="109" w:lineRule="exact"/>
              <w:ind w:right="12"/>
              <w:jc w:val="right"/>
              <w:rPr>
                <w:sz w:val="12"/>
              </w:rPr>
            </w:pPr>
            <w:r>
              <w:rPr>
                <w:spacing w:val="-4"/>
                <w:w w:val="105"/>
                <w:sz w:val="9"/>
              </w:rPr>
              <w:t>0.9%</w:t>
            </w:r>
          </w:p>
        </w:tc>
        <w:tc>
          <w:tcPr>
            <w:tcW w:w="916" w:type="dxa"/>
            <w:tcBorders>
              <w:top w:val="single" w:sz="2" w:space="0" w:color="000000"/>
              <w:left w:val="single" w:sz="4" w:space="0" w:color="000000"/>
              <w:right w:val="single" w:sz="4" w:space="0" w:color="000000"/>
            </w:tcBorders>
          </w:tcPr>
          <w:p>
            <w:pPr>
              <w:pStyle w:val="TableParagraph"/>
              <w:spacing w:line="109" w:lineRule="exact"/>
              <w:ind w:right="11"/>
              <w:jc w:val="right"/>
              <w:rPr>
                <w:sz w:val="12"/>
              </w:rPr>
            </w:pPr>
            <w:r>
              <w:rPr>
                <w:spacing w:val="-4"/>
                <w:w w:val="105"/>
                <w:sz w:val="9"/>
              </w:rPr>
              <w:t>0.6%</w:t>
            </w:r>
          </w:p>
        </w:tc>
        <w:tc>
          <w:tcPr>
            <w:tcW w:w="916" w:type="dxa"/>
            <w:tcBorders>
              <w:top w:val="single" w:sz="2" w:space="0" w:color="000000"/>
              <w:left w:val="single" w:sz="4" w:space="0" w:color="000000"/>
              <w:right w:val="single" w:sz="4" w:space="0" w:color="000000"/>
            </w:tcBorders>
          </w:tcPr>
          <w:p>
            <w:pPr>
              <w:pStyle w:val="TableParagraph"/>
              <w:spacing w:line="109" w:lineRule="exact"/>
              <w:ind w:right="11"/>
              <w:jc w:val="right"/>
              <w:rPr>
                <w:sz w:val="12"/>
              </w:rPr>
            </w:pPr>
            <w:r>
              <w:rPr>
                <w:spacing w:val="-4"/>
                <w:w w:val="105"/>
                <w:sz w:val="9"/>
              </w:rPr>
              <w:t>1.3%</w:t>
            </w:r>
          </w:p>
        </w:tc>
        <w:tc>
          <w:tcPr>
            <w:tcW w:w="936" w:type="dxa"/>
            <w:tcBorders>
              <w:top w:val="single" w:sz="2" w:space="0" w:color="000000"/>
              <w:left w:val="single" w:sz="4" w:space="0" w:color="000000"/>
            </w:tcBorders>
          </w:tcPr>
          <w:p>
            <w:pPr>
              <w:pStyle w:val="TableParagraph"/>
              <w:spacing w:line="109" w:lineRule="exact"/>
              <w:jc w:val="right"/>
              <w:rPr>
                <w:sz w:val="12"/>
              </w:rPr>
            </w:pPr>
            <w:r>
              <w:rPr>
                <w:spacing w:val="-2"/>
                <w:sz w:val="9"/>
              </w:rPr>
              <w:t>-0</w:t>
            </w:r>
            <w:r>
              <w:rPr>
                <w:spacing w:val="-4"/>
                <w:sz w:val="9"/>
              </w:rPr>
              <w:t>.1%</w:t>
            </w:r>
          </w:p>
        </w:tc>
      </w:tr>
    </w:tbl>
    <w:p>
      <w:pPr>
        <w:pStyle w:val="TableParagraph"/>
        <w:spacing w:after="0" w:line="109" w:lineRule="exact"/>
        <w:jc w:val="right"/>
        <w:rPr>
          <w:sz w:val="12"/>
        </w:rPr>
        <w:sectPr>
          <w:headerReference w:type="default" r:id="rId184"/>
          <w:footerReference w:type="default" r:id="rId185"/>
          <w:pgSz w:w="16840" w:h="11910" w:orient="landscape"/>
          <w:pgMar w:top="720" w:right="283" w:bottom="580" w:left="566" w:header="313" w:footer="387"/>
          <w:pgNumType w:start="1"/>
          <w:cols w:space="708"/>
        </w:sectPr>
      </w:pPr>
    </w:p>
    <w:p>
      <w:pPr>
        <w:pStyle w:val="BodyText"/>
        <w:spacing w:before="4"/>
        <w:rPr>
          <w:sz w:val="6"/>
        </w:rPr>
      </w:pPr>
    </w:p>
    <w:p>
      <w:pPr>
        <w:pStyle w:val="BodyText"/>
        <w:spacing w:line="20" w:lineRule="exact"/>
        <w:ind w:left="45"/>
        <w:rPr>
          <w:sz w:val="2"/>
        </w:rPr>
      </w:pPr>
      <w:r>
        <w:rPr>
          <w:sz w:val="2"/>
        </w:rPr>
        <mc:AlternateContent>
          <mc:Choice Requires="wpg">
            <w:drawing>
              <wp:inline distT="0" distB="0" distL="0" distR="0">
                <wp:extent cx="9990455" cy="6985"/>
                <wp:effectExtent l="0" t="0" r="0" b="0"/>
                <wp:docPr id="531" name="Group 531"/>
                <wp:cNvGraphicFramePr/>
                <a:graphic xmlns:a="http://schemas.openxmlformats.org/drawingml/2006/main">
                  <a:graphicData uri="http://schemas.microsoft.com/office/word/2010/wordprocessingGroup">
                    <wpg:wgp xmlns:wpg="http://schemas.microsoft.com/office/word/2010/wordprocessingGroup">
                      <wpg:cNvGrpSpPr/>
                      <wpg:grpSpPr>
                        <a:xfrm>
                          <a:off x="0" y="0"/>
                          <a:ext cx="9990455" cy="6985"/>
                          <a:chOff x="0" y="0"/>
                          <a:chExt cx="9990455" cy="6985"/>
                        </a:xfrm>
                      </wpg:grpSpPr>
                      <wps:wsp xmlns:wps="http://schemas.microsoft.com/office/word/2010/wordprocessingShape">
                        <wps:cNvPr id="532" name="Graphic 532"/>
                        <wps:cNvSpPr/>
                        <wps:spPr>
                          <a:xfrm>
                            <a:off x="0" y="0"/>
                            <a:ext cx="9990455" cy="6985"/>
                          </a:xfrm>
                          <a:custGeom>
                            <a:avLst/>
                            <a:gdLst/>
                            <a:rect l="l" t="t" r="r" b="b"/>
                            <a:pathLst>
                              <a:path fill="norm" h="6985" w="9990455" stroke="1">
                                <a:moveTo>
                                  <a:pt x="9990274" y="0"/>
                                </a:moveTo>
                                <a:lnTo>
                                  <a:pt x="0" y="0"/>
                                </a:lnTo>
                                <a:lnTo>
                                  <a:pt x="0" y="6464"/>
                                </a:lnTo>
                                <a:lnTo>
                                  <a:pt x="9990274" y="6464"/>
                                </a:lnTo>
                                <a:lnTo>
                                  <a:pt x="9990274"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50" style="width:786.65pt;height:0.55pt;mso-position-horizontal-relative:char;mso-position-vertical-relative:line" coordorigin="0,0" coordsize="15733,11">
                <v:rect id="_x0000_s1451" style="width:15733;height:11;position:absolute" filled="t" fillcolor="black" stroked="f">
                  <v:fill type="solid"/>
                </v:rect>
              </v:group>
            </w:pict>
          </mc:Fallback>
        </mc:AlternateContent>
      </w:r>
    </w:p>
    <w:p>
      <w:pPr>
        <w:spacing w:before="0"/>
        <w:ind w:left="75" w:right="0" w:firstLine="0"/>
        <w:jc w:val="left"/>
        <w:rPr>
          <w:b/>
          <w:sz w:val="17"/>
        </w:rPr>
      </w:pPr>
      <w:r>
        <w:rPr>
          <w:b/>
          <w:sz w:val="13"/>
        </w:rPr>
        <w:t>付録</w:t>
      </w:r>
      <w:r>
        <w:rPr>
          <w:b/>
          <w:sz w:val="13"/>
        </w:rPr>
        <w:t>I</w:t>
      </w:r>
      <w:r>
        <w:rPr>
          <w:b/>
          <w:sz w:val="13"/>
        </w:rPr>
        <w:t>-</w:t>
      </w:r>
      <w:r>
        <w:rPr>
          <w:b/>
          <w:sz w:val="13"/>
        </w:rPr>
        <w:t>海水浴場、</w:t>
      </w:r>
      <w:r>
        <w:rPr>
          <w:b/>
          <w:sz w:val="13"/>
        </w:rPr>
        <w:t>台風</w:t>
      </w:r>
      <w:r>
        <w:rPr>
          <w:b/>
          <w:sz w:val="13"/>
        </w:rPr>
        <w:t>シェルター</w:t>
      </w:r>
      <w:r>
        <w:rPr>
          <w:b/>
          <w:sz w:val="13"/>
        </w:rPr>
        <w:t>、</w:t>
      </w:r>
      <w:r>
        <w:rPr>
          <w:b/>
          <w:spacing w:val="-2"/>
          <w:sz w:val="13"/>
        </w:rPr>
        <w:t>河口における</w:t>
      </w:r>
      <w:r>
        <w:rPr>
          <w:b/>
          <w:sz w:val="13"/>
        </w:rPr>
        <w:t>操業</w:t>
      </w:r>
      <w:r>
        <w:rPr>
          <w:b/>
          <w:sz w:val="13"/>
        </w:rPr>
        <w:t>段階の</w:t>
      </w:r>
      <w:r>
        <w:rPr>
          <w:b/>
          <w:sz w:val="13"/>
        </w:rPr>
        <w:t>水質</w:t>
      </w:r>
      <w:r>
        <w:rPr>
          <w:b/>
          <w:sz w:val="13"/>
        </w:rPr>
        <w:t>変化の</w:t>
      </w:r>
      <w:r>
        <w:rPr>
          <w:b/>
          <w:sz w:val="13"/>
        </w:rPr>
        <w:t>割合</w:t>
      </w:r>
    </w:p>
    <w:p>
      <w:pPr>
        <w:spacing w:before="151" w:after="12"/>
        <w:ind w:left="69" w:right="0" w:firstLine="0"/>
        <w:jc w:val="left"/>
        <w:rPr>
          <w:sz w:val="12"/>
        </w:rPr>
      </w:pPr>
      <w:r>
        <w:rPr>
          <w:sz w:val="9"/>
        </w:rPr>
        <w:t xml:space="preserve">N/A </w:t>
      </w:r>
      <w:r>
        <w:rPr>
          <w:sz w:val="9"/>
        </w:rPr>
        <w:t xml:space="preserve">- </w:t>
      </w:r>
      <w:r>
        <w:rPr>
          <w:spacing w:val="-2"/>
          <w:sz w:val="9"/>
        </w:rPr>
        <w:t>利用できない</w:t>
      </w:r>
    </w:p>
    <w:tbl>
      <w:tblPr>
        <w:tblStyle w:val="TableNormal"/>
        <w:tblW w:w="0" w:type="auto"/>
        <w:jc w:val="left"/>
        <w:tblInd w:w="61"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893"/>
        <w:gridCol w:w="3499"/>
        <w:gridCol w:w="6020"/>
        <w:gridCol w:w="580"/>
        <w:gridCol w:w="1065"/>
        <w:gridCol w:w="580"/>
        <w:gridCol w:w="872"/>
        <w:gridCol w:w="590"/>
        <w:gridCol w:w="542"/>
        <w:gridCol w:w="542"/>
        <w:gridCol w:w="542"/>
      </w:tblGrid>
      <w:tr>
        <w:tblPrEx>
          <w:tblW w:w="0" w:type="auto"/>
          <w:tblInd w:w="61" w:type="dxa"/>
          <w:tblLayout w:type="fixed"/>
          <w:tblLook w:val="01E0"/>
        </w:tblPrEx>
        <w:trPr>
          <w:trHeight w:val="126"/>
        </w:trPr>
        <w:tc>
          <w:tcPr>
            <w:tcW w:w="893"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43"/>
              <w:rPr>
                <w:sz w:val="12"/>
              </w:rPr>
            </w:pPr>
          </w:p>
          <w:p>
            <w:pPr>
              <w:pStyle w:val="TableParagraph"/>
              <w:spacing w:before="1"/>
              <w:ind w:left="45"/>
              <w:rPr>
                <w:b/>
                <w:sz w:val="12"/>
              </w:rPr>
            </w:pPr>
            <w:r>
              <w:rPr>
                <w:b/>
                <w:sz w:val="9"/>
              </w:rPr>
              <w:t xml:space="preserve">ID </w:t>
            </w:r>
            <w:r>
              <w:rPr>
                <w:b/>
                <w:spacing w:val="-2"/>
                <w:sz w:val="9"/>
              </w:rPr>
              <w:t>(Ref：</w:t>
            </w:r>
          </w:p>
          <w:p>
            <w:pPr>
              <w:pStyle w:val="TableParagraph"/>
              <w:spacing w:before="21" w:line="112" w:lineRule="exact"/>
              <w:ind w:left="11"/>
              <w:rPr>
                <w:b/>
                <w:sz w:val="12"/>
              </w:rPr>
            </w:pPr>
            <w:r>
              <w:rPr>
                <w:b/>
                <w:sz w:val="9"/>
              </w:rPr>
              <w:t>図</w:t>
            </w:r>
            <w:r>
              <w:rPr>
                <w:b/>
                <w:spacing w:val="-4"/>
                <w:sz w:val="9"/>
              </w:rPr>
              <w:t>3.1)</w:t>
            </w:r>
          </w:p>
        </w:tc>
        <w:tc>
          <w:tcPr>
            <w:tcW w:w="3499"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65"/>
              <w:rPr>
                <w:sz w:val="12"/>
              </w:rPr>
            </w:pPr>
          </w:p>
          <w:p>
            <w:pPr>
              <w:pStyle w:val="TableParagraph"/>
              <w:spacing w:line="112" w:lineRule="exact"/>
              <w:ind w:left="55"/>
              <w:rPr>
                <w:b/>
                <w:sz w:val="12"/>
              </w:rPr>
            </w:pPr>
            <w:r>
              <w:rPr>
                <w:b/>
                <w:spacing w:val="-2"/>
                <w:sz w:val="9"/>
              </w:rPr>
              <w:t>インジケーター・ポイント</w:t>
            </w:r>
          </w:p>
        </w:tc>
        <w:tc>
          <w:tcPr>
            <w:tcW w:w="6020"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65"/>
              <w:rPr>
                <w:sz w:val="12"/>
              </w:rPr>
            </w:pPr>
          </w:p>
          <w:p>
            <w:pPr>
              <w:pStyle w:val="TableParagraph"/>
              <w:spacing w:line="112" w:lineRule="exact"/>
              <w:ind w:left="55"/>
              <w:rPr>
                <w:b/>
                <w:sz w:val="12"/>
              </w:rPr>
            </w:pPr>
            <w:r>
              <w:rPr>
                <w:b/>
                <w:spacing w:val="-2"/>
                <w:sz w:val="9"/>
              </w:rPr>
              <w:t>シナリオ</w:t>
            </w:r>
          </w:p>
        </w:tc>
        <w:tc>
          <w:tcPr>
            <w:tcW w:w="1645" w:type="dxa"/>
            <w:gridSpan w:val="2"/>
            <w:tcBorders>
              <w:left w:val="single" w:sz="4" w:space="0" w:color="000000"/>
              <w:bottom w:val="single" w:sz="4" w:space="0" w:color="000000"/>
              <w:right w:val="single" w:sz="4" w:space="0" w:color="000000"/>
            </w:tcBorders>
          </w:tcPr>
          <w:p>
            <w:pPr>
              <w:pStyle w:val="TableParagraph"/>
              <w:spacing w:line="106" w:lineRule="exact"/>
              <w:ind w:left="16"/>
              <w:jc w:val="center"/>
              <w:rPr>
                <w:b/>
                <w:sz w:val="12"/>
              </w:rPr>
            </w:pPr>
            <w:r>
              <w:rPr>
                <w:b/>
                <w:spacing w:val="-2"/>
                <w:sz w:val="9"/>
              </w:rPr>
              <w:t>ボトム</w:t>
            </w:r>
          </w:p>
        </w:tc>
        <w:tc>
          <w:tcPr>
            <w:tcW w:w="3668" w:type="dxa"/>
            <w:gridSpan w:val="6"/>
            <w:tcBorders>
              <w:left w:val="single" w:sz="4" w:space="0" w:color="000000"/>
              <w:bottom w:val="single" w:sz="4" w:space="0" w:color="000000"/>
            </w:tcBorders>
          </w:tcPr>
          <w:p>
            <w:pPr>
              <w:pStyle w:val="TableParagraph"/>
              <w:spacing w:line="106" w:lineRule="exact"/>
              <w:ind w:left="33"/>
              <w:jc w:val="center"/>
              <w:rPr>
                <w:b/>
                <w:sz w:val="12"/>
              </w:rPr>
            </w:pPr>
            <w:r>
              <w:rPr>
                <w:b/>
                <w:sz w:val="9"/>
              </w:rPr>
              <w:t>デプス</w:t>
            </w:r>
            <w:r>
              <w:rPr>
                <w:b/>
                <w:spacing w:val="-2"/>
                <w:sz w:val="9"/>
              </w:rPr>
              <w:t>平均</w:t>
            </w:r>
          </w:p>
        </w:tc>
      </w:tr>
      <w:tr>
        <w:tblPrEx>
          <w:tblW w:w="0" w:type="auto"/>
          <w:tblInd w:w="61" w:type="dxa"/>
          <w:tblLayout w:type="fixed"/>
          <w:tblLook w:val="01E0"/>
        </w:tblPrEx>
        <w:trPr>
          <w:trHeight w:val="268"/>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vMerge/>
            <w:tcBorders>
              <w:top w:val="nil"/>
              <w:left w:val="single" w:sz="4" w:space="0" w:color="000000"/>
              <w:bottom w:val="single" w:sz="12" w:space="0" w:color="000000"/>
              <w:right w:val="single" w:sz="4" w:space="0" w:color="000000"/>
            </w:tcBorders>
          </w:tcPr>
          <w:p>
            <w:pPr>
              <w:rPr>
                <w:sz w:val="2"/>
                <w:szCs w:val="2"/>
              </w:rPr>
            </w:pPr>
          </w:p>
        </w:tc>
        <w:tc>
          <w:tcPr>
            <w:tcW w:w="58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64"/>
              <w:ind w:left="106"/>
              <w:rPr>
                <w:b/>
                <w:sz w:val="12"/>
              </w:rPr>
            </w:pPr>
            <w:r>
              <w:rPr>
                <w:b/>
                <w:spacing w:val="-2"/>
                <w:sz w:val="9"/>
              </w:rPr>
              <w:t>10％マイル</w:t>
            </w:r>
          </w:p>
          <w:p>
            <w:pPr>
              <w:pStyle w:val="TableParagraph"/>
              <w:spacing w:before="86"/>
              <w:ind w:left="201"/>
              <w:rPr>
                <w:b/>
                <w:sz w:val="12"/>
              </w:rPr>
            </w:pPr>
            <w:r>
              <w:rPr>
                <w:b/>
                <w:spacing w:val="-5"/>
                <w:sz w:val="9"/>
              </w:rPr>
              <w:t>DO</w:t>
            </w:r>
          </w:p>
          <w:p>
            <w:pPr>
              <w:pStyle w:val="TableParagraph"/>
              <w:spacing w:before="25" w:line="122" w:lineRule="exact"/>
              <w:ind w:left="106"/>
              <w:rPr>
                <w:b/>
                <w:sz w:val="12"/>
              </w:rPr>
            </w:pPr>
            <w:r>
              <w:rPr>
                <w:b/>
                <w:spacing w:val="-2"/>
                <w:sz w:val="9"/>
              </w:rPr>
              <w:t>(mg/L）</w:t>
            </w:r>
          </w:p>
        </w:tc>
        <w:tc>
          <w:tcPr>
            <w:tcW w:w="1065"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64"/>
              <w:ind w:left="43" w:right="20"/>
              <w:jc w:val="center"/>
              <w:rPr>
                <w:b/>
                <w:sz w:val="12"/>
              </w:rPr>
            </w:pPr>
            <w:r>
              <w:rPr>
                <w:b/>
                <w:spacing w:val="-5"/>
                <w:sz w:val="9"/>
              </w:rPr>
              <w:t>マックス</w:t>
            </w:r>
          </w:p>
          <w:p>
            <w:pPr>
              <w:pStyle w:val="TableParagraph"/>
              <w:spacing w:before="17" w:line="180" w:lineRule="atLeast"/>
              <w:ind w:left="43" w:right="19"/>
              <w:jc w:val="center"/>
              <w:rPr>
                <w:b/>
                <w:sz w:val="12"/>
              </w:rPr>
            </w:pPr>
            <w:r>
              <w:rPr>
                <w:b/>
                <w:spacing w:val="-2"/>
                <w:sz w:val="9"/>
              </w:rPr>
              <w:t xml:space="preserve">沈降量 </w:t>
            </w:r>
            <w:r>
              <w:rPr>
                <w:b/>
                <w:spacing w:val="-2"/>
                <w:sz w:val="9"/>
              </w:rPr>
              <w:t>(g/m</w:t>
            </w:r>
            <w:r>
              <w:rPr>
                <w:b/>
                <w:spacing w:val="-2"/>
                <w:sz w:val="9"/>
                <w:vertAlign w:val="superscript"/>
              </w:rPr>
              <w:t>2</w:t>
            </w:r>
            <w:r>
              <w:rPr>
                <w:b/>
                <w:spacing w:val="-2"/>
                <w:sz w:val="9"/>
                <w:vertAlign w:val="baseline"/>
              </w:rPr>
              <w:t>/d)</w:t>
            </w:r>
          </w:p>
        </w:tc>
        <w:tc>
          <w:tcPr>
            <w:tcW w:w="58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64"/>
              <w:ind w:left="107"/>
              <w:rPr>
                <w:b/>
                <w:sz w:val="12"/>
              </w:rPr>
            </w:pPr>
            <w:r>
              <w:rPr>
                <w:b/>
                <w:spacing w:val="-2"/>
                <w:sz w:val="9"/>
              </w:rPr>
              <w:t>10％マイル</w:t>
            </w:r>
          </w:p>
          <w:p>
            <w:pPr>
              <w:pStyle w:val="TableParagraph"/>
              <w:spacing w:before="86"/>
              <w:ind w:left="202"/>
              <w:rPr>
                <w:b/>
                <w:sz w:val="12"/>
              </w:rPr>
            </w:pPr>
            <w:r>
              <w:rPr>
                <w:b/>
                <w:spacing w:val="-5"/>
                <w:sz w:val="9"/>
              </w:rPr>
              <w:t>DO</w:t>
            </w:r>
          </w:p>
          <w:p>
            <w:pPr>
              <w:pStyle w:val="TableParagraph"/>
              <w:spacing w:before="25" w:line="122" w:lineRule="exact"/>
              <w:ind w:left="107"/>
              <w:rPr>
                <w:b/>
                <w:sz w:val="12"/>
              </w:rPr>
            </w:pPr>
            <w:r>
              <w:rPr>
                <w:b/>
                <w:spacing w:val="-2"/>
                <w:sz w:val="9"/>
              </w:rPr>
              <w:t>(mg/L）</w:t>
            </w:r>
          </w:p>
        </w:tc>
        <w:tc>
          <w:tcPr>
            <w:tcW w:w="872"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4" w:lineRule="auto"/>
              <w:ind w:left="267" w:right="16" w:hanging="133"/>
              <w:rPr>
                <w:b/>
                <w:i/>
                <w:sz w:val="12"/>
              </w:rPr>
            </w:pPr>
            <w:r>
              <w:rPr>
                <w:b/>
                <w:spacing w:val="-2"/>
                <w:sz w:val="9"/>
              </w:rPr>
              <w:t>幾何</w:t>
            </w:r>
            <w:r>
              <w:rPr>
                <w:b/>
                <w:spacing w:val="-4"/>
                <w:sz w:val="9"/>
              </w:rPr>
              <w:t>平均</w:t>
            </w:r>
            <w:r>
              <w:rPr>
                <w:b/>
                <w:i/>
                <w:spacing w:val="-2"/>
                <w:sz w:val="9"/>
              </w:rPr>
              <w:t>大腸菌</w:t>
            </w:r>
          </w:p>
          <w:p>
            <w:pPr>
              <w:pStyle w:val="TableParagraph"/>
              <w:spacing w:before="12" w:line="122" w:lineRule="exact"/>
              <w:ind w:left="96"/>
              <w:rPr>
                <w:b/>
                <w:sz w:val="12"/>
              </w:rPr>
            </w:pPr>
            <w:r>
              <w:rPr>
                <w:b/>
                <w:spacing w:val="-2"/>
                <w:sz w:val="9"/>
              </w:rPr>
              <w:t>(no./100mL）。</w:t>
            </w:r>
          </w:p>
        </w:tc>
        <w:tc>
          <w:tcPr>
            <w:tcW w:w="2216" w:type="dxa"/>
            <w:gridSpan w:val="4"/>
            <w:tcBorders>
              <w:top w:val="single" w:sz="4" w:space="0" w:color="000000"/>
              <w:left w:val="single" w:sz="4" w:space="0" w:color="000000"/>
              <w:bottom w:val="single" w:sz="4" w:space="0" w:color="000000"/>
            </w:tcBorders>
          </w:tcPr>
          <w:p>
            <w:pPr>
              <w:pStyle w:val="TableParagraph"/>
              <w:spacing w:before="60"/>
              <w:ind w:left="38"/>
              <w:jc w:val="center"/>
              <w:rPr>
                <w:b/>
                <w:sz w:val="12"/>
              </w:rPr>
            </w:pPr>
            <w:r>
              <w:rPr>
                <w:b/>
                <w:spacing w:val="-4"/>
                <w:sz w:val="9"/>
              </w:rPr>
              <w:t>平均値</w:t>
            </w:r>
          </w:p>
        </w:tc>
      </w:tr>
      <w:tr>
        <w:tblPrEx>
          <w:tblW w:w="0" w:type="auto"/>
          <w:tblInd w:w="61" w:type="dxa"/>
          <w:tblLayout w:type="fixed"/>
          <w:tblLook w:val="01E0"/>
        </w:tblPrEx>
        <w:trPr>
          <w:trHeight w:val="294"/>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vMerge/>
            <w:tcBorders>
              <w:top w:val="nil"/>
              <w:left w:val="single" w:sz="4" w:space="0" w:color="000000"/>
              <w:bottom w:val="single" w:sz="12" w:space="0" w:color="000000"/>
              <w:right w:val="single" w:sz="4" w:space="0" w:color="000000"/>
            </w:tcBorders>
          </w:tcPr>
          <w:p>
            <w:pPr>
              <w:rPr>
                <w:sz w:val="2"/>
                <w:szCs w:val="2"/>
              </w:rPr>
            </w:pPr>
          </w:p>
        </w:tc>
        <w:tc>
          <w:tcPr>
            <w:tcW w:w="580" w:type="dxa"/>
            <w:vMerge/>
            <w:tcBorders>
              <w:top w:val="nil"/>
              <w:left w:val="single" w:sz="4" w:space="0" w:color="000000"/>
              <w:bottom w:val="single" w:sz="12" w:space="0" w:color="000000"/>
              <w:right w:val="single" w:sz="4" w:space="0" w:color="000000"/>
            </w:tcBorders>
          </w:tcPr>
          <w:p>
            <w:pPr>
              <w:rPr>
                <w:sz w:val="2"/>
                <w:szCs w:val="2"/>
              </w:rPr>
            </w:pPr>
          </w:p>
        </w:tc>
        <w:tc>
          <w:tcPr>
            <w:tcW w:w="1065" w:type="dxa"/>
            <w:vMerge/>
            <w:tcBorders>
              <w:top w:val="nil"/>
              <w:left w:val="single" w:sz="4" w:space="0" w:color="000000"/>
              <w:bottom w:val="single" w:sz="12" w:space="0" w:color="000000"/>
              <w:right w:val="single" w:sz="4" w:space="0" w:color="000000"/>
            </w:tcBorders>
          </w:tcPr>
          <w:p>
            <w:pPr>
              <w:rPr>
                <w:sz w:val="2"/>
                <w:szCs w:val="2"/>
              </w:rPr>
            </w:pPr>
          </w:p>
        </w:tc>
        <w:tc>
          <w:tcPr>
            <w:tcW w:w="580" w:type="dxa"/>
            <w:vMerge/>
            <w:tcBorders>
              <w:top w:val="nil"/>
              <w:left w:val="single" w:sz="4" w:space="0" w:color="000000"/>
              <w:bottom w:val="single" w:sz="12" w:space="0" w:color="000000"/>
              <w:right w:val="single" w:sz="4" w:space="0" w:color="000000"/>
            </w:tcBorders>
          </w:tcPr>
          <w:p>
            <w:pPr>
              <w:rPr>
                <w:sz w:val="2"/>
                <w:szCs w:val="2"/>
              </w:rPr>
            </w:pPr>
          </w:p>
        </w:tc>
        <w:tc>
          <w:tcPr>
            <w:tcW w:w="872" w:type="dxa"/>
            <w:vMerge/>
            <w:tcBorders>
              <w:top w:val="nil"/>
              <w:left w:val="single" w:sz="4" w:space="0" w:color="000000"/>
              <w:bottom w:val="single" w:sz="12" w:space="0" w:color="000000"/>
              <w:right w:val="single" w:sz="4" w:space="0" w:color="000000"/>
            </w:tcBorders>
          </w:tcPr>
          <w:p>
            <w:pPr>
              <w:rPr>
                <w:sz w:val="2"/>
                <w:szCs w:val="2"/>
              </w:rPr>
            </w:pPr>
          </w:p>
        </w:tc>
        <w:tc>
          <w:tcPr>
            <w:tcW w:w="590" w:type="dxa"/>
            <w:tcBorders>
              <w:top w:val="single" w:sz="4" w:space="0" w:color="000000"/>
              <w:left w:val="single" w:sz="4" w:space="0" w:color="000000"/>
              <w:bottom w:val="single" w:sz="12" w:space="0" w:color="000000"/>
              <w:right w:val="single" w:sz="4" w:space="0" w:color="000000"/>
            </w:tcBorders>
          </w:tcPr>
          <w:p>
            <w:pPr>
              <w:pStyle w:val="TableParagraph"/>
              <w:spacing w:line="128" w:lineRule="exact"/>
              <w:ind w:left="87"/>
              <w:rPr>
                <w:b/>
                <w:sz w:val="12"/>
              </w:rPr>
            </w:pPr>
            <w:r>
              <w:rPr>
                <w:b/>
                <w:spacing w:val="-2"/>
                <w:sz w:val="9"/>
              </w:rPr>
              <w:t>塩分濃度</w:t>
            </w:r>
          </w:p>
          <w:p>
            <w:pPr>
              <w:pStyle w:val="TableParagraph"/>
              <w:spacing w:before="25" w:line="122" w:lineRule="exact"/>
              <w:ind w:left="107"/>
              <w:rPr>
                <w:b/>
                <w:sz w:val="12"/>
              </w:rPr>
            </w:pPr>
            <w:r>
              <w:rPr>
                <w:b/>
                <w:spacing w:val="-2"/>
                <w:sz w:val="9"/>
              </w:rPr>
              <w:t>(mg/L）</w:t>
            </w:r>
          </w:p>
        </w:tc>
        <w:tc>
          <w:tcPr>
            <w:tcW w:w="542" w:type="dxa"/>
            <w:tcBorders>
              <w:top w:val="single" w:sz="4" w:space="0" w:color="000000"/>
              <w:left w:val="single" w:sz="4" w:space="0" w:color="000000"/>
              <w:bottom w:val="single" w:sz="12" w:space="0" w:color="000000"/>
              <w:right w:val="single" w:sz="4" w:space="0" w:color="000000"/>
            </w:tcBorders>
          </w:tcPr>
          <w:p>
            <w:pPr>
              <w:pStyle w:val="TableParagraph"/>
              <w:spacing w:line="128" w:lineRule="exact"/>
              <w:ind w:left="179"/>
              <w:rPr>
                <w:b/>
                <w:sz w:val="12"/>
              </w:rPr>
            </w:pPr>
            <w:r>
              <w:rPr>
                <w:b/>
                <w:spacing w:val="-5"/>
                <w:sz w:val="9"/>
              </w:rPr>
              <w:t>錫</w:t>
            </w:r>
          </w:p>
          <w:p>
            <w:pPr>
              <w:pStyle w:val="TableParagraph"/>
              <w:spacing w:before="25" w:line="122" w:lineRule="exact"/>
              <w:ind w:left="83"/>
              <w:rPr>
                <w:b/>
                <w:sz w:val="12"/>
              </w:rPr>
            </w:pPr>
            <w:r>
              <w:rPr>
                <w:b/>
                <w:spacing w:val="-2"/>
                <w:sz w:val="9"/>
              </w:rPr>
              <w:t>(mg/L）</w:t>
            </w:r>
          </w:p>
        </w:tc>
        <w:tc>
          <w:tcPr>
            <w:tcW w:w="542" w:type="dxa"/>
            <w:tcBorders>
              <w:top w:val="single" w:sz="4" w:space="0" w:color="000000"/>
              <w:left w:val="single" w:sz="4" w:space="0" w:color="000000"/>
              <w:bottom w:val="single" w:sz="12" w:space="0" w:color="000000"/>
              <w:right w:val="single" w:sz="4" w:space="0" w:color="000000"/>
            </w:tcBorders>
          </w:tcPr>
          <w:p>
            <w:pPr>
              <w:pStyle w:val="TableParagraph"/>
              <w:spacing w:line="128" w:lineRule="exact"/>
              <w:ind w:left="177"/>
              <w:rPr>
                <w:b/>
                <w:sz w:val="12"/>
              </w:rPr>
            </w:pPr>
            <w:r>
              <w:rPr>
                <w:b/>
                <w:spacing w:val="-5"/>
                <w:sz w:val="9"/>
              </w:rPr>
              <w:t>UIA</w:t>
            </w:r>
          </w:p>
          <w:p>
            <w:pPr>
              <w:pStyle w:val="TableParagraph"/>
              <w:spacing w:before="25" w:line="122" w:lineRule="exact"/>
              <w:ind w:left="82"/>
              <w:rPr>
                <w:b/>
                <w:sz w:val="12"/>
              </w:rPr>
            </w:pPr>
            <w:r>
              <w:rPr>
                <w:b/>
                <w:spacing w:val="-2"/>
                <w:sz w:val="9"/>
              </w:rPr>
              <w:t>(mg/L）</w:t>
            </w:r>
          </w:p>
        </w:tc>
        <w:tc>
          <w:tcPr>
            <w:tcW w:w="542" w:type="dxa"/>
            <w:tcBorders>
              <w:top w:val="single" w:sz="4" w:space="0" w:color="000000"/>
              <w:left w:val="single" w:sz="4" w:space="0" w:color="000000"/>
              <w:bottom w:val="single" w:sz="12" w:space="0" w:color="000000"/>
            </w:tcBorders>
          </w:tcPr>
          <w:p>
            <w:pPr>
              <w:pStyle w:val="TableParagraph"/>
              <w:spacing w:line="128" w:lineRule="exact"/>
              <w:ind w:left="37"/>
              <w:jc w:val="center"/>
              <w:rPr>
                <w:b/>
                <w:sz w:val="12"/>
              </w:rPr>
            </w:pPr>
            <w:r>
              <w:rPr>
                <w:b/>
                <w:spacing w:val="-5"/>
                <w:sz w:val="9"/>
              </w:rPr>
              <w:t>SS</w:t>
            </w:r>
          </w:p>
          <w:p>
            <w:pPr>
              <w:pStyle w:val="TableParagraph"/>
              <w:spacing w:before="25" w:line="122" w:lineRule="exact"/>
              <w:ind w:left="37" w:right="19"/>
              <w:jc w:val="center"/>
              <w:rPr>
                <w:b/>
                <w:sz w:val="12"/>
              </w:rPr>
            </w:pPr>
            <w:r>
              <w:rPr>
                <w:b/>
                <w:spacing w:val="-2"/>
                <w:sz w:val="9"/>
              </w:rPr>
              <w:t>(mg/L）</w:t>
            </w:r>
          </w:p>
        </w:tc>
      </w:tr>
      <w:tr>
        <w:tblPrEx>
          <w:tblW w:w="0" w:type="auto"/>
          <w:tblInd w:w="61" w:type="dxa"/>
          <w:tblLayout w:type="fixed"/>
          <w:tblLook w:val="01E0"/>
        </w:tblPrEx>
        <w:trPr>
          <w:trHeight w:val="131"/>
        </w:trPr>
        <w:tc>
          <w:tcPr>
            <w:tcW w:w="15725" w:type="dxa"/>
            <w:gridSpan w:val="11"/>
            <w:tcBorders>
              <w:top w:val="single" w:sz="12" w:space="0" w:color="000000"/>
              <w:bottom w:val="single" w:sz="4" w:space="0" w:color="000000"/>
            </w:tcBorders>
            <w:shd w:val="clear" w:color="auto" w:fill="CCFFFF"/>
          </w:tcPr>
          <w:p>
            <w:pPr>
              <w:pStyle w:val="TableParagraph"/>
              <w:spacing w:line="111" w:lineRule="exact"/>
              <w:ind w:left="12"/>
              <w:rPr>
                <w:b/>
                <w:sz w:val="12"/>
              </w:rPr>
            </w:pPr>
            <w:r>
              <w:rPr>
                <w:b/>
                <w:spacing w:val="-2"/>
                <w:sz w:val="9"/>
              </w:rPr>
              <w:t>ビーチ</w:t>
            </w:r>
          </w:p>
        </w:tc>
      </w:tr>
      <w:tr>
        <w:tblPrEx>
          <w:tblW w:w="0" w:type="auto"/>
          <w:tblInd w:w="61" w:type="dxa"/>
          <w:tblLayout w:type="fixed"/>
          <w:tblLook w:val="01E0"/>
        </w:tblPrEx>
        <w:trPr>
          <w:trHeight w:val="134"/>
        </w:trPr>
        <w:tc>
          <w:tcPr>
            <w:tcW w:w="10412" w:type="dxa"/>
            <w:gridSpan w:val="3"/>
            <w:tcBorders>
              <w:top w:val="single" w:sz="4" w:space="0" w:color="000000"/>
              <w:bottom w:val="single" w:sz="12" w:space="0" w:color="000000"/>
              <w:right w:val="dashed" w:sz="4" w:space="0" w:color="000000"/>
            </w:tcBorders>
            <w:shd w:val="clear" w:color="auto" w:fill="CCFFCC"/>
          </w:tcPr>
          <w:p>
            <w:pPr>
              <w:pStyle w:val="TableParagraph"/>
              <w:spacing w:before="3" w:line="111" w:lineRule="exact"/>
              <w:ind w:left="12"/>
              <w:rPr>
                <w:b/>
                <w:i/>
                <w:sz w:val="12"/>
              </w:rPr>
            </w:pPr>
            <w:r>
              <w:rPr>
                <w:b/>
                <w:i/>
                <w:sz w:val="9"/>
              </w:rPr>
              <w:t>評価</w:t>
            </w:r>
            <w:r>
              <w:rPr>
                <w:b/>
                <w:i/>
                <w:sz w:val="9"/>
              </w:rPr>
              <w:t>基準</w:t>
            </w:r>
            <w:r>
              <w:rPr>
                <w:b/>
                <w:i/>
                <w:sz w:val="9"/>
              </w:rPr>
              <w:t>（</w:t>
            </w:r>
            <w:r>
              <w:rPr>
                <w:b/>
                <w:i/>
                <w:sz w:val="9"/>
              </w:rPr>
              <w:t>北西</w:t>
            </w:r>
            <w:r>
              <w:rPr>
                <w:b/>
                <w:i/>
                <w:spacing w:val="-4"/>
                <w:sz w:val="9"/>
              </w:rPr>
              <w:t>WCZの場合）</w:t>
            </w:r>
          </w:p>
        </w:tc>
        <w:tc>
          <w:tcPr>
            <w:tcW w:w="58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208"/>
              <w:rPr>
                <w:sz w:val="12"/>
              </w:rPr>
            </w:pPr>
            <w:r>
              <w:rPr>
                <w:sz w:val="9"/>
              </w:rPr>
              <w:t>≥</w:t>
            </w:r>
            <w:r>
              <w:rPr>
                <w:spacing w:val="-10"/>
                <w:sz w:val="9"/>
              </w:rPr>
              <w:t>2</w:t>
            </w:r>
          </w:p>
        </w:tc>
        <w:tc>
          <w:tcPr>
            <w:tcW w:w="1065"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436"/>
              <w:rPr>
                <w:sz w:val="12"/>
              </w:rPr>
            </w:pPr>
            <w:r>
              <w:rPr>
                <w:spacing w:val="-5"/>
                <w:sz w:val="9"/>
              </w:rPr>
              <w:t>該当なし</w:t>
            </w:r>
          </w:p>
        </w:tc>
        <w:tc>
          <w:tcPr>
            <w:tcW w:w="58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209"/>
              <w:rPr>
                <w:sz w:val="12"/>
              </w:rPr>
            </w:pPr>
            <w:r>
              <w:rPr>
                <w:sz w:val="9"/>
              </w:rPr>
              <w:t>≥</w:t>
            </w:r>
            <w:r>
              <w:rPr>
                <w:spacing w:val="-10"/>
                <w:sz w:val="9"/>
              </w:rPr>
              <w:t>4</w:t>
            </w:r>
          </w:p>
        </w:tc>
        <w:tc>
          <w:tcPr>
            <w:tcW w:w="87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287"/>
              <w:rPr>
                <w:sz w:val="12"/>
              </w:rPr>
            </w:pPr>
            <w:r>
              <w:rPr>
                <w:sz w:val="9"/>
              </w:rPr>
              <w:t>≤</w:t>
            </w:r>
            <w:r>
              <w:rPr>
                <w:spacing w:val="-5"/>
                <w:sz w:val="9"/>
              </w:rPr>
              <w:t>180</w:t>
            </w:r>
          </w:p>
        </w:tc>
        <w:tc>
          <w:tcPr>
            <w:tcW w:w="59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199"/>
              <w:rPr>
                <w:sz w:val="12"/>
              </w:rPr>
            </w:pPr>
            <w:r>
              <w:rPr>
                <w:spacing w:val="-5"/>
                <w:sz w:val="9"/>
              </w:rPr>
              <w:t>該当なし</w:t>
            </w:r>
          </w:p>
        </w:tc>
        <w:tc>
          <w:tcPr>
            <w:tcW w:w="54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left="142"/>
              <w:rPr>
                <w:sz w:val="12"/>
              </w:rPr>
            </w:pPr>
            <w:r>
              <w:rPr>
                <w:sz w:val="9"/>
              </w:rPr>
              <w:t>≤</w:t>
            </w:r>
            <w:r>
              <w:rPr>
                <w:spacing w:val="-5"/>
                <w:sz w:val="9"/>
              </w:rPr>
              <w:t>0.5</w:t>
            </w:r>
          </w:p>
        </w:tc>
        <w:tc>
          <w:tcPr>
            <w:tcW w:w="54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3" w:line="111" w:lineRule="exact"/>
              <w:ind w:right="47"/>
              <w:jc w:val="right"/>
              <w:rPr>
                <w:sz w:val="12"/>
              </w:rPr>
            </w:pPr>
            <w:r>
              <w:rPr>
                <w:sz w:val="9"/>
              </w:rPr>
              <w:t>≤</w:t>
            </w:r>
            <w:r>
              <w:rPr>
                <w:spacing w:val="-2"/>
                <w:sz w:val="9"/>
              </w:rPr>
              <w:t>0.021</w:t>
            </w:r>
          </w:p>
        </w:tc>
        <w:tc>
          <w:tcPr>
            <w:tcW w:w="542" w:type="dxa"/>
            <w:tcBorders>
              <w:top w:val="single" w:sz="4" w:space="0" w:color="000000"/>
              <w:left w:val="dashed" w:sz="4" w:space="0" w:color="000000"/>
              <w:bottom w:val="single" w:sz="12" w:space="0" w:color="000000"/>
            </w:tcBorders>
            <w:shd w:val="clear" w:color="auto" w:fill="CCFFCC"/>
          </w:tcPr>
          <w:p>
            <w:pPr>
              <w:pStyle w:val="TableParagraph"/>
              <w:spacing w:before="3" w:line="111" w:lineRule="exact"/>
              <w:ind w:left="178"/>
              <w:rPr>
                <w:sz w:val="12"/>
              </w:rPr>
            </w:pPr>
            <w:r>
              <w:rPr>
                <w:spacing w:val="-5"/>
                <w:sz w:val="9"/>
              </w:rPr>
              <w:t>該当なし</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single" w:sz="4" w:space="0" w:color="000000"/>
            </w:tcBorders>
          </w:tcPr>
          <w:p>
            <w:pPr>
              <w:pStyle w:val="TableParagraph"/>
              <w:spacing w:line="133" w:lineRule="exact"/>
              <w:ind w:left="12"/>
              <w:rPr>
                <w:sz w:val="12"/>
              </w:rPr>
            </w:pPr>
            <w:r>
              <w:rPr>
                <w:spacing w:val="-5"/>
                <w:sz w:val="9"/>
              </w:rPr>
              <w:t>B1</w:t>
            </w:r>
          </w:p>
        </w:tc>
        <w:tc>
          <w:tcPr>
            <w:tcW w:w="3499"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3" w:lineRule="exact"/>
              <w:ind w:left="21"/>
              <w:rPr>
                <w:sz w:val="12"/>
              </w:rPr>
            </w:pPr>
            <w:r>
              <w:rPr>
                <w:spacing w:val="-2"/>
                <w:sz w:val="9"/>
              </w:rPr>
              <w:t>バタフライ</w:t>
            </w:r>
          </w:p>
        </w:tc>
        <w:tc>
          <w:tcPr>
            <w:tcW w:w="6020" w:type="dxa"/>
            <w:tcBorders>
              <w:top w:val="single" w:sz="12" w:space="0" w:color="000000"/>
              <w:left w:val="single"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.5%</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-3</w:t>
            </w:r>
            <w:r>
              <w:rPr>
                <w:spacing w:val="-4"/>
                <w:sz w:val="9"/>
              </w:rPr>
              <w:t>.8%</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.5%</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z w:val="9"/>
              </w:rPr>
              <w:t>-0</w:t>
            </w:r>
            <w:r>
              <w:rPr>
                <w:spacing w:val="-4"/>
                <w:sz w:val="9"/>
              </w:rPr>
              <w:t>.5%</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2.9%</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6.2%</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4"/>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tcBorders>
              <w:top w:val="single" w:sz="2" w:space="0" w:color="000000"/>
              <w:left w:val="single"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.2%</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-3</w:t>
            </w:r>
            <w:r>
              <w:rPr>
                <w:spacing w:val="-4"/>
                <w:sz w:val="9"/>
              </w:rPr>
              <w:t>.9%</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39"/>
              <w:rPr>
                <w:sz w:val="12"/>
              </w:rPr>
            </w:pPr>
            <w:r>
              <w:rPr>
                <w:sz w:val="9"/>
              </w:rPr>
              <w:t>-0</w:t>
            </w:r>
            <w:r>
              <w:rPr>
                <w:spacing w:val="-4"/>
                <w:sz w:val="9"/>
              </w:rPr>
              <w:t>.2%</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z w:val="9"/>
              </w:rPr>
              <w:t>-0</w:t>
            </w:r>
            <w:r>
              <w:rPr>
                <w:spacing w:val="-4"/>
                <w:sz w:val="9"/>
              </w:rPr>
              <w:t>.5%</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0.1%</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0.8%</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1.0%</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.6%</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single" w:sz="4" w:space="0" w:color="000000"/>
            </w:tcBorders>
          </w:tcPr>
          <w:p>
            <w:pPr>
              <w:pStyle w:val="TableParagraph"/>
              <w:spacing w:line="133" w:lineRule="exact"/>
              <w:ind w:left="11"/>
              <w:rPr>
                <w:sz w:val="12"/>
              </w:rPr>
            </w:pPr>
            <w:r>
              <w:rPr>
                <w:spacing w:val="-5"/>
                <w:sz w:val="9"/>
              </w:rPr>
              <w:t>B2</w:t>
            </w:r>
          </w:p>
        </w:tc>
        <w:tc>
          <w:tcPr>
            <w:tcW w:w="3499"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3" w:lineRule="exact"/>
              <w:ind w:left="21"/>
              <w:rPr>
                <w:sz w:val="12"/>
              </w:rPr>
            </w:pPr>
            <w:r>
              <w:rPr>
                <w:spacing w:val="-5"/>
                <w:sz w:val="9"/>
              </w:rPr>
              <w:t>トゥエンムンの</w:t>
            </w:r>
            <w:r>
              <w:rPr>
                <w:sz w:val="9"/>
              </w:rPr>
              <w:t>公認</w:t>
            </w:r>
            <w:r>
              <w:rPr>
                <w:sz w:val="9"/>
              </w:rPr>
              <w:t>ビーチ</w:t>
            </w:r>
          </w:p>
        </w:tc>
        <w:tc>
          <w:tcPr>
            <w:tcW w:w="6020" w:type="dxa"/>
            <w:tcBorders>
              <w:top w:val="single" w:sz="12" w:space="0" w:color="000000"/>
              <w:left w:val="single"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.6%</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pacing w:val="-4"/>
                <w:sz w:val="9"/>
              </w:rPr>
              <w:t>2.6%</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.7%</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6.7%</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3.0%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6.8%</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.6%</w:t>
            </w:r>
          </w:p>
        </w:tc>
      </w:tr>
      <w:tr>
        <w:tblPrEx>
          <w:tblW w:w="0" w:type="auto"/>
          <w:tblInd w:w="61" w:type="dxa"/>
          <w:tblLayout w:type="fixed"/>
          <w:tblLook w:val="01E0"/>
        </w:tblPrEx>
        <w:trPr>
          <w:trHeight w:val="124"/>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tcBorders>
              <w:top w:val="single" w:sz="2" w:space="0" w:color="000000"/>
              <w:left w:val="single"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3次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.3%</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2.5%</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39"/>
              <w:rPr>
                <w:sz w:val="12"/>
              </w:rPr>
            </w:pPr>
            <w:r>
              <w:rPr>
                <w:sz w:val="9"/>
              </w:rPr>
              <w:t>-0</w:t>
            </w:r>
            <w:r>
              <w:rPr>
                <w:spacing w:val="-4"/>
                <w:sz w:val="9"/>
              </w:rPr>
              <w:t>.4%</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6.6%</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0.1%</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0.8%</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1.1%</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.7%</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single" w:sz="4" w:space="0" w:color="000000"/>
            </w:tcBorders>
          </w:tcPr>
          <w:p>
            <w:pPr>
              <w:pStyle w:val="TableParagraph"/>
              <w:spacing w:line="133" w:lineRule="exact"/>
              <w:ind w:left="11"/>
              <w:rPr>
                <w:sz w:val="12"/>
              </w:rPr>
            </w:pPr>
            <w:r>
              <w:rPr>
                <w:spacing w:val="-5"/>
                <w:sz w:val="9"/>
              </w:rPr>
              <w:t>B3</w:t>
            </w:r>
          </w:p>
        </w:tc>
        <w:tc>
          <w:tcPr>
            <w:tcW w:w="3499"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3" w:lineRule="exact"/>
              <w:ind w:left="21"/>
              <w:rPr>
                <w:sz w:val="12"/>
              </w:rPr>
            </w:pPr>
            <w:r>
              <w:rPr>
                <w:sz w:val="9"/>
              </w:rPr>
              <w:t>ゴールデン・</w:t>
            </w:r>
            <w:r>
              <w:rPr>
                <w:spacing w:val="-2"/>
                <w:sz w:val="9"/>
              </w:rPr>
              <w:t>ビーチ</w:t>
            </w:r>
          </w:p>
        </w:tc>
        <w:tc>
          <w:tcPr>
            <w:tcW w:w="6020" w:type="dxa"/>
            <w:tcBorders>
              <w:top w:val="single" w:sz="12" w:space="0" w:color="000000"/>
              <w:left w:val="single"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.8%</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pacing w:val="-4"/>
                <w:sz w:val="9"/>
              </w:rPr>
              <w:t>1.9%</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.7%</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6.0%</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0.2%</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3.0%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6.8%</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.6%</w:t>
            </w:r>
          </w:p>
        </w:tc>
      </w:tr>
      <w:tr>
        <w:tblPrEx>
          <w:tblW w:w="0" w:type="auto"/>
          <w:tblInd w:w="61" w:type="dxa"/>
          <w:tblLayout w:type="fixed"/>
          <w:tblLook w:val="01E0"/>
        </w:tblPrEx>
        <w:trPr>
          <w:trHeight w:val="124"/>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tcBorders>
              <w:top w:val="single" w:sz="2" w:space="0" w:color="000000"/>
              <w:left w:val="single"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3次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.5%</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1.8%</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39"/>
              <w:rPr>
                <w:sz w:val="12"/>
              </w:rPr>
            </w:pPr>
            <w:r>
              <w:rPr>
                <w:sz w:val="9"/>
              </w:rPr>
              <w:t>-0</w:t>
            </w:r>
            <w:r>
              <w:rPr>
                <w:spacing w:val="-4"/>
                <w:sz w:val="9"/>
              </w:rPr>
              <w:t>.3%</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6.0%</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0.2%</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0.8%</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1.0%</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.7%</w:t>
            </w:r>
          </w:p>
        </w:tc>
      </w:tr>
      <w:tr>
        <w:tblPrEx>
          <w:tblW w:w="0" w:type="auto"/>
          <w:tblInd w:w="61" w:type="dxa"/>
          <w:tblLayout w:type="fixed"/>
          <w:tblLook w:val="01E0"/>
        </w:tblPrEx>
        <w:trPr>
          <w:trHeight w:val="126"/>
        </w:trPr>
        <w:tc>
          <w:tcPr>
            <w:tcW w:w="10412" w:type="dxa"/>
            <w:gridSpan w:val="3"/>
            <w:tcBorders>
              <w:top w:val="single" w:sz="12" w:space="0" w:color="000000"/>
              <w:bottom w:val="single" w:sz="12" w:space="0" w:color="000000"/>
              <w:right w:val="dashed" w:sz="4" w:space="0" w:color="000000"/>
            </w:tcBorders>
            <w:shd w:val="clear" w:color="auto" w:fill="CCFFCC"/>
          </w:tcPr>
          <w:p>
            <w:pPr>
              <w:pStyle w:val="TableParagraph"/>
              <w:spacing w:line="106" w:lineRule="exact"/>
              <w:ind w:left="11"/>
              <w:rPr>
                <w:b/>
                <w:i/>
                <w:sz w:val="12"/>
              </w:rPr>
            </w:pPr>
            <w:r>
              <w:rPr>
                <w:b/>
                <w:i/>
                <w:sz w:val="9"/>
              </w:rPr>
              <w:t>評価</w:t>
            </w:r>
            <w:r>
              <w:rPr>
                <w:b/>
                <w:i/>
                <w:sz w:val="9"/>
              </w:rPr>
              <w:t>基準</w:t>
            </w:r>
            <w:r>
              <w:rPr>
                <w:b/>
                <w:i/>
                <w:sz w:val="9"/>
              </w:rPr>
              <w:t>（</w:t>
            </w:r>
            <w:r>
              <w:rPr>
                <w:b/>
                <w:i/>
                <w:sz w:val="9"/>
              </w:rPr>
              <w:t>西側</w:t>
            </w:r>
            <w:r>
              <w:rPr>
                <w:b/>
                <w:i/>
                <w:sz w:val="9"/>
              </w:rPr>
              <w:t>バッファー</w:t>
            </w:r>
            <w:r>
              <w:rPr>
                <w:b/>
                <w:i/>
                <w:spacing w:val="-4"/>
                <w:sz w:val="9"/>
              </w:rPr>
              <w:t>WCZの場合）</w:t>
            </w:r>
          </w:p>
        </w:tc>
        <w:tc>
          <w:tcPr>
            <w:tcW w:w="58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208"/>
              <w:rPr>
                <w:sz w:val="12"/>
              </w:rPr>
            </w:pPr>
            <w:r>
              <w:rPr>
                <w:sz w:val="9"/>
              </w:rPr>
              <w:t>≥</w:t>
            </w:r>
            <w:r>
              <w:rPr>
                <w:spacing w:val="-10"/>
                <w:sz w:val="9"/>
              </w:rPr>
              <w:t>2</w:t>
            </w:r>
          </w:p>
        </w:tc>
        <w:tc>
          <w:tcPr>
            <w:tcW w:w="1065"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436"/>
              <w:rPr>
                <w:sz w:val="12"/>
              </w:rPr>
            </w:pPr>
            <w:r>
              <w:rPr>
                <w:spacing w:val="-5"/>
                <w:sz w:val="9"/>
              </w:rPr>
              <w:t>該当なし</w:t>
            </w:r>
          </w:p>
        </w:tc>
        <w:tc>
          <w:tcPr>
            <w:tcW w:w="58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209"/>
              <w:rPr>
                <w:sz w:val="12"/>
              </w:rPr>
            </w:pPr>
            <w:r>
              <w:rPr>
                <w:sz w:val="9"/>
              </w:rPr>
              <w:t>≥</w:t>
            </w:r>
            <w:r>
              <w:rPr>
                <w:spacing w:val="-10"/>
                <w:sz w:val="9"/>
              </w:rPr>
              <w:t>4</w:t>
            </w:r>
          </w:p>
        </w:tc>
        <w:tc>
          <w:tcPr>
            <w:tcW w:w="87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287"/>
              <w:rPr>
                <w:sz w:val="12"/>
              </w:rPr>
            </w:pPr>
            <w:r>
              <w:rPr>
                <w:sz w:val="9"/>
              </w:rPr>
              <w:t>≤</w:t>
            </w:r>
            <w:r>
              <w:rPr>
                <w:spacing w:val="-5"/>
                <w:sz w:val="9"/>
              </w:rPr>
              <w:t>180</w:t>
            </w:r>
          </w:p>
        </w:tc>
        <w:tc>
          <w:tcPr>
            <w:tcW w:w="59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199"/>
              <w:rPr>
                <w:sz w:val="12"/>
              </w:rPr>
            </w:pPr>
            <w:r>
              <w:rPr>
                <w:spacing w:val="-5"/>
                <w:sz w:val="9"/>
              </w:rPr>
              <w:t>該当なし</w:t>
            </w:r>
          </w:p>
        </w:tc>
        <w:tc>
          <w:tcPr>
            <w:tcW w:w="54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left="142"/>
              <w:rPr>
                <w:sz w:val="12"/>
              </w:rPr>
            </w:pPr>
            <w:r>
              <w:rPr>
                <w:sz w:val="9"/>
              </w:rPr>
              <w:t>≤</w:t>
            </w:r>
            <w:r>
              <w:rPr>
                <w:spacing w:val="-5"/>
                <w:sz w:val="9"/>
              </w:rPr>
              <w:t>0.4</w:t>
            </w:r>
          </w:p>
        </w:tc>
        <w:tc>
          <w:tcPr>
            <w:tcW w:w="54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6" w:lineRule="exact"/>
              <w:ind w:right="48"/>
              <w:jc w:val="right"/>
              <w:rPr>
                <w:sz w:val="12"/>
              </w:rPr>
            </w:pPr>
            <w:r>
              <w:rPr>
                <w:sz w:val="9"/>
              </w:rPr>
              <w:t>≤</w:t>
            </w:r>
            <w:r>
              <w:rPr>
                <w:spacing w:val="-2"/>
                <w:sz w:val="9"/>
              </w:rPr>
              <w:t>0.021</w:t>
            </w:r>
          </w:p>
        </w:tc>
        <w:tc>
          <w:tcPr>
            <w:tcW w:w="542" w:type="dxa"/>
            <w:tcBorders>
              <w:top w:val="single" w:sz="12" w:space="0" w:color="000000"/>
              <w:left w:val="dashed" w:sz="4" w:space="0" w:color="000000"/>
              <w:bottom w:val="single" w:sz="12" w:space="0" w:color="000000"/>
            </w:tcBorders>
            <w:shd w:val="clear" w:color="auto" w:fill="CCFFCC"/>
          </w:tcPr>
          <w:p>
            <w:pPr>
              <w:pStyle w:val="TableParagraph"/>
              <w:spacing w:line="106" w:lineRule="exact"/>
              <w:ind w:left="178"/>
              <w:rPr>
                <w:sz w:val="12"/>
              </w:rPr>
            </w:pPr>
            <w:r>
              <w:rPr>
                <w:spacing w:val="-5"/>
                <w:sz w:val="9"/>
              </w:rPr>
              <w:t>該当なし</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B4</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2"/>
                <w:sz w:val="9"/>
              </w:rPr>
              <w:t>アングラーズ</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.1%</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.9%</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.1%</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z w:val="9"/>
              </w:rPr>
              <w:t>-2</w:t>
            </w:r>
            <w:r>
              <w:rPr>
                <w:spacing w:val="-4"/>
                <w:sz w:val="9"/>
              </w:rPr>
              <w:t>.6%</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z w:val="9"/>
              </w:rPr>
              <w:t>-0</w:t>
            </w:r>
            <w:r>
              <w:rPr>
                <w:spacing w:val="-4"/>
                <w:sz w:val="9"/>
              </w:rPr>
              <w:t>.1%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2.2%</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3.3%</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3次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0.1%</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.9%</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z w:val="9"/>
              </w:rPr>
              <w:t>-2</w:t>
            </w:r>
            <w:r>
              <w:rPr>
                <w:spacing w:val="-4"/>
                <w:sz w:val="9"/>
              </w:rPr>
              <w:t>.6%</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z w:val="9"/>
              </w:rPr>
              <w:t>-0</w:t>
            </w:r>
            <w:r>
              <w:rPr>
                <w:spacing w:val="-4"/>
                <w:sz w:val="9"/>
              </w:rPr>
              <w:t>.1%</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0.8%</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0.8%</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B5</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5"/>
                <w:sz w:val="9"/>
              </w:rPr>
              <w:t>マーワンの</w:t>
            </w:r>
            <w:r>
              <w:rPr>
                <w:sz w:val="9"/>
              </w:rPr>
              <w:t>公認ビーチ</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.2%</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-1</w:t>
            </w:r>
            <w:r>
              <w:rPr>
                <w:spacing w:val="-4"/>
                <w:sz w:val="9"/>
              </w:rPr>
              <w:t>.6%</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.1%</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z w:val="9"/>
              </w:rPr>
              <w:t>-1</w:t>
            </w:r>
            <w:r>
              <w:rPr>
                <w:spacing w:val="-4"/>
                <w:sz w:val="9"/>
              </w:rPr>
              <w:t>.1%</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1.8%</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3.0%</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.4%</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.1%</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-1</w:t>
            </w:r>
            <w:r>
              <w:rPr>
                <w:spacing w:val="-4"/>
                <w:sz w:val="9"/>
              </w:rPr>
              <w:t>.7%</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z w:val="9"/>
              </w:rPr>
              <w:t>-1</w:t>
            </w:r>
            <w:r>
              <w:rPr>
                <w:spacing w:val="-4"/>
                <w:sz w:val="9"/>
              </w:rPr>
              <w:t>.2%</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0.5%</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0.7%</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B6</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2"/>
                <w:sz w:val="9"/>
              </w:rPr>
              <w:t>ジェミニ</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.1%</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.9%</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.1%</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0.3%</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3.0%</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0.0%</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-1</w:t>
            </w:r>
            <w:r>
              <w:rPr>
                <w:spacing w:val="-4"/>
                <w:sz w:val="9"/>
              </w:rPr>
              <w:t>.0%</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0.3%</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0.7%</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B7</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5"/>
                <w:sz w:val="9"/>
              </w:rPr>
              <w:t>ホイ・メイ・ワン</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.1%</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pacing w:val="-4"/>
                <w:sz w:val="9"/>
              </w:rPr>
              <w:t>0.7%</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80"/>
              <w:rPr>
                <w:sz w:val="12"/>
              </w:rPr>
            </w:pPr>
            <w:r>
              <w:rPr>
                <w:spacing w:val="-4"/>
                <w:sz w:val="9"/>
              </w:rPr>
              <w:t>0.0%</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z w:val="9"/>
              </w:rPr>
              <w:t>-0</w:t>
            </w:r>
            <w:r>
              <w:rPr>
                <w:spacing w:val="-4"/>
                <w:sz w:val="9"/>
              </w:rPr>
              <w:t>.1%</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3.1%</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3次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0.0%</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0.7%</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0.2%</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z w:val="9"/>
              </w:rPr>
              <w:t>-0</w:t>
            </w:r>
            <w:r>
              <w:rPr>
                <w:spacing w:val="-4"/>
                <w:sz w:val="9"/>
              </w:rPr>
              <w:t>.1%</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0.8%</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.4%</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B8</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4"/>
                <w:sz w:val="9"/>
              </w:rPr>
              <w:t>リド</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.2%</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pacing w:val="-4"/>
                <w:sz w:val="9"/>
              </w:rPr>
              <w:t>3.2%</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.2%</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0.8%</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2.1%</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3.2%</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.4%</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.1%</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3.1%</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0.0%</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0.8%</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0.7%</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.4%</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B9</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5"/>
                <w:sz w:val="9"/>
              </w:rPr>
              <w:t>ティン・カウ</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.3%</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.1%</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.2%</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0.7%</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3.2%</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.1%</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-0</w:t>
            </w:r>
            <w:r>
              <w:rPr>
                <w:spacing w:val="-4"/>
                <w:sz w:val="9"/>
              </w:rPr>
              <w:t>.2%</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0.7%</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0.7%</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B10</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2"/>
                <w:sz w:val="9"/>
              </w:rPr>
              <w:t>アプローチ</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.3%</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-1</w:t>
            </w:r>
            <w:r>
              <w:rPr>
                <w:spacing w:val="-4"/>
                <w:sz w:val="9"/>
              </w:rPr>
              <w:t>.8%</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.2%</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2.5%</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3.2%</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0.0%</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-1</w:t>
            </w:r>
            <w:r>
              <w:rPr>
                <w:spacing w:val="-4"/>
                <w:sz w:val="9"/>
              </w:rPr>
              <w:t>.9%</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2.5%</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0.6%</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.5%</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dashed" w:sz="4" w:space="0" w:color="000000"/>
            </w:tcBorders>
          </w:tcPr>
          <w:p>
            <w:pPr>
              <w:pStyle w:val="TableParagraph"/>
              <w:spacing w:line="133" w:lineRule="exact"/>
              <w:ind w:left="11"/>
              <w:rPr>
                <w:sz w:val="12"/>
              </w:rPr>
            </w:pPr>
            <w:r>
              <w:rPr>
                <w:spacing w:val="-5"/>
                <w:sz w:val="9"/>
              </w:rPr>
              <w:t>B11</w:t>
            </w:r>
          </w:p>
        </w:tc>
        <w:tc>
          <w:tcPr>
            <w:tcW w:w="3499"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3" w:lineRule="exact"/>
              <w:ind w:left="21"/>
              <w:rPr>
                <w:sz w:val="12"/>
              </w:rPr>
            </w:pPr>
            <w:r>
              <w:rPr>
                <w:spacing w:val="-2"/>
                <w:sz w:val="9"/>
              </w:rPr>
              <w:t>カザム</w:t>
            </w:r>
          </w:p>
        </w:tc>
        <w:tc>
          <w:tcPr>
            <w:tcW w:w="602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-0</w:t>
            </w:r>
            <w:r>
              <w:rPr>
                <w:spacing w:val="-4"/>
                <w:sz w:val="9"/>
              </w:rPr>
              <w:t>.1%</w:t>
            </w:r>
          </w:p>
        </w:tc>
        <w:tc>
          <w:tcPr>
            <w:tcW w:w="1065"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10"/>
              <w:jc w:val="right"/>
              <w:rPr>
                <w:sz w:val="12"/>
              </w:rPr>
            </w:pPr>
            <w:r>
              <w:rPr>
                <w:sz w:val="9"/>
              </w:rPr>
              <w:t>-1</w:t>
            </w:r>
            <w:r>
              <w:rPr>
                <w:spacing w:val="-4"/>
                <w:sz w:val="9"/>
              </w:rPr>
              <w:t>.1%</w:t>
            </w:r>
          </w:p>
        </w:tc>
        <w:tc>
          <w:tcPr>
            <w:tcW w:w="58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left="239"/>
              <w:rPr>
                <w:sz w:val="12"/>
              </w:rPr>
            </w:pPr>
            <w:r>
              <w:rPr>
                <w:sz w:val="9"/>
              </w:rPr>
              <w:t>-0</w:t>
            </w:r>
            <w:r>
              <w:rPr>
                <w:spacing w:val="-4"/>
                <w:sz w:val="9"/>
              </w:rPr>
              <w:t>.1%</w:t>
            </w:r>
          </w:p>
        </w:tc>
        <w:tc>
          <w:tcPr>
            <w:tcW w:w="87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0.1%</w:t>
            </w:r>
          </w:p>
        </w:tc>
        <w:tc>
          <w:tcPr>
            <w:tcW w:w="590"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8"/>
              <w:jc w:val="right"/>
              <w:rPr>
                <w:sz w:val="12"/>
              </w:rPr>
            </w:pPr>
            <w:r>
              <w:rPr>
                <w:spacing w:val="-4"/>
                <w:sz w:val="9"/>
              </w:rPr>
              <w:t>2.0%</w:t>
            </w:r>
          </w:p>
        </w:tc>
        <w:tc>
          <w:tcPr>
            <w:tcW w:w="542" w:type="dxa"/>
            <w:tcBorders>
              <w:top w:val="single" w:sz="12" w:space="0" w:color="000000"/>
              <w:left w:val="dashed" w:sz="4" w:space="0" w:color="000000"/>
              <w:bottom w:val="single" w:sz="2" w:space="0" w:color="000000"/>
              <w:right w:val="dashed" w:sz="4" w:space="0" w:color="000000"/>
            </w:tcBorders>
          </w:tcPr>
          <w:p>
            <w:pPr>
              <w:pStyle w:val="TableParagraph"/>
              <w:spacing w:line="101" w:lineRule="exact"/>
              <w:ind w:right="7"/>
              <w:jc w:val="right"/>
              <w:rPr>
                <w:sz w:val="12"/>
              </w:rPr>
            </w:pPr>
            <w:r>
              <w:rPr>
                <w:spacing w:val="-4"/>
                <w:sz w:val="9"/>
              </w:rPr>
              <w:t>3.0%</w:t>
            </w:r>
          </w:p>
        </w:tc>
        <w:tc>
          <w:tcPr>
            <w:tcW w:w="542" w:type="dxa"/>
            <w:tcBorders>
              <w:top w:val="single" w:sz="12" w:space="0" w:color="000000"/>
              <w:left w:val="dashed" w:sz="4" w:space="0" w:color="000000"/>
              <w:bottom w:val="single" w:sz="2" w:space="0" w:color="000000"/>
            </w:tcBorders>
          </w:tcPr>
          <w:p>
            <w:pPr>
              <w:pStyle w:val="TableParagraph"/>
              <w:spacing w:line="101" w:lineRule="exact"/>
              <w:ind w:left="205" w:right="-15"/>
              <w:rPr>
                <w:sz w:val="12"/>
              </w:rPr>
            </w:pPr>
            <w:r>
              <w:rPr>
                <w:sz w:val="9"/>
              </w:rPr>
              <w:t>-0</w:t>
            </w:r>
            <w:r>
              <w:rPr>
                <w:spacing w:val="-4"/>
                <w:sz w:val="9"/>
              </w:rPr>
              <w:t>.3%</w:t>
            </w:r>
          </w:p>
        </w:tc>
      </w:tr>
      <w:tr>
        <w:tblPrEx>
          <w:tblW w:w="0" w:type="auto"/>
          <w:tblInd w:w="61" w:type="dxa"/>
          <w:tblLayout w:type="fixed"/>
          <w:tblLook w:val="01E0"/>
        </w:tblPrEx>
        <w:trPr>
          <w:trHeight w:val="124"/>
        </w:trPr>
        <w:tc>
          <w:tcPr>
            <w:tcW w:w="893" w:type="dxa"/>
            <w:vMerge/>
            <w:tcBorders>
              <w:top w:val="nil"/>
              <w:bottom w:val="single" w:sz="12" w:space="0" w:color="000000"/>
              <w:right w:val="dashed" w:sz="4" w:space="0" w:color="000000"/>
            </w:tcBorders>
          </w:tcPr>
          <w:p>
            <w:pPr>
              <w:rPr>
                <w:sz w:val="2"/>
                <w:szCs w:val="2"/>
              </w:rPr>
            </w:pPr>
          </w:p>
        </w:tc>
        <w:tc>
          <w:tcPr>
            <w:tcW w:w="3499" w:type="dxa"/>
            <w:vMerge/>
            <w:tcBorders>
              <w:top w:val="nil"/>
              <w:left w:val="dashed" w:sz="4" w:space="0" w:color="000000"/>
              <w:bottom w:val="single" w:sz="12" w:space="0" w:color="000000"/>
              <w:right w:val="dashed" w:sz="4" w:space="0" w:color="000000"/>
            </w:tcBorders>
          </w:tcPr>
          <w:p>
            <w:pPr>
              <w:rPr>
                <w:sz w:val="2"/>
                <w:szCs w:val="2"/>
              </w:rPr>
            </w:pPr>
          </w:p>
        </w:tc>
        <w:tc>
          <w:tcPr>
            <w:tcW w:w="602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pacing w:val="-4"/>
                <w:sz w:val="9"/>
              </w:rPr>
              <w:t>0.0%</w:t>
            </w:r>
          </w:p>
        </w:tc>
        <w:tc>
          <w:tcPr>
            <w:tcW w:w="1065"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10"/>
              <w:jc w:val="right"/>
              <w:rPr>
                <w:sz w:val="12"/>
              </w:rPr>
            </w:pPr>
            <w:r>
              <w:rPr>
                <w:sz w:val="9"/>
              </w:rPr>
              <w:t>-1</w:t>
            </w:r>
            <w:r>
              <w:rPr>
                <w:spacing w:val="-4"/>
                <w:sz w:val="9"/>
              </w:rPr>
              <w:t>.1%</w:t>
            </w:r>
          </w:p>
        </w:tc>
        <w:tc>
          <w:tcPr>
            <w:tcW w:w="58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left="280"/>
              <w:rPr>
                <w:sz w:val="12"/>
              </w:rPr>
            </w:pPr>
            <w:r>
              <w:rPr>
                <w:spacing w:val="-4"/>
                <w:sz w:val="9"/>
              </w:rPr>
              <w:t>0.1%</w:t>
            </w:r>
          </w:p>
        </w:tc>
        <w:tc>
          <w:tcPr>
            <w:tcW w:w="87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0.1%</w:t>
            </w:r>
          </w:p>
        </w:tc>
        <w:tc>
          <w:tcPr>
            <w:tcW w:w="590"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9"/>
              <w:jc w:val="right"/>
              <w:rPr>
                <w:sz w:val="12"/>
              </w:rPr>
            </w:pPr>
            <w:r>
              <w:rPr>
                <w:spacing w:val="-4"/>
                <w:sz w:val="9"/>
              </w:rPr>
              <w:t>0.0%</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8"/>
              <w:jc w:val="right"/>
              <w:rPr>
                <w:sz w:val="12"/>
              </w:rPr>
            </w:pPr>
            <w:r>
              <w:rPr>
                <w:spacing w:val="-4"/>
                <w:sz w:val="9"/>
              </w:rPr>
              <w:t>0.7%</w:t>
            </w:r>
          </w:p>
        </w:tc>
        <w:tc>
          <w:tcPr>
            <w:tcW w:w="542" w:type="dxa"/>
            <w:tcBorders>
              <w:top w:val="single" w:sz="2" w:space="0" w:color="000000"/>
              <w:left w:val="dashed" w:sz="4" w:space="0" w:color="000000"/>
              <w:bottom w:val="single" w:sz="12" w:space="0" w:color="000000"/>
              <w:right w:val="dashed" w:sz="4" w:space="0" w:color="000000"/>
            </w:tcBorders>
          </w:tcPr>
          <w:p>
            <w:pPr>
              <w:pStyle w:val="TableParagraph"/>
              <w:spacing w:line="104" w:lineRule="exact"/>
              <w:ind w:right="7"/>
              <w:jc w:val="right"/>
              <w:rPr>
                <w:sz w:val="12"/>
              </w:rPr>
            </w:pPr>
            <w:r>
              <w:rPr>
                <w:spacing w:val="-4"/>
                <w:sz w:val="9"/>
              </w:rPr>
              <w:t>0.9%</w:t>
            </w:r>
          </w:p>
        </w:tc>
        <w:tc>
          <w:tcPr>
            <w:tcW w:w="542" w:type="dxa"/>
            <w:tcBorders>
              <w:top w:val="single" w:sz="2" w:space="0" w:color="000000"/>
              <w:left w:val="dashed" w:sz="4" w:space="0" w:color="000000"/>
              <w:bottom w:val="single" w:sz="12" w:space="0" w:color="000000"/>
            </w:tcBorders>
          </w:tcPr>
          <w:p>
            <w:pPr>
              <w:pStyle w:val="TableParagraph"/>
              <w:spacing w:line="104" w:lineRule="exact"/>
              <w:ind w:left="205" w:right="-15"/>
              <w:rPr>
                <w:sz w:val="12"/>
              </w:rPr>
            </w:pPr>
            <w:r>
              <w:rPr>
                <w:sz w:val="9"/>
              </w:rPr>
              <w:t>-0</w:t>
            </w:r>
            <w:r>
              <w:rPr>
                <w:spacing w:val="-4"/>
                <w:sz w:val="9"/>
              </w:rPr>
              <w:t>.4%</w:t>
            </w:r>
          </w:p>
        </w:tc>
      </w:tr>
      <w:tr>
        <w:tblPrEx>
          <w:tblW w:w="0" w:type="auto"/>
          <w:tblInd w:w="61" w:type="dxa"/>
          <w:tblLayout w:type="fixed"/>
          <w:tblLook w:val="01E0"/>
        </w:tblPrEx>
        <w:trPr>
          <w:trHeight w:val="131"/>
        </w:trPr>
        <w:tc>
          <w:tcPr>
            <w:tcW w:w="15725" w:type="dxa"/>
            <w:gridSpan w:val="11"/>
            <w:tcBorders>
              <w:top w:val="single" w:sz="12" w:space="0" w:color="000000"/>
              <w:bottom w:val="single" w:sz="4" w:space="0" w:color="000000"/>
            </w:tcBorders>
            <w:shd w:val="clear" w:color="auto" w:fill="CCFFFF"/>
          </w:tcPr>
          <w:p>
            <w:pPr>
              <w:pStyle w:val="TableParagraph"/>
              <w:spacing w:line="111" w:lineRule="exact"/>
              <w:ind w:left="12"/>
              <w:rPr>
                <w:b/>
                <w:sz w:val="12"/>
              </w:rPr>
            </w:pPr>
            <w:r>
              <w:rPr>
                <w:b/>
                <w:sz w:val="9"/>
              </w:rPr>
              <w:t>台風</w:t>
            </w:r>
            <w:r>
              <w:rPr>
                <w:b/>
                <w:spacing w:val="-2"/>
                <w:sz w:val="9"/>
              </w:rPr>
              <w:t>シェルター</w:t>
            </w:r>
          </w:p>
        </w:tc>
      </w:tr>
      <w:tr>
        <w:tblPrEx>
          <w:tblW w:w="0" w:type="auto"/>
          <w:tblInd w:w="61" w:type="dxa"/>
          <w:tblLayout w:type="fixed"/>
          <w:tblLook w:val="01E0"/>
        </w:tblPrEx>
        <w:trPr>
          <w:trHeight w:val="134"/>
        </w:trPr>
        <w:tc>
          <w:tcPr>
            <w:tcW w:w="10412" w:type="dxa"/>
            <w:gridSpan w:val="3"/>
            <w:tcBorders>
              <w:top w:val="single" w:sz="4" w:space="0" w:color="000000"/>
              <w:bottom w:val="single" w:sz="12" w:space="0" w:color="000000"/>
              <w:right w:val="single" w:sz="4" w:space="0" w:color="000000"/>
            </w:tcBorders>
            <w:shd w:val="clear" w:color="auto" w:fill="CCFFCC"/>
          </w:tcPr>
          <w:p>
            <w:pPr>
              <w:pStyle w:val="TableParagraph"/>
              <w:spacing w:before="3" w:line="112" w:lineRule="exact"/>
              <w:ind w:left="12"/>
              <w:rPr>
                <w:b/>
                <w:i/>
                <w:sz w:val="12"/>
              </w:rPr>
            </w:pPr>
            <w:r>
              <w:rPr>
                <w:b/>
                <w:i/>
                <w:sz w:val="9"/>
              </w:rPr>
              <w:t>評価</w:t>
            </w:r>
            <w:r>
              <w:rPr>
                <w:b/>
                <w:i/>
                <w:sz w:val="9"/>
              </w:rPr>
              <w:t>基準</w:t>
            </w:r>
            <w:r>
              <w:rPr>
                <w:b/>
                <w:i/>
                <w:sz w:val="9"/>
              </w:rPr>
              <w:t>（</w:t>
            </w:r>
            <w:r>
              <w:rPr>
                <w:b/>
                <w:i/>
                <w:sz w:val="9"/>
              </w:rPr>
              <w:t>北西</w:t>
            </w:r>
            <w:r>
              <w:rPr>
                <w:b/>
                <w:i/>
                <w:spacing w:val="-4"/>
                <w:sz w:val="9"/>
              </w:rPr>
              <w:t>WCZの場合）</w:t>
            </w:r>
          </w:p>
        </w:tc>
        <w:tc>
          <w:tcPr>
            <w:tcW w:w="58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208"/>
              <w:rPr>
                <w:sz w:val="12"/>
              </w:rPr>
            </w:pPr>
            <w:r>
              <w:rPr>
                <w:sz w:val="9"/>
              </w:rPr>
              <w:t>≥</w:t>
            </w:r>
            <w:r>
              <w:rPr>
                <w:spacing w:val="-10"/>
                <w:sz w:val="9"/>
              </w:rPr>
              <w:t>2</w:t>
            </w:r>
          </w:p>
        </w:tc>
        <w:tc>
          <w:tcPr>
            <w:tcW w:w="1065"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436"/>
              <w:rPr>
                <w:sz w:val="12"/>
              </w:rPr>
            </w:pPr>
            <w:r>
              <w:rPr>
                <w:spacing w:val="-5"/>
                <w:sz w:val="9"/>
              </w:rPr>
              <w:t>該当なし</w:t>
            </w:r>
          </w:p>
        </w:tc>
        <w:tc>
          <w:tcPr>
            <w:tcW w:w="58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209"/>
              <w:rPr>
                <w:sz w:val="12"/>
              </w:rPr>
            </w:pPr>
            <w:r>
              <w:rPr>
                <w:sz w:val="9"/>
              </w:rPr>
              <w:t>≥</w:t>
            </w:r>
            <w:r>
              <w:rPr>
                <w:spacing w:val="-10"/>
                <w:sz w:val="9"/>
              </w:rPr>
              <w:t>4</w:t>
            </w:r>
          </w:p>
        </w:tc>
        <w:tc>
          <w:tcPr>
            <w:tcW w:w="87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342"/>
              <w:rPr>
                <w:sz w:val="12"/>
              </w:rPr>
            </w:pPr>
            <w:r>
              <w:rPr>
                <w:spacing w:val="-5"/>
                <w:sz w:val="9"/>
              </w:rPr>
              <w:t>該当なし</w:t>
            </w:r>
          </w:p>
        </w:tc>
        <w:tc>
          <w:tcPr>
            <w:tcW w:w="59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199"/>
              <w:rPr>
                <w:sz w:val="12"/>
              </w:rPr>
            </w:pPr>
            <w:r>
              <w:rPr>
                <w:spacing w:val="-5"/>
                <w:sz w:val="9"/>
              </w:rPr>
              <w:t>該当なし</w:t>
            </w:r>
          </w:p>
        </w:tc>
        <w:tc>
          <w:tcPr>
            <w:tcW w:w="54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142"/>
              <w:rPr>
                <w:sz w:val="12"/>
              </w:rPr>
            </w:pPr>
            <w:r>
              <w:rPr>
                <w:sz w:val="9"/>
              </w:rPr>
              <w:t>≤</w:t>
            </w:r>
            <w:r>
              <w:rPr>
                <w:spacing w:val="-5"/>
                <w:sz w:val="9"/>
              </w:rPr>
              <w:t>0.5</w:t>
            </w:r>
          </w:p>
        </w:tc>
        <w:tc>
          <w:tcPr>
            <w:tcW w:w="54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right="47"/>
              <w:jc w:val="right"/>
              <w:rPr>
                <w:sz w:val="12"/>
              </w:rPr>
            </w:pPr>
            <w:r>
              <w:rPr>
                <w:sz w:val="9"/>
              </w:rPr>
              <w:t>≤</w:t>
            </w:r>
            <w:r>
              <w:rPr>
                <w:spacing w:val="-2"/>
                <w:sz w:val="9"/>
              </w:rPr>
              <w:t>0.021</w:t>
            </w:r>
          </w:p>
        </w:tc>
        <w:tc>
          <w:tcPr>
            <w:tcW w:w="542" w:type="dxa"/>
            <w:tcBorders>
              <w:top w:val="single" w:sz="4" w:space="0" w:color="000000"/>
              <w:left w:val="single" w:sz="4" w:space="0" w:color="000000"/>
              <w:bottom w:val="single" w:sz="12" w:space="0" w:color="000000"/>
            </w:tcBorders>
            <w:shd w:val="clear" w:color="auto" w:fill="CCFFCC"/>
          </w:tcPr>
          <w:p>
            <w:pPr>
              <w:pStyle w:val="TableParagraph"/>
              <w:spacing w:before="3" w:line="112" w:lineRule="exact"/>
              <w:ind w:left="178"/>
              <w:rPr>
                <w:sz w:val="12"/>
              </w:rPr>
            </w:pPr>
            <w:r>
              <w:rPr>
                <w:spacing w:val="-5"/>
                <w:sz w:val="9"/>
              </w:rPr>
              <w:t>該当なし</w:t>
            </w:r>
          </w:p>
        </w:tc>
      </w:tr>
      <w:tr>
        <w:tblPrEx>
          <w:tblW w:w="0" w:type="auto"/>
          <w:tblInd w:w="61" w:type="dxa"/>
          <w:tblLayout w:type="fixed"/>
          <w:tblLook w:val="01E0"/>
        </w:tblPrEx>
        <w:trPr>
          <w:trHeight w:val="121"/>
        </w:trPr>
        <w:tc>
          <w:tcPr>
            <w:tcW w:w="893" w:type="dxa"/>
            <w:vMerge w:val="restart"/>
            <w:tcBorders>
              <w:top w:val="single" w:sz="12" w:space="0" w:color="000000"/>
              <w:bottom w:val="single" w:sz="12" w:space="0" w:color="000000"/>
              <w:right w:val="single" w:sz="4" w:space="0" w:color="000000"/>
            </w:tcBorders>
          </w:tcPr>
          <w:p>
            <w:pPr>
              <w:pStyle w:val="TableParagraph"/>
              <w:spacing w:line="133" w:lineRule="exact"/>
              <w:ind w:left="12"/>
              <w:rPr>
                <w:sz w:val="12"/>
              </w:rPr>
            </w:pPr>
            <w:r>
              <w:rPr>
                <w:spacing w:val="-5"/>
                <w:sz w:val="9"/>
              </w:rPr>
              <w:t>T1</w:t>
            </w:r>
          </w:p>
        </w:tc>
        <w:tc>
          <w:tcPr>
            <w:tcW w:w="3499"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3" w:lineRule="exact"/>
              <w:ind w:left="21"/>
              <w:rPr>
                <w:sz w:val="12"/>
              </w:rPr>
            </w:pPr>
            <w:r>
              <w:rPr>
                <w:spacing w:val="-5"/>
                <w:sz w:val="9"/>
              </w:rPr>
              <w:t>トゥエン・ムン</w:t>
            </w:r>
          </w:p>
        </w:tc>
        <w:tc>
          <w:tcPr>
            <w:tcW w:w="602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10"/>
              <w:jc w:val="right"/>
              <w:rPr>
                <w:sz w:val="12"/>
              </w:rPr>
            </w:pPr>
            <w:r>
              <w:rPr>
                <w:sz w:val="9"/>
              </w:rPr>
              <w:t>-2</w:t>
            </w:r>
            <w:r>
              <w:rPr>
                <w:spacing w:val="-4"/>
                <w:sz w:val="9"/>
              </w:rPr>
              <w:t>.2%</w:t>
            </w:r>
          </w:p>
        </w:tc>
        <w:tc>
          <w:tcPr>
            <w:tcW w:w="1065"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10"/>
              <w:jc w:val="right"/>
              <w:rPr>
                <w:sz w:val="12"/>
              </w:rPr>
            </w:pPr>
            <w:r>
              <w:rPr>
                <w:spacing w:val="-4"/>
                <w:sz w:val="9"/>
              </w:rPr>
              <w:t>1.7%</w:t>
            </w:r>
          </w:p>
        </w:tc>
        <w:tc>
          <w:tcPr>
            <w:tcW w:w="58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left="280"/>
              <w:rPr>
                <w:sz w:val="12"/>
              </w:rPr>
            </w:pPr>
            <w:r>
              <w:rPr>
                <w:spacing w:val="-4"/>
                <w:sz w:val="9"/>
              </w:rPr>
              <w:t>0.2%</w:t>
            </w:r>
          </w:p>
        </w:tc>
        <w:tc>
          <w:tcPr>
            <w:tcW w:w="87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9"/>
              <w:jc w:val="right"/>
              <w:rPr>
                <w:sz w:val="12"/>
              </w:rPr>
            </w:pPr>
            <w:r>
              <w:rPr>
                <w:spacing w:val="-4"/>
                <w:sz w:val="9"/>
              </w:rPr>
              <w:t>0.2%</w:t>
            </w:r>
          </w:p>
        </w:tc>
        <w:tc>
          <w:tcPr>
            <w:tcW w:w="59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9"/>
              <w:jc w:val="right"/>
              <w:rPr>
                <w:sz w:val="12"/>
              </w:rPr>
            </w:pPr>
            <w:r>
              <w:rPr>
                <w:spacing w:val="-4"/>
                <w:sz w:val="9"/>
              </w:rPr>
              <w:t>0.1%</w:t>
            </w:r>
          </w:p>
        </w:tc>
        <w:tc>
          <w:tcPr>
            <w:tcW w:w="54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8"/>
              <w:jc w:val="right"/>
              <w:rPr>
                <w:sz w:val="12"/>
              </w:rPr>
            </w:pPr>
            <w:r>
              <w:rPr>
                <w:spacing w:val="-4"/>
                <w:sz w:val="9"/>
              </w:rPr>
              <w:t>3.0%</w:t>
            </w:r>
          </w:p>
        </w:tc>
        <w:tc>
          <w:tcPr>
            <w:tcW w:w="54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7"/>
              <w:jc w:val="right"/>
              <w:rPr>
                <w:sz w:val="12"/>
              </w:rPr>
            </w:pPr>
            <w:r>
              <w:rPr>
                <w:spacing w:val="-4"/>
                <w:sz w:val="9"/>
              </w:rPr>
              <w:t>4.9%</w:t>
            </w:r>
          </w:p>
        </w:tc>
        <w:tc>
          <w:tcPr>
            <w:tcW w:w="542" w:type="dxa"/>
            <w:tcBorders>
              <w:top w:val="single" w:sz="12" w:space="0" w:color="000000"/>
              <w:left w:val="single" w:sz="4" w:space="0" w:color="000000"/>
              <w:bottom w:val="single" w:sz="2" w:space="0" w:color="000000"/>
            </w:tcBorders>
          </w:tcPr>
          <w:p>
            <w:pPr>
              <w:pStyle w:val="TableParagraph"/>
              <w:spacing w:line="101" w:lineRule="exact"/>
              <w:ind w:left="246" w:right="-15"/>
              <w:rPr>
                <w:sz w:val="12"/>
              </w:rPr>
            </w:pPr>
            <w:r>
              <w:rPr>
                <w:spacing w:val="-4"/>
                <w:sz w:val="9"/>
              </w:rPr>
              <w:t>0.1%</w:t>
            </w:r>
          </w:p>
        </w:tc>
      </w:tr>
      <w:tr>
        <w:tblPrEx>
          <w:tblW w:w="0" w:type="auto"/>
          <w:tblInd w:w="61" w:type="dxa"/>
          <w:tblLayout w:type="fixed"/>
          <w:tblLook w:val="01E0"/>
        </w:tblPrEx>
        <w:trPr>
          <w:trHeight w:val="124"/>
        </w:trPr>
        <w:tc>
          <w:tcPr>
            <w:tcW w:w="893" w:type="dxa"/>
            <w:vMerge/>
            <w:tcBorders>
              <w:top w:val="nil"/>
              <w:bottom w:val="single" w:sz="12" w:space="0" w:color="000000"/>
              <w:right w:val="single" w:sz="4" w:space="0" w:color="000000"/>
            </w:tcBorders>
          </w:tcPr>
          <w:p>
            <w:pPr>
              <w:rPr>
                <w:sz w:val="2"/>
                <w:szCs w:val="2"/>
              </w:rPr>
            </w:pPr>
          </w:p>
        </w:tc>
        <w:tc>
          <w:tcPr>
            <w:tcW w:w="3499" w:type="dxa"/>
            <w:vMerge/>
            <w:tcBorders>
              <w:top w:val="nil"/>
              <w:left w:val="single" w:sz="4" w:space="0" w:color="000000"/>
              <w:bottom w:val="single" w:sz="12" w:space="0" w:color="000000"/>
              <w:right w:val="single" w:sz="4" w:space="0" w:color="000000"/>
            </w:tcBorders>
          </w:tcPr>
          <w:p>
            <w:pPr>
              <w:rPr>
                <w:sz w:val="2"/>
                <w:szCs w:val="2"/>
              </w:rPr>
            </w:pPr>
          </w:p>
        </w:tc>
        <w:tc>
          <w:tcPr>
            <w:tcW w:w="6020"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10"/>
              <w:jc w:val="right"/>
              <w:rPr>
                <w:sz w:val="12"/>
              </w:rPr>
            </w:pPr>
            <w:r>
              <w:rPr>
                <w:sz w:val="9"/>
              </w:rPr>
              <w:t>-1</w:t>
            </w:r>
            <w:r>
              <w:rPr>
                <w:spacing w:val="-4"/>
                <w:sz w:val="9"/>
              </w:rPr>
              <w:t>.3%</w:t>
            </w:r>
          </w:p>
        </w:tc>
        <w:tc>
          <w:tcPr>
            <w:tcW w:w="1065"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10"/>
              <w:jc w:val="right"/>
              <w:rPr>
                <w:sz w:val="12"/>
              </w:rPr>
            </w:pPr>
            <w:r>
              <w:rPr>
                <w:spacing w:val="-4"/>
                <w:sz w:val="9"/>
              </w:rPr>
              <w:t>1.6%</w:t>
            </w:r>
          </w:p>
        </w:tc>
        <w:tc>
          <w:tcPr>
            <w:tcW w:w="580"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left="280"/>
              <w:rPr>
                <w:sz w:val="12"/>
              </w:rPr>
            </w:pPr>
            <w:r>
              <w:rPr>
                <w:spacing w:val="-4"/>
                <w:sz w:val="9"/>
              </w:rPr>
              <w:t>0.7%</w:t>
            </w:r>
          </w:p>
        </w:tc>
        <w:tc>
          <w:tcPr>
            <w:tcW w:w="872"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9"/>
              <w:jc w:val="right"/>
              <w:rPr>
                <w:sz w:val="12"/>
              </w:rPr>
            </w:pPr>
            <w:r>
              <w:rPr>
                <w:spacing w:val="-4"/>
                <w:sz w:val="9"/>
              </w:rPr>
              <w:t>0.2%</w:t>
            </w:r>
          </w:p>
        </w:tc>
        <w:tc>
          <w:tcPr>
            <w:tcW w:w="590"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9"/>
              <w:jc w:val="right"/>
              <w:rPr>
                <w:sz w:val="12"/>
              </w:rPr>
            </w:pPr>
            <w:r>
              <w:rPr>
                <w:spacing w:val="-4"/>
                <w:sz w:val="9"/>
              </w:rPr>
              <w:t>0.1%</w:t>
            </w:r>
          </w:p>
        </w:tc>
        <w:tc>
          <w:tcPr>
            <w:tcW w:w="542"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8"/>
              <w:jc w:val="right"/>
              <w:rPr>
                <w:sz w:val="12"/>
              </w:rPr>
            </w:pPr>
            <w:r>
              <w:rPr>
                <w:spacing w:val="-4"/>
                <w:sz w:val="9"/>
              </w:rPr>
              <w:t>0.6%</w:t>
            </w:r>
          </w:p>
        </w:tc>
        <w:tc>
          <w:tcPr>
            <w:tcW w:w="542" w:type="dxa"/>
            <w:tcBorders>
              <w:top w:val="single" w:sz="2" w:space="0" w:color="000000"/>
              <w:left w:val="single" w:sz="4" w:space="0" w:color="000000"/>
              <w:bottom w:val="single" w:sz="12" w:space="0" w:color="000000"/>
              <w:right w:val="single" w:sz="4" w:space="0" w:color="000000"/>
            </w:tcBorders>
          </w:tcPr>
          <w:p>
            <w:pPr>
              <w:pStyle w:val="TableParagraph"/>
              <w:spacing w:line="104" w:lineRule="exact"/>
              <w:ind w:right="7"/>
              <w:jc w:val="right"/>
              <w:rPr>
                <w:sz w:val="12"/>
              </w:rPr>
            </w:pPr>
            <w:r>
              <w:rPr>
                <w:spacing w:val="-4"/>
                <w:sz w:val="9"/>
              </w:rPr>
              <w:t>0.8%</w:t>
            </w:r>
          </w:p>
        </w:tc>
        <w:tc>
          <w:tcPr>
            <w:tcW w:w="542" w:type="dxa"/>
            <w:tcBorders>
              <w:top w:val="single" w:sz="2" w:space="0" w:color="000000"/>
              <w:left w:val="single" w:sz="4" w:space="0" w:color="000000"/>
              <w:bottom w:val="single" w:sz="12" w:space="0" w:color="000000"/>
            </w:tcBorders>
          </w:tcPr>
          <w:p>
            <w:pPr>
              <w:pStyle w:val="TableParagraph"/>
              <w:spacing w:line="104" w:lineRule="exact"/>
              <w:ind w:left="246" w:right="-15"/>
              <w:rPr>
                <w:sz w:val="12"/>
              </w:rPr>
            </w:pPr>
            <w:r>
              <w:rPr>
                <w:spacing w:val="-4"/>
                <w:sz w:val="9"/>
              </w:rPr>
              <w:t>0.1%</w:t>
            </w:r>
          </w:p>
        </w:tc>
      </w:tr>
      <w:tr>
        <w:tblPrEx>
          <w:tblW w:w="0" w:type="auto"/>
          <w:tblInd w:w="61" w:type="dxa"/>
          <w:tblLayout w:type="fixed"/>
          <w:tblLook w:val="01E0"/>
        </w:tblPrEx>
        <w:trPr>
          <w:trHeight w:val="131"/>
        </w:trPr>
        <w:tc>
          <w:tcPr>
            <w:tcW w:w="15725" w:type="dxa"/>
            <w:gridSpan w:val="11"/>
            <w:tcBorders>
              <w:top w:val="single" w:sz="12" w:space="0" w:color="000000"/>
              <w:bottom w:val="single" w:sz="4" w:space="0" w:color="000000"/>
            </w:tcBorders>
            <w:shd w:val="clear" w:color="auto" w:fill="CCFFFF"/>
          </w:tcPr>
          <w:p>
            <w:pPr>
              <w:pStyle w:val="TableParagraph"/>
              <w:spacing w:line="111" w:lineRule="exact"/>
              <w:ind w:left="12"/>
              <w:rPr>
                <w:b/>
                <w:sz w:val="12"/>
              </w:rPr>
            </w:pPr>
            <w:r>
              <w:rPr>
                <w:b/>
                <w:sz w:val="9"/>
              </w:rPr>
              <w:t>タイオ</w:t>
            </w:r>
            <w:r>
              <w:rPr>
                <w:b/>
                <w:spacing w:val="-2"/>
                <w:sz w:val="9"/>
              </w:rPr>
              <w:t>河口</w:t>
            </w:r>
          </w:p>
        </w:tc>
      </w:tr>
      <w:tr>
        <w:tblPrEx>
          <w:tblW w:w="0" w:type="auto"/>
          <w:tblInd w:w="61" w:type="dxa"/>
          <w:tblLayout w:type="fixed"/>
          <w:tblLook w:val="01E0"/>
        </w:tblPrEx>
        <w:trPr>
          <w:trHeight w:val="134"/>
        </w:trPr>
        <w:tc>
          <w:tcPr>
            <w:tcW w:w="10412" w:type="dxa"/>
            <w:gridSpan w:val="3"/>
            <w:tcBorders>
              <w:top w:val="single" w:sz="4" w:space="0" w:color="000000"/>
              <w:bottom w:val="single" w:sz="12" w:space="0" w:color="000000"/>
              <w:right w:val="single" w:sz="4" w:space="0" w:color="000000"/>
            </w:tcBorders>
            <w:shd w:val="clear" w:color="auto" w:fill="CCFFCC"/>
          </w:tcPr>
          <w:p>
            <w:pPr>
              <w:pStyle w:val="TableParagraph"/>
              <w:spacing w:before="3" w:line="112" w:lineRule="exact"/>
              <w:ind w:left="12"/>
              <w:rPr>
                <w:b/>
                <w:i/>
                <w:sz w:val="12"/>
              </w:rPr>
            </w:pPr>
            <w:r>
              <w:rPr>
                <w:b/>
                <w:i/>
                <w:sz w:val="9"/>
              </w:rPr>
              <w:t>評価</w:t>
            </w:r>
            <w:r>
              <w:rPr>
                <w:b/>
                <w:i/>
                <w:sz w:val="9"/>
              </w:rPr>
              <w:t>基準</w:t>
            </w:r>
            <w:r>
              <w:rPr>
                <w:b/>
                <w:i/>
                <w:sz w:val="9"/>
              </w:rPr>
              <w:t>（</w:t>
            </w:r>
            <w:r>
              <w:rPr>
                <w:b/>
                <w:i/>
                <w:sz w:val="9"/>
              </w:rPr>
              <w:t>北西</w:t>
            </w:r>
            <w:r>
              <w:rPr>
                <w:b/>
                <w:i/>
                <w:spacing w:val="-4"/>
                <w:sz w:val="9"/>
              </w:rPr>
              <w:t>WCZの場合）</w:t>
            </w:r>
          </w:p>
        </w:tc>
        <w:tc>
          <w:tcPr>
            <w:tcW w:w="58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208"/>
              <w:rPr>
                <w:sz w:val="12"/>
              </w:rPr>
            </w:pPr>
            <w:r>
              <w:rPr>
                <w:sz w:val="9"/>
              </w:rPr>
              <w:t>≥</w:t>
            </w:r>
            <w:r>
              <w:rPr>
                <w:spacing w:val="-10"/>
                <w:sz w:val="9"/>
              </w:rPr>
              <w:t>2</w:t>
            </w:r>
          </w:p>
        </w:tc>
        <w:tc>
          <w:tcPr>
            <w:tcW w:w="1065"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436"/>
              <w:rPr>
                <w:sz w:val="12"/>
              </w:rPr>
            </w:pPr>
            <w:r>
              <w:rPr>
                <w:spacing w:val="-5"/>
                <w:sz w:val="9"/>
              </w:rPr>
              <w:t>該当なし</w:t>
            </w:r>
          </w:p>
        </w:tc>
        <w:tc>
          <w:tcPr>
            <w:tcW w:w="58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209"/>
              <w:rPr>
                <w:sz w:val="12"/>
              </w:rPr>
            </w:pPr>
            <w:r>
              <w:rPr>
                <w:sz w:val="9"/>
              </w:rPr>
              <w:t>≥</w:t>
            </w:r>
            <w:r>
              <w:rPr>
                <w:spacing w:val="-10"/>
                <w:sz w:val="9"/>
              </w:rPr>
              <w:t>4</w:t>
            </w:r>
          </w:p>
        </w:tc>
        <w:tc>
          <w:tcPr>
            <w:tcW w:w="87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342"/>
              <w:rPr>
                <w:sz w:val="12"/>
              </w:rPr>
            </w:pPr>
            <w:r>
              <w:rPr>
                <w:spacing w:val="-5"/>
                <w:sz w:val="9"/>
              </w:rPr>
              <w:t>該当なし</w:t>
            </w:r>
          </w:p>
        </w:tc>
        <w:tc>
          <w:tcPr>
            <w:tcW w:w="590"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199"/>
              <w:rPr>
                <w:sz w:val="12"/>
              </w:rPr>
            </w:pPr>
            <w:r>
              <w:rPr>
                <w:spacing w:val="-5"/>
                <w:sz w:val="9"/>
              </w:rPr>
              <w:t>該当なし</w:t>
            </w:r>
          </w:p>
        </w:tc>
        <w:tc>
          <w:tcPr>
            <w:tcW w:w="54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left="142"/>
              <w:rPr>
                <w:sz w:val="12"/>
              </w:rPr>
            </w:pPr>
            <w:r>
              <w:rPr>
                <w:sz w:val="9"/>
              </w:rPr>
              <w:t>≤</w:t>
            </w:r>
            <w:r>
              <w:rPr>
                <w:spacing w:val="-5"/>
                <w:sz w:val="9"/>
              </w:rPr>
              <w:t>0.5</w:t>
            </w:r>
          </w:p>
        </w:tc>
        <w:tc>
          <w:tcPr>
            <w:tcW w:w="542" w:type="dxa"/>
            <w:tcBorders>
              <w:top w:val="single" w:sz="4" w:space="0" w:color="000000"/>
              <w:left w:val="single" w:sz="4" w:space="0" w:color="000000"/>
              <w:bottom w:val="single" w:sz="12" w:space="0" w:color="000000"/>
              <w:right w:val="single" w:sz="4" w:space="0" w:color="000000"/>
            </w:tcBorders>
            <w:shd w:val="clear" w:color="auto" w:fill="CCFFCC"/>
          </w:tcPr>
          <w:p>
            <w:pPr>
              <w:pStyle w:val="TableParagraph"/>
              <w:spacing w:before="3" w:line="112" w:lineRule="exact"/>
              <w:ind w:right="47"/>
              <w:jc w:val="right"/>
              <w:rPr>
                <w:sz w:val="12"/>
              </w:rPr>
            </w:pPr>
            <w:r>
              <w:rPr>
                <w:sz w:val="9"/>
              </w:rPr>
              <w:t>≤</w:t>
            </w:r>
            <w:r>
              <w:rPr>
                <w:spacing w:val="-2"/>
                <w:sz w:val="9"/>
              </w:rPr>
              <w:t>0.021</w:t>
            </w:r>
          </w:p>
        </w:tc>
        <w:tc>
          <w:tcPr>
            <w:tcW w:w="542" w:type="dxa"/>
            <w:tcBorders>
              <w:top w:val="single" w:sz="4" w:space="0" w:color="000000"/>
              <w:left w:val="single" w:sz="4" w:space="0" w:color="000000"/>
              <w:bottom w:val="single" w:sz="12" w:space="0" w:color="000000"/>
            </w:tcBorders>
            <w:shd w:val="clear" w:color="auto" w:fill="CCFFCC"/>
          </w:tcPr>
          <w:p>
            <w:pPr>
              <w:pStyle w:val="TableParagraph"/>
              <w:spacing w:before="3" w:line="112" w:lineRule="exact"/>
              <w:ind w:left="178"/>
              <w:rPr>
                <w:sz w:val="12"/>
              </w:rPr>
            </w:pPr>
            <w:r>
              <w:rPr>
                <w:spacing w:val="-5"/>
                <w:sz w:val="9"/>
              </w:rPr>
              <w:t>該当なし</w:t>
            </w:r>
          </w:p>
        </w:tc>
      </w:tr>
      <w:tr>
        <w:tblPrEx>
          <w:tblW w:w="0" w:type="auto"/>
          <w:tblInd w:w="61" w:type="dxa"/>
          <w:tblLayout w:type="fixed"/>
          <w:tblLook w:val="01E0"/>
        </w:tblPrEx>
        <w:trPr>
          <w:trHeight w:val="121"/>
        </w:trPr>
        <w:tc>
          <w:tcPr>
            <w:tcW w:w="893" w:type="dxa"/>
            <w:vMerge w:val="restart"/>
            <w:tcBorders>
              <w:top w:val="single" w:sz="12" w:space="0" w:color="000000"/>
              <w:right w:val="single" w:sz="4" w:space="0" w:color="000000"/>
            </w:tcBorders>
          </w:tcPr>
          <w:p>
            <w:pPr>
              <w:pStyle w:val="TableParagraph"/>
              <w:spacing w:line="133" w:lineRule="exact"/>
              <w:ind w:left="12"/>
              <w:rPr>
                <w:sz w:val="12"/>
              </w:rPr>
            </w:pPr>
            <w:r>
              <w:rPr>
                <w:spacing w:val="-5"/>
                <w:sz w:val="9"/>
              </w:rPr>
              <w:t>S1</w:t>
            </w:r>
          </w:p>
        </w:tc>
        <w:tc>
          <w:tcPr>
            <w:tcW w:w="3499" w:type="dxa"/>
            <w:vMerge w:val="restart"/>
            <w:tcBorders>
              <w:top w:val="single" w:sz="12" w:space="0" w:color="000000"/>
              <w:left w:val="single" w:sz="4" w:space="0" w:color="000000"/>
              <w:right w:val="single" w:sz="4" w:space="0" w:color="000000"/>
            </w:tcBorders>
          </w:tcPr>
          <w:p>
            <w:pPr>
              <w:pStyle w:val="TableParagraph"/>
              <w:spacing w:line="133" w:lineRule="exact"/>
              <w:ind w:left="21"/>
              <w:rPr>
                <w:sz w:val="12"/>
              </w:rPr>
            </w:pPr>
            <w:r>
              <w:rPr>
                <w:sz w:val="9"/>
              </w:rPr>
              <w:t>タイ・</w:t>
            </w:r>
            <w:r>
              <w:rPr>
                <w:spacing w:val="-10"/>
                <w:sz w:val="9"/>
              </w:rPr>
              <w:t>オー</w:t>
            </w:r>
          </w:p>
        </w:tc>
        <w:tc>
          <w:tcPr>
            <w:tcW w:w="602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left="21"/>
              <w:rPr>
                <w:sz w:val="12"/>
              </w:rPr>
            </w:pPr>
            <w:r>
              <w:rPr>
                <w:sz w:val="9"/>
              </w:rPr>
              <w:t xml:space="preserve">シナリオ2 </w:t>
            </w:r>
            <w:r>
              <w:rPr>
                <w:sz w:val="9"/>
              </w:rPr>
              <w:t xml:space="preserve">- </w:t>
            </w:r>
            <w:r>
              <w:rPr>
                <w:sz w:val="9"/>
              </w:rPr>
              <w:t>2036</w:t>
            </w:r>
            <w:r>
              <w:rPr>
                <w:sz w:val="9"/>
              </w:rPr>
              <w:t>年</w:t>
            </w:r>
            <w:r>
              <w:rPr>
                <w:sz w:val="9"/>
              </w:rPr>
              <w:t>シナリオ</w:t>
            </w:r>
            <w:r>
              <w:rPr>
                <w:sz w:val="9"/>
              </w:rPr>
              <w:t>（</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二次</w:t>
            </w:r>
            <w:r>
              <w:rPr>
                <w:sz w:val="9"/>
              </w:rPr>
              <w:t>処理</w:t>
            </w:r>
          </w:p>
        </w:tc>
        <w:tc>
          <w:tcPr>
            <w:tcW w:w="58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10"/>
              <w:jc w:val="right"/>
              <w:rPr>
                <w:sz w:val="12"/>
              </w:rPr>
            </w:pPr>
            <w:r>
              <w:rPr>
                <w:sz w:val="9"/>
              </w:rPr>
              <w:t>-0</w:t>
            </w:r>
            <w:r>
              <w:rPr>
                <w:spacing w:val="-4"/>
                <w:sz w:val="9"/>
              </w:rPr>
              <w:t>.7%</w:t>
            </w:r>
          </w:p>
        </w:tc>
        <w:tc>
          <w:tcPr>
            <w:tcW w:w="1065"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10"/>
              <w:jc w:val="right"/>
              <w:rPr>
                <w:sz w:val="12"/>
              </w:rPr>
            </w:pPr>
            <w:r>
              <w:rPr>
                <w:spacing w:val="-4"/>
                <w:sz w:val="9"/>
              </w:rPr>
              <w:t>2.3%</w:t>
            </w:r>
          </w:p>
        </w:tc>
        <w:tc>
          <w:tcPr>
            <w:tcW w:w="58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left="239"/>
              <w:rPr>
                <w:sz w:val="12"/>
              </w:rPr>
            </w:pPr>
            <w:r>
              <w:rPr>
                <w:sz w:val="9"/>
              </w:rPr>
              <w:t>-0</w:t>
            </w:r>
            <w:r>
              <w:rPr>
                <w:spacing w:val="-4"/>
                <w:sz w:val="9"/>
              </w:rPr>
              <w:t>.5%</w:t>
            </w:r>
          </w:p>
        </w:tc>
        <w:tc>
          <w:tcPr>
            <w:tcW w:w="87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9"/>
              <w:jc w:val="right"/>
              <w:rPr>
                <w:sz w:val="12"/>
              </w:rPr>
            </w:pPr>
            <w:r>
              <w:rPr>
                <w:sz w:val="9"/>
              </w:rPr>
              <w:t>-0</w:t>
            </w:r>
            <w:r>
              <w:rPr>
                <w:spacing w:val="-4"/>
                <w:sz w:val="9"/>
              </w:rPr>
              <w:t>.1%</w:t>
            </w:r>
          </w:p>
        </w:tc>
        <w:tc>
          <w:tcPr>
            <w:tcW w:w="590"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9"/>
              <w:jc w:val="right"/>
              <w:rPr>
                <w:sz w:val="12"/>
              </w:rPr>
            </w:pPr>
            <w:r>
              <w:rPr>
                <w:spacing w:val="-4"/>
                <w:sz w:val="9"/>
              </w:rPr>
              <w:t>0.0%</w:t>
            </w:r>
          </w:p>
        </w:tc>
        <w:tc>
          <w:tcPr>
            <w:tcW w:w="54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8"/>
              <w:jc w:val="right"/>
              <w:rPr>
                <w:sz w:val="12"/>
              </w:rPr>
            </w:pPr>
            <w:r>
              <w:rPr>
                <w:spacing w:val="-4"/>
                <w:sz w:val="9"/>
              </w:rPr>
              <w:t>2.1%</w:t>
            </w:r>
          </w:p>
        </w:tc>
        <w:tc>
          <w:tcPr>
            <w:tcW w:w="542" w:type="dxa"/>
            <w:tcBorders>
              <w:top w:val="single" w:sz="12" w:space="0" w:color="000000"/>
              <w:left w:val="single" w:sz="4" w:space="0" w:color="000000"/>
              <w:bottom w:val="single" w:sz="2" w:space="0" w:color="000000"/>
              <w:right w:val="single" w:sz="4" w:space="0" w:color="000000"/>
            </w:tcBorders>
          </w:tcPr>
          <w:p>
            <w:pPr>
              <w:pStyle w:val="TableParagraph"/>
              <w:spacing w:line="101" w:lineRule="exact"/>
              <w:ind w:right="7"/>
              <w:jc w:val="right"/>
              <w:rPr>
                <w:sz w:val="12"/>
              </w:rPr>
            </w:pPr>
            <w:r>
              <w:rPr>
                <w:spacing w:val="-4"/>
                <w:sz w:val="9"/>
              </w:rPr>
              <w:t>4.1%</w:t>
            </w:r>
          </w:p>
        </w:tc>
        <w:tc>
          <w:tcPr>
            <w:tcW w:w="542" w:type="dxa"/>
            <w:tcBorders>
              <w:top w:val="single" w:sz="12" w:space="0" w:color="000000"/>
              <w:left w:val="single" w:sz="4" w:space="0" w:color="000000"/>
              <w:bottom w:val="single" w:sz="2" w:space="0" w:color="000000"/>
            </w:tcBorders>
          </w:tcPr>
          <w:p>
            <w:pPr>
              <w:pStyle w:val="TableParagraph"/>
              <w:spacing w:line="101" w:lineRule="exact"/>
              <w:ind w:left="246" w:right="-15"/>
              <w:rPr>
                <w:sz w:val="12"/>
              </w:rPr>
            </w:pPr>
            <w:r>
              <w:rPr>
                <w:spacing w:val="-4"/>
                <w:sz w:val="9"/>
              </w:rPr>
              <w:t>0.2%</w:t>
            </w:r>
          </w:p>
        </w:tc>
      </w:tr>
      <w:tr>
        <w:tblPrEx>
          <w:tblW w:w="0" w:type="auto"/>
          <w:tblInd w:w="61" w:type="dxa"/>
          <w:tblLayout w:type="fixed"/>
          <w:tblLook w:val="01E0"/>
        </w:tblPrEx>
        <w:trPr>
          <w:trHeight w:val="126"/>
        </w:trPr>
        <w:tc>
          <w:tcPr>
            <w:tcW w:w="893" w:type="dxa"/>
            <w:vMerge/>
            <w:tcBorders>
              <w:top w:val="nil"/>
              <w:right w:val="single" w:sz="4" w:space="0" w:color="000000"/>
            </w:tcBorders>
          </w:tcPr>
          <w:p>
            <w:pPr>
              <w:rPr>
                <w:sz w:val="2"/>
                <w:szCs w:val="2"/>
              </w:rPr>
            </w:pPr>
          </w:p>
        </w:tc>
        <w:tc>
          <w:tcPr>
            <w:tcW w:w="3499" w:type="dxa"/>
            <w:vMerge/>
            <w:tcBorders>
              <w:top w:val="nil"/>
              <w:left w:val="single" w:sz="4" w:space="0" w:color="000000"/>
              <w:right w:val="single" w:sz="4" w:space="0" w:color="000000"/>
            </w:tcBorders>
          </w:tcPr>
          <w:p>
            <w:pPr>
              <w:rPr>
                <w:sz w:val="2"/>
                <w:szCs w:val="2"/>
              </w:rPr>
            </w:pPr>
          </w:p>
        </w:tc>
        <w:tc>
          <w:tcPr>
            <w:tcW w:w="6020" w:type="dxa"/>
            <w:tcBorders>
              <w:top w:val="single" w:sz="2" w:space="0" w:color="000000"/>
              <w:left w:val="single" w:sz="4" w:space="0" w:color="000000"/>
              <w:right w:val="single" w:sz="4" w:space="0" w:color="000000"/>
            </w:tcBorders>
          </w:tcPr>
          <w:p>
            <w:pPr>
              <w:pStyle w:val="TableParagraph"/>
              <w:spacing w:line="106" w:lineRule="exact"/>
              <w:ind w:left="21"/>
              <w:rPr>
                <w:sz w:val="12"/>
              </w:rPr>
            </w:pPr>
            <w:r>
              <w:rPr>
                <w:sz w:val="9"/>
              </w:rPr>
              <w:t xml:space="preserve">シナリオ3 - </w:t>
            </w:r>
            <w:r>
              <w:rPr>
                <w:sz w:val="9"/>
              </w:rPr>
              <w:t>2036年</w:t>
            </w:r>
            <w:r>
              <w:rPr>
                <w:sz w:val="9"/>
              </w:rPr>
              <w:t>シナリオ（</w:t>
            </w:r>
            <w:r>
              <w:rPr>
                <w:sz w:val="9"/>
              </w:rPr>
              <w:t>プロジェクト</w:t>
            </w:r>
            <w:r>
              <w:rPr>
                <w:sz w:val="9"/>
              </w:rPr>
              <w:t>あり</w:t>
            </w:r>
            <w:r>
              <w:rPr>
                <w:sz w:val="9"/>
              </w:rPr>
              <w:t xml:space="preserve">） - </w:t>
            </w:r>
            <w:r>
              <w:rPr>
                <w:sz w:val="9"/>
              </w:rPr>
              <w:t>プロジェクトベースの</w:t>
            </w:r>
            <w:r>
              <w:rPr>
                <w:spacing w:val="-5"/>
                <w:sz w:val="9"/>
              </w:rPr>
              <w:t>STWの</w:t>
            </w:r>
            <w:r>
              <w:rPr>
                <w:sz w:val="9"/>
              </w:rPr>
              <w:t>三次</w:t>
            </w:r>
            <w:r>
              <w:rPr>
                <w:sz w:val="9"/>
              </w:rPr>
              <w:t>処理</w:t>
            </w:r>
          </w:p>
        </w:tc>
        <w:tc>
          <w:tcPr>
            <w:tcW w:w="580" w:type="dxa"/>
            <w:tcBorders>
              <w:top w:val="single" w:sz="2" w:space="0" w:color="000000"/>
              <w:left w:val="single" w:sz="4" w:space="0" w:color="000000"/>
              <w:right w:val="single" w:sz="4" w:space="0" w:color="000000"/>
            </w:tcBorders>
          </w:tcPr>
          <w:p>
            <w:pPr>
              <w:pStyle w:val="TableParagraph"/>
              <w:spacing w:line="106" w:lineRule="exact"/>
              <w:ind w:right="10"/>
              <w:jc w:val="right"/>
              <w:rPr>
                <w:sz w:val="12"/>
              </w:rPr>
            </w:pPr>
            <w:r>
              <w:rPr>
                <w:sz w:val="9"/>
              </w:rPr>
              <w:t>-0</w:t>
            </w:r>
            <w:r>
              <w:rPr>
                <w:spacing w:val="-4"/>
                <w:sz w:val="9"/>
              </w:rPr>
              <w:t>.5%</w:t>
            </w:r>
          </w:p>
        </w:tc>
        <w:tc>
          <w:tcPr>
            <w:tcW w:w="1065" w:type="dxa"/>
            <w:tcBorders>
              <w:top w:val="single" w:sz="2" w:space="0" w:color="000000"/>
              <w:left w:val="single" w:sz="4" w:space="0" w:color="000000"/>
              <w:right w:val="single" w:sz="4" w:space="0" w:color="000000"/>
            </w:tcBorders>
          </w:tcPr>
          <w:p>
            <w:pPr>
              <w:pStyle w:val="TableParagraph"/>
              <w:spacing w:line="106" w:lineRule="exact"/>
              <w:ind w:right="10"/>
              <w:jc w:val="right"/>
              <w:rPr>
                <w:sz w:val="12"/>
              </w:rPr>
            </w:pPr>
            <w:r>
              <w:rPr>
                <w:spacing w:val="-4"/>
                <w:sz w:val="9"/>
              </w:rPr>
              <w:t>2.3%</w:t>
            </w:r>
          </w:p>
        </w:tc>
        <w:tc>
          <w:tcPr>
            <w:tcW w:w="580" w:type="dxa"/>
            <w:tcBorders>
              <w:top w:val="single" w:sz="2" w:space="0" w:color="000000"/>
              <w:left w:val="single" w:sz="4" w:space="0" w:color="000000"/>
              <w:right w:val="single" w:sz="4" w:space="0" w:color="000000"/>
            </w:tcBorders>
          </w:tcPr>
          <w:p>
            <w:pPr>
              <w:pStyle w:val="TableParagraph"/>
              <w:spacing w:line="106" w:lineRule="exact"/>
              <w:ind w:left="239"/>
              <w:rPr>
                <w:sz w:val="12"/>
              </w:rPr>
            </w:pPr>
            <w:r>
              <w:rPr>
                <w:sz w:val="9"/>
              </w:rPr>
              <w:t>-0</w:t>
            </w:r>
            <w:r>
              <w:rPr>
                <w:spacing w:val="-4"/>
                <w:sz w:val="9"/>
              </w:rPr>
              <w:t>.3%</w:t>
            </w:r>
          </w:p>
        </w:tc>
        <w:tc>
          <w:tcPr>
            <w:tcW w:w="872" w:type="dxa"/>
            <w:tcBorders>
              <w:top w:val="single" w:sz="2" w:space="0" w:color="000000"/>
              <w:left w:val="single" w:sz="4" w:space="0" w:color="000000"/>
              <w:right w:val="single" w:sz="4" w:space="0" w:color="000000"/>
            </w:tcBorders>
          </w:tcPr>
          <w:p>
            <w:pPr>
              <w:pStyle w:val="TableParagraph"/>
              <w:spacing w:line="106" w:lineRule="exact"/>
              <w:ind w:right="9"/>
              <w:jc w:val="right"/>
              <w:rPr>
                <w:sz w:val="12"/>
              </w:rPr>
            </w:pPr>
            <w:r>
              <w:rPr>
                <w:sz w:val="9"/>
              </w:rPr>
              <w:t>-0</w:t>
            </w:r>
            <w:r>
              <w:rPr>
                <w:spacing w:val="-4"/>
                <w:sz w:val="9"/>
              </w:rPr>
              <w:t>.1%</w:t>
            </w:r>
          </w:p>
        </w:tc>
        <w:tc>
          <w:tcPr>
            <w:tcW w:w="590" w:type="dxa"/>
            <w:tcBorders>
              <w:top w:val="single" w:sz="2" w:space="0" w:color="000000"/>
              <w:left w:val="single" w:sz="4" w:space="0" w:color="000000"/>
              <w:right w:val="single" w:sz="4" w:space="0" w:color="000000"/>
            </w:tcBorders>
          </w:tcPr>
          <w:p>
            <w:pPr>
              <w:pStyle w:val="TableParagraph"/>
              <w:spacing w:line="106" w:lineRule="exact"/>
              <w:ind w:right="9"/>
              <w:jc w:val="right"/>
              <w:rPr>
                <w:sz w:val="12"/>
              </w:rPr>
            </w:pPr>
            <w:r>
              <w:rPr>
                <w:spacing w:val="-4"/>
                <w:sz w:val="9"/>
              </w:rPr>
              <w:t>0.0%</w:t>
            </w:r>
          </w:p>
        </w:tc>
        <w:tc>
          <w:tcPr>
            <w:tcW w:w="542" w:type="dxa"/>
            <w:tcBorders>
              <w:top w:val="single" w:sz="2" w:space="0" w:color="000000"/>
              <w:left w:val="single" w:sz="4" w:space="0" w:color="000000"/>
              <w:right w:val="single" w:sz="4" w:space="0" w:color="000000"/>
            </w:tcBorders>
          </w:tcPr>
          <w:p>
            <w:pPr>
              <w:pStyle w:val="TableParagraph"/>
              <w:spacing w:line="106" w:lineRule="exact"/>
              <w:ind w:right="8"/>
              <w:jc w:val="right"/>
              <w:rPr>
                <w:sz w:val="12"/>
              </w:rPr>
            </w:pPr>
            <w:r>
              <w:rPr>
                <w:spacing w:val="-4"/>
                <w:sz w:val="9"/>
              </w:rPr>
              <w:t>0.6%</w:t>
            </w:r>
          </w:p>
        </w:tc>
        <w:tc>
          <w:tcPr>
            <w:tcW w:w="542" w:type="dxa"/>
            <w:tcBorders>
              <w:top w:val="single" w:sz="2" w:space="0" w:color="000000"/>
              <w:left w:val="single" w:sz="4" w:space="0" w:color="000000"/>
              <w:right w:val="single" w:sz="4" w:space="0" w:color="000000"/>
            </w:tcBorders>
          </w:tcPr>
          <w:p>
            <w:pPr>
              <w:pStyle w:val="TableParagraph"/>
              <w:spacing w:line="106" w:lineRule="exact"/>
              <w:ind w:right="7"/>
              <w:jc w:val="right"/>
              <w:rPr>
                <w:sz w:val="12"/>
              </w:rPr>
            </w:pPr>
            <w:r>
              <w:rPr>
                <w:spacing w:val="-4"/>
                <w:sz w:val="9"/>
              </w:rPr>
              <w:t>0.7%</w:t>
            </w:r>
          </w:p>
        </w:tc>
        <w:tc>
          <w:tcPr>
            <w:tcW w:w="542" w:type="dxa"/>
            <w:tcBorders>
              <w:top w:val="single" w:sz="2" w:space="0" w:color="000000"/>
              <w:left w:val="single" w:sz="4" w:space="0" w:color="000000"/>
            </w:tcBorders>
          </w:tcPr>
          <w:p>
            <w:pPr>
              <w:pStyle w:val="TableParagraph"/>
              <w:spacing w:line="106" w:lineRule="exact"/>
              <w:ind w:left="246" w:right="-15"/>
              <w:rPr>
                <w:sz w:val="12"/>
              </w:rPr>
            </w:pPr>
            <w:r>
              <w:rPr>
                <w:spacing w:val="-4"/>
                <w:sz w:val="9"/>
              </w:rPr>
              <w:t>0.1%</w:t>
            </w:r>
          </w:p>
        </w:tc>
      </w:tr>
    </w:tbl>
    <w:p>
      <w:pPr>
        <w:pStyle w:val="TableParagraph"/>
        <w:spacing w:after="0" w:line="106" w:lineRule="exact"/>
        <w:rPr>
          <w:sz w:val="12"/>
        </w:rPr>
        <w:sectPr>
          <w:pgSz w:w="16840" w:h="11910" w:orient="landscape"/>
          <w:pgMar w:top="720" w:right="283" w:bottom="580" w:left="566" w:header="313" w:footer="387"/>
          <w:cols w:space="708"/>
        </w:sectPr>
      </w:pPr>
    </w:p>
    <w:p>
      <w:pPr>
        <w:pStyle w:val="BodyText"/>
        <w:spacing w:before="4"/>
        <w:rPr>
          <w:sz w:val="6"/>
        </w:rPr>
      </w:pPr>
    </w:p>
    <w:p>
      <w:pPr>
        <w:pStyle w:val="BodyText"/>
        <w:spacing w:line="20" w:lineRule="exact"/>
        <w:ind w:left="48"/>
        <w:rPr>
          <w:sz w:val="2"/>
        </w:rPr>
      </w:pPr>
      <w:r>
        <w:rPr>
          <w:sz w:val="2"/>
        </w:rPr>
        <mc:AlternateContent>
          <mc:Choice Requires="wpg">
            <w:drawing>
              <wp:inline distT="0" distB="0" distL="0" distR="0">
                <wp:extent cx="10035540" cy="6985"/>
                <wp:effectExtent l="0" t="0" r="0" b="0"/>
                <wp:docPr id="533" name="Group 533"/>
                <wp:cNvGraphicFramePr/>
                <a:graphic xmlns:a="http://schemas.openxmlformats.org/drawingml/2006/main">
                  <a:graphicData uri="http://schemas.microsoft.com/office/word/2010/wordprocessingGroup">
                    <wpg:wgp xmlns:wpg="http://schemas.microsoft.com/office/word/2010/wordprocessingGroup">
                      <wpg:cNvGrpSpPr/>
                      <wpg:grpSpPr>
                        <a:xfrm>
                          <a:off x="0" y="0"/>
                          <a:ext cx="10035540" cy="6985"/>
                          <a:chOff x="0" y="0"/>
                          <a:chExt cx="10035540" cy="6985"/>
                        </a:xfrm>
                      </wpg:grpSpPr>
                      <wps:wsp xmlns:wps="http://schemas.microsoft.com/office/word/2010/wordprocessingShape">
                        <wps:cNvPr id="534" name="Graphic 534"/>
                        <wps:cNvSpPr/>
                        <wps:spPr>
                          <a:xfrm>
                            <a:off x="0" y="0"/>
                            <a:ext cx="10035540" cy="6985"/>
                          </a:xfrm>
                          <a:custGeom>
                            <a:avLst/>
                            <a:gdLst/>
                            <a:rect l="l" t="t" r="r" b="b"/>
                            <a:pathLst>
                              <a:path fill="norm" h="6985" w="10035540" stroke="1">
                                <a:moveTo>
                                  <a:pt x="10035528" y="0"/>
                                </a:moveTo>
                                <a:lnTo>
                                  <a:pt x="0" y="0"/>
                                </a:lnTo>
                                <a:lnTo>
                                  <a:pt x="0" y="6464"/>
                                </a:lnTo>
                                <a:lnTo>
                                  <a:pt x="10035528" y="6464"/>
                                </a:lnTo>
                                <a:lnTo>
                                  <a:pt x="1003552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52" style="width:790.2pt;height:0.55pt;mso-position-horizontal-relative:char;mso-position-vertical-relative:line" coordorigin="0,0" coordsize="15804,11">
                <v:rect id="_x0000_s1453" style="width:15804;height:11;position:absolute" filled="t" fillcolor="black" stroked="f">
                  <v:fill type="solid"/>
                </v:rect>
              </v:group>
            </w:pict>
          </mc:Fallback>
        </mc:AlternateContent>
      </w:r>
    </w:p>
    <w:p>
      <w:pPr>
        <w:spacing w:before="0"/>
        <w:ind w:left="82" w:right="0" w:firstLine="0"/>
        <w:jc w:val="left"/>
        <w:rPr>
          <w:b/>
          <w:sz w:val="17"/>
        </w:rPr>
      </w:pPr>
      <w:r>
        <w:rPr>
          <w:b/>
          <w:sz w:val="13"/>
        </w:rPr>
        <w:t>付録</w:t>
      </w:r>
      <w:r>
        <w:rPr>
          <w:b/>
          <w:sz w:val="13"/>
        </w:rPr>
        <w:t>I</w:t>
      </w:r>
      <w:r>
        <w:rPr>
          <w:b/>
          <w:sz w:val="13"/>
        </w:rPr>
        <w:t>-</w:t>
      </w:r>
      <w:r>
        <w:rPr>
          <w:b/>
          <w:sz w:val="13"/>
        </w:rPr>
        <w:t>生態系</w:t>
      </w:r>
      <w:r>
        <w:rPr>
          <w:b/>
          <w:spacing w:val="-2"/>
          <w:sz w:val="13"/>
        </w:rPr>
        <w:t>資源に関する</w:t>
      </w:r>
      <w:r>
        <w:rPr>
          <w:b/>
          <w:sz w:val="13"/>
        </w:rPr>
        <w:t>操業</w:t>
      </w:r>
      <w:r>
        <w:rPr>
          <w:b/>
          <w:sz w:val="13"/>
        </w:rPr>
        <w:t>段階</w:t>
      </w:r>
      <w:r>
        <w:rPr>
          <w:b/>
          <w:sz w:val="13"/>
        </w:rPr>
        <w:t>水質の</w:t>
      </w:r>
      <w:r>
        <w:rPr>
          <w:b/>
          <w:sz w:val="13"/>
        </w:rPr>
        <w:t>変化率</w:t>
      </w:r>
    </w:p>
    <w:p>
      <w:pPr>
        <w:spacing w:before="161" w:after="12"/>
        <w:ind w:left="75" w:right="0" w:firstLine="0"/>
        <w:jc w:val="left"/>
        <w:rPr>
          <w:sz w:val="12"/>
        </w:rPr>
      </w:pPr>
      <w:r>
        <w:rPr>
          <w:w w:val="105"/>
          <w:sz w:val="9"/>
        </w:rPr>
        <w:t xml:space="preserve">N/A </w:t>
      </w:r>
      <w:r>
        <w:rPr>
          <w:w w:val="105"/>
          <w:sz w:val="9"/>
        </w:rPr>
        <w:t xml:space="preserve">- </w:t>
      </w:r>
      <w:r>
        <w:rPr>
          <w:spacing w:val="-2"/>
          <w:w w:val="105"/>
          <w:sz w:val="9"/>
        </w:rPr>
        <w:t>利用できない</w:t>
      </w: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2943"/>
        <w:gridCol w:w="6333"/>
        <w:gridCol w:w="611"/>
        <w:gridCol w:w="1120"/>
        <w:gridCol w:w="611"/>
        <w:gridCol w:w="916"/>
        <w:gridCol w:w="621"/>
        <w:gridCol w:w="570"/>
        <w:gridCol w:w="570"/>
        <w:gridCol w:w="570"/>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2" w:lineRule="exact"/>
              <w:ind w:left="15"/>
              <w:rPr>
                <w:b/>
                <w:sz w:val="12"/>
              </w:rPr>
            </w:pPr>
            <w:r>
              <w:rPr>
                <w:b/>
                <w:w w:val="105"/>
                <w:sz w:val="9"/>
              </w:rPr>
              <w:t>図</w:t>
            </w:r>
            <w:r>
              <w:rPr>
                <w:b/>
                <w:spacing w:val="-4"/>
                <w:w w:val="105"/>
                <w:sz w:val="9"/>
              </w:rPr>
              <w:t>3.2)</w:t>
            </w:r>
          </w:p>
        </w:tc>
        <w:tc>
          <w:tcPr>
            <w:tcW w:w="2943"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2" w:lineRule="exact"/>
              <w:ind w:left="59"/>
              <w:rPr>
                <w:b/>
                <w:sz w:val="12"/>
              </w:rPr>
            </w:pPr>
            <w:r>
              <w:rPr>
                <w:b/>
                <w:spacing w:val="-2"/>
                <w:w w:val="105"/>
                <w:sz w:val="9"/>
              </w:rPr>
              <w:t>インジケーター・ポイント</w:t>
            </w:r>
          </w:p>
        </w:tc>
        <w:tc>
          <w:tcPr>
            <w:tcW w:w="6333"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2" w:lineRule="exact"/>
              <w:ind w:left="58"/>
              <w:rPr>
                <w:b/>
                <w:sz w:val="12"/>
              </w:rPr>
            </w:pPr>
            <w:r>
              <w:rPr>
                <w:b/>
                <w:spacing w:val="-2"/>
                <w:w w:val="105"/>
                <w:sz w:val="9"/>
              </w:rPr>
              <w:t>シナリオ</w:t>
            </w:r>
          </w:p>
        </w:tc>
        <w:tc>
          <w:tcPr>
            <w:tcW w:w="1731" w:type="dxa"/>
            <w:gridSpan w:val="2"/>
            <w:tcBorders>
              <w:left w:val="single" w:sz="4" w:space="0" w:color="000000"/>
              <w:bottom w:val="single" w:sz="4" w:space="0" w:color="000000"/>
              <w:right w:val="single" w:sz="4" w:space="0" w:color="000000"/>
            </w:tcBorders>
          </w:tcPr>
          <w:p>
            <w:pPr>
              <w:pStyle w:val="TableParagraph"/>
              <w:spacing w:line="109" w:lineRule="exact"/>
              <w:ind w:left="18" w:right="1"/>
              <w:jc w:val="center"/>
              <w:rPr>
                <w:b/>
                <w:sz w:val="12"/>
              </w:rPr>
            </w:pPr>
            <w:r>
              <w:rPr>
                <w:b/>
                <w:spacing w:val="-2"/>
                <w:w w:val="105"/>
                <w:sz w:val="9"/>
              </w:rPr>
              <w:t>ボトム</w:t>
            </w:r>
          </w:p>
        </w:tc>
        <w:tc>
          <w:tcPr>
            <w:tcW w:w="3858" w:type="dxa"/>
            <w:gridSpan w:val="6"/>
            <w:tcBorders>
              <w:left w:val="single" w:sz="4" w:space="0" w:color="000000"/>
              <w:bottom w:val="single" w:sz="4" w:space="0" w:color="000000"/>
            </w:tcBorders>
          </w:tcPr>
          <w:p>
            <w:pPr>
              <w:pStyle w:val="TableParagraph"/>
              <w:spacing w:line="109" w:lineRule="exact"/>
              <w:ind w:left="28" w:right="1"/>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3" w:right="89"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0"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7" w:right="4"/>
              <w:jc w:val="center"/>
              <w:rPr>
                <w:b/>
                <w:sz w:val="12"/>
              </w:rPr>
            </w:pPr>
            <w:r>
              <w:rPr>
                <w:b/>
                <w:spacing w:val="-5"/>
                <w:w w:val="105"/>
                <w:sz w:val="9"/>
              </w:rPr>
              <w:t>マックス</w:t>
            </w:r>
          </w:p>
          <w:p>
            <w:pPr>
              <w:pStyle w:val="TableParagraph"/>
              <w:spacing w:before="19" w:line="180" w:lineRule="atLeast"/>
              <w:ind w:left="17" w:right="2"/>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3" w:right="89"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916"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81" w:right="14"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4"/>
              <w:rPr>
                <w:b/>
                <w:sz w:val="12"/>
              </w:rPr>
            </w:pPr>
            <w:r>
              <w:rPr>
                <w:b/>
                <w:spacing w:val="-2"/>
                <w:w w:val="105"/>
                <w:sz w:val="9"/>
              </w:rPr>
              <w:t>(no./100mL）。</w:t>
            </w:r>
          </w:p>
        </w:tc>
        <w:tc>
          <w:tcPr>
            <w:tcW w:w="2331" w:type="dxa"/>
            <w:gridSpan w:val="4"/>
            <w:tcBorders>
              <w:top w:val="single" w:sz="4" w:space="0" w:color="000000"/>
              <w:left w:val="single" w:sz="4" w:space="0" w:color="000000"/>
              <w:bottom w:val="single" w:sz="4" w:space="0" w:color="000000"/>
            </w:tcBorders>
          </w:tcPr>
          <w:p>
            <w:pPr>
              <w:pStyle w:val="TableParagraph"/>
              <w:spacing w:before="64"/>
              <w:ind w:left="25" w:right="1"/>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1120" w:type="dxa"/>
            <w:vMerge/>
            <w:tcBorders>
              <w:top w:val="nil"/>
              <w:left w:val="single" w:sz="4" w:space="0" w:color="000000"/>
              <w:bottom w:val="single" w:sz="12" w:space="0" w:color="000000"/>
              <w:right w:val="single" w:sz="4" w:space="0" w:color="000000"/>
            </w:tcBorders>
          </w:tcPr>
          <w:p>
            <w:pPr>
              <w:rPr>
                <w:sz w:val="2"/>
                <w:szCs w:val="2"/>
              </w:rPr>
            </w:pPr>
          </w:p>
        </w:tc>
        <w:tc>
          <w:tcPr>
            <w:tcW w:w="611" w:type="dxa"/>
            <w:vMerge/>
            <w:tcBorders>
              <w:top w:val="nil"/>
              <w:left w:val="single" w:sz="4" w:space="0" w:color="000000"/>
              <w:bottom w:val="single" w:sz="12" w:space="0" w:color="000000"/>
              <w:right w:val="single" w:sz="4" w:space="0" w:color="000000"/>
            </w:tcBorders>
          </w:tcPr>
          <w:p>
            <w:pPr>
              <w:rPr>
                <w:sz w:val="2"/>
                <w:szCs w:val="2"/>
              </w:rPr>
            </w:pPr>
          </w:p>
        </w:tc>
        <w:tc>
          <w:tcPr>
            <w:tcW w:w="916" w:type="dxa"/>
            <w:vMerge/>
            <w:tcBorders>
              <w:top w:val="nil"/>
              <w:left w:val="single" w:sz="4" w:space="0" w:color="000000"/>
              <w:bottom w:val="single" w:sz="12" w:space="0" w:color="000000"/>
              <w:right w:val="single" w:sz="4" w:space="0" w:color="000000"/>
            </w:tcBorders>
          </w:tcPr>
          <w:p>
            <w:pPr>
              <w:rPr>
                <w:sz w:val="2"/>
                <w:szCs w:val="2"/>
              </w:rPr>
            </w:pPr>
          </w:p>
        </w:tc>
        <w:tc>
          <w:tcPr>
            <w:tcW w:w="62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91"/>
              <w:rPr>
                <w:b/>
                <w:sz w:val="12"/>
              </w:rPr>
            </w:pPr>
            <w:r>
              <w:rPr>
                <w:b/>
                <w:spacing w:val="-2"/>
                <w:w w:val="105"/>
                <w:sz w:val="9"/>
              </w:rPr>
              <w:t>塩分濃度</w:t>
            </w:r>
          </w:p>
          <w:p>
            <w:pPr>
              <w:pStyle w:val="TableParagraph"/>
              <w:spacing w:before="28" w:line="122" w:lineRule="exact"/>
              <w:ind w:left="122"/>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6"/>
              <w:rPr>
                <w:b/>
                <w:sz w:val="12"/>
              </w:rPr>
            </w:pPr>
            <w:r>
              <w:rPr>
                <w:b/>
                <w:spacing w:val="-5"/>
                <w:w w:val="105"/>
                <w:sz w:val="9"/>
              </w:rPr>
              <w:t>錫</w:t>
            </w:r>
          </w:p>
          <w:p>
            <w:pPr>
              <w:pStyle w:val="TableParagraph"/>
              <w:spacing w:before="28" w:line="122" w:lineRule="exact"/>
              <w:ind w:left="94"/>
              <w:rPr>
                <w:b/>
                <w:sz w:val="12"/>
              </w:rPr>
            </w:pPr>
            <w:r>
              <w:rPr>
                <w:b/>
                <w:spacing w:val="-2"/>
                <w:w w:val="105"/>
                <w:sz w:val="9"/>
              </w:rPr>
              <w:t>(mg/L）</w:t>
            </w:r>
          </w:p>
        </w:tc>
        <w:tc>
          <w:tcPr>
            <w:tcW w:w="570"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0"/>
              <w:rPr>
                <w:b/>
                <w:sz w:val="12"/>
              </w:rPr>
            </w:pPr>
            <w:r>
              <w:rPr>
                <w:b/>
                <w:spacing w:val="-5"/>
                <w:w w:val="105"/>
                <w:sz w:val="9"/>
              </w:rPr>
              <w:t>UIA</w:t>
            </w:r>
          </w:p>
          <w:p>
            <w:pPr>
              <w:pStyle w:val="TableParagraph"/>
              <w:spacing w:before="28" w:line="122" w:lineRule="exact"/>
              <w:ind w:left="94"/>
              <w:rPr>
                <w:b/>
                <w:sz w:val="12"/>
              </w:rPr>
            </w:pPr>
            <w:r>
              <w:rPr>
                <w:b/>
                <w:spacing w:val="-2"/>
                <w:w w:val="105"/>
                <w:sz w:val="9"/>
              </w:rPr>
              <w:t>(mg/L）</w:t>
            </w:r>
          </w:p>
        </w:tc>
        <w:tc>
          <w:tcPr>
            <w:tcW w:w="570" w:type="dxa"/>
            <w:tcBorders>
              <w:top w:val="single" w:sz="4" w:space="0" w:color="000000"/>
              <w:left w:val="single" w:sz="4" w:space="0" w:color="000000"/>
              <w:bottom w:val="single" w:sz="12" w:space="0" w:color="000000"/>
            </w:tcBorders>
          </w:tcPr>
          <w:p>
            <w:pPr>
              <w:pStyle w:val="TableParagraph"/>
              <w:spacing w:line="131" w:lineRule="exact"/>
              <w:ind w:left="28" w:right="1"/>
              <w:jc w:val="center"/>
              <w:rPr>
                <w:b/>
                <w:sz w:val="12"/>
              </w:rPr>
            </w:pPr>
            <w:r>
              <w:rPr>
                <w:b/>
                <w:spacing w:val="-5"/>
                <w:w w:val="105"/>
                <w:sz w:val="9"/>
              </w:rPr>
              <w:t>SS</w:t>
            </w:r>
          </w:p>
          <w:p>
            <w:pPr>
              <w:pStyle w:val="TableParagraph"/>
              <w:spacing w:before="28" w:line="122" w:lineRule="exact"/>
              <w:ind w:left="28" w:right="3"/>
              <w:jc w:val="center"/>
              <w:rPr>
                <w:b/>
                <w:sz w:val="12"/>
              </w:rPr>
            </w:pPr>
            <w:r>
              <w:rPr>
                <w:b/>
                <w:spacing w:val="-2"/>
                <w:w w:val="105"/>
                <w:sz w:val="9"/>
              </w:rPr>
              <w:t>(mg/L）</w:t>
            </w:r>
          </w:p>
        </w:tc>
      </w:tr>
      <w:tr>
        <w:tblPrEx>
          <w:tblW w:w="0" w:type="auto"/>
          <w:tblInd w:w="65" w:type="dxa"/>
          <w:tblLayout w:type="fixed"/>
          <w:tblLook w:val="01E0"/>
        </w:tblPrEx>
        <w:trPr>
          <w:trHeight w:val="134"/>
        </w:trPr>
        <w:tc>
          <w:tcPr>
            <w:tcW w:w="15802"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生態</w:t>
            </w:r>
            <w:r>
              <w:rPr>
                <w:b/>
                <w:spacing w:val="-2"/>
                <w:w w:val="105"/>
                <w:sz w:val="9"/>
              </w:rPr>
              <w:t>資源</w:t>
            </w:r>
          </w:p>
        </w:tc>
      </w:tr>
      <w:tr>
        <w:tblPrEx>
          <w:tblW w:w="0" w:type="auto"/>
          <w:tblInd w:w="65" w:type="dxa"/>
          <w:tblLayout w:type="fixed"/>
          <w:tblLook w:val="01E0"/>
        </w:tblPrEx>
        <w:trPr>
          <w:trHeight w:val="137"/>
        </w:trPr>
        <w:tc>
          <w:tcPr>
            <w:tcW w:w="10213" w:type="dxa"/>
            <w:gridSpan w:val="3"/>
            <w:tcBorders>
              <w:top w:val="single" w:sz="4" w:space="0" w:color="000000"/>
              <w:bottom w:val="single" w:sz="12" w:space="0" w:color="000000"/>
              <w:right w:val="dashed"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 xml:space="preserve">北西 </w:t>
            </w:r>
            <w:r>
              <w:rPr>
                <w:b/>
                <w:i/>
                <w:spacing w:val="-4"/>
                <w:w w:val="105"/>
                <w:sz w:val="9"/>
              </w:rPr>
              <w:t xml:space="preserve">WCZ </w:t>
            </w:r>
            <w:r>
              <w:rPr>
                <w:b/>
                <w:i/>
                <w:w w:val="105"/>
                <w:sz w:val="9"/>
              </w:rPr>
              <w:t>の</w:t>
            </w:r>
            <w:r>
              <w:rPr>
                <w:b/>
                <w:i/>
                <w:w w:val="105"/>
                <w:sz w:val="9"/>
              </w:rPr>
              <w:t>魚類</w:t>
            </w:r>
            <w:r>
              <w:rPr>
                <w:b/>
                <w:i/>
                <w:w w:val="105"/>
                <w:sz w:val="9"/>
              </w:rPr>
              <w:t>養殖</w:t>
            </w:r>
            <w:r>
              <w:rPr>
                <w:b/>
                <w:i/>
                <w:w w:val="105"/>
                <w:sz w:val="9"/>
              </w:rPr>
              <w:t>ゾーンの</w:t>
            </w:r>
            <w:r>
              <w:rPr>
                <w:b/>
                <w:i/>
                <w:w w:val="105"/>
                <w:sz w:val="9"/>
              </w:rPr>
              <w:t>場合）</w:t>
            </w:r>
          </w:p>
        </w:tc>
        <w:tc>
          <w:tcPr>
            <w:tcW w:w="61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2</w:t>
            </w:r>
          </w:p>
        </w:tc>
        <w:tc>
          <w:tcPr>
            <w:tcW w:w="112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458"/>
              <w:rPr>
                <w:sz w:val="12"/>
              </w:rPr>
            </w:pPr>
            <w:r>
              <w:rPr>
                <w:spacing w:val="-5"/>
                <w:w w:val="105"/>
                <w:sz w:val="9"/>
              </w:rPr>
              <w:t>該当なし</w:t>
            </w:r>
          </w:p>
        </w:tc>
        <w:tc>
          <w:tcPr>
            <w:tcW w:w="61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5</w:t>
            </w:r>
          </w:p>
        </w:tc>
        <w:tc>
          <w:tcPr>
            <w:tcW w:w="916"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301"/>
              <w:rPr>
                <w:sz w:val="12"/>
              </w:rPr>
            </w:pPr>
            <w:r>
              <w:rPr>
                <w:w w:val="105"/>
                <w:sz w:val="9"/>
              </w:rPr>
              <w:t>≤</w:t>
            </w:r>
            <w:r>
              <w:rPr>
                <w:spacing w:val="-5"/>
                <w:w w:val="105"/>
                <w:sz w:val="9"/>
              </w:rPr>
              <w:t>610</w:t>
            </w:r>
          </w:p>
        </w:tc>
        <w:tc>
          <w:tcPr>
            <w:tcW w:w="62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06"/>
              <w:rPr>
                <w:sz w:val="12"/>
              </w:rPr>
            </w:pPr>
            <w:r>
              <w:rPr>
                <w:spacing w:val="-5"/>
                <w:w w:val="105"/>
                <w:sz w:val="9"/>
              </w:rPr>
              <w:t>該当なし</w:t>
            </w:r>
          </w:p>
        </w:tc>
        <w:tc>
          <w:tcPr>
            <w:tcW w:w="57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149"/>
              <w:rPr>
                <w:sz w:val="12"/>
              </w:rPr>
            </w:pPr>
            <w:r>
              <w:rPr>
                <w:w w:val="105"/>
                <w:sz w:val="9"/>
              </w:rPr>
              <w:t>≤</w:t>
            </w:r>
            <w:r>
              <w:rPr>
                <w:spacing w:val="-5"/>
                <w:w w:val="105"/>
                <w:sz w:val="9"/>
              </w:rPr>
              <w:t>0.4</w:t>
            </w:r>
          </w:p>
        </w:tc>
        <w:tc>
          <w:tcPr>
            <w:tcW w:w="570"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right="60"/>
              <w:jc w:val="right"/>
              <w:rPr>
                <w:sz w:val="12"/>
              </w:rPr>
            </w:pPr>
            <w:r>
              <w:rPr>
                <w:w w:val="105"/>
                <w:sz w:val="9"/>
              </w:rPr>
              <w:t>≤</w:t>
            </w:r>
            <w:r>
              <w:rPr>
                <w:spacing w:val="-4"/>
                <w:w w:val="105"/>
                <w:sz w:val="9"/>
              </w:rPr>
              <w:t>0.021</w:t>
            </w:r>
          </w:p>
        </w:tc>
        <w:tc>
          <w:tcPr>
            <w:tcW w:w="570" w:type="dxa"/>
            <w:tcBorders>
              <w:top w:val="single" w:sz="4" w:space="0" w:color="000000"/>
              <w:left w:val="dashed" w:sz="4" w:space="0" w:color="000000"/>
              <w:bottom w:val="single" w:sz="12" w:space="0" w:color="000000"/>
            </w:tcBorders>
            <w:shd w:val="clear" w:color="auto" w:fill="CCFFCC"/>
          </w:tcPr>
          <w:p>
            <w:pPr>
              <w:pStyle w:val="TableParagraph"/>
              <w:spacing w:before="6" w:line="112" w:lineRule="exact"/>
              <w:ind w:left="18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馬</w:t>
            </w:r>
            <w:r>
              <w:rPr>
                <w:w w:val="105"/>
                <w:sz w:val="9"/>
              </w:rPr>
              <w:t>湾</w:t>
            </w:r>
            <w:r>
              <w:rPr>
                <w:w w:val="105"/>
                <w:sz w:val="9"/>
              </w:rPr>
              <w:t>魚類</w:t>
            </w:r>
            <w:r>
              <w:rPr>
                <w:w w:val="105"/>
                <w:sz w:val="9"/>
              </w:rPr>
              <w:t>養殖</w:t>
            </w:r>
            <w:r>
              <w:rPr>
                <w:spacing w:val="-4"/>
                <w:w w:val="105"/>
                <w:sz w:val="9"/>
              </w:rPr>
              <w:t>区</w:t>
            </w:r>
          </w:p>
        </w:tc>
        <w:tc>
          <w:tcPr>
            <w:tcW w:w="633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.4%</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1.3%</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2.3%</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4.3%</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.3%</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1.2%</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2.3%</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0.4%</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0.7%</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.4%</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 xml:space="preserve">アウターディープベイ </w:t>
            </w:r>
            <w:r>
              <w:rPr>
                <w:b/>
                <w:i/>
                <w:w w:val="105"/>
                <w:sz w:val="9"/>
              </w:rPr>
              <w:t xml:space="preserve">WCZ </w:t>
            </w:r>
            <w:r>
              <w:rPr>
                <w:b/>
                <w:i/>
                <w:w w:val="105"/>
                <w:sz w:val="9"/>
              </w:rPr>
              <w:t>と</w:t>
            </w:r>
            <w:r>
              <w:rPr>
                <w:b/>
                <w:i/>
                <w:w w:val="105"/>
                <w:sz w:val="9"/>
              </w:rPr>
              <w:t xml:space="preserve">ノースウェスタン </w:t>
            </w:r>
            <w:r>
              <w:rPr>
                <w:b/>
                <w:i/>
                <w:spacing w:val="-4"/>
                <w:w w:val="105"/>
                <w:sz w:val="9"/>
              </w:rPr>
              <w:t>WCZ の</w:t>
            </w:r>
            <w:r>
              <w:rPr>
                <w:b/>
                <w:i/>
                <w:w w:val="105"/>
                <w:sz w:val="9"/>
              </w:rPr>
              <w:t>サンゴ）</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403"/>
              <w:rPr>
                <w:sz w:val="12"/>
              </w:rPr>
            </w:pPr>
            <w:r>
              <w:rPr>
                <w:w w:val="105"/>
                <w:sz w:val="9"/>
              </w:rPr>
              <w:t>≤</w:t>
            </w:r>
            <w:r>
              <w:rPr>
                <w:spacing w:val="-5"/>
                <w:w w:val="105"/>
                <w:sz w:val="9"/>
              </w:rPr>
              <w:t>200</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 w:right="6"/>
              <w:jc w:val="center"/>
              <w:rPr>
                <w:sz w:val="12"/>
              </w:rPr>
            </w:pPr>
            <w:r>
              <w:rPr>
                <w:spacing w:val="-5"/>
                <w:w w:val="105"/>
                <w:sz w:val="9"/>
              </w:rPr>
              <w:t>該当なし</w:t>
            </w:r>
          </w:p>
        </w:tc>
        <w:tc>
          <w:tcPr>
            <w:tcW w:w="6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6"/>
              <w:rPr>
                <w:sz w:val="12"/>
              </w:rPr>
            </w:pPr>
            <w:r>
              <w:rPr>
                <w:spacing w:val="-5"/>
                <w:w w:val="105"/>
                <w:sz w:val="9"/>
              </w:rPr>
              <w:t>該当なし</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0.5</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right="60"/>
              <w:jc w:val="right"/>
              <w:rPr>
                <w:sz w:val="12"/>
              </w:rPr>
            </w:pPr>
            <w:r>
              <w:rPr>
                <w:w w:val="105"/>
                <w:sz w:val="9"/>
              </w:rPr>
              <w:t>≤</w:t>
            </w:r>
            <w:r>
              <w:rPr>
                <w:spacing w:val="-4"/>
                <w:w w:val="105"/>
                <w:sz w:val="9"/>
              </w:rPr>
              <w:t>0.021</w:t>
            </w:r>
          </w:p>
        </w:tc>
        <w:tc>
          <w:tcPr>
            <w:tcW w:w="570" w:type="dxa"/>
            <w:tcBorders>
              <w:top w:val="single" w:sz="12" w:space="0" w:color="000000"/>
              <w:left w:val="dashed" w:sz="4" w:space="0" w:color="000000"/>
              <w:bottom w:val="single" w:sz="12" w:space="0" w:color="000000"/>
            </w:tcBorders>
            <w:shd w:val="clear" w:color="auto" w:fill="CCFFCC"/>
          </w:tcPr>
          <w:p>
            <w:pPr>
              <w:pStyle w:val="TableParagraph"/>
              <w:spacing w:line="109" w:lineRule="exact"/>
              <w:ind w:left="18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E3</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シャムスイコック</w:t>
            </w:r>
            <w:r>
              <w:rPr>
                <w:w w:val="105"/>
                <w:sz w:val="9"/>
              </w:rPr>
              <w:t>（</w:t>
            </w:r>
            <w:r>
              <w:rPr>
                <w:spacing w:val="-2"/>
                <w:w w:val="105"/>
                <w:sz w:val="9"/>
              </w:rPr>
              <w:t>コーラル・ハビタット）</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.6%</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1.3%</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25.0%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6.5%</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17.0%</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.3%</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1.1%</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23.3%</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1.9%</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2.1%</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E4</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ブラザーズ</w:t>
            </w:r>
            <w:r>
              <w:rPr>
                <w:spacing w:val="-2"/>
                <w:w w:val="105"/>
                <w:sz w:val="9"/>
              </w:rPr>
              <w:t>（</w:t>
            </w:r>
            <w:r>
              <w:rPr>
                <w:spacing w:val="-2"/>
                <w:w w:val="105"/>
                <w:sz w:val="9"/>
              </w:rPr>
              <w:t>コーラル・ハビタット）</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.8%</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w:t>
            </w:r>
            <w:r>
              <w:rPr>
                <w:spacing w:val="-4"/>
                <w:sz w:val="9"/>
              </w:rPr>
              <w:t>.4%</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0.3%</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6.5%</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.5%</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w:t>
            </w:r>
            <w:r>
              <w:rPr>
                <w:spacing w:val="-4"/>
                <w:sz w:val="9"/>
              </w:rPr>
              <w:t>.5%</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0.2%</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1.0%</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1.1%</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E6</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東</w:t>
            </w:r>
            <w:r>
              <w:rPr>
                <w:w w:val="105"/>
                <w:sz w:val="9"/>
              </w:rPr>
              <w:t>涌東</w:t>
            </w:r>
            <w:r>
              <w:rPr>
                <w:w w:val="105"/>
                <w:sz w:val="9"/>
              </w:rPr>
              <w:t>（</w:t>
            </w:r>
            <w:r>
              <w:rPr>
                <w:spacing w:val="-2"/>
                <w:w w:val="105"/>
                <w:sz w:val="9"/>
              </w:rPr>
              <w:t>コーラル・ハビタット）</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1.0%</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-10.8%</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5"/>
              <w:rPr>
                <w:sz w:val="12"/>
              </w:rPr>
            </w:pPr>
            <w:r>
              <w:rPr>
                <w:spacing w:val="-4"/>
                <w:w w:val="105"/>
                <w:sz w:val="9"/>
              </w:rPr>
              <w:t>4.7%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-29.6%</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-1</w:t>
            </w:r>
            <w:r>
              <w:rPr>
                <w:spacing w:val="-4"/>
                <w:sz w:val="9"/>
              </w:rPr>
              <w:t>.2%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1.3%</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-3</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-10.9%</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5.1%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-29.6%</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-1</w:t>
            </w:r>
            <w:r>
              <w:rPr>
                <w:spacing w:val="-4"/>
                <w:sz w:val="9"/>
              </w:rPr>
              <w:t>.2%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2"/>
                <w:sz w:val="9"/>
              </w:rPr>
              <w:t>-5</w:t>
            </w:r>
            <w:r>
              <w:rPr>
                <w:spacing w:val="-4"/>
                <w:sz w:val="9"/>
              </w:rPr>
              <w:t>.3%</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-3</w:t>
            </w:r>
            <w:r>
              <w:rPr>
                <w:spacing w:val="-4"/>
                <w:sz w:val="9"/>
              </w:rPr>
              <w:t>.6%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E7</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トンチョン</w:t>
            </w:r>
            <w:r>
              <w:rPr>
                <w:w w:val="105"/>
                <w:sz w:val="9"/>
              </w:rPr>
              <w:t>（</w:t>
            </w:r>
            <w:r>
              <w:rPr>
                <w:spacing w:val="-2"/>
                <w:w w:val="105"/>
                <w:sz w:val="9"/>
              </w:rPr>
              <w:t>コーラル・ハビタット）</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0.1%</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-5</w:t>
            </w:r>
            <w:r>
              <w:rPr>
                <w:spacing w:val="-4"/>
                <w:sz w:val="9"/>
              </w:rPr>
              <w:t>.5%</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5"/>
              <w:rPr>
                <w:sz w:val="12"/>
              </w:rPr>
            </w:pPr>
            <w:r>
              <w:rPr>
                <w:spacing w:val="-4"/>
                <w:w w:val="105"/>
                <w:sz w:val="9"/>
              </w:rPr>
              <w:t>0.0%</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0.6%</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5.2%</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1.8%</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-5</w:t>
            </w:r>
            <w:r>
              <w:rPr>
                <w:spacing w:val="-4"/>
                <w:sz w:val="9"/>
              </w:rPr>
              <w:t>.5%</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0.5%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0.6%</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.9%</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1.0%</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2"/>
                <w:sz w:val="9"/>
              </w:rPr>
              <w:t>-0</w:t>
            </w:r>
            <w:r>
              <w:rPr>
                <w:spacing w:val="-4"/>
                <w:sz w:val="9"/>
              </w:rPr>
              <w:t>.3%</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1.8%</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E12</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ロン・クウ・シェン・タン</w:t>
            </w:r>
            <w:r>
              <w:rPr>
                <w:w w:val="105"/>
                <w:sz w:val="9"/>
              </w:rPr>
              <w:t>（</w:t>
            </w:r>
            <w:r>
              <w:rPr>
                <w:spacing w:val="-2"/>
                <w:w w:val="105"/>
                <w:sz w:val="9"/>
              </w:rPr>
              <w:t>コーラル・ハビタット）</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w:t>
            </w:r>
            <w:r>
              <w:rPr>
                <w:spacing w:val="-4"/>
                <w:sz w:val="9"/>
              </w:rPr>
              <w:t>.8%</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-5</w:t>
            </w:r>
            <w:r>
              <w:rPr>
                <w:spacing w:val="-4"/>
                <w:sz w:val="9"/>
              </w:rPr>
              <w:t>.1%</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-1</w:t>
            </w:r>
            <w:r>
              <w:rPr>
                <w:spacing w:val="-4"/>
                <w:sz w:val="9"/>
              </w:rPr>
              <w:t>.5%</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66.6%</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5.6%</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17.8%</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.6%</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w:t>
            </w:r>
            <w:r>
              <w:rPr>
                <w:spacing w:val="-4"/>
                <w:sz w:val="9"/>
              </w:rPr>
              <w:t>.4%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-5</w:t>
            </w:r>
            <w:r>
              <w:rPr>
                <w:spacing w:val="-4"/>
                <w:sz w:val="9"/>
              </w:rPr>
              <w:t>.2%</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-1</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66.0%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1.3%</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1.8%</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E13</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ツァン・ツイ</w:t>
            </w:r>
            <w:r>
              <w:rPr>
                <w:w w:val="105"/>
                <w:sz w:val="9"/>
              </w:rPr>
              <w:t>（</w:t>
            </w:r>
            <w:r>
              <w:rPr>
                <w:w w:val="105"/>
                <w:sz w:val="9"/>
              </w:rPr>
              <w:t>サンゴと</w:t>
            </w:r>
            <w:r>
              <w:rPr>
                <w:w w:val="105"/>
                <w:sz w:val="9"/>
              </w:rPr>
              <w:t>カブトガニの</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.8%</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-2</w:t>
            </w:r>
            <w:r>
              <w:rPr>
                <w:spacing w:val="-4"/>
                <w:sz w:val="9"/>
              </w:rPr>
              <w:t>.9%</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2.7%</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3.0%</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8.0%</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.2%</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-3</w:t>
            </w:r>
            <w:r>
              <w:rPr>
                <w:spacing w:val="-4"/>
                <w:sz w:val="9"/>
              </w:rPr>
              <w:t>.0%</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2.7%</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0.7%</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0.8%</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.2%</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458"/>
              <w:rPr>
                <w:sz w:val="12"/>
              </w:rPr>
            </w:pPr>
            <w:r>
              <w:rPr>
                <w:spacing w:val="-5"/>
                <w:w w:val="105"/>
                <w:sz w:val="9"/>
              </w:rPr>
              <w:t>該当なし</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4</w:t>
            </w:r>
          </w:p>
        </w:tc>
        <w:tc>
          <w:tcPr>
            <w:tcW w:w="916"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 w:right="6"/>
              <w:jc w:val="center"/>
              <w:rPr>
                <w:sz w:val="12"/>
              </w:rPr>
            </w:pPr>
            <w:r>
              <w:rPr>
                <w:spacing w:val="-5"/>
                <w:w w:val="105"/>
                <w:sz w:val="9"/>
              </w:rPr>
              <w:t>該当なし</w:t>
            </w:r>
          </w:p>
        </w:tc>
        <w:tc>
          <w:tcPr>
            <w:tcW w:w="6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6"/>
              <w:rPr>
                <w:sz w:val="12"/>
              </w:rPr>
            </w:pPr>
            <w:r>
              <w:rPr>
                <w:spacing w:val="-5"/>
                <w:w w:val="105"/>
                <w:sz w:val="9"/>
              </w:rPr>
              <w:t>該当なし</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149"/>
              <w:rPr>
                <w:sz w:val="12"/>
              </w:rPr>
            </w:pPr>
            <w:r>
              <w:rPr>
                <w:w w:val="105"/>
                <w:sz w:val="9"/>
              </w:rPr>
              <w:t>≤</w:t>
            </w:r>
            <w:r>
              <w:rPr>
                <w:spacing w:val="-5"/>
                <w:w w:val="105"/>
                <w:sz w:val="9"/>
              </w:rPr>
              <w:t>0.5</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right="60"/>
              <w:jc w:val="right"/>
              <w:rPr>
                <w:sz w:val="12"/>
              </w:rPr>
            </w:pPr>
            <w:r>
              <w:rPr>
                <w:w w:val="105"/>
                <w:sz w:val="9"/>
              </w:rPr>
              <w:t>≤</w:t>
            </w:r>
            <w:r>
              <w:rPr>
                <w:spacing w:val="-4"/>
                <w:w w:val="105"/>
                <w:sz w:val="9"/>
              </w:rPr>
              <w:t>0.021</w:t>
            </w:r>
          </w:p>
        </w:tc>
        <w:tc>
          <w:tcPr>
            <w:tcW w:w="570" w:type="dxa"/>
            <w:tcBorders>
              <w:top w:val="single" w:sz="12" w:space="0" w:color="000000"/>
              <w:left w:val="dashed" w:sz="4" w:space="0" w:color="000000"/>
              <w:bottom w:val="single" w:sz="12" w:space="0" w:color="000000"/>
            </w:tcBorders>
            <w:shd w:val="clear" w:color="auto" w:fill="CCFFCC"/>
          </w:tcPr>
          <w:p>
            <w:pPr>
              <w:pStyle w:val="TableParagraph"/>
              <w:spacing w:line="109" w:lineRule="exact"/>
              <w:ind w:left="18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E2</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ヤム・オ・ワン</w:t>
            </w:r>
            <w:r>
              <w:rPr>
                <w:w w:val="105"/>
                <w:sz w:val="9"/>
              </w:rPr>
              <w:t>（マングローブ、</w:t>
            </w:r>
            <w:r>
              <w:rPr>
                <w:w w:val="105"/>
                <w:sz w:val="9"/>
              </w:rPr>
              <w:t>海草</w:t>
            </w:r>
            <w:r>
              <w:rPr>
                <w:w w:val="105"/>
                <w:sz w:val="9"/>
              </w:rPr>
              <w:t>、</w:t>
            </w:r>
            <w:r>
              <w:rPr>
                <w:spacing w:val="-2"/>
                <w:w w:val="105"/>
                <w:sz w:val="9"/>
              </w:rPr>
              <w:t>カブトムシ</w:t>
            </w:r>
          </w:p>
          <w:p>
            <w:pPr>
              <w:pStyle w:val="TableParagraph"/>
              <w:spacing w:before="18" w:line="135" w:lineRule="exact"/>
              <w:ind w:left="25"/>
              <w:rPr>
                <w:sz w:val="12"/>
              </w:rPr>
            </w:pPr>
            <w:r>
              <w:rPr>
                <w:w w:val="105"/>
                <w:sz w:val="9"/>
              </w:rPr>
              <w:t>カニの</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2.0%</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16.9%</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5"/>
              <w:rPr>
                <w:sz w:val="12"/>
              </w:rPr>
            </w:pPr>
            <w:r>
              <w:rPr>
                <w:spacing w:val="-4"/>
                <w:w w:val="105"/>
                <w:sz w:val="9"/>
              </w:rPr>
              <w:t>3.1%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5.4%</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-1</w:t>
            </w:r>
            <w:r>
              <w:rPr>
                <w:spacing w:val="-4"/>
                <w:sz w:val="9"/>
              </w:rPr>
              <w:t>.2%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5.1%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6.0%</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2.2%</w:t>
            </w:r>
          </w:p>
        </w:tc>
      </w:tr>
      <w:tr>
        <w:tblPrEx>
          <w:tblW w:w="0" w:type="auto"/>
          <w:tblInd w:w="65" w:type="dxa"/>
          <w:tblLayout w:type="fixed"/>
          <w:tblLook w:val="01E0"/>
        </w:tblPrEx>
        <w:trPr>
          <w:trHeight w:val="154"/>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right="14"/>
              <w:jc w:val="right"/>
              <w:rPr>
                <w:sz w:val="12"/>
              </w:rPr>
            </w:pPr>
            <w:r>
              <w:rPr>
                <w:spacing w:val="-4"/>
                <w:w w:val="105"/>
                <w:sz w:val="9"/>
              </w:rPr>
              <w:t>2.5%</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right="14"/>
              <w:jc w:val="right"/>
              <w:rPr>
                <w:sz w:val="12"/>
              </w:rPr>
            </w:pPr>
            <w:r>
              <w:rPr>
                <w:spacing w:val="-4"/>
                <w:w w:val="105"/>
                <w:sz w:val="9"/>
              </w:rPr>
              <w:t>16.8%</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left="295"/>
              <w:rPr>
                <w:sz w:val="12"/>
              </w:rPr>
            </w:pPr>
            <w:r>
              <w:rPr>
                <w:spacing w:val="-4"/>
                <w:w w:val="105"/>
                <w:sz w:val="9"/>
              </w:rPr>
              <w:t>3.5%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right="14"/>
              <w:jc w:val="right"/>
              <w:rPr>
                <w:sz w:val="12"/>
              </w:rPr>
            </w:pPr>
            <w:r>
              <w:rPr>
                <w:spacing w:val="-4"/>
                <w:w w:val="105"/>
                <w:sz w:val="9"/>
              </w:rPr>
              <w:t>5.4%</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left="264"/>
              <w:rPr>
                <w:sz w:val="12"/>
              </w:rPr>
            </w:pPr>
            <w:r>
              <w:rPr>
                <w:spacing w:val="-2"/>
                <w:sz w:val="9"/>
              </w:rPr>
              <w:t>-1</w:t>
            </w:r>
            <w:r>
              <w:rPr>
                <w:spacing w:val="-4"/>
                <w:sz w:val="9"/>
              </w:rPr>
              <w:t>.2%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right="13"/>
              <w:jc w:val="right"/>
              <w:rPr>
                <w:sz w:val="12"/>
              </w:rPr>
            </w:pPr>
            <w:r>
              <w:rPr>
                <w:spacing w:val="-4"/>
                <w:w w:val="105"/>
                <w:sz w:val="9"/>
              </w:rPr>
              <w:t>2.3%</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before="10" w:line="125" w:lineRule="exact"/>
              <w:ind w:right="13"/>
              <w:jc w:val="right"/>
              <w:rPr>
                <w:sz w:val="12"/>
              </w:rPr>
            </w:pPr>
            <w:r>
              <w:rPr>
                <w:spacing w:val="-2"/>
                <w:sz w:val="9"/>
              </w:rPr>
              <w:t>-0</w:t>
            </w:r>
            <w:r>
              <w:rPr>
                <w:spacing w:val="-4"/>
                <w:sz w:val="9"/>
              </w:rPr>
              <w:t>.9%</w:t>
            </w:r>
          </w:p>
        </w:tc>
        <w:tc>
          <w:tcPr>
            <w:tcW w:w="570" w:type="dxa"/>
            <w:tcBorders>
              <w:top w:val="single" w:sz="2" w:space="0" w:color="000000"/>
              <w:left w:val="dashed" w:sz="4" w:space="0" w:color="000000"/>
              <w:bottom w:val="single" w:sz="12" w:space="0" w:color="000000"/>
            </w:tcBorders>
          </w:tcPr>
          <w:p>
            <w:pPr>
              <w:pStyle w:val="TableParagraph"/>
              <w:spacing w:before="10" w:line="125" w:lineRule="exact"/>
              <w:ind w:right="3"/>
              <w:jc w:val="right"/>
              <w:rPr>
                <w:sz w:val="12"/>
              </w:rPr>
            </w:pPr>
            <w:r>
              <w:rPr>
                <w:spacing w:val="-4"/>
                <w:w w:val="105"/>
                <w:sz w:val="9"/>
              </w:rPr>
              <w:t>2.2%</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E5</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タイ・</w:t>
            </w:r>
            <w:r>
              <w:rPr>
                <w:w w:val="105"/>
                <w:sz w:val="9"/>
              </w:rPr>
              <w:t>ホー・</w:t>
            </w:r>
            <w:r>
              <w:rPr>
                <w:w w:val="105"/>
                <w:sz w:val="9"/>
              </w:rPr>
              <w:t>ワンと</w:t>
            </w:r>
            <w:r>
              <w:rPr>
                <w:w w:val="105"/>
                <w:sz w:val="9"/>
              </w:rPr>
              <w:t>タイ・</w:t>
            </w:r>
            <w:r>
              <w:rPr>
                <w:w w:val="105"/>
                <w:sz w:val="9"/>
              </w:rPr>
              <w:t>ホー・</w:t>
            </w:r>
            <w:r>
              <w:rPr>
                <w:w w:val="105"/>
                <w:sz w:val="9"/>
              </w:rPr>
              <w:t>ストリーム</w:t>
            </w:r>
            <w:r>
              <w:rPr>
                <w:w w:val="105"/>
                <w:sz w:val="9"/>
              </w:rPr>
              <w:t>SSSI</w:t>
            </w:r>
            <w:r>
              <w:rPr>
                <w:spacing w:val="-2"/>
                <w:w w:val="105"/>
                <w:sz w:val="9"/>
              </w:rPr>
              <w:t>（マングローブ、</w:t>
            </w:r>
          </w:p>
          <w:p>
            <w:pPr>
              <w:pStyle w:val="TableParagraph"/>
              <w:spacing w:before="18" w:line="108" w:lineRule="exact"/>
              <w:ind w:left="25"/>
              <w:rPr>
                <w:sz w:val="12"/>
              </w:rPr>
            </w:pPr>
            <w:r>
              <w:rPr>
                <w:spacing w:val="-2"/>
                <w:w w:val="105"/>
                <w:sz w:val="9"/>
              </w:rPr>
              <w:t>海草と</w:t>
            </w:r>
            <w:r>
              <w:rPr>
                <w:spacing w:val="-2"/>
                <w:w w:val="105"/>
                <w:sz w:val="9"/>
              </w:rPr>
              <w:t>カブトガニの</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12.4%</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-21.7%</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5"/>
              <w:rPr>
                <w:sz w:val="12"/>
              </w:rPr>
            </w:pPr>
            <w:r>
              <w:rPr>
                <w:spacing w:val="-4"/>
                <w:w w:val="105"/>
                <w:sz w:val="9"/>
              </w:rPr>
              <w:t>1.6%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.8%</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2.6%</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0.8%</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2.1%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12.7%</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-21.8%</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1.9%</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.8%</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2"/>
                <w:sz w:val="9"/>
              </w:rPr>
              <w:t>-0</w:t>
            </w:r>
            <w:r>
              <w:rPr>
                <w:spacing w:val="-4"/>
                <w:sz w:val="9"/>
              </w:rPr>
              <w:t>.9%</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2"/>
                <w:sz w:val="9"/>
              </w:rPr>
              <w:t>-3</w:t>
            </w:r>
            <w:r>
              <w:rPr>
                <w:spacing w:val="-4"/>
                <w:sz w:val="9"/>
              </w:rPr>
              <w:t>.2%</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1.9%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E8</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東</w:t>
            </w:r>
            <w:r>
              <w:rPr>
                <w:w w:val="105"/>
                <w:sz w:val="9"/>
              </w:rPr>
              <w:t>涌湾と</w:t>
            </w:r>
            <w:r>
              <w:rPr>
                <w:w w:val="105"/>
                <w:sz w:val="9"/>
              </w:rPr>
              <w:t>サン・タウ・ビーチ</w:t>
            </w:r>
            <w:r>
              <w:rPr>
                <w:spacing w:val="-4"/>
                <w:w w:val="105"/>
                <w:sz w:val="9"/>
              </w:rPr>
              <w:t>SSSI</w:t>
            </w:r>
          </w:p>
          <w:p>
            <w:pPr>
              <w:pStyle w:val="TableParagraph"/>
              <w:spacing w:before="18" w:line="108" w:lineRule="exact"/>
              <w:ind w:left="25"/>
              <w:rPr>
                <w:sz w:val="12"/>
              </w:rPr>
            </w:pPr>
            <w:r>
              <w:rPr>
                <w:spacing w:val="-2"/>
                <w:w w:val="105"/>
                <w:sz w:val="9"/>
              </w:rPr>
              <w:t>(マングローブ、</w:t>
            </w:r>
            <w:r>
              <w:rPr>
                <w:spacing w:val="-2"/>
                <w:w w:val="105"/>
                <w:sz w:val="9"/>
              </w:rPr>
              <w:t>海草、</w:t>
            </w:r>
            <w:r>
              <w:rPr>
                <w:spacing w:val="-2"/>
                <w:w w:val="105"/>
                <w:sz w:val="9"/>
              </w:rPr>
              <w:t>カブトガニの</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.1%</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-18.2%</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0.7%</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.8%</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3.3%</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2.6%</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1.4%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-18.2%</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0.2%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0.7%</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.8%</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0.9%</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1.3%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E9</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ハウ・ホク・ワン（</w:t>
            </w:r>
            <w:r>
              <w:rPr>
                <w:w w:val="105"/>
                <w:sz w:val="9"/>
              </w:rPr>
              <w:t>カブトガニ</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.1%</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w:t>
            </w:r>
            <w:r>
              <w:rPr>
                <w:spacing w:val="-4"/>
                <w:sz w:val="9"/>
              </w:rPr>
              <w:t>.2%</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5"/>
              <w:rPr>
                <w:sz w:val="12"/>
              </w:rPr>
            </w:pPr>
            <w:r>
              <w:rPr>
                <w:spacing w:val="-4"/>
                <w:w w:val="105"/>
                <w:sz w:val="9"/>
              </w:rPr>
              <w:t>0.1%</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-3</w:t>
            </w:r>
            <w:r>
              <w:rPr>
                <w:spacing w:val="-4"/>
                <w:sz w:val="9"/>
              </w:rPr>
              <w:t>.2%</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.6%</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4.9%</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1.3%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w:t>
            </w:r>
            <w:r>
              <w:rPr>
                <w:spacing w:val="-4"/>
                <w:sz w:val="9"/>
              </w:rPr>
              <w:t>.2%</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0.3%</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-3</w:t>
            </w:r>
            <w:r>
              <w:rPr>
                <w:spacing w:val="-4"/>
                <w:sz w:val="9"/>
              </w:rPr>
              <w:t>.2%</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.6%</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0.4%</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1.3%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E10</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w w:val="105"/>
                <w:sz w:val="9"/>
              </w:rPr>
              <w:t xml:space="preserve">公園 </w:t>
            </w:r>
            <w:r>
              <w:rPr>
                <w:w w:val="105"/>
                <w:sz w:val="9"/>
              </w:rPr>
              <w:t xml:space="preserve">/ </w:t>
            </w:r>
            <w:r>
              <w:rPr>
                <w:spacing w:val="-4"/>
                <w:w w:val="105"/>
                <w:sz w:val="9"/>
              </w:rPr>
              <w:t>Lung</w:t>
            </w:r>
          </w:p>
          <w:p>
            <w:pPr>
              <w:pStyle w:val="TableParagraph"/>
              <w:spacing w:before="18" w:line="108" w:lineRule="exact"/>
              <w:ind w:left="25"/>
              <w:rPr>
                <w:sz w:val="12"/>
              </w:rPr>
            </w:pPr>
            <w:r>
              <w:rPr>
                <w:w w:val="105"/>
                <w:sz w:val="9"/>
              </w:rPr>
              <w:t>クー・チャウ、</w:t>
            </w:r>
            <w:r>
              <w:rPr>
                <w:w w:val="105"/>
                <w:sz w:val="9"/>
              </w:rPr>
              <w:t>ツリー・アイランド</w:t>
            </w:r>
            <w:r>
              <w:rPr>
                <w:w w:val="105"/>
                <w:sz w:val="9"/>
              </w:rPr>
              <w:t>、</w:t>
            </w:r>
            <w:r>
              <w:rPr>
                <w:w w:val="105"/>
                <w:sz w:val="9"/>
              </w:rPr>
              <w:t>シャ・チャウ</w:t>
            </w:r>
            <w:r>
              <w:rPr>
                <w:w w:val="105"/>
                <w:sz w:val="9"/>
              </w:rPr>
              <w:t xml:space="preserve">SSSI </w:t>
            </w:r>
            <w:r>
              <w:rPr>
                <w:spacing w:val="-10"/>
                <w:w w:val="105"/>
                <w:sz w:val="9"/>
              </w:rPr>
              <w:t>A</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.8%</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-1</w:t>
            </w:r>
            <w:r>
              <w:rPr>
                <w:spacing w:val="-4"/>
                <w:sz w:val="9"/>
              </w:rPr>
              <w:t>.7%</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1.9%</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2.7%</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6.5%</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.5%</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-1</w:t>
            </w:r>
            <w:r>
              <w:rPr>
                <w:spacing w:val="-4"/>
                <w:sz w:val="9"/>
              </w:rPr>
              <w:t>.8%</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.5%</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1.9%</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0.9%</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1.4%</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E11</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w w:val="105"/>
                <w:sz w:val="9"/>
              </w:rPr>
              <w:t xml:space="preserve">公園 </w:t>
            </w:r>
            <w:r>
              <w:rPr>
                <w:w w:val="105"/>
                <w:sz w:val="9"/>
              </w:rPr>
              <w:t xml:space="preserve">/ </w:t>
            </w:r>
            <w:r>
              <w:rPr>
                <w:spacing w:val="-4"/>
                <w:w w:val="105"/>
                <w:sz w:val="9"/>
              </w:rPr>
              <w:t>Lung</w:t>
            </w:r>
          </w:p>
          <w:p>
            <w:pPr>
              <w:pStyle w:val="TableParagraph"/>
              <w:spacing w:before="18" w:line="108" w:lineRule="exact"/>
              <w:ind w:left="25"/>
              <w:rPr>
                <w:sz w:val="12"/>
              </w:rPr>
            </w:pPr>
            <w:r>
              <w:rPr>
                <w:w w:val="105"/>
                <w:sz w:val="9"/>
              </w:rPr>
              <w:t>クー・チャウ、</w:t>
            </w:r>
            <w:r>
              <w:rPr>
                <w:w w:val="105"/>
                <w:sz w:val="9"/>
              </w:rPr>
              <w:t>ツリー・アイランド</w:t>
            </w:r>
            <w:r>
              <w:rPr>
                <w:w w:val="105"/>
                <w:sz w:val="9"/>
              </w:rPr>
              <w:t>、</w:t>
            </w:r>
            <w:r>
              <w:rPr>
                <w:w w:val="105"/>
                <w:sz w:val="9"/>
              </w:rPr>
              <w:t>シャ・チャウ</w:t>
            </w:r>
            <w:r>
              <w:rPr>
                <w:w w:val="105"/>
                <w:sz w:val="9"/>
              </w:rPr>
              <w:t xml:space="preserve">SSSI </w:t>
            </w:r>
            <w:r>
              <w:rPr>
                <w:spacing w:val="-10"/>
                <w:w w:val="105"/>
                <w:sz w:val="9"/>
              </w:rPr>
              <w:t>B</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.7%</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1.6%</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2.2%</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2.7%</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6.2%</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1.5%</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2.1%</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0.7%</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1.2%</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E16</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シャロー・ワン</w:t>
            </w:r>
            <w:r>
              <w:rPr>
                <w:w w:val="105"/>
                <w:sz w:val="9"/>
              </w:rPr>
              <w:t>（</w:t>
            </w:r>
            <w:r>
              <w:rPr>
                <w:w w:val="105"/>
                <w:sz w:val="9"/>
              </w:rPr>
              <w:t>カブトガニ</w:t>
            </w:r>
            <w:r>
              <w:rPr>
                <w:spacing w:val="-2"/>
                <w:w w:val="105"/>
                <w:sz w:val="9"/>
              </w:rPr>
              <w:t>生息地）</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.5%</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-4</w:t>
            </w:r>
            <w:r>
              <w:rPr>
                <w:spacing w:val="-4"/>
                <w:sz w:val="9"/>
              </w:rPr>
              <w:t>.3%</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-4</w:t>
            </w:r>
            <w:r>
              <w:rPr>
                <w:spacing w:val="-4"/>
                <w:sz w:val="9"/>
              </w:rPr>
              <w:t>.8%</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.5%</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3.5%</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4.9%</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1.0%</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-4</w:t>
            </w:r>
            <w:r>
              <w:rPr>
                <w:spacing w:val="-4"/>
                <w:sz w:val="9"/>
              </w:rPr>
              <w:t>.4%</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5"/>
              <w:rPr>
                <w:sz w:val="12"/>
              </w:rPr>
            </w:pPr>
            <w:r>
              <w:rPr>
                <w:spacing w:val="-4"/>
                <w:w w:val="105"/>
                <w:sz w:val="9"/>
              </w:rPr>
              <w:t>0.0%</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-4</w:t>
            </w:r>
            <w:r>
              <w:rPr>
                <w:spacing w:val="-4"/>
                <w:sz w:val="9"/>
              </w:rPr>
              <w:t>.8%</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.5%</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0.5%</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0.9%</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E17</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4"/>
                <w:w w:val="105"/>
                <w:sz w:val="9"/>
              </w:rPr>
              <w:t>ブラザーズ・マリンパーク</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.9%</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14.1%</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.6%</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6.2%</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3.3%</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6.5%</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0.2%</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.6%</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14.0%</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6.1%</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1.3%</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E18</w:t>
            </w:r>
          </w:p>
        </w:tc>
        <w:tc>
          <w:tcPr>
            <w:tcW w:w="294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2"/>
                <w:w w:val="105"/>
                <w:sz w:val="9"/>
              </w:rPr>
              <w:t>北</w:t>
            </w:r>
            <w:r>
              <w:rPr>
                <w:spacing w:val="-2"/>
                <w:w w:val="105"/>
                <w:sz w:val="9"/>
              </w:rPr>
              <w:t>ランタオの</w:t>
            </w:r>
            <w:r>
              <w:rPr>
                <w:spacing w:val="-2"/>
                <w:w w:val="105"/>
                <w:sz w:val="9"/>
              </w:rPr>
              <w:t>釣り場／産卵</w:t>
            </w:r>
            <w:r>
              <w:rPr>
                <w:spacing w:val="-2"/>
                <w:w w:val="105"/>
                <w:sz w:val="9"/>
              </w:rPr>
              <w:t>場</w:t>
            </w:r>
          </w:p>
        </w:tc>
        <w:tc>
          <w:tcPr>
            <w:tcW w:w="633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.8%</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6.4%</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.7%</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2.3%</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6.4%</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43" w:type="dxa"/>
            <w:vMerge/>
            <w:tcBorders>
              <w:top w:val="nil"/>
              <w:left w:val="dashed" w:sz="4" w:space="0" w:color="000000"/>
              <w:bottom w:val="single" w:sz="12" w:space="0" w:color="000000"/>
              <w:right w:val="dashed" w:sz="4" w:space="0" w:color="000000"/>
            </w:tcBorders>
          </w:tcPr>
          <w:p>
            <w:pPr>
              <w:rPr>
                <w:sz w:val="2"/>
                <w:szCs w:val="2"/>
              </w:rPr>
            </w:pPr>
          </w:p>
        </w:tc>
        <w:tc>
          <w:tcPr>
            <w:tcW w:w="633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.5%</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6.4%</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.4%</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2.3%</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0.7%</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1.1%</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E19</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sz w:val="9"/>
              </w:rPr>
              <w:t>人工</w:t>
            </w:r>
            <w:r>
              <w:rPr>
                <w:spacing w:val="-2"/>
                <w:sz w:val="9"/>
              </w:rPr>
              <w:t>リーフ</w:t>
            </w:r>
          </w:p>
        </w:tc>
        <w:tc>
          <w:tcPr>
            <w:tcW w:w="6333"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2"/>
                <w:sz w:val="9"/>
              </w:rPr>
              <w:t>-0</w:t>
            </w:r>
            <w:r>
              <w:rPr>
                <w:spacing w:val="-4"/>
                <w:sz w:val="9"/>
              </w:rPr>
              <w:t>.7%</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2"/>
                <w:sz w:val="9"/>
              </w:rPr>
              <w:t>-13.5%</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54"/>
              <w:rPr>
                <w:sz w:val="12"/>
              </w:rPr>
            </w:pPr>
            <w:r>
              <w:rPr>
                <w:spacing w:val="-2"/>
                <w:sz w:val="9"/>
              </w:rPr>
              <w:t>-0</w:t>
            </w:r>
            <w:r>
              <w:rPr>
                <w:spacing w:val="-4"/>
                <w:sz w:val="9"/>
              </w:rPr>
              <w:t>.7%</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2"/>
                <w:sz w:val="9"/>
              </w:rPr>
              <w:t>-0</w:t>
            </w:r>
            <w:r>
              <w:rPr>
                <w:spacing w:val="-4"/>
                <w:sz w:val="9"/>
              </w:rPr>
              <w:t>.9%</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305"/>
              <w:rPr>
                <w:sz w:val="12"/>
              </w:rPr>
            </w:pPr>
            <w:r>
              <w:rPr>
                <w:spacing w:val="-4"/>
                <w:w w:val="105"/>
                <w:sz w:val="9"/>
              </w:rPr>
              <w:t>0.0%</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3"/>
              <w:jc w:val="right"/>
              <w:rPr>
                <w:sz w:val="12"/>
              </w:rPr>
            </w:pPr>
            <w:r>
              <w:rPr>
                <w:spacing w:val="-4"/>
                <w:w w:val="105"/>
                <w:sz w:val="9"/>
              </w:rPr>
              <w:t>2.6%</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3"/>
              <w:jc w:val="right"/>
              <w:rPr>
                <w:sz w:val="12"/>
              </w:rPr>
            </w:pPr>
            <w:r>
              <w:rPr>
                <w:spacing w:val="-4"/>
                <w:w w:val="105"/>
                <w:sz w:val="9"/>
              </w:rPr>
              <w:t>6.0%</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
              <w:jc w:val="right"/>
              <w:rPr>
                <w:sz w:val="12"/>
              </w:rPr>
            </w:pPr>
            <w:r>
              <w:rPr>
                <w:spacing w:val="-4"/>
                <w:w w:val="105"/>
                <w:sz w:val="9"/>
              </w:rPr>
              <w:t>0.1%</w:t>
            </w:r>
          </w:p>
        </w:tc>
      </w:tr>
      <w:tr>
        <w:tblPrEx>
          <w:tblW w:w="0" w:type="auto"/>
          <w:tblInd w:w="65" w:type="dxa"/>
          <w:tblLayout w:type="fixed"/>
          <w:tblLook w:val="01E0"/>
        </w:tblPrEx>
        <w:trPr>
          <w:trHeight w:val="122"/>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14"/>
              <w:jc w:val="right"/>
              <w:rPr>
                <w:sz w:val="12"/>
              </w:rPr>
            </w:pPr>
            <w:r>
              <w:rPr>
                <w:spacing w:val="-2"/>
                <w:sz w:val="9"/>
              </w:rPr>
              <w:t>-0</w:t>
            </w:r>
            <w:r>
              <w:rPr>
                <w:spacing w:val="-4"/>
                <w:sz w:val="9"/>
              </w:rPr>
              <w:t>.5%</w:t>
            </w:r>
          </w:p>
        </w:tc>
        <w:tc>
          <w:tcPr>
            <w:tcW w:w="112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14"/>
              <w:jc w:val="right"/>
              <w:rPr>
                <w:sz w:val="12"/>
              </w:rPr>
            </w:pPr>
            <w:r>
              <w:rPr>
                <w:spacing w:val="-2"/>
                <w:sz w:val="9"/>
              </w:rPr>
              <w:t>-13.6%</w:t>
            </w:r>
          </w:p>
        </w:tc>
        <w:tc>
          <w:tcPr>
            <w:tcW w:w="61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254"/>
              <w:rPr>
                <w:sz w:val="12"/>
              </w:rPr>
            </w:pPr>
            <w:r>
              <w:rPr>
                <w:spacing w:val="-2"/>
                <w:sz w:val="9"/>
              </w:rPr>
              <w:t>-0</w:t>
            </w:r>
            <w:r>
              <w:rPr>
                <w:spacing w:val="-4"/>
                <w:sz w:val="9"/>
              </w:rPr>
              <w:t>.4%</w:t>
            </w:r>
          </w:p>
        </w:tc>
        <w:tc>
          <w:tcPr>
            <w:tcW w:w="916"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14"/>
              <w:jc w:val="right"/>
              <w:rPr>
                <w:sz w:val="12"/>
              </w:rPr>
            </w:pPr>
            <w:r>
              <w:rPr>
                <w:spacing w:val="-2"/>
                <w:sz w:val="9"/>
              </w:rPr>
              <w:t>-0</w:t>
            </w:r>
            <w:r>
              <w:rPr>
                <w:spacing w:val="-4"/>
                <w:sz w:val="9"/>
              </w:rPr>
              <w:t>.9%</w:t>
            </w:r>
          </w:p>
        </w:tc>
        <w:tc>
          <w:tcPr>
            <w:tcW w:w="621"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left="305"/>
              <w:rPr>
                <w:sz w:val="12"/>
              </w:rPr>
            </w:pPr>
            <w:r>
              <w:rPr>
                <w:spacing w:val="-4"/>
                <w:w w:val="105"/>
                <w:sz w:val="9"/>
              </w:rPr>
              <w:t>0.0%</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13"/>
              <w:jc w:val="right"/>
              <w:rPr>
                <w:sz w:val="12"/>
              </w:rPr>
            </w:pPr>
            <w:r>
              <w:rPr>
                <w:spacing w:val="-4"/>
                <w:w w:val="105"/>
                <w:sz w:val="9"/>
              </w:rPr>
              <w:t>0.8%</w:t>
            </w:r>
          </w:p>
        </w:tc>
        <w:tc>
          <w:tcPr>
            <w:tcW w:w="570" w:type="dxa"/>
            <w:tcBorders>
              <w:top w:val="single" w:sz="2" w:space="0" w:color="000000"/>
              <w:left w:val="single" w:sz="4" w:space="0" w:color="000000"/>
              <w:bottom w:val="single" w:sz="2" w:space="0" w:color="000000"/>
              <w:right w:val="single" w:sz="4" w:space="0" w:color="000000"/>
            </w:tcBorders>
          </w:tcPr>
          <w:p>
            <w:pPr>
              <w:pStyle w:val="TableParagraph"/>
              <w:spacing w:line="103" w:lineRule="exact"/>
              <w:ind w:right="13"/>
              <w:jc w:val="right"/>
              <w:rPr>
                <w:sz w:val="12"/>
              </w:rPr>
            </w:pPr>
            <w:r>
              <w:rPr>
                <w:spacing w:val="-4"/>
                <w:w w:val="105"/>
                <w:sz w:val="9"/>
              </w:rPr>
              <w:t>1.1%</w:t>
            </w:r>
          </w:p>
        </w:tc>
        <w:tc>
          <w:tcPr>
            <w:tcW w:w="570" w:type="dxa"/>
            <w:tcBorders>
              <w:top w:val="single" w:sz="2" w:space="0" w:color="000000"/>
              <w:left w:val="single" w:sz="4" w:space="0" w:color="000000"/>
              <w:bottom w:val="single" w:sz="2" w:space="0" w:color="000000"/>
            </w:tcBorders>
          </w:tcPr>
          <w:p>
            <w:pPr>
              <w:pStyle w:val="TableParagraph"/>
              <w:spacing w:line="103" w:lineRule="exact"/>
              <w:ind w:right="3"/>
              <w:jc w:val="right"/>
              <w:rPr>
                <w:sz w:val="12"/>
              </w:rPr>
            </w:pPr>
            <w:r>
              <w:rPr>
                <w:spacing w:val="-4"/>
                <w:w w:val="105"/>
                <w:sz w:val="9"/>
              </w:rPr>
              <w:t>0.0%</w:t>
            </w:r>
          </w:p>
        </w:tc>
      </w:tr>
      <w:tr>
        <w:tblPrEx>
          <w:tblW w:w="0" w:type="auto"/>
          <w:tblInd w:w="65" w:type="dxa"/>
          <w:tblLayout w:type="fixed"/>
          <w:tblLook w:val="01E0"/>
        </w:tblPrEx>
        <w:trPr>
          <w:trHeight w:val="154"/>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right="14"/>
              <w:jc w:val="right"/>
              <w:rPr>
                <w:sz w:val="12"/>
              </w:rPr>
            </w:pPr>
            <w:r>
              <w:rPr>
                <w:spacing w:val="-2"/>
                <w:sz w:val="9"/>
              </w:rPr>
              <w:t>-0</w:t>
            </w:r>
            <w:r>
              <w:rPr>
                <w:spacing w:val="-4"/>
                <w:sz w:val="9"/>
              </w:rPr>
              <w:t>.5%</w:t>
            </w:r>
          </w:p>
        </w:tc>
        <w:tc>
          <w:tcPr>
            <w:tcW w:w="1120"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right="14"/>
              <w:jc w:val="right"/>
              <w:rPr>
                <w:sz w:val="12"/>
              </w:rPr>
            </w:pPr>
            <w:r>
              <w:rPr>
                <w:spacing w:val="-4"/>
                <w:w w:val="105"/>
                <w:sz w:val="9"/>
              </w:rPr>
              <w:t>2.3%</w:t>
            </w:r>
          </w:p>
        </w:tc>
        <w:tc>
          <w:tcPr>
            <w:tcW w:w="611"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left="254"/>
              <w:rPr>
                <w:sz w:val="12"/>
              </w:rPr>
            </w:pPr>
            <w:r>
              <w:rPr>
                <w:spacing w:val="-2"/>
                <w:sz w:val="9"/>
              </w:rPr>
              <w:t>-0</w:t>
            </w:r>
            <w:r>
              <w:rPr>
                <w:spacing w:val="-4"/>
                <w:sz w:val="9"/>
              </w:rPr>
              <w:t>.2%</w:t>
            </w:r>
          </w:p>
        </w:tc>
        <w:tc>
          <w:tcPr>
            <w:tcW w:w="916"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right="14"/>
              <w:jc w:val="right"/>
              <w:rPr>
                <w:sz w:val="12"/>
              </w:rPr>
            </w:pPr>
            <w:r>
              <w:rPr>
                <w:spacing w:val="-2"/>
                <w:sz w:val="9"/>
              </w:rPr>
              <w:t>-0</w:t>
            </w:r>
            <w:r>
              <w:rPr>
                <w:spacing w:val="-4"/>
                <w:sz w:val="9"/>
              </w:rPr>
              <w:t>.1%</w:t>
            </w:r>
          </w:p>
        </w:tc>
        <w:tc>
          <w:tcPr>
            <w:tcW w:w="621"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left="305"/>
              <w:rPr>
                <w:sz w:val="12"/>
              </w:rPr>
            </w:pPr>
            <w:r>
              <w:rPr>
                <w:spacing w:val="-4"/>
                <w:w w:val="105"/>
                <w:sz w:val="9"/>
              </w:rPr>
              <w:t>0.0%</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right="13"/>
              <w:jc w:val="right"/>
              <w:rPr>
                <w:sz w:val="12"/>
              </w:rPr>
            </w:pPr>
            <w:r>
              <w:rPr>
                <w:spacing w:val="-4"/>
                <w:w w:val="105"/>
                <w:sz w:val="9"/>
              </w:rPr>
              <w:t>0.7%</w:t>
            </w:r>
          </w:p>
        </w:tc>
        <w:tc>
          <w:tcPr>
            <w:tcW w:w="570" w:type="dxa"/>
            <w:tcBorders>
              <w:top w:val="single" w:sz="2" w:space="0" w:color="000000"/>
              <w:left w:val="single" w:sz="4" w:space="0" w:color="000000"/>
              <w:bottom w:val="single" w:sz="12" w:space="0" w:color="000000"/>
              <w:right w:val="single" w:sz="4" w:space="0" w:color="000000"/>
            </w:tcBorders>
          </w:tcPr>
          <w:p>
            <w:pPr>
              <w:pStyle w:val="TableParagraph"/>
              <w:spacing w:before="10" w:line="125" w:lineRule="exact"/>
              <w:ind w:right="13"/>
              <w:jc w:val="right"/>
              <w:rPr>
                <w:sz w:val="12"/>
              </w:rPr>
            </w:pPr>
            <w:r>
              <w:rPr>
                <w:spacing w:val="-4"/>
                <w:w w:val="105"/>
                <w:sz w:val="9"/>
              </w:rPr>
              <w:t>0.7%</w:t>
            </w:r>
          </w:p>
        </w:tc>
        <w:tc>
          <w:tcPr>
            <w:tcW w:w="570" w:type="dxa"/>
            <w:tcBorders>
              <w:top w:val="single" w:sz="2" w:space="0" w:color="000000"/>
              <w:left w:val="single" w:sz="4" w:space="0" w:color="000000"/>
              <w:bottom w:val="single" w:sz="12" w:space="0" w:color="000000"/>
            </w:tcBorders>
          </w:tcPr>
          <w:p>
            <w:pPr>
              <w:pStyle w:val="TableParagraph"/>
              <w:spacing w:before="10" w:line="125" w:lineRule="exact"/>
              <w:ind w:right="3"/>
              <w:jc w:val="right"/>
              <w:rPr>
                <w:sz w:val="12"/>
              </w:rPr>
            </w:pPr>
            <w:r>
              <w:rPr>
                <w:spacing w:val="-4"/>
                <w:w w:val="105"/>
                <w:sz w:val="9"/>
              </w:rPr>
              <w:t>0.0%</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10" w:lineRule="exact"/>
              <w:ind w:left="15"/>
              <w:rPr>
                <w:b/>
                <w:i/>
                <w:sz w:val="12"/>
              </w:rPr>
            </w:pPr>
            <w:r>
              <w:rPr>
                <w:b/>
                <w:i/>
                <w:w w:val="105"/>
                <w:sz w:val="9"/>
              </w:rPr>
              <w:t>評価</w:t>
            </w:r>
            <w:r>
              <w:rPr>
                <w:b/>
                <w:i/>
                <w:w w:val="105"/>
                <w:sz w:val="9"/>
              </w:rPr>
              <w:t>基準</w:t>
            </w:r>
            <w:r>
              <w:rPr>
                <w:b/>
                <w:i/>
                <w:w w:val="105"/>
                <w:sz w:val="9"/>
              </w:rPr>
              <w:t>（</w:t>
            </w:r>
            <w:r>
              <w:rPr>
                <w:b/>
                <w:i/>
                <w:w w:val="105"/>
                <w:sz w:val="9"/>
              </w:rPr>
              <w:t>北西部</w:t>
            </w:r>
            <w:r>
              <w:rPr>
                <w:b/>
                <w:i/>
                <w:w w:val="105"/>
                <w:sz w:val="9"/>
              </w:rPr>
              <w:t>補足</w:t>
            </w:r>
            <w:r>
              <w:rPr>
                <w:b/>
                <w:i/>
                <w:spacing w:val="-4"/>
                <w:w w:val="105"/>
                <w:sz w:val="9"/>
              </w:rPr>
              <w:t>WCZの場合）</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2</w:t>
            </w:r>
          </w:p>
        </w:tc>
        <w:tc>
          <w:tcPr>
            <w:tcW w:w="112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458"/>
              <w:rPr>
                <w:sz w:val="12"/>
              </w:rPr>
            </w:pPr>
            <w:r>
              <w:rPr>
                <w:spacing w:val="-5"/>
                <w:w w:val="105"/>
                <w:sz w:val="9"/>
              </w:rPr>
              <w:t>該当なし</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4</w:t>
            </w:r>
          </w:p>
        </w:tc>
        <w:tc>
          <w:tcPr>
            <w:tcW w:w="916"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 w:right="6"/>
              <w:jc w:val="center"/>
              <w:rPr>
                <w:sz w:val="12"/>
              </w:rPr>
            </w:pPr>
            <w:r>
              <w:rPr>
                <w:spacing w:val="-5"/>
                <w:w w:val="105"/>
                <w:sz w:val="9"/>
              </w:rPr>
              <w:t>該当なし</w:t>
            </w:r>
          </w:p>
        </w:tc>
        <w:tc>
          <w:tcPr>
            <w:tcW w:w="6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6"/>
              <w:rPr>
                <w:sz w:val="12"/>
              </w:rPr>
            </w:pPr>
            <w:r>
              <w:rPr>
                <w:spacing w:val="-5"/>
                <w:w w:val="105"/>
                <w:sz w:val="9"/>
              </w:rPr>
              <w:t>該当なし</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149"/>
              <w:rPr>
                <w:sz w:val="12"/>
              </w:rPr>
            </w:pPr>
            <w:r>
              <w:rPr>
                <w:w w:val="105"/>
                <w:sz w:val="9"/>
              </w:rPr>
              <w:t>≤</w:t>
            </w:r>
            <w:r>
              <w:rPr>
                <w:spacing w:val="-5"/>
                <w:w w:val="105"/>
                <w:sz w:val="9"/>
              </w:rPr>
              <w:t>0.5</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right="60"/>
              <w:jc w:val="right"/>
              <w:rPr>
                <w:sz w:val="12"/>
              </w:rPr>
            </w:pPr>
            <w:r>
              <w:rPr>
                <w:w w:val="105"/>
                <w:sz w:val="9"/>
              </w:rPr>
              <w:t>≤</w:t>
            </w:r>
            <w:r>
              <w:rPr>
                <w:spacing w:val="-4"/>
                <w:w w:val="105"/>
                <w:sz w:val="9"/>
              </w:rPr>
              <w:t>0.021</w:t>
            </w:r>
          </w:p>
        </w:tc>
        <w:tc>
          <w:tcPr>
            <w:tcW w:w="570" w:type="dxa"/>
            <w:tcBorders>
              <w:top w:val="single" w:sz="12" w:space="0" w:color="000000"/>
              <w:left w:val="dashed" w:sz="4" w:space="0" w:color="000000"/>
              <w:bottom w:val="single" w:sz="12" w:space="0" w:color="000000"/>
            </w:tcBorders>
            <w:shd w:val="clear" w:color="auto" w:fill="CCFFCC"/>
          </w:tcPr>
          <w:p>
            <w:pPr>
              <w:pStyle w:val="TableParagraph"/>
              <w:spacing w:line="110" w:lineRule="exact"/>
              <w:ind w:left="18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E21</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タイ・</w:t>
            </w:r>
            <w:r>
              <w:rPr>
                <w:spacing w:val="-2"/>
                <w:w w:val="105"/>
                <w:sz w:val="9"/>
              </w:rPr>
              <w:t>オー</w:t>
            </w:r>
            <w:r>
              <w:rPr>
                <w:spacing w:val="-2"/>
                <w:w w:val="105"/>
                <w:sz w:val="9"/>
              </w:rPr>
              <w:t>（</w:t>
            </w:r>
            <w:r>
              <w:rPr>
                <w:spacing w:val="-2"/>
                <w:w w:val="105"/>
                <w:sz w:val="9"/>
              </w:rPr>
              <w:t>捕獲</w:t>
            </w:r>
            <w:r>
              <w:rPr>
                <w:spacing w:val="-10"/>
                <w:w w:val="105"/>
                <w:sz w:val="9"/>
              </w:rPr>
              <w:t>漁業と</w:t>
            </w:r>
            <w:r>
              <w:rPr>
                <w:spacing w:val="-2"/>
                <w:w w:val="105"/>
                <w:sz w:val="9"/>
              </w:rPr>
              <w:t>漁獲</w:t>
            </w:r>
            <w:r>
              <w:rPr>
                <w:spacing w:val="-2"/>
                <w:w w:val="105"/>
                <w:sz w:val="9"/>
              </w:rPr>
              <w:t>量の</w:t>
            </w:r>
            <w:r>
              <w:rPr>
                <w:spacing w:val="-2"/>
                <w:w w:val="105"/>
                <w:sz w:val="9"/>
              </w:rPr>
              <w:t>多さ</w:t>
            </w:r>
          </w:p>
          <w:p>
            <w:pPr>
              <w:pStyle w:val="TableParagraph"/>
              <w:spacing w:before="18" w:line="108" w:lineRule="exact"/>
              <w:ind w:left="25"/>
              <w:rPr>
                <w:sz w:val="12"/>
              </w:rPr>
            </w:pPr>
            <w:r>
              <w:rPr>
                <w:sz w:val="9"/>
              </w:rPr>
              <w:t>マングローブ</w:t>
            </w:r>
            <w:r>
              <w:rPr>
                <w:spacing w:val="-2"/>
                <w:sz w:val="9"/>
              </w:rPr>
              <w:t>生息地)</w:t>
            </w:r>
          </w:p>
        </w:tc>
        <w:tc>
          <w:tcPr>
            <w:tcW w:w="633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.3%</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4.9%</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1.0%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1.9%</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3.2%</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4.8%</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1.0%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0.6%</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0.5%</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E22</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イーオー</w:t>
            </w:r>
            <w:r>
              <w:rPr>
                <w:w w:val="105"/>
                <w:sz w:val="9"/>
              </w:rPr>
              <w:t>（</w:t>
            </w:r>
            <w:r>
              <w:rPr>
                <w:w w:val="105"/>
                <w:sz w:val="9"/>
              </w:rPr>
              <w:t>マングローブと</w:t>
            </w:r>
            <w:r>
              <w:rPr>
                <w:w w:val="105"/>
                <w:sz w:val="9"/>
              </w:rPr>
              <w:t>カブトガニの</w:t>
            </w:r>
            <w:r>
              <w:rPr>
                <w:spacing w:val="-2"/>
                <w:w w:val="105"/>
                <w:sz w:val="9"/>
              </w:rPr>
              <w:t>生息地）</w:t>
            </w:r>
          </w:p>
        </w:tc>
        <w:tc>
          <w:tcPr>
            <w:tcW w:w="633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.6%</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0.0%</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.3%</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4"/>
              <w:rPr>
                <w:sz w:val="12"/>
              </w:rPr>
            </w:pPr>
            <w:r>
              <w:rPr>
                <w:spacing w:val="-2"/>
                <w:sz w:val="9"/>
              </w:rPr>
              <w:t>-0</w:t>
            </w:r>
            <w:r>
              <w:rPr>
                <w:spacing w:val="-4"/>
                <w:sz w:val="9"/>
              </w:rPr>
              <w:t>.1%</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1.8%</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2.9%</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.4%</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.1%</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4"/>
              <w:rPr>
                <w:sz w:val="12"/>
              </w:rPr>
            </w:pPr>
            <w:r>
              <w:rPr>
                <w:spacing w:val="-2"/>
                <w:sz w:val="9"/>
              </w:rPr>
              <w:t>-0</w:t>
            </w:r>
            <w:r>
              <w:rPr>
                <w:spacing w:val="-4"/>
                <w:sz w:val="9"/>
              </w:rPr>
              <w:t>.1%</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0.5%</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0.5%</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E23</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海洋</w:t>
            </w:r>
            <w:r>
              <w:rPr>
                <w:spacing w:val="-2"/>
                <w:w w:val="105"/>
                <w:sz w:val="9"/>
              </w:rPr>
              <w:t>公園</w:t>
            </w:r>
            <w:r>
              <w:rPr>
                <w:spacing w:val="-2"/>
                <w:w w:val="105"/>
                <w:sz w:val="9"/>
              </w:rPr>
              <w:t>／</w:t>
            </w:r>
            <w:r>
              <w:rPr>
                <w:spacing w:val="-2"/>
                <w:w w:val="105"/>
                <w:sz w:val="9"/>
              </w:rPr>
              <w:t>海洋保護</w:t>
            </w:r>
            <w:r>
              <w:rPr>
                <w:spacing w:val="-5"/>
                <w:w w:val="105"/>
                <w:sz w:val="9"/>
              </w:rPr>
              <w:t>区の</w:t>
            </w:r>
            <w:r>
              <w:rPr>
                <w:spacing w:val="-2"/>
                <w:w w:val="105"/>
                <w:sz w:val="9"/>
              </w:rPr>
              <w:t>影響の可能性</w:t>
            </w:r>
          </w:p>
          <w:p>
            <w:pPr>
              <w:pStyle w:val="TableParagraph"/>
              <w:spacing w:before="18" w:line="108" w:lineRule="exact"/>
              <w:ind w:left="25"/>
              <w:rPr>
                <w:sz w:val="12"/>
              </w:rPr>
            </w:pPr>
            <w:r>
              <w:rPr>
                <w:spacing w:val="-2"/>
                <w:w w:val="105"/>
                <w:sz w:val="9"/>
              </w:rPr>
              <w:t>ランタオ</w:t>
            </w:r>
            <w:r>
              <w:rPr>
                <w:spacing w:val="-2"/>
                <w:w w:val="105"/>
                <w:sz w:val="9"/>
              </w:rPr>
              <w:t>南西部</w:t>
            </w:r>
          </w:p>
        </w:tc>
        <w:tc>
          <w:tcPr>
            <w:tcW w:w="633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.4%</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3.7%</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0.0%</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1.3%</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2.0%</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3.6%</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.2%</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0.0%</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0.2%</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0.3%</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0.0%</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10" w:lineRule="exact"/>
              <w:ind w:left="15"/>
              <w:rPr>
                <w:b/>
                <w:i/>
                <w:sz w:val="12"/>
              </w:rPr>
            </w:pPr>
            <w:r>
              <w:rPr>
                <w:b/>
                <w:i/>
                <w:w w:val="105"/>
                <w:sz w:val="9"/>
              </w:rPr>
              <w:t>評価</w:t>
            </w:r>
            <w:r>
              <w:rPr>
                <w:b/>
                <w:i/>
                <w:w w:val="105"/>
                <w:sz w:val="9"/>
              </w:rPr>
              <w:t>基準</w:t>
            </w:r>
            <w:r>
              <w:rPr>
                <w:b/>
                <w:i/>
                <w:w w:val="105"/>
                <w:sz w:val="9"/>
              </w:rPr>
              <w:t>（</w:t>
            </w:r>
            <w:r>
              <w:rPr>
                <w:b/>
                <w:i/>
                <w:w w:val="105"/>
                <w:sz w:val="9"/>
              </w:rPr>
              <w:t>内湾</w:t>
            </w:r>
            <w:r>
              <w:rPr>
                <w:b/>
                <w:i/>
                <w:spacing w:val="-4"/>
                <w:w w:val="105"/>
                <w:sz w:val="9"/>
              </w:rPr>
              <w:t>WCZの場合）</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2</w:t>
            </w:r>
          </w:p>
        </w:tc>
        <w:tc>
          <w:tcPr>
            <w:tcW w:w="112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458"/>
              <w:rPr>
                <w:sz w:val="12"/>
              </w:rPr>
            </w:pPr>
            <w:r>
              <w:rPr>
                <w:spacing w:val="-5"/>
                <w:w w:val="105"/>
                <w:sz w:val="9"/>
              </w:rPr>
              <w:t>該当なし</w:t>
            </w:r>
          </w:p>
        </w:tc>
        <w:tc>
          <w:tcPr>
            <w:tcW w:w="61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4</w:t>
            </w:r>
          </w:p>
        </w:tc>
        <w:tc>
          <w:tcPr>
            <w:tcW w:w="916"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 w:right="6"/>
              <w:jc w:val="center"/>
              <w:rPr>
                <w:sz w:val="12"/>
              </w:rPr>
            </w:pPr>
            <w:r>
              <w:rPr>
                <w:spacing w:val="-5"/>
                <w:w w:val="105"/>
                <w:sz w:val="9"/>
              </w:rPr>
              <w:t>該当なし</w:t>
            </w:r>
          </w:p>
        </w:tc>
        <w:tc>
          <w:tcPr>
            <w:tcW w:w="6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6"/>
              <w:rPr>
                <w:sz w:val="12"/>
              </w:rPr>
            </w:pPr>
            <w:r>
              <w:rPr>
                <w:spacing w:val="-5"/>
                <w:w w:val="105"/>
                <w:sz w:val="9"/>
              </w:rPr>
              <w:t>該当なし</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149"/>
              <w:rPr>
                <w:sz w:val="12"/>
              </w:rPr>
            </w:pPr>
            <w:r>
              <w:rPr>
                <w:w w:val="105"/>
                <w:sz w:val="9"/>
              </w:rPr>
              <w:t>≤</w:t>
            </w:r>
            <w:r>
              <w:rPr>
                <w:spacing w:val="-5"/>
                <w:w w:val="105"/>
                <w:sz w:val="9"/>
              </w:rPr>
              <w:t>0.7</w:t>
            </w:r>
          </w:p>
        </w:tc>
        <w:tc>
          <w:tcPr>
            <w:tcW w:w="570"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right="60"/>
              <w:jc w:val="right"/>
              <w:rPr>
                <w:sz w:val="12"/>
              </w:rPr>
            </w:pPr>
            <w:r>
              <w:rPr>
                <w:w w:val="105"/>
                <w:sz w:val="9"/>
              </w:rPr>
              <w:t>≤</w:t>
            </w:r>
            <w:r>
              <w:rPr>
                <w:spacing w:val="-4"/>
                <w:w w:val="105"/>
                <w:sz w:val="9"/>
              </w:rPr>
              <w:t>0.021</w:t>
            </w:r>
          </w:p>
        </w:tc>
        <w:tc>
          <w:tcPr>
            <w:tcW w:w="570" w:type="dxa"/>
            <w:tcBorders>
              <w:top w:val="single" w:sz="12" w:space="0" w:color="000000"/>
              <w:left w:val="dashed" w:sz="4" w:space="0" w:color="000000"/>
              <w:bottom w:val="single" w:sz="12" w:space="0" w:color="000000"/>
            </w:tcBorders>
            <w:shd w:val="clear" w:color="auto" w:fill="CCFFCC"/>
          </w:tcPr>
          <w:p>
            <w:pPr>
              <w:pStyle w:val="TableParagraph"/>
              <w:spacing w:line="110" w:lineRule="exact"/>
              <w:ind w:left="183"/>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E14</w:t>
            </w:r>
          </w:p>
        </w:tc>
        <w:tc>
          <w:tcPr>
            <w:tcW w:w="294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spacing w:val="-2"/>
                <w:w w:val="105"/>
                <w:sz w:val="9"/>
              </w:rPr>
              <w:t>アプ・ツァイ・ハング</w:t>
            </w:r>
            <w:r>
              <w:rPr>
                <w:spacing w:val="-2"/>
                <w:w w:val="105"/>
                <w:sz w:val="9"/>
              </w:rPr>
              <w:t>（マングローブ、</w:t>
            </w:r>
            <w:r>
              <w:rPr>
                <w:spacing w:val="-2"/>
                <w:w w:val="105"/>
                <w:sz w:val="9"/>
              </w:rPr>
              <w:t>海草</w:t>
            </w:r>
            <w:r>
              <w:rPr>
                <w:spacing w:val="-2"/>
                <w:w w:val="105"/>
                <w:sz w:val="9"/>
              </w:rPr>
              <w:t>、</w:t>
            </w:r>
            <w:r>
              <w:rPr>
                <w:spacing w:val="-2"/>
                <w:w w:val="105"/>
                <w:sz w:val="9"/>
              </w:rPr>
              <w:t>カブトガニ</w:t>
            </w:r>
          </w:p>
          <w:p>
            <w:pPr>
              <w:pStyle w:val="TableParagraph"/>
              <w:spacing w:before="18" w:line="108" w:lineRule="exact"/>
              <w:ind w:left="25"/>
              <w:rPr>
                <w:sz w:val="12"/>
              </w:rPr>
            </w:pPr>
            <w:r>
              <w:rPr>
                <w:w w:val="105"/>
                <w:sz w:val="9"/>
              </w:rPr>
              <w:t>カニの</w:t>
            </w:r>
            <w:r>
              <w:rPr>
                <w:spacing w:val="-2"/>
                <w:w w:val="105"/>
                <w:sz w:val="9"/>
              </w:rPr>
              <w:t>生息地)</w:t>
            </w:r>
          </w:p>
        </w:tc>
        <w:tc>
          <w:tcPr>
            <w:tcW w:w="633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2"/>
                <w:sz w:val="9"/>
              </w:rPr>
              <w:t>-0</w:t>
            </w:r>
            <w:r>
              <w:rPr>
                <w:spacing w:val="-4"/>
                <w:sz w:val="9"/>
              </w:rPr>
              <w:t>.5%</w:t>
            </w:r>
          </w:p>
        </w:tc>
        <w:tc>
          <w:tcPr>
            <w:tcW w:w="112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21.8%</w:t>
            </w:r>
          </w:p>
        </w:tc>
        <w:tc>
          <w:tcPr>
            <w:tcW w:w="61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4"/>
              <w:rPr>
                <w:sz w:val="12"/>
              </w:rPr>
            </w:pPr>
            <w:r>
              <w:rPr>
                <w:spacing w:val="-2"/>
                <w:sz w:val="9"/>
              </w:rPr>
              <w:t>-0</w:t>
            </w:r>
            <w:r>
              <w:rPr>
                <w:spacing w:val="-4"/>
                <w:sz w:val="9"/>
              </w:rPr>
              <w:t>.4%</w:t>
            </w:r>
          </w:p>
        </w:tc>
        <w:tc>
          <w:tcPr>
            <w:tcW w:w="916"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4"/>
              <w:jc w:val="right"/>
              <w:rPr>
                <w:sz w:val="12"/>
              </w:rPr>
            </w:pPr>
            <w:r>
              <w:rPr>
                <w:spacing w:val="-4"/>
                <w:w w:val="105"/>
                <w:sz w:val="9"/>
              </w:rPr>
              <w:t>0.0%</w:t>
            </w:r>
          </w:p>
        </w:tc>
        <w:tc>
          <w:tcPr>
            <w:tcW w:w="6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5"/>
              <w:rPr>
                <w:sz w:val="12"/>
              </w:rPr>
            </w:pPr>
            <w:r>
              <w:rPr>
                <w:spacing w:val="-4"/>
                <w:w w:val="105"/>
                <w:sz w:val="9"/>
              </w:rPr>
              <w:t>0.0%</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2.2%</w:t>
            </w:r>
          </w:p>
        </w:tc>
        <w:tc>
          <w:tcPr>
            <w:tcW w:w="570"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3"/>
              <w:jc w:val="right"/>
              <w:rPr>
                <w:sz w:val="12"/>
              </w:rPr>
            </w:pPr>
            <w:r>
              <w:rPr>
                <w:spacing w:val="-4"/>
                <w:w w:val="105"/>
                <w:sz w:val="9"/>
              </w:rPr>
              <w:t>3.6%</w:t>
            </w:r>
          </w:p>
        </w:tc>
        <w:tc>
          <w:tcPr>
            <w:tcW w:w="570" w:type="dxa"/>
            <w:tcBorders>
              <w:top w:val="single" w:sz="12" w:space="0" w:color="000000"/>
              <w:left w:val="dashed" w:sz="4" w:space="0" w:color="000000"/>
              <w:bottom w:val="single" w:sz="2" w:space="0" w:color="000000"/>
            </w:tcBorders>
          </w:tcPr>
          <w:p>
            <w:pPr>
              <w:pStyle w:val="TableParagraph"/>
              <w:spacing w:line="104" w:lineRule="exact"/>
              <w:ind w:right="3"/>
              <w:jc w:val="right"/>
              <w:rPr>
                <w:sz w:val="12"/>
              </w:rPr>
            </w:pPr>
            <w:r>
              <w:rPr>
                <w:spacing w:val="-4"/>
                <w:w w:val="105"/>
                <w:sz w:val="9"/>
              </w:rPr>
              <w:t>0.2%</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43" w:type="dxa"/>
            <w:vMerge/>
            <w:tcBorders>
              <w:top w:val="nil"/>
              <w:left w:val="single" w:sz="4" w:space="0" w:color="000000"/>
              <w:bottom w:val="single" w:sz="12" w:space="0" w:color="000000"/>
              <w:right w:val="single" w:sz="4" w:space="0" w:color="000000"/>
            </w:tcBorders>
          </w:tcPr>
          <w:p>
            <w:pPr>
              <w:rPr>
                <w:sz w:val="2"/>
                <w:szCs w:val="2"/>
              </w:rPr>
            </w:pPr>
          </w:p>
        </w:tc>
        <w:tc>
          <w:tcPr>
            <w:tcW w:w="633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2"/>
                <w:sz w:val="9"/>
              </w:rPr>
              <w:t>-0</w:t>
            </w:r>
            <w:r>
              <w:rPr>
                <w:spacing w:val="-4"/>
                <w:sz w:val="9"/>
              </w:rPr>
              <w:t>.2%</w:t>
            </w:r>
          </w:p>
        </w:tc>
        <w:tc>
          <w:tcPr>
            <w:tcW w:w="112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21.7%</w:t>
            </w:r>
          </w:p>
        </w:tc>
        <w:tc>
          <w:tcPr>
            <w:tcW w:w="61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4"/>
              <w:rPr>
                <w:sz w:val="12"/>
              </w:rPr>
            </w:pPr>
            <w:r>
              <w:rPr>
                <w:spacing w:val="-2"/>
                <w:sz w:val="9"/>
              </w:rPr>
              <w:t>-0</w:t>
            </w:r>
            <w:r>
              <w:rPr>
                <w:spacing w:val="-4"/>
                <w:sz w:val="9"/>
              </w:rPr>
              <w:t>.1%</w:t>
            </w:r>
          </w:p>
        </w:tc>
        <w:tc>
          <w:tcPr>
            <w:tcW w:w="916"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4"/>
              <w:jc w:val="right"/>
              <w:rPr>
                <w:sz w:val="12"/>
              </w:rPr>
            </w:pPr>
            <w:r>
              <w:rPr>
                <w:spacing w:val="-4"/>
                <w:w w:val="105"/>
                <w:sz w:val="9"/>
              </w:rPr>
              <w:t>0.0%</w:t>
            </w:r>
          </w:p>
        </w:tc>
        <w:tc>
          <w:tcPr>
            <w:tcW w:w="6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5"/>
              <w:rPr>
                <w:sz w:val="12"/>
              </w:rPr>
            </w:pPr>
            <w:r>
              <w:rPr>
                <w:spacing w:val="-4"/>
                <w:w w:val="105"/>
                <w:sz w:val="9"/>
              </w:rPr>
              <w:t>0.0%</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0.5%</w:t>
            </w:r>
          </w:p>
        </w:tc>
        <w:tc>
          <w:tcPr>
            <w:tcW w:w="570"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3"/>
              <w:jc w:val="right"/>
              <w:rPr>
                <w:sz w:val="12"/>
              </w:rPr>
            </w:pPr>
            <w:r>
              <w:rPr>
                <w:spacing w:val="-4"/>
                <w:w w:val="105"/>
                <w:sz w:val="9"/>
              </w:rPr>
              <w:t>0.4%</w:t>
            </w:r>
          </w:p>
        </w:tc>
        <w:tc>
          <w:tcPr>
            <w:tcW w:w="570" w:type="dxa"/>
            <w:tcBorders>
              <w:top w:val="single" w:sz="2" w:space="0" w:color="000000"/>
              <w:left w:val="dashed" w:sz="4" w:space="0" w:color="000000"/>
              <w:bottom w:val="single" w:sz="12" w:space="0" w:color="000000"/>
            </w:tcBorders>
          </w:tcPr>
          <w:p>
            <w:pPr>
              <w:pStyle w:val="TableParagraph"/>
              <w:spacing w:line="108" w:lineRule="exact"/>
              <w:ind w:right="3"/>
              <w:jc w:val="right"/>
              <w:rPr>
                <w:sz w:val="12"/>
              </w:rPr>
            </w:pPr>
            <w:r>
              <w:rPr>
                <w:spacing w:val="-4"/>
                <w:w w:val="105"/>
                <w:sz w:val="9"/>
              </w:rPr>
              <w:t>0.1%</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E15</w:t>
            </w:r>
          </w:p>
        </w:tc>
        <w:tc>
          <w:tcPr>
            <w:tcW w:w="2943"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w w:val="105"/>
                <w:sz w:val="9"/>
              </w:rPr>
              <w:t>パクナイ</w:t>
            </w:r>
            <w:r>
              <w:rPr>
                <w:w w:val="105"/>
                <w:sz w:val="9"/>
              </w:rPr>
              <w:t>SSSIと</w:t>
            </w:r>
            <w:r>
              <w:rPr>
                <w:w w:val="105"/>
                <w:sz w:val="9"/>
              </w:rPr>
              <w:t>シェンパクナイ</w:t>
            </w:r>
            <w:r>
              <w:rPr>
                <w:spacing w:val="-2"/>
                <w:w w:val="105"/>
                <w:sz w:val="9"/>
              </w:rPr>
              <w:t>（マングローブ、</w:t>
            </w:r>
          </w:p>
          <w:p>
            <w:pPr>
              <w:pStyle w:val="TableParagraph"/>
              <w:spacing w:before="18" w:line="137" w:lineRule="exact"/>
              <w:ind w:left="25"/>
              <w:rPr>
                <w:sz w:val="12"/>
              </w:rPr>
            </w:pPr>
            <w:r>
              <w:rPr>
                <w:spacing w:val="-2"/>
                <w:w w:val="105"/>
                <w:sz w:val="9"/>
              </w:rPr>
              <w:t>海草と</w:t>
            </w:r>
            <w:r>
              <w:rPr>
                <w:spacing w:val="-2"/>
                <w:w w:val="105"/>
                <w:sz w:val="9"/>
              </w:rPr>
              <w:t>カブトガニの</w:t>
            </w:r>
            <w:r>
              <w:rPr>
                <w:spacing w:val="-2"/>
                <w:w w:val="105"/>
                <w:sz w:val="9"/>
              </w:rPr>
              <w:t>生息地)</w:t>
            </w:r>
          </w:p>
        </w:tc>
        <w:tc>
          <w:tcPr>
            <w:tcW w:w="6333"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2"/>
                <w:sz w:val="9"/>
              </w:rPr>
              <w:t>-0</w:t>
            </w:r>
            <w:r>
              <w:rPr>
                <w:spacing w:val="-4"/>
                <w:sz w:val="9"/>
              </w:rPr>
              <w:t>.4%</w:t>
            </w:r>
          </w:p>
        </w:tc>
        <w:tc>
          <w:tcPr>
            <w:tcW w:w="112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4"/>
                <w:w w:val="105"/>
                <w:sz w:val="9"/>
              </w:rPr>
              <w:t>0.0%</w:t>
            </w:r>
          </w:p>
        </w:tc>
        <w:tc>
          <w:tcPr>
            <w:tcW w:w="61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54"/>
              <w:rPr>
                <w:sz w:val="12"/>
              </w:rPr>
            </w:pPr>
            <w:r>
              <w:rPr>
                <w:spacing w:val="-2"/>
                <w:sz w:val="9"/>
              </w:rPr>
              <w:t>-0</w:t>
            </w:r>
            <w:r>
              <w:rPr>
                <w:spacing w:val="-4"/>
                <w:sz w:val="9"/>
              </w:rPr>
              <w:t>.3%</w:t>
            </w:r>
          </w:p>
        </w:tc>
        <w:tc>
          <w:tcPr>
            <w:tcW w:w="916"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4"/>
              <w:jc w:val="right"/>
              <w:rPr>
                <w:sz w:val="12"/>
              </w:rPr>
            </w:pPr>
            <w:r>
              <w:rPr>
                <w:spacing w:val="-2"/>
                <w:sz w:val="9"/>
              </w:rPr>
              <w:t>-0</w:t>
            </w:r>
            <w:r>
              <w:rPr>
                <w:spacing w:val="-4"/>
                <w:sz w:val="9"/>
              </w:rPr>
              <w:t>.1%</w:t>
            </w:r>
          </w:p>
        </w:tc>
        <w:tc>
          <w:tcPr>
            <w:tcW w:w="6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305"/>
              <w:rPr>
                <w:sz w:val="12"/>
              </w:rPr>
            </w:pPr>
            <w:r>
              <w:rPr>
                <w:spacing w:val="-4"/>
                <w:w w:val="105"/>
                <w:sz w:val="9"/>
              </w:rPr>
              <w:t>0.0%</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3"/>
              <w:jc w:val="right"/>
              <w:rPr>
                <w:sz w:val="12"/>
              </w:rPr>
            </w:pPr>
            <w:r>
              <w:rPr>
                <w:spacing w:val="-4"/>
                <w:w w:val="105"/>
                <w:sz w:val="9"/>
              </w:rPr>
              <w:t>1.6%</w:t>
            </w:r>
          </w:p>
        </w:tc>
        <w:tc>
          <w:tcPr>
            <w:tcW w:w="570"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3"/>
              <w:jc w:val="right"/>
              <w:rPr>
                <w:sz w:val="12"/>
              </w:rPr>
            </w:pPr>
            <w:r>
              <w:rPr>
                <w:spacing w:val="-4"/>
                <w:w w:val="105"/>
                <w:sz w:val="9"/>
              </w:rPr>
              <w:t>2.0%</w:t>
            </w:r>
          </w:p>
        </w:tc>
        <w:tc>
          <w:tcPr>
            <w:tcW w:w="570" w:type="dxa"/>
            <w:tcBorders>
              <w:top w:val="single" w:sz="12" w:space="0" w:color="000000"/>
              <w:left w:val="single" w:sz="4" w:space="0" w:color="000000"/>
              <w:bottom w:val="single" w:sz="2" w:space="0" w:color="000000"/>
            </w:tcBorders>
          </w:tcPr>
          <w:p>
            <w:pPr>
              <w:pStyle w:val="TableParagraph"/>
              <w:spacing w:line="104" w:lineRule="exact"/>
              <w:ind w:right="3"/>
              <w:jc w:val="right"/>
              <w:rPr>
                <w:sz w:val="12"/>
              </w:rPr>
            </w:pPr>
            <w:r>
              <w:rPr>
                <w:spacing w:val="-4"/>
                <w:w w:val="105"/>
                <w:sz w:val="9"/>
              </w:rPr>
              <w:t>0.0%</w:t>
            </w:r>
          </w:p>
        </w:tc>
      </w:tr>
      <w:tr>
        <w:tblPrEx>
          <w:tblW w:w="0" w:type="auto"/>
          <w:tblInd w:w="65" w:type="dxa"/>
          <w:tblLayout w:type="fixed"/>
          <w:tblLook w:val="01E0"/>
        </w:tblPrEx>
        <w:trPr>
          <w:trHeight w:val="156"/>
        </w:trPr>
        <w:tc>
          <w:tcPr>
            <w:tcW w:w="937" w:type="dxa"/>
            <w:vMerge/>
            <w:tcBorders>
              <w:top w:val="nil"/>
              <w:right w:val="single" w:sz="4" w:space="0" w:color="000000"/>
            </w:tcBorders>
          </w:tcPr>
          <w:p>
            <w:pPr>
              <w:rPr>
                <w:sz w:val="2"/>
                <w:szCs w:val="2"/>
              </w:rPr>
            </w:pPr>
          </w:p>
        </w:tc>
        <w:tc>
          <w:tcPr>
            <w:tcW w:w="2943" w:type="dxa"/>
            <w:vMerge/>
            <w:tcBorders>
              <w:top w:val="nil"/>
              <w:left w:val="single" w:sz="4" w:space="0" w:color="000000"/>
              <w:right w:val="single" w:sz="4" w:space="0" w:color="000000"/>
            </w:tcBorders>
          </w:tcPr>
          <w:p>
            <w:pPr>
              <w:rPr>
                <w:sz w:val="2"/>
                <w:szCs w:val="2"/>
              </w:rPr>
            </w:pPr>
          </w:p>
        </w:tc>
        <w:tc>
          <w:tcPr>
            <w:tcW w:w="6333" w:type="dxa"/>
            <w:tcBorders>
              <w:top w:val="single" w:sz="2" w:space="0" w:color="000000"/>
              <w:left w:val="single" w:sz="4" w:space="0" w:color="000000"/>
              <w:right w:val="single" w:sz="4" w:space="0" w:color="000000"/>
            </w:tcBorders>
          </w:tcPr>
          <w:p>
            <w:pPr>
              <w:pStyle w:val="TableParagraph"/>
              <w:spacing w:before="10" w:line="127"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1" w:type="dxa"/>
            <w:tcBorders>
              <w:top w:val="single" w:sz="2" w:space="0" w:color="000000"/>
              <w:left w:val="single" w:sz="4" w:space="0" w:color="000000"/>
              <w:right w:val="single" w:sz="4" w:space="0" w:color="000000"/>
            </w:tcBorders>
          </w:tcPr>
          <w:p>
            <w:pPr>
              <w:pStyle w:val="TableParagraph"/>
              <w:spacing w:before="10" w:line="127" w:lineRule="exact"/>
              <w:ind w:right="14"/>
              <w:jc w:val="right"/>
              <w:rPr>
                <w:sz w:val="12"/>
              </w:rPr>
            </w:pPr>
            <w:r>
              <w:rPr>
                <w:spacing w:val="-2"/>
                <w:sz w:val="9"/>
              </w:rPr>
              <w:t>-0</w:t>
            </w:r>
            <w:r>
              <w:rPr>
                <w:spacing w:val="-4"/>
                <w:sz w:val="9"/>
              </w:rPr>
              <w:t>.2%</w:t>
            </w:r>
          </w:p>
        </w:tc>
        <w:tc>
          <w:tcPr>
            <w:tcW w:w="1120" w:type="dxa"/>
            <w:tcBorders>
              <w:top w:val="single" w:sz="2" w:space="0" w:color="000000"/>
              <w:left w:val="single" w:sz="4" w:space="0" w:color="000000"/>
              <w:right w:val="single" w:sz="4" w:space="0" w:color="000000"/>
            </w:tcBorders>
          </w:tcPr>
          <w:p>
            <w:pPr>
              <w:pStyle w:val="TableParagraph"/>
              <w:spacing w:before="10" w:line="127" w:lineRule="exact"/>
              <w:ind w:right="14"/>
              <w:jc w:val="right"/>
              <w:rPr>
                <w:sz w:val="12"/>
              </w:rPr>
            </w:pPr>
            <w:r>
              <w:rPr>
                <w:spacing w:val="-4"/>
                <w:w w:val="105"/>
                <w:sz w:val="9"/>
              </w:rPr>
              <w:t>0.0%</w:t>
            </w:r>
          </w:p>
        </w:tc>
        <w:tc>
          <w:tcPr>
            <w:tcW w:w="611" w:type="dxa"/>
            <w:tcBorders>
              <w:top w:val="single" w:sz="2" w:space="0" w:color="000000"/>
              <w:left w:val="single" w:sz="4" w:space="0" w:color="000000"/>
              <w:right w:val="single" w:sz="4" w:space="0" w:color="000000"/>
            </w:tcBorders>
          </w:tcPr>
          <w:p>
            <w:pPr>
              <w:pStyle w:val="TableParagraph"/>
              <w:spacing w:before="10" w:line="127" w:lineRule="exact"/>
              <w:ind w:left="254"/>
              <w:rPr>
                <w:sz w:val="12"/>
              </w:rPr>
            </w:pPr>
            <w:r>
              <w:rPr>
                <w:spacing w:val="-2"/>
                <w:sz w:val="9"/>
              </w:rPr>
              <w:t>-0</w:t>
            </w:r>
            <w:r>
              <w:rPr>
                <w:spacing w:val="-4"/>
                <w:sz w:val="9"/>
              </w:rPr>
              <w:t>.1%</w:t>
            </w:r>
          </w:p>
        </w:tc>
        <w:tc>
          <w:tcPr>
            <w:tcW w:w="916" w:type="dxa"/>
            <w:tcBorders>
              <w:top w:val="single" w:sz="2" w:space="0" w:color="000000"/>
              <w:left w:val="single" w:sz="4" w:space="0" w:color="000000"/>
              <w:right w:val="single" w:sz="4" w:space="0" w:color="000000"/>
            </w:tcBorders>
          </w:tcPr>
          <w:p>
            <w:pPr>
              <w:pStyle w:val="TableParagraph"/>
              <w:spacing w:before="10" w:line="127" w:lineRule="exact"/>
              <w:ind w:right="14"/>
              <w:jc w:val="right"/>
              <w:rPr>
                <w:sz w:val="12"/>
              </w:rPr>
            </w:pPr>
            <w:r>
              <w:rPr>
                <w:spacing w:val="-2"/>
                <w:sz w:val="9"/>
              </w:rPr>
              <w:t>-0</w:t>
            </w:r>
            <w:r>
              <w:rPr>
                <w:spacing w:val="-4"/>
                <w:sz w:val="9"/>
              </w:rPr>
              <w:t>.1%</w:t>
            </w:r>
          </w:p>
        </w:tc>
        <w:tc>
          <w:tcPr>
            <w:tcW w:w="621" w:type="dxa"/>
            <w:tcBorders>
              <w:top w:val="single" w:sz="2" w:space="0" w:color="000000"/>
              <w:left w:val="single" w:sz="4" w:space="0" w:color="000000"/>
              <w:right w:val="single" w:sz="4" w:space="0" w:color="000000"/>
            </w:tcBorders>
          </w:tcPr>
          <w:p>
            <w:pPr>
              <w:pStyle w:val="TableParagraph"/>
              <w:spacing w:before="10" w:line="127" w:lineRule="exact"/>
              <w:ind w:left="305"/>
              <w:rPr>
                <w:sz w:val="12"/>
              </w:rPr>
            </w:pPr>
            <w:r>
              <w:rPr>
                <w:spacing w:val="-4"/>
                <w:w w:val="105"/>
                <w:sz w:val="9"/>
              </w:rPr>
              <w:t>0.0%</w:t>
            </w:r>
          </w:p>
        </w:tc>
        <w:tc>
          <w:tcPr>
            <w:tcW w:w="570" w:type="dxa"/>
            <w:tcBorders>
              <w:top w:val="single" w:sz="2" w:space="0" w:color="000000"/>
              <w:left w:val="single" w:sz="4" w:space="0" w:color="000000"/>
              <w:right w:val="single" w:sz="4" w:space="0" w:color="000000"/>
            </w:tcBorders>
          </w:tcPr>
          <w:p>
            <w:pPr>
              <w:pStyle w:val="TableParagraph"/>
              <w:spacing w:before="10" w:line="127" w:lineRule="exact"/>
              <w:ind w:right="13"/>
              <w:jc w:val="right"/>
              <w:rPr>
                <w:sz w:val="12"/>
              </w:rPr>
            </w:pPr>
            <w:r>
              <w:rPr>
                <w:spacing w:val="-4"/>
                <w:w w:val="105"/>
                <w:sz w:val="9"/>
              </w:rPr>
              <w:t>0.3%</w:t>
            </w:r>
          </w:p>
        </w:tc>
        <w:tc>
          <w:tcPr>
            <w:tcW w:w="570" w:type="dxa"/>
            <w:tcBorders>
              <w:top w:val="single" w:sz="2" w:space="0" w:color="000000"/>
              <w:left w:val="single" w:sz="4" w:space="0" w:color="000000"/>
              <w:right w:val="single" w:sz="4" w:space="0" w:color="000000"/>
            </w:tcBorders>
          </w:tcPr>
          <w:p>
            <w:pPr>
              <w:pStyle w:val="TableParagraph"/>
              <w:spacing w:before="10" w:line="127" w:lineRule="exact"/>
              <w:ind w:right="13"/>
              <w:jc w:val="right"/>
              <w:rPr>
                <w:sz w:val="12"/>
              </w:rPr>
            </w:pPr>
            <w:r>
              <w:rPr>
                <w:spacing w:val="-4"/>
                <w:w w:val="105"/>
                <w:sz w:val="9"/>
              </w:rPr>
              <w:t>0.1%</w:t>
            </w:r>
          </w:p>
        </w:tc>
        <w:tc>
          <w:tcPr>
            <w:tcW w:w="570" w:type="dxa"/>
            <w:tcBorders>
              <w:top w:val="single" w:sz="2" w:space="0" w:color="000000"/>
              <w:left w:val="single" w:sz="4" w:space="0" w:color="000000"/>
            </w:tcBorders>
          </w:tcPr>
          <w:p>
            <w:pPr>
              <w:pStyle w:val="TableParagraph"/>
              <w:spacing w:before="10" w:line="127" w:lineRule="exact"/>
              <w:ind w:right="3"/>
              <w:jc w:val="right"/>
              <w:rPr>
                <w:sz w:val="12"/>
              </w:rPr>
            </w:pPr>
            <w:r>
              <w:rPr>
                <w:spacing w:val="-4"/>
                <w:w w:val="105"/>
                <w:sz w:val="9"/>
              </w:rPr>
              <w:t>0.0%</w:t>
            </w:r>
          </w:p>
        </w:tc>
      </w:tr>
    </w:tbl>
    <w:p>
      <w:pPr>
        <w:pStyle w:val="TableParagraph"/>
        <w:spacing w:after="0" w:line="127" w:lineRule="exact"/>
        <w:jc w:val="right"/>
        <w:rPr>
          <w:sz w:val="12"/>
        </w:rPr>
        <w:sectPr>
          <w:pgSz w:w="16840" w:h="11910" w:orient="landscape"/>
          <w:pgMar w:top="720" w:right="283" w:bottom="580" w:left="566" w:header="313" w:footer="387"/>
          <w:cols w:space="708"/>
        </w:sectPr>
      </w:pPr>
    </w:p>
    <w:p>
      <w:pPr>
        <w:pStyle w:val="BodyText"/>
        <w:spacing w:before="4"/>
        <w:rPr>
          <w:sz w:val="6"/>
        </w:rPr>
      </w:pPr>
    </w:p>
    <w:p>
      <w:pPr>
        <w:pStyle w:val="BodyText"/>
        <w:spacing w:line="20" w:lineRule="exact"/>
        <w:ind w:left="48"/>
        <w:rPr>
          <w:sz w:val="2"/>
        </w:rPr>
      </w:pPr>
      <w:r>
        <w:rPr>
          <w:sz w:val="2"/>
        </w:rPr>
        <mc:AlternateContent>
          <mc:Choice Requires="wpg">
            <w:drawing>
              <wp:inline distT="0" distB="0" distL="0" distR="0">
                <wp:extent cx="10035540" cy="6985"/>
                <wp:effectExtent l="0" t="0" r="0" b="0"/>
                <wp:docPr id="535" name="Group 535"/>
                <wp:cNvGraphicFramePr/>
                <a:graphic xmlns:a="http://schemas.openxmlformats.org/drawingml/2006/main">
                  <a:graphicData uri="http://schemas.microsoft.com/office/word/2010/wordprocessingGroup">
                    <wpg:wgp xmlns:wpg="http://schemas.microsoft.com/office/word/2010/wordprocessingGroup">
                      <wpg:cNvGrpSpPr/>
                      <wpg:grpSpPr>
                        <a:xfrm>
                          <a:off x="0" y="0"/>
                          <a:ext cx="10035540" cy="6985"/>
                          <a:chOff x="0" y="0"/>
                          <a:chExt cx="10035540" cy="6985"/>
                        </a:xfrm>
                      </wpg:grpSpPr>
                      <wps:wsp xmlns:wps="http://schemas.microsoft.com/office/word/2010/wordprocessingShape">
                        <wps:cNvPr id="536" name="Graphic 536"/>
                        <wps:cNvSpPr/>
                        <wps:spPr>
                          <a:xfrm>
                            <a:off x="0" y="0"/>
                            <a:ext cx="10035540" cy="6985"/>
                          </a:xfrm>
                          <a:custGeom>
                            <a:avLst/>
                            <a:gdLst/>
                            <a:rect l="l" t="t" r="r" b="b"/>
                            <a:pathLst>
                              <a:path fill="norm" h="6985" w="10035540" stroke="1">
                                <a:moveTo>
                                  <a:pt x="10035528" y="0"/>
                                </a:moveTo>
                                <a:lnTo>
                                  <a:pt x="0" y="0"/>
                                </a:lnTo>
                                <a:lnTo>
                                  <a:pt x="0" y="6464"/>
                                </a:lnTo>
                                <a:lnTo>
                                  <a:pt x="10035528" y="6464"/>
                                </a:lnTo>
                                <a:lnTo>
                                  <a:pt x="1003552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54" style="width:790.2pt;height:0.55pt;mso-position-horizontal-relative:char;mso-position-vertical-relative:line" coordorigin="0,0" coordsize="15804,11">
                <v:rect id="_x0000_s1455" style="width:15804;height:11;position:absolute" filled="t" fillcolor="black" stroked="f">
                  <v:fill type="solid"/>
                </v:rect>
              </v:group>
            </w:pict>
          </mc:Fallback>
        </mc:AlternateContent>
      </w:r>
    </w:p>
    <w:p>
      <w:pPr>
        <w:spacing w:before="0"/>
        <w:ind w:left="82" w:right="0" w:firstLine="0"/>
        <w:jc w:val="left"/>
        <w:rPr>
          <w:b/>
          <w:sz w:val="17"/>
        </w:rPr>
      </w:pPr>
      <w:r>
        <w:rPr>
          <w:b/>
          <w:sz w:val="13"/>
        </w:rPr>
        <w:t>付録</w:t>
      </w:r>
      <w:r>
        <w:rPr>
          <w:b/>
          <w:sz w:val="13"/>
        </w:rPr>
        <w:t>I</w:t>
      </w:r>
      <w:r>
        <w:rPr>
          <w:b/>
          <w:sz w:val="13"/>
        </w:rPr>
        <w:t>-</w:t>
      </w:r>
      <w:r>
        <w:rPr>
          <w:b/>
          <w:sz w:val="13"/>
        </w:rPr>
        <w:t>観測</w:t>
      </w:r>
      <w:r>
        <w:rPr>
          <w:b/>
          <w:spacing w:val="-2"/>
          <w:sz w:val="13"/>
        </w:rPr>
        <w:t>地点における</w:t>
      </w:r>
      <w:r>
        <w:rPr>
          <w:b/>
          <w:sz w:val="13"/>
        </w:rPr>
        <w:t>操業</w:t>
      </w:r>
      <w:r>
        <w:rPr>
          <w:b/>
          <w:sz w:val="13"/>
        </w:rPr>
        <w:t>段階</w:t>
      </w:r>
      <w:r>
        <w:rPr>
          <w:b/>
          <w:sz w:val="13"/>
        </w:rPr>
        <w:t>水質の</w:t>
      </w:r>
      <w:r>
        <w:rPr>
          <w:b/>
          <w:sz w:val="13"/>
        </w:rPr>
        <w:t>変化率</w:t>
      </w:r>
    </w:p>
    <w:p>
      <w:pPr>
        <w:spacing w:before="161" w:after="12"/>
        <w:ind w:left="75" w:right="0" w:firstLine="0"/>
        <w:jc w:val="left"/>
        <w:rPr>
          <w:sz w:val="12"/>
        </w:rPr>
      </w:pPr>
      <w:r>
        <w:rPr>
          <w:w w:val="105"/>
          <w:sz w:val="9"/>
        </w:rPr>
        <w:t xml:space="preserve">N/A </w:t>
      </w:r>
      <w:r>
        <w:rPr>
          <w:w w:val="105"/>
          <w:sz w:val="9"/>
        </w:rPr>
        <w:t xml:space="preserve">- </w:t>
      </w:r>
      <w:r>
        <w:rPr>
          <w:spacing w:val="-2"/>
          <w:w w:val="105"/>
          <w:sz w:val="9"/>
        </w:rPr>
        <w:t>利用できない</w:t>
      </w:r>
    </w:p>
    <w:tbl>
      <w:tblPr>
        <w:tblStyle w:val="TableNormal"/>
        <w:tblW w:w="0" w:type="auto"/>
        <w:jc w:val="left"/>
        <w:tblInd w:w="65"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937"/>
        <w:gridCol w:w="2953"/>
        <w:gridCol w:w="6323"/>
        <w:gridCol w:w="612"/>
        <w:gridCol w:w="1121"/>
        <w:gridCol w:w="612"/>
        <w:gridCol w:w="917"/>
        <w:gridCol w:w="622"/>
        <w:gridCol w:w="571"/>
        <w:gridCol w:w="571"/>
        <w:gridCol w:w="571"/>
      </w:tblGrid>
      <w:tr>
        <w:tblPrEx>
          <w:tblW w:w="0" w:type="auto"/>
          <w:tblInd w:w="65" w:type="dxa"/>
          <w:tblLayout w:type="fixed"/>
          <w:tblLook w:val="01E0"/>
        </w:tblPrEx>
        <w:trPr>
          <w:trHeight w:val="129"/>
        </w:trPr>
        <w:tc>
          <w:tcPr>
            <w:tcW w:w="937" w:type="dxa"/>
            <w:vMerge w:val="restart"/>
            <w:tcBorders>
              <w:bottom w:val="single" w:sz="12" w:space="0" w:color="000000"/>
              <w:right w:val="single" w:sz="4" w:space="0" w:color="000000"/>
            </w:tcBorders>
          </w:tcPr>
          <w:p>
            <w:pPr>
              <w:pStyle w:val="TableParagraph"/>
              <w:rPr>
                <w:sz w:val="12"/>
              </w:rPr>
            </w:pPr>
          </w:p>
          <w:p>
            <w:pPr>
              <w:pStyle w:val="TableParagraph"/>
              <w:rPr>
                <w:sz w:val="12"/>
              </w:rPr>
            </w:pPr>
          </w:p>
          <w:p>
            <w:pPr>
              <w:pStyle w:val="TableParagraph"/>
              <w:spacing w:before="57"/>
              <w:rPr>
                <w:sz w:val="12"/>
              </w:rPr>
            </w:pPr>
          </w:p>
          <w:p>
            <w:pPr>
              <w:pStyle w:val="TableParagraph"/>
              <w:ind w:left="49"/>
              <w:rPr>
                <w:b/>
                <w:sz w:val="12"/>
              </w:rPr>
            </w:pPr>
            <w:r>
              <w:rPr>
                <w:b/>
                <w:w w:val="105"/>
                <w:sz w:val="9"/>
              </w:rPr>
              <w:t xml:space="preserve">ID </w:t>
            </w:r>
            <w:r>
              <w:rPr>
                <w:b/>
                <w:spacing w:val="-2"/>
                <w:w w:val="105"/>
                <w:sz w:val="9"/>
              </w:rPr>
              <w:t>(Ref：</w:t>
            </w:r>
          </w:p>
          <w:p>
            <w:pPr>
              <w:pStyle w:val="TableParagraph"/>
              <w:spacing w:before="25" w:line="112" w:lineRule="exact"/>
              <w:ind w:left="15"/>
              <w:rPr>
                <w:b/>
                <w:sz w:val="12"/>
              </w:rPr>
            </w:pPr>
            <w:r>
              <w:rPr>
                <w:b/>
                <w:w w:val="105"/>
                <w:sz w:val="9"/>
              </w:rPr>
              <w:t>図</w:t>
            </w:r>
            <w:r>
              <w:rPr>
                <w:b/>
                <w:spacing w:val="-4"/>
                <w:w w:val="105"/>
                <w:sz w:val="9"/>
              </w:rPr>
              <w:t>3.1)</w:t>
            </w:r>
          </w:p>
        </w:tc>
        <w:tc>
          <w:tcPr>
            <w:tcW w:w="2953"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2" w:lineRule="exact"/>
              <w:ind w:left="59"/>
              <w:rPr>
                <w:b/>
                <w:sz w:val="12"/>
              </w:rPr>
            </w:pPr>
            <w:r>
              <w:rPr>
                <w:b/>
                <w:spacing w:val="-2"/>
                <w:w w:val="105"/>
                <w:sz w:val="9"/>
              </w:rPr>
              <w:t>インジケーター・ポイント</w:t>
            </w:r>
          </w:p>
        </w:tc>
        <w:tc>
          <w:tcPr>
            <w:tcW w:w="6323" w:type="dxa"/>
            <w:vMerge w:val="restart"/>
            <w:tcBorders>
              <w:left w:val="single" w:sz="4" w:space="0" w:color="000000"/>
              <w:bottom w:val="single" w:sz="12" w:space="0" w:color="000000"/>
              <w:right w:val="single" w:sz="4" w:space="0" w:color="000000"/>
            </w:tcBorders>
          </w:tcPr>
          <w:p>
            <w:pPr>
              <w:pStyle w:val="TableParagraph"/>
              <w:rPr>
                <w:sz w:val="12"/>
              </w:rPr>
            </w:pPr>
          </w:p>
          <w:p>
            <w:pPr>
              <w:pStyle w:val="TableParagraph"/>
              <w:rPr>
                <w:sz w:val="12"/>
              </w:rPr>
            </w:pPr>
          </w:p>
          <w:p>
            <w:pPr>
              <w:pStyle w:val="TableParagraph"/>
              <w:rPr>
                <w:sz w:val="12"/>
              </w:rPr>
            </w:pPr>
          </w:p>
          <w:p>
            <w:pPr>
              <w:pStyle w:val="TableParagraph"/>
              <w:spacing w:before="82"/>
              <w:rPr>
                <w:sz w:val="12"/>
              </w:rPr>
            </w:pPr>
          </w:p>
          <w:p>
            <w:pPr>
              <w:pStyle w:val="TableParagraph"/>
              <w:spacing w:line="112" w:lineRule="exact"/>
              <w:ind w:left="58"/>
              <w:rPr>
                <w:b/>
                <w:sz w:val="12"/>
              </w:rPr>
            </w:pPr>
            <w:r>
              <w:rPr>
                <w:b/>
                <w:spacing w:val="-2"/>
                <w:w w:val="105"/>
                <w:sz w:val="9"/>
              </w:rPr>
              <w:t>シナリオ</w:t>
            </w:r>
          </w:p>
        </w:tc>
        <w:tc>
          <w:tcPr>
            <w:tcW w:w="1733" w:type="dxa"/>
            <w:gridSpan w:val="2"/>
            <w:tcBorders>
              <w:left w:val="single" w:sz="4" w:space="0" w:color="000000"/>
              <w:bottom w:val="single" w:sz="4" w:space="0" w:color="000000"/>
              <w:right w:val="single" w:sz="4" w:space="0" w:color="000000"/>
            </w:tcBorders>
          </w:tcPr>
          <w:p>
            <w:pPr>
              <w:pStyle w:val="TableParagraph"/>
              <w:spacing w:line="109" w:lineRule="exact"/>
              <w:ind w:left="15"/>
              <w:jc w:val="center"/>
              <w:rPr>
                <w:b/>
                <w:sz w:val="12"/>
              </w:rPr>
            </w:pPr>
            <w:r>
              <w:rPr>
                <w:b/>
                <w:spacing w:val="-2"/>
                <w:w w:val="105"/>
                <w:sz w:val="9"/>
              </w:rPr>
              <w:t>ボトム</w:t>
            </w:r>
          </w:p>
        </w:tc>
        <w:tc>
          <w:tcPr>
            <w:tcW w:w="3864" w:type="dxa"/>
            <w:gridSpan w:val="6"/>
            <w:tcBorders>
              <w:left w:val="single" w:sz="4" w:space="0" w:color="000000"/>
              <w:bottom w:val="single" w:sz="4" w:space="0" w:color="000000"/>
            </w:tcBorders>
          </w:tcPr>
          <w:p>
            <w:pPr>
              <w:pStyle w:val="TableParagraph"/>
              <w:spacing w:line="109" w:lineRule="exact"/>
              <w:ind w:left="17"/>
              <w:jc w:val="center"/>
              <w:rPr>
                <w:b/>
                <w:sz w:val="12"/>
              </w:rPr>
            </w:pPr>
            <w:r>
              <w:rPr>
                <w:b/>
                <w:w w:val="105"/>
                <w:sz w:val="9"/>
              </w:rPr>
              <w:t>デプス</w:t>
            </w:r>
            <w:r>
              <w:rPr>
                <w:b/>
                <w:spacing w:val="-2"/>
                <w:w w:val="105"/>
                <w:sz w:val="9"/>
              </w:rPr>
              <w:t>平均</w:t>
            </w:r>
          </w:p>
        </w:tc>
      </w:tr>
      <w:tr>
        <w:tblPrEx>
          <w:tblW w:w="0" w:type="auto"/>
          <w:tblInd w:w="65" w:type="dxa"/>
          <w:tblLayout w:type="fixed"/>
          <w:tblLook w:val="01E0"/>
        </w:tblPrEx>
        <w:trPr>
          <w:trHeight w:val="275"/>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3" w:right="90" w:hanging="102"/>
              <w:rPr>
                <w:b/>
                <w:sz w:val="12"/>
              </w:rPr>
            </w:pPr>
            <w:r>
              <w:rPr>
                <w:b/>
                <w:spacing w:val="-2"/>
                <w:w w:val="105"/>
                <w:sz w:val="9"/>
              </w:rPr>
              <w:t>10％マイル</w:t>
            </w:r>
            <w:r>
              <w:rPr>
                <w:b/>
                <w:spacing w:val="-6"/>
                <w:w w:val="105"/>
                <w:sz w:val="9"/>
              </w:rPr>
              <w:t>DO</w:t>
            </w:r>
          </w:p>
          <w:p>
            <w:pPr>
              <w:pStyle w:val="TableParagraph"/>
              <w:spacing w:before="7" w:line="122" w:lineRule="exact"/>
              <w:ind w:left="115"/>
              <w:rPr>
                <w:b/>
                <w:sz w:val="12"/>
              </w:rPr>
            </w:pPr>
            <w:r>
              <w:rPr>
                <w:b/>
                <w:spacing w:val="-2"/>
                <w:w w:val="105"/>
                <w:sz w:val="9"/>
              </w:rPr>
              <w:t>(mg/L）</w:t>
            </w:r>
          </w:p>
        </w:tc>
        <w:tc>
          <w:tcPr>
            <w:tcW w:w="1121"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71"/>
              <w:ind w:left="12" w:right="2"/>
              <w:jc w:val="center"/>
              <w:rPr>
                <w:b/>
                <w:sz w:val="12"/>
              </w:rPr>
            </w:pPr>
            <w:r>
              <w:rPr>
                <w:b/>
                <w:spacing w:val="-5"/>
                <w:w w:val="105"/>
                <w:sz w:val="9"/>
              </w:rPr>
              <w:t>マックス</w:t>
            </w:r>
          </w:p>
          <w:p>
            <w:pPr>
              <w:pStyle w:val="TableParagraph"/>
              <w:spacing w:before="19" w:line="180" w:lineRule="atLeast"/>
              <w:ind w:left="12"/>
              <w:jc w:val="center"/>
              <w:rPr>
                <w:b/>
                <w:sz w:val="12"/>
              </w:rPr>
            </w:pPr>
            <w:r>
              <w:rPr>
                <w:b/>
                <w:spacing w:val="-2"/>
                <w:w w:val="105"/>
                <w:sz w:val="9"/>
              </w:rPr>
              <w:t xml:space="preserve">沈降量 </w:t>
            </w:r>
            <w:r>
              <w:rPr>
                <w:b/>
                <w:spacing w:val="-2"/>
                <w:w w:val="105"/>
                <w:sz w:val="9"/>
              </w:rPr>
              <w:t>(g/m</w:t>
            </w:r>
            <w:r>
              <w:rPr>
                <w:b/>
                <w:spacing w:val="-2"/>
                <w:w w:val="105"/>
                <w:sz w:val="9"/>
                <w:vertAlign w:val="superscript"/>
              </w:rPr>
              <w:t>2</w:t>
            </w:r>
            <w:r>
              <w:rPr>
                <w:b/>
                <w:spacing w:val="-2"/>
                <w:w w:val="105"/>
                <w:sz w:val="9"/>
                <w:vertAlign w:val="baseline"/>
              </w:rPr>
              <w:t>/d)</w:t>
            </w:r>
          </w:p>
        </w:tc>
        <w:tc>
          <w:tcPr>
            <w:tcW w:w="612"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1" w:line="228" w:lineRule="exact"/>
              <w:ind w:left="211" w:right="92" w:hanging="102"/>
              <w:rPr>
                <w:b/>
                <w:sz w:val="12"/>
              </w:rPr>
            </w:pPr>
            <w:r>
              <w:rPr>
                <w:b/>
                <w:spacing w:val="-2"/>
                <w:w w:val="105"/>
                <w:sz w:val="9"/>
              </w:rPr>
              <w:t>10％マイル</w:t>
            </w:r>
            <w:r>
              <w:rPr>
                <w:b/>
                <w:spacing w:val="-6"/>
                <w:w w:val="105"/>
                <w:sz w:val="9"/>
              </w:rPr>
              <w:t>DO</w:t>
            </w:r>
          </w:p>
          <w:p>
            <w:pPr>
              <w:pStyle w:val="TableParagraph"/>
              <w:spacing w:before="7" w:line="122" w:lineRule="exact"/>
              <w:ind w:left="113"/>
              <w:rPr>
                <w:b/>
                <w:sz w:val="12"/>
              </w:rPr>
            </w:pPr>
            <w:r>
              <w:rPr>
                <w:b/>
                <w:spacing w:val="-2"/>
                <w:w w:val="105"/>
                <w:sz w:val="9"/>
              </w:rPr>
              <w:t>(mg/L）</w:t>
            </w:r>
          </w:p>
        </w:tc>
        <w:tc>
          <w:tcPr>
            <w:tcW w:w="917" w:type="dxa"/>
            <w:vMerge w:val="restart"/>
            <w:tcBorders>
              <w:top w:val="single" w:sz="4" w:space="0" w:color="000000"/>
              <w:left w:val="single" w:sz="4" w:space="0" w:color="000000"/>
              <w:bottom w:val="single" w:sz="12" w:space="0" w:color="000000"/>
              <w:right w:val="single" w:sz="4" w:space="0" w:color="000000"/>
            </w:tcBorders>
          </w:tcPr>
          <w:p>
            <w:pPr>
              <w:pStyle w:val="TableParagraph"/>
              <w:spacing w:line="259" w:lineRule="auto"/>
              <w:ind w:left="278" w:right="18" w:hanging="140"/>
              <w:rPr>
                <w:b/>
                <w:i/>
                <w:sz w:val="12"/>
              </w:rPr>
            </w:pPr>
            <w:r>
              <w:rPr>
                <w:b/>
                <w:spacing w:val="-2"/>
                <w:w w:val="105"/>
                <w:sz w:val="9"/>
              </w:rPr>
              <w:t>幾何</w:t>
            </w:r>
            <w:r>
              <w:rPr>
                <w:b/>
                <w:spacing w:val="-4"/>
                <w:w w:val="105"/>
                <w:sz w:val="9"/>
              </w:rPr>
              <w:t>平均</w:t>
            </w:r>
            <w:r>
              <w:rPr>
                <w:b/>
                <w:i/>
                <w:spacing w:val="-2"/>
                <w:w w:val="105"/>
                <w:sz w:val="9"/>
              </w:rPr>
              <w:t>大腸菌</w:t>
            </w:r>
          </w:p>
          <w:p>
            <w:pPr>
              <w:pStyle w:val="TableParagraph"/>
              <w:spacing w:before="17" w:line="122" w:lineRule="exact"/>
              <w:ind w:left="101"/>
              <w:rPr>
                <w:b/>
                <w:sz w:val="12"/>
              </w:rPr>
            </w:pPr>
            <w:r>
              <w:rPr>
                <w:b/>
                <w:spacing w:val="-2"/>
                <w:w w:val="105"/>
                <w:sz w:val="9"/>
              </w:rPr>
              <w:t>(no./100mL）。</w:t>
            </w:r>
          </w:p>
        </w:tc>
        <w:tc>
          <w:tcPr>
            <w:tcW w:w="2335" w:type="dxa"/>
            <w:gridSpan w:val="4"/>
            <w:tcBorders>
              <w:top w:val="single" w:sz="4" w:space="0" w:color="000000"/>
              <w:left w:val="single" w:sz="4" w:space="0" w:color="000000"/>
              <w:bottom w:val="single" w:sz="4" w:space="0" w:color="000000"/>
            </w:tcBorders>
          </w:tcPr>
          <w:p>
            <w:pPr>
              <w:pStyle w:val="TableParagraph"/>
              <w:spacing w:before="64"/>
              <w:ind w:left="12"/>
              <w:jc w:val="center"/>
              <w:rPr>
                <w:b/>
                <w:sz w:val="12"/>
              </w:rPr>
            </w:pPr>
            <w:r>
              <w:rPr>
                <w:b/>
                <w:spacing w:val="-4"/>
                <w:w w:val="105"/>
                <w:sz w:val="9"/>
              </w:rPr>
              <w:t>平均値</w:t>
            </w:r>
          </w:p>
        </w:tc>
      </w:tr>
      <w:tr>
        <w:tblPrEx>
          <w:tblW w:w="0" w:type="auto"/>
          <w:tblInd w:w="65" w:type="dxa"/>
          <w:tblLayout w:type="fixed"/>
          <w:tblLook w:val="01E0"/>
        </w:tblPrEx>
        <w:trPr>
          <w:trHeight w:val="300"/>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1121" w:type="dxa"/>
            <w:vMerge/>
            <w:tcBorders>
              <w:top w:val="nil"/>
              <w:left w:val="single" w:sz="4" w:space="0" w:color="000000"/>
              <w:bottom w:val="single" w:sz="12" w:space="0" w:color="000000"/>
              <w:right w:val="single" w:sz="4" w:space="0" w:color="000000"/>
            </w:tcBorders>
          </w:tcPr>
          <w:p>
            <w:pPr>
              <w:rPr>
                <w:sz w:val="2"/>
                <w:szCs w:val="2"/>
              </w:rPr>
            </w:pPr>
          </w:p>
        </w:tc>
        <w:tc>
          <w:tcPr>
            <w:tcW w:w="612" w:type="dxa"/>
            <w:vMerge/>
            <w:tcBorders>
              <w:top w:val="nil"/>
              <w:left w:val="single" w:sz="4" w:space="0" w:color="000000"/>
              <w:bottom w:val="single" w:sz="12" w:space="0" w:color="000000"/>
              <w:right w:val="single" w:sz="4" w:space="0" w:color="000000"/>
            </w:tcBorders>
          </w:tcPr>
          <w:p>
            <w:pPr>
              <w:rPr>
                <w:sz w:val="2"/>
                <w:szCs w:val="2"/>
              </w:rPr>
            </w:pPr>
          </w:p>
        </w:tc>
        <w:tc>
          <w:tcPr>
            <w:tcW w:w="917" w:type="dxa"/>
            <w:vMerge/>
            <w:tcBorders>
              <w:top w:val="nil"/>
              <w:left w:val="single" w:sz="4" w:space="0" w:color="000000"/>
              <w:bottom w:val="single" w:sz="12" w:space="0" w:color="000000"/>
              <w:right w:val="single" w:sz="4" w:space="0" w:color="000000"/>
            </w:tcBorders>
          </w:tcPr>
          <w:p>
            <w:pPr>
              <w:rPr>
                <w:sz w:val="2"/>
                <w:szCs w:val="2"/>
              </w:rPr>
            </w:pPr>
          </w:p>
        </w:tc>
        <w:tc>
          <w:tcPr>
            <w:tcW w:w="622"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87"/>
              <w:rPr>
                <w:b/>
                <w:sz w:val="12"/>
              </w:rPr>
            </w:pPr>
            <w:r>
              <w:rPr>
                <w:b/>
                <w:spacing w:val="-2"/>
                <w:w w:val="105"/>
                <w:sz w:val="9"/>
              </w:rPr>
              <w:t>塩分濃度</w:t>
            </w:r>
          </w:p>
          <w:p>
            <w:pPr>
              <w:pStyle w:val="TableParagraph"/>
              <w:spacing w:before="28" w:line="122" w:lineRule="exact"/>
              <w:ind w:left="118"/>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81"/>
              <w:rPr>
                <w:b/>
                <w:sz w:val="12"/>
              </w:rPr>
            </w:pPr>
            <w:r>
              <w:rPr>
                <w:b/>
                <w:spacing w:val="-5"/>
                <w:w w:val="105"/>
                <w:sz w:val="9"/>
              </w:rPr>
              <w:t>錫</w:t>
            </w:r>
          </w:p>
          <w:p>
            <w:pPr>
              <w:pStyle w:val="TableParagraph"/>
              <w:spacing w:before="28" w:line="122" w:lineRule="exact"/>
              <w:ind w:left="89"/>
              <w:rPr>
                <w:b/>
                <w:sz w:val="12"/>
              </w:rPr>
            </w:pPr>
            <w:r>
              <w:rPr>
                <w:b/>
                <w:spacing w:val="-2"/>
                <w:w w:val="105"/>
                <w:sz w:val="9"/>
              </w:rPr>
              <w:t>(mg/L）</w:t>
            </w:r>
          </w:p>
        </w:tc>
        <w:tc>
          <w:tcPr>
            <w:tcW w:w="571" w:type="dxa"/>
            <w:tcBorders>
              <w:top w:val="single" w:sz="4" w:space="0" w:color="000000"/>
              <w:left w:val="single" w:sz="4" w:space="0" w:color="000000"/>
              <w:bottom w:val="single" w:sz="12" w:space="0" w:color="000000"/>
              <w:right w:val="single" w:sz="4" w:space="0" w:color="000000"/>
            </w:tcBorders>
          </w:tcPr>
          <w:p>
            <w:pPr>
              <w:pStyle w:val="TableParagraph"/>
              <w:spacing w:line="131" w:lineRule="exact"/>
              <w:ind w:left="174"/>
              <w:rPr>
                <w:b/>
                <w:sz w:val="12"/>
              </w:rPr>
            </w:pPr>
            <w:r>
              <w:rPr>
                <w:b/>
                <w:spacing w:val="-5"/>
                <w:w w:val="105"/>
                <w:sz w:val="9"/>
              </w:rPr>
              <w:t>UIA</w:t>
            </w:r>
          </w:p>
          <w:p>
            <w:pPr>
              <w:pStyle w:val="TableParagraph"/>
              <w:spacing w:before="28" w:line="122" w:lineRule="exact"/>
              <w:ind w:left="88"/>
              <w:rPr>
                <w:b/>
                <w:sz w:val="12"/>
              </w:rPr>
            </w:pPr>
            <w:r>
              <w:rPr>
                <w:b/>
                <w:spacing w:val="-2"/>
                <w:w w:val="105"/>
                <w:sz w:val="9"/>
              </w:rPr>
              <w:t>(mg/L）</w:t>
            </w:r>
          </w:p>
        </w:tc>
        <w:tc>
          <w:tcPr>
            <w:tcW w:w="571" w:type="dxa"/>
            <w:tcBorders>
              <w:top w:val="single" w:sz="4" w:space="0" w:color="000000"/>
              <w:left w:val="single" w:sz="4" w:space="0" w:color="000000"/>
              <w:bottom w:val="single" w:sz="12" w:space="0" w:color="000000"/>
            </w:tcBorders>
          </w:tcPr>
          <w:p>
            <w:pPr>
              <w:pStyle w:val="TableParagraph"/>
              <w:spacing w:line="131" w:lineRule="exact"/>
              <w:ind w:left="12"/>
              <w:jc w:val="center"/>
              <w:rPr>
                <w:b/>
                <w:sz w:val="12"/>
              </w:rPr>
            </w:pPr>
            <w:r>
              <w:rPr>
                <w:b/>
                <w:spacing w:val="-5"/>
                <w:w w:val="105"/>
                <w:sz w:val="9"/>
              </w:rPr>
              <w:t>SS</w:t>
            </w:r>
          </w:p>
          <w:p>
            <w:pPr>
              <w:pStyle w:val="TableParagraph"/>
              <w:spacing w:before="28" w:line="122" w:lineRule="exact"/>
              <w:ind w:left="12" w:right="2"/>
              <w:jc w:val="center"/>
              <w:rPr>
                <w:b/>
                <w:sz w:val="12"/>
              </w:rPr>
            </w:pPr>
            <w:r>
              <w:rPr>
                <w:b/>
                <w:spacing w:val="-2"/>
                <w:w w:val="105"/>
                <w:sz w:val="9"/>
              </w:rPr>
              <w:t>(mg/L）</w:t>
            </w:r>
          </w:p>
        </w:tc>
      </w:tr>
      <w:tr>
        <w:tblPrEx>
          <w:tblW w:w="0" w:type="auto"/>
          <w:tblInd w:w="65" w:type="dxa"/>
          <w:tblLayout w:type="fixed"/>
          <w:tblLook w:val="01E0"/>
        </w:tblPrEx>
        <w:trPr>
          <w:trHeight w:val="134"/>
        </w:trPr>
        <w:tc>
          <w:tcPr>
            <w:tcW w:w="15810"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観測</w:t>
            </w:r>
            <w:r>
              <w:rPr>
                <w:b/>
                <w:w w:val="105"/>
                <w:sz w:val="9"/>
              </w:rPr>
              <w:t>地点</w:t>
            </w:r>
            <w:r>
              <w:rPr>
                <w:b/>
                <w:w w:val="105"/>
                <w:sz w:val="9"/>
              </w:rPr>
              <w:t>（EPD</w:t>
            </w:r>
            <w:r>
              <w:rPr>
                <w:b/>
                <w:w w:val="105"/>
                <w:sz w:val="9"/>
              </w:rPr>
              <w:t>定期</w:t>
            </w:r>
            <w:r>
              <w:rPr>
                <w:b/>
                <w:w w:val="105"/>
                <w:sz w:val="9"/>
              </w:rPr>
              <w:t>モニタリング</w:t>
            </w:r>
            <w:r>
              <w:rPr>
                <w:b/>
                <w:spacing w:val="-2"/>
                <w:w w:val="105"/>
                <w:sz w:val="9"/>
              </w:rPr>
              <w:t>ステーション）</w:t>
            </w:r>
          </w:p>
        </w:tc>
      </w:tr>
      <w:tr>
        <w:tblPrEx>
          <w:tblW w:w="0" w:type="auto"/>
          <w:tblInd w:w="65" w:type="dxa"/>
          <w:tblLayout w:type="fixed"/>
          <w:tblLook w:val="01E0"/>
        </w:tblPrEx>
        <w:trPr>
          <w:trHeight w:val="137"/>
        </w:trPr>
        <w:tc>
          <w:tcPr>
            <w:tcW w:w="10213" w:type="dxa"/>
            <w:gridSpan w:val="3"/>
            <w:tcBorders>
              <w:top w:val="single" w:sz="4" w:space="0" w:color="000000"/>
              <w:bottom w:val="single" w:sz="12" w:space="0" w:color="000000"/>
              <w:right w:val="dashed" w:sz="4" w:space="0" w:color="000000"/>
            </w:tcBorders>
            <w:shd w:val="clear" w:color="auto" w:fill="CCFFCC"/>
          </w:tcPr>
          <w:p>
            <w:pPr>
              <w:pStyle w:val="TableParagraph"/>
              <w:spacing w:before="6" w:line="112"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20"/>
              <w:rPr>
                <w:sz w:val="12"/>
              </w:rPr>
            </w:pPr>
            <w:r>
              <w:rPr>
                <w:w w:val="105"/>
                <w:sz w:val="9"/>
              </w:rPr>
              <w:t>≥</w:t>
            </w:r>
            <w:r>
              <w:rPr>
                <w:spacing w:val="-10"/>
                <w:w w:val="105"/>
                <w:sz w:val="9"/>
              </w:rPr>
              <w:t>2</w:t>
            </w:r>
          </w:p>
        </w:tc>
        <w:tc>
          <w:tcPr>
            <w:tcW w:w="112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457"/>
              <w:rPr>
                <w:sz w:val="12"/>
              </w:rPr>
            </w:pPr>
            <w:r>
              <w:rPr>
                <w:spacing w:val="-5"/>
                <w:w w:val="105"/>
                <w:sz w:val="9"/>
              </w:rPr>
              <w:t>該当なし</w:t>
            </w:r>
          </w:p>
        </w:tc>
        <w:tc>
          <w:tcPr>
            <w:tcW w:w="61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18"/>
              <w:rPr>
                <w:sz w:val="12"/>
              </w:rPr>
            </w:pPr>
            <w:r>
              <w:rPr>
                <w:w w:val="105"/>
                <w:sz w:val="9"/>
              </w:rPr>
              <w:t>≥</w:t>
            </w:r>
            <w:r>
              <w:rPr>
                <w:spacing w:val="-10"/>
                <w:w w:val="105"/>
                <w:sz w:val="9"/>
              </w:rPr>
              <w:t>4</w:t>
            </w:r>
          </w:p>
        </w:tc>
        <w:tc>
          <w:tcPr>
            <w:tcW w:w="917"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353"/>
              <w:rPr>
                <w:sz w:val="12"/>
              </w:rPr>
            </w:pPr>
            <w:r>
              <w:rPr>
                <w:spacing w:val="-5"/>
                <w:w w:val="105"/>
                <w:sz w:val="9"/>
              </w:rPr>
              <w:t>該当なし</w:t>
            </w:r>
          </w:p>
        </w:tc>
        <w:tc>
          <w:tcPr>
            <w:tcW w:w="62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202"/>
              <w:rPr>
                <w:sz w:val="12"/>
              </w:rPr>
            </w:pPr>
            <w:r>
              <w:rPr>
                <w:spacing w:val="-5"/>
                <w:w w:val="105"/>
                <w:sz w:val="9"/>
              </w:rPr>
              <w:t>該当なし</w:t>
            </w:r>
          </w:p>
        </w:tc>
        <w:tc>
          <w:tcPr>
            <w:tcW w:w="57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left="144"/>
              <w:rPr>
                <w:sz w:val="12"/>
              </w:rPr>
            </w:pPr>
            <w:r>
              <w:rPr>
                <w:w w:val="105"/>
                <w:sz w:val="9"/>
              </w:rPr>
              <w:t>≤</w:t>
            </w:r>
            <w:r>
              <w:rPr>
                <w:spacing w:val="-5"/>
                <w:w w:val="105"/>
                <w:sz w:val="9"/>
              </w:rPr>
              <w:t>0.5</w:t>
            </w:r>
          </w:p>
        </w:tc>
        <w:tc>
          <w:tcPr>
            <w:tcW w:w="57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2" w:lineRule="exact"/>
              <w:ind w:right="67"/>
              <w:jc w:val="right"/>
              <w:rPr>
                <w:sz w:val="12"/>
              </w:rPr>
            </w:pPr>
            <w:r>
              <w:rPr>
                <w:w w:val="105"/>
                <w:sz w:val="9"/>
              </w:rPr>
              <w:t>≤</w:t>
            </w:r>
            <w:r>
              <w:rPr>
                <w:spacing w:val="-4"/>
                <w:w w:val="105"/>
                <w:sz w:val="9"/>
              </w:rPr>
              <w:t>0.021</w:t>
            </w:r>
          </w:p>
        </w:tc>
        <w:tc>
          <w:tcPr>
            <w:tcW w:w="571" w:type="dxa"/>
            <w:tcBorders>
              <w:top w:val="single" w:sz="4" w:space="0" w:color="000000"/>
              <w:left w:val="dashed" w:sz="4" w:space="0" w:color="000000"/>
              <w:bottom w:val="single" w:sz="12" w:space="0" w:color="000000"/>
            </w:tcBorders>
            <w:shd w:val="clear" w:color="auto" w:fill="CCFFCC"/>
          </w:tcPr>
          <w:p>
            <w:pPr>
              <w:pStyle w:val="TableParagraph"/>
              <w:spacing w:before="6" w:line="112"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NM1</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NM1</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.3%</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31.0%</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.3%</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1.9%</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3.9%</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.2%</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30.9%</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.1%</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1.9%</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0.6%</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1.0%</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NM2</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NM2</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.6%</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-0</w:t>
            </w:r>
            <w:r>
              <w:rPr>
                <w:spacing w:val="-4"/>
                <w:sz w:val="9"/>
              </w:rPr>
              <w:t>.8%</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.7%</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5.6%</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2.7%</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5.5%</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.3%</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-0</w:t>
            </w:r>
            <w:r>
              <w:rPr>
                <w:spacing w:val="-4"/>
                <w:sz w:val="9"/>
              </w:rPr>
              <w:t>.9%</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.4%</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5.6%</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0.7%</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1.1%</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NM3</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NM3</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.7%</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2.2%</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.7%</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15.3%</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3.1%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6.9%</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.3%</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2.0%</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.4%</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15.2%</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0.8%</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1.2%</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NM5</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NM5</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.8%</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0.6%</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.7%</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7.0%</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3.1%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7.1%</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.5%</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0.5%</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.4%</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6.9%</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0.9%</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1.2%</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.1%</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NM6</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NM6</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-1</w:t>
            </w:r>
            <w:r>
              <w:rPr>
                <w:spacing w:val="-4"/>
                <w:sz w:val="9"/>
              </w:rPr>
              <w:t>.2%</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7.5%</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.3%</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0.0%</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0"/>
              <w:rPr>
                <w:sz w:val="12"/>
              </w:rPr>
            </w:pPr>
            <w:r>
              <w:rPr>
                <w:spacing w:val="-2"/>
                <w:sz w:val="9"/>
              </w:rPr>
              <w:t>-0</w:t>
            </w:r>
            <w:r>
              <w:rPr>
                <w:spacing w:val="-4"/>
                <w:sz w:val="9"/>
              </w:rPr>
              <w:t>.1%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2.5%</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3.1%</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.7%</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7.5%</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3"/>
              <w:rPr>
                <w:sz w:val="12"/>
              </w:rPr>
            </w:pPr>
            <w:r>
              <w:rPr>
                <w:spacing w:val="-4"/>
                <w:w w:val="105"/>
                <w:sz w:val="9"/>
              </w:rPr>
              <w:t>0.0%</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0.0%</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0"/>
              <w:rPr>
                <w:sz w:val="12"/>
              </w:rPr>
            </w:pPr>
            <w:r>
              <w:rPr>
                <w:spacing w:val="-2"/>
                <w:sz w:val="9"/>
              </w:rPr>
              <w:t>-0</w:t>
            </w:r>
            <w:r>
              <w:rPr>
                <w:spacing w:val="-4"/>
                <w:sz w:val="9"/>
              </w:rPr>
              <w:t>.1%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0.7%</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0.5%</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4"/>
                <w:w w:val="105"/>
                <w:sz w:val="9"/>
              </w:rPr>
              <w:t>0.1%</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北西部</w:t>
            </w:r>
            <w:r>
              <w:rPr>
                <w:b/>
                <w:i/>
                <w:w w:val="105"/>
                <w:sz w:val="9"/>
              </w:rPr>
              <w:t>補足</w:t>
            </w:r>
            <w:r>
              <w:rPr>
                <w:b/>
                <w:i/>
                <w:spacing w:val="-4"/>
                <w:w w:val="105"/>
                <w:sz w:val="9"/>
              </w:rPr>
              <w:t>WCZの場合）</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457"/>
              <w:rPr>
                <w:sz w:val="12"/>
              </w:rPr>
            </w:pPr>
            <w:r>
              <w:rPr>
                <w:spacing w:val="-5"/>
                <w:w w:val="105"/>
                <w:sz w:val="9"/>
              </w:rPr>
              <w:t>該当なし</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18"/>
              <w:rPr>
                <w:sz w:val="12"/>
              </w:rPr>
            </w:pPr>
            <w:r>
              <w:rPr>
                <w:w w:val="105"/>
                <w:sz w:val="9"/>
              </w:rPr>
              <w:t>≥</w:t>
            </w:r>
            <w:r>
              <w:rPr>
                <w:spacing w:val="-10"/>
                <w:w w:val="105"/>
                <w:sz w:val="9"/>
              </w:rPr>
              <w:t>4</w:t>
            </w:r>
          </w:p>
        </w:tc>
        <w:tc>
          <w:tcPr>
            <w:tcW w:w="917"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353"/>
              <w:rPr>
                <w:sz w:val="12"/>
              </w:rPr>
            </w:pPr>
            <w:r>
              <w:rPr>
                <w:spacing w:val="-5"/>
                <w:w w:val="105"/>
                <w:sz w:val="9"/>
              </w:rPr>
              <w:t>該当なし</w:t>
            </w:r>
          </w:p>
        </w:tc>
        <w:tc>
          <w:tcPr>
            <w:tcW w:w="62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2"/>
              <w:rPr>
                <w:sz w:val="12"/>
              </w:rPr>
            </w:pPr>
            <w:r>
              <w:rPr>
                <w:spacing w:val="-5"/>
                <w:w w:val="105"/>
                <w:sz w:val="9"/>
              </w:rPr>
              <w:t>該当なし</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144"/>
              <w:rPr>
                <w:sz w:val="12"/>
              </w:rPr>
            </w:pPr>
            <w:r>
              <w:rPr>
                <w:w w:val="105"/>
                <w:sz w:val="9"/>
              </w:rPr>
              <w:t>≤</w:t>
            </w:r>
            <w:r>
              <w:rPr>
                <w:spacing w:val="-5"/>
                <w:w w:val="105"/>
                <w:sz w:val="9"/>
              </w:rPr>
              <w:t>0.5</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right="67"/>
              <w:jc w:val="right"/>
              <w:rPr>
                <w:sz w:val="12"/>
              </w:rPr>
            </w:pPr>
            <w:r>
              <w:rPr>
                <w:w w:val="105"/>
                <w:sz w:val="9"/>
              </w:rPr>
              <w:t>≤</w:t>
            </w:r>
            <w:r>
              <w:rPr>
                <w:spacing w:val="-4"/>
                <w:w w:val="105"/>
                <w:sz w:val="9"/>
              </w:rPr>
              <w:t>0.021</w:t>
            </w:r>
          </w:p>
        </w:tc>
        <w:tc>
          <w:tcPr>
            <w:tcW w:w="571" w:type="dxa"/>
            <w:tcBorders>
              <w:top w:val="single" w:sz="12" w:space="0" w:color="000000"/>
              <w:left w:val="dashed" w:sz="4" w:space="0" w:color="000000"/>
              <w:bottom w:val="single" w:sz="12" w:space="0" w:color="000000"/>
            </w:tcBorders>
            <w:shd w:val="clear" w:color="auto" w:fill="CCFFCC"/>
          </w:tcPr>
          <w:p>
            <w:pPr>
              <w:pStyle w:val="TableParagraph"/>
              <w:spacing w:line="109"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NM8</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NM8</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.5%</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-1</w:t>
            </w:r>
            <w:r>
              <w:rPr>
                <w:spacing w:val="-4"/>
                <w:sz w:val="9"/>
              </w:rPr>
              <w:t>.3%</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.5%</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-0</w:t>
            </w:r>
            <w:r>
              <w:rPr>
                <w:spacing w:val="-4"/>
                <w:sz w:val="9"/>
              </w:rPr>
              <w:t>.8%</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4.2%</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0.1%</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.4%</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-1</w:t>
            </w:r>
            <w:r>
              <w:rPr>
                <w:spacing w:val="-4"/>
                <w:sz w:val="9"/>
              </w:rPr>
              <w:t>.3%</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.3%</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-0</w:t>
            </w:r>
            <w:r>
              <w:rPr>
                <w:spacing w:val="-4"/>
                <w:sz w:val="9"/>
              </w:rPr>
              <w:t>.8%</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0.0%</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0.6%</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0.7%</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4"/>
                <w:w w:val="105"/>
                <w:sz w:val="9"/>
              </w:rPr>
              <w:t>0.1%</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09" w:lineRule="exact"/>
              <w:ind w:left="15"/>
              <w:rPr>
                <w:b/>
                <w:i/>
                <w:sz w:val="12"/>
              </w:rPr>
            </w:pPr>
            <w:r>
              <w:rPr>
                <w:b/>
                <w:i/>
                <w:w w:val="105"/>
                <w:sz w:val="9"/>
              </w:rPr>
              <w:t>評価</w:t>
            </w:r>
            <w:r>
              <w:rPr>
                <w:b/>
                <w:i/>
                <w:w w:val="105"/>
                <w:sz w:val="9"/>
              </w:rPr>
              <w:t>基準</w:t>
            </w:r>
            <w:r>
              <w:rPr>
                <w:b/>
                <w:i/>
                <w:w w:val="105"/>
                <w:sz w:val="9"/>
              </w:rPr>
              <w:t>（</w:t>
            </w:r>
            <w:r>
              <w:rPr>
                <w:b/>
                <w:i/>
                <w:w w:val="105"/>
                <w:sz w:val="9"/>
              </w:rPr>
              <w:t>西側</w:t>
            </w:r>
            <w:r>
              <w:rPr>
                <w:b/>
                <w:i/>
                <w:w w:val="105"/>
                <w:sz w:val="9"/>
              </w:rPr>
              <w:t>バッファー</w:t>
            </w:r>
            <w:r>
              <w:rPr>
                <w:b/>
                <w:i/>
                <w:spacing w:val="-4"/>
                <w:w w:val="105"/>
                <w:sz w:val="9"/>
              </w:rPr>
              <w:t>WCZの場合）</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20"/>
              <w:rPr>
                <w:sz w:val="12"/>
              </w:rPr>
            </w:pPr>
            <w:r>
              <w:rPr>
                <w:w w:val="105"/>
                <w:sz w:val="9"/>
              </w:rPr>
              <w:t>≥</w:t>
            </w:r>
            <w:r>
              <w:rPr>
                <w:spacing w:val="-10"/>
                <w:w w:val="105"/>
                <w:sz w:val="9"/>
              </w:rPr>
              <w:t>2</w:t>
            </w:r>
          </w:p>
        </w:tc>
        <w:tc>
          <w:tcPr>
            <w:tcW w:w="11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457"/>
              <w:rPr>
                <w:sz w:val="12"/>
              </w:rPr>
            </w:pPr>
            <w:r>
              <w:rPr>
                <w:spacing w:val="-5"/>
                <w:w w:val="105"/>
                <w:sz w:val="9"/>
              </w:rPr>
              <w:t>該当なし</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18"/>
              <w:rPr>
                <w:sz w:val="12"/>
              </w:rPr>
            </w:pPr>
            <w:r>
              <w:rPr>
                <w:w w:val="105"/>
                <w:sz w:val="9"/>
              </w:rPr>
              <w:t>≥</w:t>
            </w:r>
            <w:r>
              <w:rPr>
                <w:spacing w:val="-10"/>
                <w:w w:val="105"/>
                <w:sz w:val="9"/>
              </w:rPr>
              <w:t>4</w:t>
            </w:r>
          </w:p>
        </w:tc>
        <w:tc>
          <w:tcPr>
            <w:tcW w:w="917"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353"/>
              <w:rPr>
                <w:sz w:val="12"/>
              </w:rPr>
            </w:pPr>
            <w:r>
              <w:rPr>
                <w:spacing w:val="-5"/>
                <w:w w:val="105"/>
                <w:sz w:val="9"/>
              </w:rPr>
              <w:t>該当なし</w:t>
            </w:r>
          </w:p>
        </w:tc>
        <w:tc>
          <w:tcPr>
            <w:tcW w:w="62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202"/>
              <w:rPr>
                <w:sz w:val="12"/>
              </w:rPr>
            </w:pPr>
            <w:r>
              <w:rPr>
                <w:spacing w:val="-5"/>
                <w:w w:val="105"/>
                <w:sz w:val="9"/>
              </w:rPr>
              <w:t>該当なし</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left="144"/>
              <w:rPr>
                <w:sz w:val="12"/>
              </w:rPr>
            </w:pPr>
            <w:r>
              <w:rPr>
                <w:w w:val="105"/>
                <w:sz w:val="9"/>
              </w:rPr>
              <w:t>≤</w:t>
            </w:r>
            <w:r>
              <w:rPr>
                <w:spacing w:val="-5"/>
                <w:w w:val="105"/>
                <w:sz w:val="9"/>
              </w:rPr>
              <w:t>0.4</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09" w:lineRule="exact"/>
              <w:ind w:right="67"/>
              <w:jc w:val="right"/>
              <w:rPr>
                <w:sz w:val="12"/>
              </w:rPr>
            </w:pPr>
            <w:r>
              <w:rPr>
                <w:w w:val="105"/>
                <w:sz w:val="9"/>
              </w:rPr>
              <w:t>≤</w:t>
            </w:r>
            <w:r>
              <w:rPr>
                <w:spacing w:val="-4"/>
                <w:w w:val="105"/>
                <w:sz w:val="9"/>
              </w:rPr>
              <w:t>0.021</w:t>
            </w:r>
          </w:p>
        </w:tc>
        <w:tc>
          <w:tcPr>
            <w:tcW w:w="571" w:type="dxa"/>
            <w:tcBorders>
              <w:top w:val="single" w:sz="12" w:space="0" w:color="000000"/>
              <w:left w:val="dashed" w:sz="4" w:space="0" w:color="000000"/>
              <w:bottom w:val="single" w:sz="12" w:space="0" w:color="000000"/>
            </w:tcBorders>
            <w:shd w:val="clear" w:color="auto" w:fill="CCFFCC"/>
          </w:tcPr>
          <w:p>
            <w:pPr>
              <w:pStyle w:val="TableParagraph"/>
              <w:spacing w:line="109"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WM1</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WM1</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4"/>
                <w:w w:val="105"/>
                <w:sz w:val="9"/>
              </w:rPr>
              <w:t>0.0%</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-1</w:t>
            </w:r>
            <w:r>
              <w:rPr>
                <w:spacing w:val="-4"/>
                <w:sz w:val="9"/>
              </w:rPr>
              <w:t>.4%</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93"/>
              <w:rPr>
                <w:sz w:val="12"/>
              </w:rPr>
            </w:pPr>
            <w:r>
              <w:rPr>
                <w:spacing w:val="-4"/>
                <w:w w:val="105"/>
                <w:sz w:val="9"/>
              </w:rPr>
              <w:t>0.0%</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-0</w:t>
            </w:r>
            <w:r>
              <w:rPr>
                <w:spacing w:val="-4"/>
                <w:sz w:val="9"/>
              </w:rPr>
              <w:t>.9%</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0.4%</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1.0%</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4"/>
                <w:w w:val="105"/>
                <w:sz w:val="9"/>
              </w:rPr>
              <w:t>0.0%</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-1</w:t>
            </w:r>
            <w:r>
              <w:rPr>
                <w:spacing w:val="-4"/>
                <w:sz w:val="9"/>
              </w:rPr>
              <w:t>.5%</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3"/>
              <w:rPr>
                <w:sz w:val="12"/>
              </w:rPr>
            </w:pPr>
            <w:r>
              <w:rPr>
                <w:spacing w:val="-4"/>
                <w:w w:val="105"/>
                <w:sz w:val="9"/>
              </w:rPr>
              <w:t>0.0%</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-0</w:t>
            </w:r>
            <w:r>
              <w:rPr>
                <w:spacing w:val="-4"/>
                <w:sz w:val="9"/>
              </w:rPr>
              <w:t>.9%</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0.0%</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2"/>
                <w:sz w:val="9"/>
              </w:rPr>
              <w:t>-0</w:t>
            </w:r>
            <w:r>
              <w:rPr>
                <w:spacing w:val="-4"/>
                <w:sz w:val="9"/>
              </w:rPr>
              <w:t>.3%</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0.0%</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WM2</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WM2</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.1%</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-0</w:t>
            </w:r>
            <w:r>
              <w:rPr>
                <w:spacing w:val="-4"/>
                <w:sz w:val="9"/>
              </w:rPr>
              <w:t>.2%</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.1%</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-1</w:t>
            </w:r>
            <w:r>
              <w:rPr>
                <w:spacing w:val="-4"/>
                <w:sz w:val="9"/>
              </w:rPr>
              <w:t>.3%</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0.9%</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1.7%</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4"/>
                <w:w w:val="105"/>
                <w:sz w:val="9"/>
              </w:rPr>
              <w:t>0.0%</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-0</w:t>
            </w:r>
            <w:r>
              <w:rPr>
                <w:spacing w:val="-4"/>
                <w:sz w:val="9"/>
              </w:rPr>
              <w:t>.2%</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3"/>
              <w:rPr>
                <w:sz w:val="12"/>
              </w:rPr>
            </w:pPr>
            <w:r>
              <w:rPr>
                <w:spacing w:val="-4"/>
                <w:w w:val="105"/>
                <w:sz w:val="9"/>
              </w:rPr>
              <w:t>0.0%</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-1</w:t>
            </w:r>
            <w:r>
              <w:rPr>
                <w:spacing w:val="-4"/>
                <w:sz w:val="9"/>
              </w:rPr>
              <w:t>.3%</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2"/>
                <w:sz w:val="9"/>
              </w:rPr>
              <w:t>-0</w:t>
            </w:r>
            <w:r>
              <w:rPr>
                <w:spacing w:val="-4"/>
                <w:sz w:val="9"/>
              </w:rPr>
              <w:t>.1%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0.2%</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WM3</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WM3</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4"/>
                <w:w w:val="105"/>
                <w:sz w:val="9"/>
              </w:rPr>
              <w:t>0.0%</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1.0%</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.1%</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-0</w:t>
            </w:r>
            <w:r>
              <w:rPr>
                <w:spacing w:val="-4"/>
                <w:sz w:val="9"/>
              </w:rPr>
              <w:t>.8%</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1.1%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1.3%</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.2%</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4"/>
                <w:w w:val="105"/>
                <w:sz w:val="9"/>
              </w:rPr>
              <w:t>0.1%</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0.9%</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3"/>
              <w:rPr>
                <w:sz w:val="12"/>
              </w:rPr>
            </w:pPr>
            <w:r>
              <w:rPr>
                <w:spacing w:val="-4"/>
                <w:w w:val="105"/>
                <w:sz w:val="9"/>
              </w:rPr>
              <w:t>0.0%</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-0</w:t>
            </w:r>
            <w:r>
              <w:rPr>
                <w:spacing w:val="-4"/>
                <w:sz w:val="9"/>
              </w:rPr>
              <w:t>.8%</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0.5%</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0.8%</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WM4</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WM4</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.1%</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-7</w:t>
            </w:r>
            <w:r>
              <w:rPr>
                <w:spacing w:val="-4"/>
                <w:sz w:val="9"/>
              </w:rPr>
              <w:t>.3%</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.2%</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0.7%</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1.6%</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2.6%</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4"/>
                <w:w w:val="105"/>
                <w:sz w:val="9"/>
              </w:rPr>
              <w:t>0.0%</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-7</w:t>
            </w:r>
            <w:r>
              <w:rPr>
                <w:spacing w:val="-4"/>
                <w:sz w:val="9"/>
              </w:rPr>
              <w:t>.4%</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.1%</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0.6%</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0.4%</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0.7%</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10" w:lineRule="exact"/>
              <w:ind w:left="15"/>
              <w:rPr>
                <w:b/>
                <w:i/>
                <w:sz w:val="12"/>
              </w:rPr>
            </w:pPr>
            <w:r>
              <w:rPr>
                <w:b/>
                <w:i/>
                <w:w w:val="105"/>
                <w:sz w:val="9"/>
              </w:rPr>
              <w:t>評価</w:t>
            </w:r>
            <w:r>
              <w:rPr>
                <w:b/>
                <w:i/>
                <w:w w:val="105"/>
                <w:sz w:val="9"/>
              </w:rPr>
              <w:t>基準</w:t>
            </w:r>
            <w:r>
              <w:rPr>
                <w:b/>
                <w:i/>
                <w:w w:val="105"/>
                <w:sz w:val="9"/>
              </w:rPr>
              <w:t>（</w:t>
            </w:r>
            <w:r>
              <w:rPr>
                <w:b/>
                <w:i/>
                <w:w w:val="105"/>
                <w:sz w:val="9"/>
              </w:rPr>
              <w:t>ディープベイ</w:t>
            </w:r>
            <w:r>
              <w:rPr>
                <w:b/>
                <w:i/>
                <w:w w:val="105"/>
                <w:sz w:val="9"/>
              </w:rPr>
              <w:t>WCZ</w:t>
            </w:r>
            <w:r>
              <w:rPr>
                <w:b/>
                <w:i/>
                <w:w w:val="105"/>
                <w:sz w:val="9"/>
              </w:rPr>
              <w:t>（外側</w:t>
            </w:r>
            <w:r>
              <w:rPr>
                <w:b/>
                <w:i/>
                <w:spacing w:val="-2"/>
                <w:w w:val="105"/>
                <w:sz w:val="9"/>
              </w:rPr>
              <w:t>サブゾーン）の場合）</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2</w:t>
            </w:r>
          </w:p>
        </w:tc>
        <w:tc>
          <w:tcPr>
            <w:tcW w:w="11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457"/>
              <w:rPr>
                <w:sz w:val="12"/>
              </w:rPr>
            </w:pPr>
            <w:r>
              <w:rPr>
                <w:spacing w:val="-5"/>
                <w:w w:val="105"/>
                <w:sz w:val="9"/>
              </w:rPr>
              <w:t>該当なし</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18"/>
              <w:rPr>
                <w:sz w:val="12"/>
              </w:rPr>
            </w:pPr>
            <w:r>
              <w:rPr>
                <w:w w:val="105"/>
                <w:sz w:val="9"/>
              </w:rPr>
              <w:t>≥</w:t>
            </w:r>
            <w:r>
              <w:rPr>
                <w:spacing w:val="-10"/>
                <w:w w:val="105"/>
                <w:sz w:val="9"/>
              </w:rPr>
              <w:t>4</w:t>
            </w:r>
          </w:p>
        </w:tc>
        <w:tc>
          <w:tcPr>
            <w:tcW w:w="917"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353"/>
              <w:rPr>
                <w:sz w:val="12"/>
              </w:rPr>
            </w:pPr>
            <w:r>
              <w:rPr>
                <w:spacing w:val="-5"/>
                <w:w w:val="105"/>
                <w:sz w:val="9"/>
              </w:rPr>
              <w:t>該当なし</w:t>
            </w:r>
          </w:p>
        </w:tc>
        <w:tc>
          <w:tcPr>
            <w:tcW w:w="62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2"/>
              <w:rPr>
                <w:sz w:val="12"/>
              </w:rPr>
            </w:pPr>
            <w:r>
              <w:rPr>
                <w:spacing w:val="-5"/>
                <w:w w:val="105"/>
                <w:sz w:val="9"/>
              </w:rPr>
              <w:t>該当なし</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144"/>
              <w:rPr>
                <w:sz w:val="12"/>
              </w:rPr>
            </w:pPr>
            <w:r>
              <w:rPr>
                <w:w w:val="105"/>
                <w:sz w:val="9"/>
              </w:rPr>
              <w:t>≤</w:t>
            </w:r>
            <w:r>
              <w:rPr>
                <w:spacing w:val="-5"/>
                <w:w w:val="105"/>
                <w:sz w:val="9"/>
              </w:rPr>
              <w:t>0.5</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right="67"/>
              <w:jc w:val="right"/>
              <w:rPr>
                <w:sz w:val="12"/>
              </w:rPr>
            </w:pPr>
            <w:r>
              <w:rPr>
                <w:w w:val="105"/>
                <w:sz w:val="9"/>
              </w:rPr>
              <w:t>≤</w:t>
            </w:r>
            <w:r>
              <w:rPr>
                <w:spacing w:val="-4"/>
                <w:w w:val="105"/>
                <w:sz w:val="9"/>
              </w:rPr>
              <w:t>0.021</w:t>
            </w:r>
          </w:p>
        </w:tc>
        <w:tc>
          <w:tcPr>
            <w:tcW w:w="571" w:type="dxa"/>
            <w:tcBorders>
              <w:top w:val="single" w:sz="12" w:space="0" w:color="000000"/>
              <w:left w:val="dashed" w:sz="4" w:space="0" w:color="000000"/>
              <w:bottom w:val="single" w:sz="12" w:space="0" w:color="000000"/>
            </w:tcBorders>
            <w:shd w:val="clear" w:color="auto" w:fill="CCFFCC"/>
          </w:tcPr>
          <w:p>
            <w:pPr>
              <w:pStyle w:val="TableParagraph"/>
              <w:spacing w:line="110"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DM4</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DM4</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.8%</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-2</w:t>
            </w:r>
            <w:r>
              <w:rPr>
                <w:spacing w:val="-4"/>
                <w:sz w:val="9"/>
              </w:rPr>
              <w:t>.3%</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.6%</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3.6%</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3.7%</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.4%</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-2</w:t>
            </w:r>
            <w:r>
              <w:rPr>
                <w:spacing w:val="-4"/>
                <w:sz w:val="9"/>
              </w:rPr>
              <w:t>.4%</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.3%</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3.5%</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0.0%</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0.5%</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0.5%</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4"/>
                <w:w w:val="105"/>
                <w:sz w:val="9"/>
              </w:rPr>
              <w:t>0.0%</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DM5</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DM5</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-1</w:t>
            </w:r>
            <w:r>
              <w:rPr>
                <w:spacing w:val="-4"/>
                <w:sz w:val="9"/>
              </w:rPr>
              <w:t>.0%</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-6</w:t>
            </w:r>
            <w:r>
              <w:rPr>
                <w:spacing w:val="-4"/>
                <w:sz w:val="9"/>
              </w:rPr>
              <w:t>.0%</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.9%</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19.2%</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3.1%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8.0%</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.6%</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-6</w:t>
            </w:r>
            <w:r>
              <w:rPr>
                <w:spacing w:val="-4"/>
                <w:sz w:val="9"/>
              </w:rPr>
              <w:t>.1%</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.6%</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19.1%</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0.0%</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0.8%</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1.1%</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4"/>
                <w:w w:val="105"/>
                <w:sz w:val="9"/>
              </w:rPr>
              <w:t>0.0%</w:t>
            </w:r>
          </w:p>
        </w:tc>
      </w:tr>
      <w:tr>
        <w:tblPrEx>
          <w:tblW w:w="0" w:type="auto"/>
          <w:tblInd w:w="65" w:type="dxa"/>
          <w:tblLayout w:type="fixed"/>
          <w:tblLook w:val="01E0"/>
        </w:tblPrEx>
        <w:trPr>
          <w:trHeight w:val="129"/>
        </w:trPr>
        <w:tc>
          <w:tcPr>
            <w:tcW w:w="10213" w:type="dxa"/>
            <w:gridSpan w:val="3"/>
            <w:tcBorders>
              <w:top w:val="single" w:sz="12" w:space="0" w:color="000000"/>
              <w:bottom w:val="single" w:sz="12" w:space="0" w:color="000000"/>
              <w:right w:val="dashed" w:sz="4" w:space="0" w:color="000000"/>
            </w:tcBorders>
            <w:shd w:val="clear" w:color="auto" w:fill="CCFFCC"/>
          </w:tcPr>
          <w:p>
            <w:pPr>
              <w:pStyle w:val="TableParagraph"/>
              <w:spacing w:line="110" w:lineRule="exact"/>
              <w:ind w:left="15"/>
              <w:rPr>
                <w:b/>
                <w:i/>
                <w:sz w:val="12"/>
              </w:rPr>
            </w:pPr>
            <w:r>
              <w:rPr>
                <w:b/>
                <w:i/>
                <w:w w:val="105"/>
                <w:sz w:val="9"/>
              </w:rPr>
              <w:t>評価</w:t>
            </w:r>
            <w:r>
              <w:rPr>
                <w:b/>
                <w:i/>
                <w:w w:val="105"/>
                <w:sz w:val="9"/>
              </w:rPr>
              <w:t>基準</w:t>
            </w:r>
            <w:r>
              <w:rPr>
                <w:b/>
                <w:i/>
                <w:w w:val="105"/>
                <w:sz w:val="9"/>
              </w:rPr>
              <w:t>（</w:t>
            </w:r>
            <w:r>
              <w:rPr>
                <w:b/>
                <w:i/>
                <w:w w:val="105"/>
                <w:sz w:val="9"/>
              </w:rPr>
              <w:t>南部</w:t>
            </w:r>
            <w:r>
              <w:rPr>
                <w:b/>
                <w:i/>
                <w:spacing w:val="-4"/>
                <w:w w:val="105"/>
                <w:sz w:val="9"/>
              </w:rPr>
              <w:t>WCZの場合）</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20"/>
              <w:rPr>
                <w:sz w:val="12"/>
              </w:rPr>
            </w:pPr>
            <w:r>
              <w:rPr>
                <w:w w:val="105"/>
                <w:sz w:val="9"/>
              </w:rPr>
              <w:t>≥</w:t>
            </w:r>
            <w:r>
              <w:rPr>
                <w:spacing w:val="-10"/>
                <w:w w:val="105"/>
                <w:sz w:val="9"/>
              </w:rPr>
              <w:t>2</w:t>
            </w:r>
          </w:p>
        </w:tc>
        <w:tc>
          <w:tcPr>
            <w:tcW w:w="112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457"/>
              <w:rPr>
                <w:sz w:val="12"/>
              </w:rPr>
            </w:pPr>
            <w:r>
              <w:rPr>
                <w:spacing w:val="-5"/>
                <w:w w:val="105"/>
                <w:sz w:val="9"/>
              </w:rPr>
              <w:t>該当なし</w:t>
            </w:r>
          </w:p>
        </w:tc>
        <w:tc>
          <w:tcPr>
            <w:tcW w:w="61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18"/>
              <w:rPr>
                <w:sz w:val="12"/>
              </w:rPr>
            </w:pPr>
            <w:r>
              <w:rPr>
                <w:w w:val="105"/>
                <w:sz w:val="9"/>
              </w:rPr>
              <w:t>≥</w:t>
            </w:r>
            <w:r>
              <w:rPr>
                <w:spacing w:val="-10"/>
                <w:w w:val="105"/>
                <w:sz w:val="9"/>
              </w:rPr>
              <w:t>4</w:t>
            </w:r>
          </w:p>
        </w:tc>
        <w:tc>
          <w:tcPr>
            <w:tcW w:w="917"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353"/>
              <w:rPr>
                <w:sz w:val="12"/>
              </w:rPr>
            </w:pPr>
            <w:r>
              <w:rPr>
                <w:spacing w:val="-5"/>
                <w:w w:val="105"/>
                <w:sz w:val="9"/>
              </w:rPr>
              <w:t>該当なし</w:t>
            </w:r>
          </w:p>
        </w:tc>
        <w:tc>
          <w:tcPr>
            <w:tcW w:w="622"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202"/>
              <w:rPr>
                <w:sz w:val="12"/>
              </w:rPr>
            </w:pPr>
            <w:r>
              <w:rPr>
                <w:spacing w:val="-5"/>
                <w:w w:val="105"/>
                <w:sz w:val="9"/>
              </w:rPr>
              <w:t>該当なし</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left="144"/>
              <w:rPr>
                <w:sz w:val="12"/>
              </w:rPr>
            </w:pPr>
            <w:r>
              <w:rPr>
                <w:w w:val="105"/>
                <w:sz w:val="9"/>
              </w:rPr>
              <w:t>≤</w:t>
            </w:r>
            <w:r>
              <w:rPr>
                <w:spacing w:val="-5"/>
                <w:w w:val="105"/>
                <w:sz w:val="9"/>
              </w:rPr>
              <w:t>0.1</w:t>
            </w:r>
          </w:p>
        </w:tc>
        <w:tc>
          <w:tcPr>
            <w:tcW w:w="571" w:type="dxa"/>
            <w:tcBorders>
              <w:top w:val="single" w:sz="12" w:space="0" w:color="000000"/>
              <w:left w:val="dashed" w:sz="4" w:space="0" w:color="000000"/>
              <w:bottom w:val="single" w:sz="12" w:space="0" w:color="000000"/>
              <w:right w:val="dashed" w:sz="4" w:space="0" w:color="000000"/>
            </w:tcBorders>
            <w:shd w:val="clear" w:color="auto" w:fill="CCFFCC"/>
          </w:tcPr>
          <w:p>
            <w:pPr>
              <w:pStyle w:val="TableParagraph"/>
              <w:spacing w:line="110" w:lineRule="exact"/>
              <w:ind w:right="67"/>
              <w:jc w:val="right"/>
              <w:rPr>
                <w:sz w:val="12"/>
              </w:rPr>
            </w:pPr>
            <w:r>
              <w:rPr>
                <w:w w:val="105"/>
                <w:sz w:val="9"/>
              </w:rPr>
              <w:t>≤</w:t>
            </w:r>
            <w:r>
              <w:rPr>
                <w:spacing w:val="-4"/>
                <w:w w:val="105"/>
                <w:sz w:val="9"/>
              </w:rPr>
              <w:t>0.021</w:t>
            </w:r>
          </w:p>
        </w:tc>
        <w:tc>
          <w:tcPr>
            <w:tcW w:w="571" w:type="dxa"/>
            <w:tcBorders>
              <w:top w:val="single" w:sz="12" w:space="0" w:color="000000"/>
              <w:left w:val="dashed" w:sz="4" w:space="0" w:color="000000"/>
              <w:bottom w:val="single" w:sz="12" w:space="0" w:color="000000"/>
            </w:tcBorders>
            <w:shd w:val="clear" w:color="auto" w:fill="CCFFCC"/>
          </w:tcPr>
          <w:p>
            <w:pPr>
              <w:pStyle w:val="TableParagraph"/>
              <w:spacing w:line="110"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5"/>
                <w:w w:val="105"/>
                <w:sz w:val="9"/>
              </w:rPr>
              <w:t>SM9</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5"/>
                <w:w w:val="105"/>
                <w:sz w:val="9"/>
              </w:rPr>
              <w:t>SM9</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.1%</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0.4%</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.3%</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0.2%</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0.8%</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2.1%</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.7%</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4"/>
                <w:w w:val="105"/>
                <w:sz w:val="9"/>
              </w:rPr>
              <w:t>0.0%</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0.4%</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.2%</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0.2%</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2"/>
                <w:sz w:val="9"/>
              </w:rPr>
              <w:t>-0</w:t>
            </w:r>
            <w:r>
              <w:rPr>
                <w:spacing w:val="-4"/>
                <w:sz w:val="9"/>
              </w:rPr>
              <w:t>.4%</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0.1%</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.7%</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4"/>
                <w:w w:val="105"/>
                <w:sz w:val="9"/>
              </w:rPr>
              <w:t>SM10</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4"/>
                <w:w w:val="105"/>
                <w:sz w:val="9"/>
              </w:rPr>
              <w:t>SM10</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-1</w:t>
            </w:r>
            <w:r>
              <w:rPr>
                <w:spacing w:val="-4"/>
                <w:sz w:val="9"/>
              </w:rPr>
              <w:t>.2%</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2.6%</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-1</w:t>
            </w:r>
            <w:r>
              <w:rPr>
                <w:spacing w:val="-4"/>
                <w:sz w:val="9"/>
              </w:rPr>
              <w:t>.0%</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0.1%</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1.1%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2.4%</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-1</w:t>
            </w:r>
            <w:r>
              <w:rPr>
                <w:spacing w:val="-4"/>
                <w:sz w:val="9"/>
              </w:rPr>
              <w:t>.0%</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2.5%</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.8%</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0.1%</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2"/>
                <w:sz w:val="9"/>
              </w:rPr>
              <w:t>-0</w:t>
            </w:r>
            <w:r>
              <w:rPr>
                <w:spacing w:val="-4"/>
                <w:sz w:val="9"/>
              </w:rPr>
              <w:t>.3%</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0.3%</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single" w:sz="4" w:space="0" w:color="000000"/>
            </w:tcBorders>
          </w:tcPr>
          <w:p>
            <w:pPr>
              <w:pStyle w:val="TableParagraph"/>
              <w:spacing w:line="136" w:lineRule="exact"/>
              <w:ind w:left="15"/>
              <w:rPr>
                <w:sz w:val="12"/>
              </w:rPr>
            </w:pPr>
            <w:r>
              <w:rPr>
                <w:spacing w:val="-4"/>
                <w:w w:val="105"/>
                <w:sz w:val="9"/>
              </w:rPr>
              <w:t>SM11</w:t>
            </w:r>
          </w:p>
        </w:tc>
        <w:tc>
          <w:tcPr>
            <w:tcW w:w="2953" w:type="dxa"/>
            <w:vMerge w:val="restart"/>
            <w:tcBorders>
              <w:top w:val="single" w:sz="12" w:space="0" w:color="000000"/>
              <w:left w:val="single" w:sz="4" w:space="0" w:color="000000"/>
              <w:bottom w:val="single" w:sz="12" w:space="0" w:color="000000"/>
              <w:right w:val="single" w:sz="4" w:space="0" w:color="000000"/>
            </w:tcBorders>
          </w:tcPr>
          <w:p>
            <w:pPr>
              <w:pStyle w:val="TableParagraph"/>
              <w:spacing w:line="136" w:lineRule="exact"/>
              <w:ind w:left="25"/>
              <w:rPr>
                <w:sz w:val="12"/>
              </w:rPr>
            </w:pPr>
            <w:r>
              <w:rPr>
                <w:w w:val="105"/>
                <w:sz w:val="9"/>
              </w:rPr>
              <w:t>EPD</w:t>
            </w:r>
            <w:r>
              <w:rPr>
                <w:w w:val="105"/>
                <w:sz w:val="9"/>
              </w:rPr>
              <w:t>定期</w:t>
            </w:r>
            <w:r>
              <w:rPr>
                <w:w w:val="105"/>
                <w:sz w:val="9"/>
              </w:rPr>
              <w:t>モニタリング・</w:t>
            </w:r>
            <w:r>
              <w:rPr>
                <w:w w:val="105"/>
                <w:sz w:val="9"/>
              </w:rPr>
              <w:t xml:space="preserve">ステーション </w:t>
            </w:r>
            <w:r>
              <w:rPr>
                <w:w w:val="105"/>
                <w:sz w:val="9"/>
              </w:rPr>
              <w:t xml:space="preserve">- </w:t>
            </w:r>
            <w:r>
              <w:rPr>
                <w:spacing w:val="-4"/>
                <w:w w:val="105"/>
                <w:sz w:val="9"/>
              </w:rPr>
              <w:t>SM11</w:t>
            </w:r>
          </w:p>
        </w:tc>
        <w:tc>
          <w:tcPr>
            <w:tcW w:w="6323" w:type="dxa"/>
            <w:tcBorders>
              <w:top w:val="single" w:sz="12" w:space="0" w:color="000000"/>
              <w:left w:val="single"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.3%</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0.3%</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.4%</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-0</w:t>
            </w:r>
            <w:r>
              <w:rPr>
                <w:spacing w:val="-4"/>
                <w:sz w:val="9"/>
              </w:rPr>
              <w:t>.8%</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0.6%</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1.4%</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.5%</w:t>
            </w:r>
          </w:p>
        </w:tc>
      </w:tr>
      <w:tr>
        <w:tblPrEx>
          <w:tblW w:w="0" w:type="auto"/>
          <w:tblInd w:w="65" w:type="dxa"/>
          <w:tblLayout w:type="fixed"/>
          <w:tblLook w:val="01E0"/>
        </w:tblPrEx>
        <w:trPr>
          <w:trHeight w:val="127"/>
        </w:trPr>
        <w:tc>
          <w:tcPr>
            <w:tcW w:w="937" w:type="dxa"/>
            <w:vMerge/>
            <w:tcBorders>
              <w:top w:val="nil"/>
              <w:bottom w:val="single" w:sz="12" w:space="0" w:color="000000"/>
              <w:right w:val="single" w:sz="4" w:space="0" w:color="000000"/>
            </w:tcBorders>
          </w:tcPr>
          <w:p>
            <w:pPr>
              <w:rPr>
                <w:sz w:val="2"/>
                <w:szCs w:val="2"/>
              </w:rPr>
            </w:pPr>
          </w:p>
        </w:tc>
        <w:tc>
          <w:tcPr>
            <w:tcW w:w="2953" w:type="dxa"/>
            <w:vMerge/>
            <w:tcBorders>
              <w:top w:val="nil"/>
              <w:left w:val="single" w:sz="4" w:space="0" w:color="000000"/>
              <w:bottom w:val="single" w:sz="12" w:space="0" w:color="000000"/>
              <w:right w:val="single" w:sz="4" w:space="0" w:color="000000"/>
            </w:tcBorders>
          </w:tcPr>
          <w:p>
            <w:pPr>
              <w:rPr>
                <w:sz w:val="2"/>
                <w:szCs w:val="2"/>
              </w:rPr>
            </w:pPr>
          </w:p>
        </w:tc>
        <w:tc>
          <w:tcPr>
            <w:tcW w:w="6323" w:type="dxa"/>
            <w:tcBorders>
              <w:top w:val="single" w:sz="2" w:space="0" w:color="000000"/>
              <w:left w:val="single"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.2%</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0.2%</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.2%</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-0</w:t>
            </w:r>
            <w:r>
              <w:rPr>
                <w:spacing w:val="-4"/>
                <w:sz w:val="9"/>
              </w:rPr>
              <w:t>.8%</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2"/>
                <w:sz w:val="9"/>
              </w:rPr>
              <w:t>-0</w:t>
            </w:r>
            <w:r>
              <w:rPr>
                <w:spacing w:val="-4"/>
                <w:sz w:val="9"/>
              </w:rPr>
              <w:t>.6%</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2"/>
                <w:sz w:val="9"/>
              </w:rPr>
              <w:t>-0</w:t>
            </w:r>
            <w:r>
              <w:rPr>
                <w:spacing w:val="-4"/>
                <w:sz w:val="9"/>
              </w:rPr>
              <w:t>.1%</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.6%</w:t>
            </w:r>
          </w:p>
        </w:tc>
      </w:tr>
      <w:tr>
        <w:tblPrEx>
          <w:tblW w:w="0" w:type="auto"/>
          <w:tblInd w:w="65" w:type="dxa"/>
          <w:tblLayout w:type="fixed"/>
          <w:tblLook w:val="01E0"/>
        </w:tblPrEx>
        <w:trPr>
          <w:trHeight w:val="134"/>
        </w:trPr>
        <w:tc>
          <w:tcPr>
            <w:tcW w:w="15810" w:type="dxa"/>
            <w:gridSpan w:val="11"/>
            <w:tcBorders>
              <w:top w:val="single" w:sz="12" w:space="0" w:color="000000"/>
              <w:bottom w:val="single" w:sz="4" w:space="0" w:color="000000"/>
            </w:tcBorders>
            <w:shd w:val="clear" w:color="auto" w:fill="CCFFFF"/>
          </w:tcPr>
          <w:p>
            <w:pPr>
              <w:pStyle w:val="TableParagraph"/>
              <w:spacing w:line="114" w:lineRule="exact"/>
              <w:ind w:left="15"/>
              <w:rPr>
                <w:b/>
                <w:sz w:val="12"/>
              </w:rPr>
            </w:pPr>
            <w:r>
              <w:rPr>
                <w:b/>
                <w:w w:val="105"/>
                <w:sz w:val="9"/>
              </w:rPr>
              <w:t>観察</w:t>
            </w:r>
            <w:r>
              <w:rPr>
                <w:b/>
                <w:w w:val="105"/>
                <w:sz w:val="9"/>
              </w:rPr>
              <w:t>ポイント</w:t>
            </w:r>
            <w:r>
              <w:rPr>
                <w:b/>
                <w:w w:val="105"/>
                <w:sz w:val="9"/>
              </w:rPr>
              <w:t>（</w:t>
            </w:r>
            <w:r>
              <w:rPr>
                <w:b/>
                <w:spacing w:val="-2"/>
                <w:w w:val="105"/>
                <w:sz w:val="9"/>
              </w:rPr>
              <w:t>マリンパーク）</w:t>
            </w:r>
          </w:p>
        </w:tc>
      </w:tr>
      <w:tr>
        <w:tblPrEx>
          <w:tblW w:w="0" w:type="auto"/>
          <w:tblInd w:w="65" w:type="dxa"/>
          <w:tblLayout w:type="fixed"/>
          <w:tblLook w:val="01E0"/>
        </w:tblPrEx>
        <w:trPr>
          <w:trHeight w:val="137"/>
        </w:trPr>
        <w:tc>
          <w:tcPr>
            <w:tcW w:w="10213" w:type="dxa"/>
            <w:gridSpan w:val="3"/>
            <w:tcBorders>
              <w:top w:val="single" w:sz="4" w:space="0" w:color="000000"/>
              <w:bottom w:val="single" w:sz="12" w:space="0" w:color="000000"/>
              <w:right w:val="dashed" w:sz="4" w:space="0" w:color="000000"/>
            </w:tcBorders>
            <w:shd w:val="clear" w:color="auto" w:fill="CCFFCC"/>
          </w:tcPr>
          <w:p>
            <w:pPr>
              <w:pStyle w:val="TableParagraph"/>
              <w:spacing w:before="6" w:line="111" w:lineRule="exact"/>
              <w:ind w:left="15"/>
              <w:rPr>
                <w:b/>
                <w:i/>
                <w:sz w:val="12"/>
              </w:rPr>
            </w:pPr>
            <w:r>
              <w:rPr>
                <w:b/>
                <w:i/>
                <w:w w:val="105"/>
                <w:sz w:val="9"/>
              </w:rPr>
              <w:t>評価</w:t>
            </w:r>
            <w:r>
              <w:rPr>
                <w:b/>
                <w:i/>
                <w:w w:val="105"/>
                <w:sz w:val="9"/>
              </w:rPr>
              <w:t>基準</w:t>
            </w:r>
            <w:r>
              <w:rPr>
                <w:b/>
                <w:i/>
                <w:w w:val="105"/>
                <w:sz w:val="9"/>
              </w:rPr>
              <w:t>（</w:t>
            </w:r>
            <w:r>
              <w:rPr>
                <w:b/>
                <w:i/>
                <w:w w:val="105"/>
                <w:sz w:val="9"/>
              </w:rPr>
              <w:t>北西</w:t>
            </w:r>
            <w:r>
              <w:rPr>
                <w:b/>
                <w:i/>
                <w:spacing w:val="-4"/>
                <w:w w:val="105"/>
                <w:sz w:val="9"/>
              </w:rPr>
              <w:t>WCZの場合）</w:t>
            </w:r>
          </w:p>
        </w:tc>
        <w:tc>
          <w:tcPr>
            <w:tcW w:w="61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220"/>
              <w:rPr>
                <w:sz w:val="12"/>
              </w:rPr>
            </w:pPr>
            <w:r>
              <w:rPr>
                <w:w w:val="105"/>
                <w:sz w:val="9"/>
              </w:rPr>
              <w:t>≥</w:t>
            </w:r>
            <w:r>
              <w:rPr>
                <w:spacing w:val="-10"/>
                <w:w w:val="105"/>
                <w:sz w:val="9"/>
              </w:rPr>
              <w:t>2</w:t>
            </w:r>
          </w:p>
        </w:tc>
        <w:tc>
          <w:tcPr>
            <w:tcW w:w="112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457"/>
              <w:rPr>
                <w:sz w:val="12"/>
              </w:rPr>
            </w:pPr>
            <w:r>
              <w:rPr>
                <w:spacing w:val="-5"/>
                <w:w w:val="105"/>
                <w:sz w:val="9"/>
              </w:rPr>
              <w:t>該当なし</w:t>
            </w:r>
          </w:p>
        </w:tc>
        <w:tc>
          <w:tcPr>
            <w:tcW w:w="61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218"/>
              <w:rPr>
                <w:sz w:val="12"/>
              </w:rPr>
            </w:pPr>
            <w:r>
              <w:rPr>
                <w:w w:val="105"/>
                <w:sz w:val="9"/>
              </w:rPr>
              <w:t>≥</w:t>
            </w:r>
            <w:r>
              <w:rPr>
                <w:spacing w:val="-10"/>
                <w:w w:val="105"/>
                <w:sz w:val="9"/>
              </w:rPr>
              <w:t>4</w:t>
            </w:r>
          </w:p>
        </w:tc>
        <w:tc>
          <w:tcPr>
            <w:tcW w:w="917"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353"/>
              <w:rPr>
                <w:sz w:val="12"/>
              </w:rPr>
            </w:pPr>
            <w:r>
              <w:rPr>
                <w:spacing w:val="-5"/>
                <w:w w:val="105"/>
                <w:sz w:val="9"/>
              </w:rPr>
              <w:t>該当なし</w:t>
            </w:r>
          </w:p>
        </w:tc>
        <w:tc>
          <w:tcPr>
            <w:tcW w:w="622"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202"/>
              <w:rPr>
                <w:sz w:val="12"/>
              </w:rPr>
            </w:pPr>
            <w:r>
              <w:rPr>
                <w:spacing w:val="-5"/>
                <w:w w:val="105"/>
                <w:sz w:val="9"/>
              </w:rPr>
              <w:t>該当なし</w:t>
            </w:r>
          </w:p>
        </w:tc>
        <w:tc>
          <w:tcPr>
            <w:tcW w:w="57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left="144"/>
              <w:rPr>
                <w:sz w:val="12"/>
              </w:rPr>
            </w:pPr>
            <w:r>
              <w:rPr>
                <w:w w:val="105"/>
                <w:sz w:val="9"/>
              </w:rPr>
              <w:t>≤</w:t>
            </w:r>
            <w:r>
              <w:rPr>
                <w:spacing w:val="-5"/>
                <w:w w:val="105"/>
                <w:sz w:val="9"/>
              </w:rPr>
              <w:t>0.5</w:t>
            </w:r>
          </w:p>
        </w:tc>
        <w:tc>
          <w:tcPr>
            <w:tcW w:w="571" w:type="dxa"/>
            <w:tcBorders>
              <w:top w:val="single" w:sz="4" w:space="0" w:color="000000"/>
              <w:left w:val="dashed" w:sz="4" w:space="0" w:color="000000"/>
              <w:bottom w:val="single" w:sz="12" w:space="0" w:color="000000"/>
              <w:right w:val="dashed" w:sz="4" w:space="0" w:color="000000"/>
            </w:tcBorders>
            <w:shd w:val="clear" w:color="auto" w:fill="CCFFCC"/>
          </w:tcPr>
          <w:p>
            <w:pPr>
              <w:pStyle w:val="TableParagraph"/>
              <w:spacing w:before="6" w:line="111" w:lineRule="exact"/>
              <w:ind w:right="67"/>
              <w:jc w:val="right"/>
              <w:rPr>
                <w:sz w:val="12"/>
              </w:rPr>
            </w:pPr>
            <w:r>
              <w:rPr>
                <w:w w:val="105"/>
                <w:sz w:val="9"/>
              </w:rPr>
              <w:t>≤</w:t>
            </w:r>
            <w:r>
              <w:rPr>
                <w:spacing w:val="-4"/>
                <w:w w:val="105"/>
                <w:sz w:val="9"/>
              </w:rPr>
              <w:t>0.021</w:t>
            </w:r>
          </w:p>
        </w:tc>
        <w:tc>
          <w:tcPr>
            <w:tcW w:w="571" w:type="dxa"/>
            <w:tcBorders>
              <w:top w:val="single" w:sz="4" w:space="0" w:color="000000"/>
              <w:left w:val="dashed" w:sz="4" w:space="0" w:color="000000"/>
              <w:bottom w:val="single" w:sz="12" w:space="0" w:color="000000"/>
            </w:tcBorders>
            <w:shd w:val="clear" w:color="auto" w:fill="CCFFCC"/>
          </w:tcPr>
          <w:p>
            <w:pPr>
              <w:pStyle w:val="TableParagraph"/>
              <w:spacing w:before="6" w:line="111" w:lineRule="exact"/>
              <w:ind w:left="176"/>
              <w:rPr>
                <w:sz w:val="12"/>
              </w:rPr>
            </w:pPr>
            <w:r>
              <w:rPr>
                <w:spacing w:val="-5"/>
                <w:w w:val="105"/>
                <w:sz w:val="9"/>
              </w:rPr>
              <w:t>該当なし</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P1</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4"/>
                <w:w w:val="105"/>
                <w:sz w:val="9"/>
              </w:rPr>
              <w:t>ブラザーズ・マリンパーク</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.5%</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2"/>
                <w:sz w:val="9"/>
              </w:rPr>
              <w:t>-1</w:t>
            </w:r>
            <w:r>
              <w:rPr>
                <w:spacing w:val="-4"/>
                <w:sz w:val="9"/>
              </w:rPr>
              <w:t>.2%</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.8%</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-2</w:t>
            </w:r>
            <w:r>
              <w:rPr>
                <w:spacing w:val="-4"/>
                <w:sz w:val="9"/>
              </w:rPr>
              <w:t>.9%</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2.7%</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5.1%</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0.0%</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.7%</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2"/>
                <w:sz w:val="9"/>
              </w:rPr>
              <w:t>-4</w:t>
            </w:r>
            <w:r>
              <w:rPr>
                <w:spacing w:val="-4"/>
                <w:sz w:val="9"/>
              </w:rPr>
              <w:t>.6%</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.5%</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0.7%</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0.1%</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0.8%</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1.3%</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P3</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spacing w:val="-4"/>
                <w:w w:val="105"/>
                <w:sz w:val="9"/>
              </w:rPr>
              <w:t>ブラザーズ・マリンパーク</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.7%</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1.8%</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.5%</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2"/>
                <w:sz w:val="9"/>
              </w:rPr>
              <w:t>-25.2%</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60"/>
              <w:rPr>
                <w:sz w:val="12"/>
              </w:rPr>
            </w:pPr>
            <w:r>
              <w:rPr>
                <w:spacing w:val="-2"/>
                <w:sz w:val="9"/>
              </w:rPr>
              <w:t>-0</w:t>
            </w:r>
            <w:r>
              <w:rPr>
                <w:spacing w:val="-4"/>
                <w:sz w:val="9"/>
              </w:rPr>
              <w:t>.2%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4.1%</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7.9%</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4"/>
                <w:w w:val="105"/>
                <w:sz w:val="9"/>
              </w:rPr>
              <w:t>0.6%</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.3%</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1.7%</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93"/>
              <w:rPr>
                <w:sz w:val="12"/>
              </w:rPr>
            </w:pPr>
            <w:r>
              <w:rPr>
                <w:spacing w:val="-4"/>
                <w:w w:val="105"/>
                <w:sz w:val="9"/>
              </w:rPr>
              <w:t>0.0%</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2"/>
                <w:sz w:val="9"/>
              </w:rPr>
              <w:t>-25.2%</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60"/>
              <w:rPr>
                <w:sz w:val="12"/>
              </w:rPr>
            </w:pPr>
            <w:r>
              <w:rPr>
                <w:spacing w:val="-2"/>
                <w:sz w:val="9"/>
              </w:rPr>
              <w:t>-0</w:t>
            </w:r>
            <w:r>
              <w:rPr>
                <w:spacing w:val="-4"/>
                <w:sz w:val="9"/>
              </w:rPr>
              <w:t>.2%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1.2%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1.0%</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4"/>
                <w:w w:val="105"/>
                <w:sz w:val="9"/>
              </w:rPr>
              <w:t>0.6%</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P4</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.7%</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8.6%</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.7%</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0.8%</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2.6%</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5.9%</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.4%</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8.5%</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.5%</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0.8%</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0.7%</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1.1%</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.3%</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P5</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-0</w:t>
            </w:r>
            <w:r>
              <w:rPr>
                <w:spacing w:val="-4"/>
                <w:sz w:val="9"/>
              </w:rPr>
              <w:t>.5%</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0.5%</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.5%</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0.2%</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2.3%</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5.6%</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三次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.2%</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0.4%</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.3%</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0.2%</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0.6%</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1.0%</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.4%</w:t>
            </w:r>
          </w:p>
        </w:tc>
      </w:tr>
      <w:tr>
        <w:tblPrEx>
          <w:tblW w:w="0" w:type="auto"/>
          <w:tblInd w:w="65" w:type="dxa"/>
          <w:tblLayout w:type="fixed"/>
          <w:tblLook w:val="01E0"/>
        </w:tblPrEx>
        <w:trPr>
          <w:trHeight w:val="124"/>
        </w:trPr>
        <w:tc>
          <w:tcPr>
            <w:tcW w:w="937" w:type="dxa"/>
            <w:vMerge w:val="restart"/>
            <w:tcBorders>
              <w:top w:val="single" w:sz="12" w:space="0" w:color="000000"/>
              <w:bottom w:val="single" w:sz="12" w:space="0" w:color="000000"/>
              <w:right w:val="dashed" w:sz="4" w:space="0" w:color="000000"/>
            </w:tcBorders>
          </w:tcPr>
          <w:p>
            <w:pPr>
              <w:pStyle w:val="TableParagraph"/>
              <w:spacing w:line="136" w:lineRule="exact"/>
              <w:ind w:left="15"/>
              <w:rPr>
                <w:sz w:val="12"/>
              </w:rPr>
            </w:pPr>
            <w:r>
              <w:rPr>
                <w:spacing w:val="-5"/>
                <w:w w:val="105"/>
                <w:sz w:val="9"/>
              </w:rPr>
              <w:t>P6</w:t>
            </w:r>
          </w:p>
        </w:tc>
        <w:tc>
          <w:tcPr>
            <w:tcW w:w="2953" w:type="dxa"/>
            <w:vMerge w:val="restart"/>
            <w:tcBorders>
              <w:top w:val="single" w:sz="12" w:space="0" w:color="000000"/>
              <w:left w:val="dashed" w:sz="4" w:space="0" w:color="000000"/>
              <w:bottom w:val="single" w:sz="12" w:space="0" w:color="000000"/>
              <w:right w:val="dashed"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323"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5"/>
              <w:jc w:val="right"/>
              <w:rPr>
                <w:sz w:val="12"/>
              </w:rPr>
            </w:pPr>
            <w:r>
              <w:rPr>
                <w:spacing w:val="-2"/>
                <w:sz w:val="9"/>
              </w:rPr>
              <w:t>-1</w:t>
            </w:r>
            <w:r>
              <w:rPr>
                <w:spacing w:val="-4"/>
                <w:sz w:val="9"/>
              </w:rPr>
              <w:t>.1%</w:t>
            </w:r>
          </w:p>
        </w:tc>
        <w:tc>
          <w:tcPr>
            <w:tcW w:w="112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6"/>
              <w:jc w:val="right"/>
              <w:rPr>
                <w:sz w:val="12"/>
              </w:rPr>
            </w:pPr>
            <w:r>
              <w:rPr>
                <w:spacing w:val="-4"/>
                <w:w w:val="105"/>
                <w:sz w:val="9"/>
              </w:rPr>
              <w:t>17.9%</w:t>
            </w:r>
          </w:p>
        </w:tc>
        <w:tc>
          <w:tcPr>
            <w:tcW w:w="61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252"/>
              <w:rPr>
                <w:sz w:val="12"/>
              </w:rPr>
            </w:pPr>
            <w:r>
              <w:rPr>
                <w:spacing w:val="-2"/>
                <w:sz w:val="9"/>
              </w:rPr>
              <w:t>-0</w:t>
            </w:r>
            <w:r>
              <w:rPr>
                <w:spacing w:val="-4"/>
                <w:sz w:val="9"/>
              </w:rPr>
              <w:t>.8%</w:t>
            </w:r>
          </w:p>
        </w:tc>
        <w:tc>
          <w:tcPr>
            <w:tcW w:w="917"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8"/>
              <w:jc w:val="right"/>
              <w:rPr>
                <w:sz w:val="12"/>
              </w:rPr>
            </w:pPr>
            <w:r>
              <w:rPr>
                <w:spacing w:val="-4"/>
                <w:w w:val="105"/>
                <w:sz w:val="9"/>
              </w:rPr>
              <w:t>0.5%</w:t>
            </w:r>
          </w:p>
        </w:tc>
        <w:tc>
          <w:tcPr>
            <w:tcW w:w="622"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left="301"/>
              <w:rPr>
                <w:sz w:val="12"/>
              </w:rPr>
            </w:pPr>
            <w:r>
              <w:rPr>
                <w:spacing w:val="-4"/>
                <w:w w:val="105"/>
                <w:sz w:val="9"/>
              </w:rPr>
              <w:t>0.2%</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19"/>
              <w:jc w:val="right"/>
              <w:rPr>
                <w:sz w:val="12"/>
              </w:rPr>
            </w:pPr>
            <w:r>
              <w:rPr>
                <w:spacing w:val="-4"/>
                <w:w w:val="105"/>
                <w:sz w:val="9"/>
              </w:rPr>
              <w:t>2.9%</w:t>
            </w:r>
          </w:p>
        </w:tc>
        <w:tc>
          <w:tcPr>
            <w:tcW w:w="571" w:type="dxa"/>
            <w:tcBorders>
              <w:top w:val="single" w:sz="12" w:space="0" w:color="000000"/>
              <w:left w:val="dashed" w:sz="4" w:space="0" w:color="000000"/>
              <w:bottom w:val="single" w:sz="2" w:space="0" w:color="000000"/>
              <w:right w:val="dashed" w:sz="4" w:space="0" w:color="000000"/>
            </w:tcBorders>
          </w:tcPr>
          <w:p>
            <w:pPr>
              <w:pStyle w:val="TableParagraph"/>
              <w:spacing w:line="104" w:lineRule="exact"/>
              <w:ind w:right="20"/>
              <w:jc w:val="right"/>
              <w:rPr>
                <w:sz w:val="12"/>
              </w:rPr>
            </w:pPr>
            <w:r>
              <w:rPr>
                <w:spacing w:val="-4"/>
                <w:w w:val="105"/>
                <w:sz w:val="9"/>
              </w:rPr>
              <w:t>7.0%</w:t>
            </w:r>
          </w:p>
        </w:tc>
        <w:tc>
          <w:tcPr>
            <w:tcW w:w="571" w:type="dxa"/>
            <w:tcBorders>
              <w:top w:val="single" w:sz="12" w:space="0" w:color="000000"/>
              <w:left w:val="dashed" w:sz="4" w:space="0" w:color="000000"/>
              <w:bottom w:val="single" w:sz="2" w:space="0" w:color="000000"/>
            </w:tcBorders>
          </w:tcPr>
          <w:p>
            <w:pPr>
              <w:pStyle w:val="TableParagraph"/>
              <w:spacing w:line="104" w:lineRule="exact"/>
              <w:ind w:right="11"/>
              <w:jc w:val="right"/>
              <w:rPr>
                <w:sz w:val="12"/>
              </w:rPr>
            </w:pPr>
            <w:r>
              <w:rPr>
                <w:spacing w:val="-2"/>
                <w:sz w:val="9"/>
              </w:rPr>
              <w:t>-0</w:t>
            </w:r>
            <w:r>
              <w:rPr>
                <w:spacing w:val="-4"/>
                <w:sz w:val="9"/>
              </w:rPr>
              <w:t>.1%</w:t>
            </w:r>
          </w:p>
        </w:tc>
      </w:tr>
      <w:tr>
        <w:tblPrEx>
          <w:tblW w:w="0" w:type="auto"/>
          <w:tblInd w:w="65" w:type="dxa"/>
          <w:tblLayout w:type="fixed"/>
          <w:tblLook w:val="01E0"/>
        </w:tblPrEx>
        <w:trPr>
          <w:trHeight w:val="127"/>
        </w:trPr>
        <w:tc>
          <w:tcPr>
            <w:tcW w:w="937" w:type="dxa"/>
            <w:vMerge/>
            <w:tcBorders>
              <w:top w:val="nil"/>
              <w:bottom w:val="single" w:sz="12" w:space="0" w:color="000000"/>
              <w:right w:val="dashed" w:sz="4" w:space="0" w:color="000000"/>
            </w:tcBorders>
          </w:tcPr>
          <w:p>
            <w:pPr>
              <w:rPr>
                <w:sz w:val="2"/>
                <w:szCs w:val="2"/>
              </w:rPr>
            </w:pPr>
          </w:p>
        </w:tc>
        <w:tc>
          <w:tcPr>
            <w:tcW w:w="2953" w:type="dxa"/>
            <w:vMerge/>
            <w:tcBorders>
              <w:top w:val="nil"/>
              <w:left w:val="dashed" w:sz="4" w:space="0" w:color="000000"/>
              <w:bottom w:val="single" w:sz="12" w:space="0" w:color="000000"/>
              <w:right w:val="dashed" w:sz="4" w:space="0" w:color="000000"/>
            </w:tcBorders>
          </w:tcPr>
          <w:p>
            <w:pPr>
              <w:rPr>
                <w:sz w:val="2"/>
                <w:szCs w:val="2"/>
              </w:rPr>
            </w:pPr>
          </w:p>
        </w:tc>
        <w:tc>
          <w:tcPr>
            <w:tcW w:w="6323"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5"/>
              <w:jc w:val="right"/>
              <w:rPr>
                <w:sz w:val="12"/>
              </w:rPr>
            </w:pPr>
            <w:r>
              <w:rPr>
                <w:spacing w:val="-2"/>
                <w:sz w:val="9"/>
              </w:rPr>
              <w:t>-0</w:t>
            </w:r>
            <w:r>
              <w:rPr>
                <w:spacing w:val="-4"/>
                <w:sz w:val="9"/>
              </w:rPr>
              <w:t>.8%</w:t>
            </w:r>
          </w:p>
        </w:tc>
        <w:tc>
          <w:tcPr>
            <w:tcW w:w="112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6"/>
              <w:jc w:val="right"/>
              <w:rPr>
                <w:sz w:val="12"/>
              </w:rPr>
            </w:pPr>
            <w:r>
              <w:rPr>
                <w:spacing w:val="-4"/>
                <w:w w:val="105"/>
                <w:sz w:val="9"/>
              </w:rPr>
              <w:t>17.8%</w:t>
            </w:r>
          </w:p>
        </w:tc>
        <w:tc>
          <w:tcPr>
            <w:tcW w:w="61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252"/>
              <w:rPr>
                <w:sz w:val="12"/>
              </w:rPr>
            </w:pPr>
            <w:r>
              <w:rPr>
                <w:spacing w:val="-2"/>
                <w:sz w:val="9"/>
              </w:rPr>
              <w:t>-0</w:t>
            </w:r>
            <w:r>
              <w:rPr>
                <w:spacing w:val="-4"/>
                <w:sz w:val="9"/>
              </w:rPr>
              <w:t>.5%</w:t>
            </w:r>
          </w:p>
        </w:tc>
        <w:tc>
          <w:tcPr>
            <w:tcW w:w="917"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8"/>
              <w:jc w:val="right"/>
              <w:rPr>
                <w:sz w:val="12"/>
              </w:rPr>
            </w:pPr>
            <w:r>
              <w:rPr>
                <w:spacing w:val="-4"/>
                <w:w w:val="105"/>
                <w:sz w:val="9"/>
              </w:rPr>
              <w:t>0.5%</w:t>
            </w:r>
          </w:p>
        </w:tc>
        <w:tc>
          <w:tcPr>
            <w:tcW w:w="622"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left="301"/>
              <w:rPr>
                <w:sz w:val="12"/>
              </w:rPr>
            </w:pPr>
            <w:r>
              <w:rPr>
                <w:spacing w:val="-4"/>
                <w:w w:val="105"/>
                <w:sz w:val="9"/>
              </w:rPr>
              <w:t>0.2%</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19"/>
              <w:jc w:val="right"/>
              <w:rPr>
                <w:sz w:val="12"/>
              </w:rPr>
            </w:pPr>
            <w:r>
              <w:rPr>
                <w:spacing w:val="-4"/>
                <w:w w:val="105"/>
                <w:sz w:val="9"/>
              </w:rPr>
              <w:t>0.8%</w:t>
            </w:r>
          </w:p>
        </w:tc>
        <w:tc>
          <w:tcPr>
            <w:tcW w:w="571" w:type="dxa"/>
            <w:tcBorders>
              <w:top w:val="single" w:sz="2" w:space="0" w:color="000000"/>
              <w:left w:val="dashed" w:sz="4" w:space="0" w:color="000000"/>
              <w:bottom w:val="single" w:sz="12" w:space="0" w:color="000000"/>
              <w:right w:val="dashed" w:sz="4" w:space="0" w:color="000000"/>
            </w:tcBorders>
          </w:tcPr>
          <w:p>
            <w:pPr>
              <w:pStyle w:val="TableParagraph"/>
              <w:spacing w:line="108" w:lineRule="exact"/>
              <w:ind w:right="20"/>
              <w:jc w:val="right"/>
              <w:rPr>
                <w:sz w:val="12"/>
              </w:rPr>
            </w:pPr>
            <w:r>
              <w:rPr>
                <w:spacing w:val="-4"/>
                <w:w w:val="105"/>
                <w:sz w:val="9"/>
              </w:rPr>
              <w:t>1.4%</w:t>
            </w:r>
          </w:p>
        </w:tc>
        <w:tc>
          <w:tcPr>
            <w:tcW w:w="571" w:type="dxa"/>
            <w:tcBorders>
              <w:top w:val="single" w:sz="2" w:space="0" w:color="000000"/>
              <w:left w:val="dashed" w:sz="4" w:space="0" w:color="000000"/>
              <w:bottom w:val="single" w:sz="12" w:space="0" w:color="000000"/>
            </w:tcBorders>
          </w:tcPr>
          <w:p>
            <w:pPr>
              <w:pStyle w:val="TableParagraph"/>
              <w:spacing w:line="108" w:lineRule="exact"/>
              <w:ind w:right="11"/>
              <w:jc w:val="right"/>
              <w:rPr>
                <w:sz w:val="12"/>
              </w:rPr>
            </w:pPr>
            <w:r>
              <w:rPr>
                <w:spacing w:val="-2"/>
                <w:sz w:val="9"/>
              </w:rPr>
              <w:t>-0</w:t>
            </w:r>
            <w:r>
              <w:rPr>
                <w:spacing w:val="-4"/>
                <w:sz w:val="9"/>
              </w:rPr>
              <w:t>.2%</w:t>
            </w:r>
          </w:p>
        </w:tc>
      </w:tr>
      <w:tr>
        <w:tblPrEx>
          <w:tblW w:w="0" w:type="auto"/>
          <w:tblInd w:w="65" w:type="dxa"/>
          <w:tblLayout w:type="fixed"/>
          <w:tblLook w:val="01E0"/>
        </w:tblPrEx>
        <w:trPr>
          <w:trHeight w:val="124"/>
        </w:trPr>
        <w:tc>
          <w:tcPr>
            <w:tcW w:w="937" w:type="dxa"/>
            <w:vMerge w:val="restart"/>
            <w:tcBorders>
              <w:top w:val="single" w:sz="12" w:space="0" w:color="000000"/>
              <w:right w:val="single" w:sz="4" w:space="0" w:color="000000"/>
            </w:tcBorders>
          </w:tcPr>
          <w:p>
            <w:pPr>
              <w:pStyle w:val="TableParagraph"/>
              <w:spacing w:line="136" w:lineRule="exact"/>
              <w:ind w:left="15"/>
              <w:rPr>
                <w:sz w:val="12"/>
              </w:rPr>
            </w:pPr>
            <w:r>
              <w:rPr>
                <w:spacing w:val="-5"/>
                <w:w w:val="105"/>
                <w:sz w:val="9"/>
              </w:rPr>
              <w:t>P7</w:t>
            </w:r>
          </w:p>
        </w:tc>
        <w:tc>
          <w:tcPr>
            <w:tcW w:w="2953" w:type="dxa"/>
            <w:vMerge w:val="restart"/>
            <w:tcBorders>
              <w:top w:val="single" w:sz="12" w:space="0" w:color="000000"/>
              <w:left w:val="single" w:sz="4" w:space="0" w:color="000000"/>
              <w:right w:val="single" w:sz="4" w:space="0" w:color="000000"/>
            </w:tcBorders>
          </w:tcPr>
          <w:p>
            <w:pPr>
              <w:pStyle w:val="TableParagraph"/>
              <w:spacing w:line="136" w:lineRule="exact"/>
              <w:ind w:left="25"/>
              <w:rPr>
                <w:sz w:val="12"/>
              </w:rPr>
            </w:pPr>
            <w:r>
              <w:rPr>
                <w:w w:val="105"/>
                <w:sz w:val="9"/>
              </w:rPr>
              <w:t>シャチャウと</w:t>
            </w:r>
            <w:r>
              <w:rPr>
                <w:w w:val="105"/>
                <w:sz w:val="9"/>
              </w:rPr>
              <w:t>ロンクウチャウ</w:t>
            </w:r>
            <w:r>
              <w:rPr>
                <w:w w:val="105"/>
                <w:sz w:val="9"/>
              </w:rPr>
              <w:t>海洋</w:t>
            </w:r>
            <w:r>
              <w:rPr>
                <w:spacing w:val="-4"/>
                <w:w w:val="105"/>
                <w:sz w:val="9"/>
              </w:rPr>
              <w:t>公園</w:t>
            </w:r>
          </w:p>
        </w:tc>
        <w:tc>
          <w:tcPr>
            <w:tcW w:w="6323"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4"/>
              <w:rPr>
                <w:sz w:val="12"/>
              </w:rPr>
            </w:pPr>
            <w:r>
              <w:rPr>
                <w:w w:val="105"/>
                <w:sz w:val="9"/>
              </w:rPr>
              <w:t>シナリオ</w:t>
            </w:r>
            <w:r>
              <w:rPr>
                <w:w w:val="105"/>
                <w:sz w:val="9"/>
              </w:rPr>
              <w:t xml:space="preserve">2 </w:t>
            </w:r>
            <w:r>
              <w:rPr>
                <w:w w:val="105"/>
                <w:sz w:val="9"/>
              </w:rPr>
              <w:t xml:space="preserve">- </w:t>
            </w:r>
            <w:r>
              <w:rPr>
                <w:w w:val="105"/>
                <w:sz w:val="9"/>
              </w:rPr>
              <w:t>2036</w:t>
            </w:r>
            <w:r>
              <w:rPr>
                <w:w w:val="105"/>
                <w:sz w:val="9"/>
              </w:rPr>
              <w:t>年</w:t>
            </w:r>
            <w:r>
              <w:rPr>
                <w:w w:val="105"/>
                <w:sz w:val="9"/>
              </w:rPr>
              <w:t>シナリオ</w:t>
            </w:r>
            <w:r>
              <w:rPr>
                <w:w w:val="105"/>
                <w:sz w:val="9"/>
              </w:rPr>
              <w:t>（</w:t>
            </w:r>
            <w:r>
              <w:rPr>
                <w:w w:val="105"/>
                <w:sz w:val="9"/>
              </w:rPr>
              <w:t>プロジェクト</w:t>
            </w:r>
            <w:r>
              <w:rPr>
                <w:w w:val="105"/>
                <w:sz w:val="9"/>
              </w:rPr>
              <w:t>あり</w:t>
            </w:r>
            <w:r>
              <w:rPr>
                <w:w w:val="105"/>
                <w:sz w:val="9"/>
              </w:rPr>
              <w:t xml:space="preserve">） - </w:t>
            </w:r>
            <w:r>
              <w:rPr>
                <w:w w:val="105"/>
                <w:sz w:val="9"/>
              </w:rPr>
              <w:t>プロジェクトベースの</w:t>
            </w:r>
            <w:r>
              <w:rPr>
                <w:spacing w:val="-5"/>
                <w:w w:val="105"/>
                <w:sz w:val="9"/>
              </w:rPr>
              <w:t>STWの</w:t>
            </w:r>
            <w:r>
              <w:rPr>
                <w:w w:val="105"/>
                <w:sz w:val="9"/>
              </w:rPr>
              <w:t>二次</w:t>
            </w:r>
            <w:r>
              <w:rPr>
                <w:w w:val="105"/>
                <w:sz w:val="9"/>
              </w:rPr>
              <w:t>処理</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5"/>
              <w:jc w:val="right"/>
              <w:rPr>
                <w:sz w:val="12"/>
              </w:rPr>
            </w:pPr>
            <w:r>
              <w:rPr>
                <w:spacing w:val="-2"/>
                <w:sz w:val="9"/>
              </w:rPr>
              <w:t>-0</w:t>
            </w:r>
            <w:r>
              <w:rPr>
                <w:spacing w:val="-4"/>
                <w:sz w:val="9"/>
              </w:rPr>
              <w:t>.7%</w:t>
            </w:r>
          </w:p>
        </w:tc>
        <w:tc>
          <w:tcPr>
            <w:tcW w:w="112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6"/>
              <w:jc w:val="right"/>
              <w:rPr>
                <w:sz w:val="12"/>
              </w:rPr>
            </w:pPr>
            <w:r>
              <w:rPr>
                <w:spacing w:val="-2"/>
                <w:sz w:val="9"/>
              </w:rPr>
              <w:t>-0</w:t>
            </w:r>
            <w:r>
              <w:rPr>
                <w:spacing w:val="-4"/>
                <w:sz w:val="9"/>
              </w:rPr>
              <w:t>.4%</w:t>
            </w:r>
          </w:p>
        </w:tc>
        <w:tc>
          <w:tcPr>
            <w:tcW w:w="61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252"/>
              <w:rPr>
                <w:sz w:val="12"/>
              </w:rPr>
            </w:pPr>
            <w:r>
              <w:rPr>
                <w:spacing w:val="-2"/>
                <w:sz w:val="9"/>
              </w:rPr>
              <w:t>-0</w:t>
            </w:r>
            <w:r>
              <w:rPr>
                <w:spacing w:val="-4"/>
                <w:sz w:val="9"/>
              </w:rPr>
              <w:t>.6%</w:t>
            </w:r>
          </w:p>
        </w:tc>
        <w:tc>
          <w:tcPr>
            <w:tcW w:w="917"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8"/>
              <w:jc w:val="right"/>
              <w:rPr>
                <w:sz w:val="12"/>
              </w:rPr>
            </w:pPr>
            <w:r>
              <w:rPr>
                <w:spacing w:val="-2"/>
                <w:sz w:val="9"/>
              </w:rPr>
              <w:t>-2</w:t>
            </w:r>
            <w:r>
              <w:rPr>
                <w:spacing w:val="-4"/>
                <w:sz w:val="9"/>
              </w:rPr>
              <w:t>.0%</w:t>
            </w:r>
          </w:p>
        </w:tc>
        <w:tc>
          <w:tcPr>
            <w:tcW w:w="622"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left="301"/>
              <w:rPr>
                <w:sz w:val="12"/>
              </w:rPr>
            </w:pPr>
            <w:r>
              <w:rPr>
                <w:spacing w:val="-4"/>
                <w:w w:val="105"/>
                <w:sz w:val="9"/>
              </w:rPr>
              <w:t>0.0%</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19"/>
              <w:jc w:val="right"/>
              <w:rPr>
                <w:sz w:val="12"/>
              </w:rPr>
            </w:pPr>
            <w:r>
              <w:rPr>
                <w:spacing w:val="-4"/>
                <w:w w:val="105"/>
                <w:sz w:val="9"/>
              </w:rPr>
              <w:t>2.6%</w:t>
            </w:r>
          </w:p>
        </w:tc>
        <w:tc>
          <w:tcPr>
            <w:tcW w:w="571" w:type="dxa"/>
            <w:tcBorders>
              <w:top w:val="single" w:sz="12" w:space="0" w:color="000000"/>
              <w:left w:val="single" w:sz="4" w:space="0" w:color="000000"/>
              <w:bottom w:val="single" w:sz="2" w:space="0" w:color="000000"/>
              <w:right w:val="single" w:sz="4" w:space="0" w:color="000000"/>
            </w:tcBorders>
          </w:tcPr>
          <w:p>
            <w:pPr>
              <w:pStyle w:val="TableParagraph"/>
              <w:spacing w:line="104" w:lineRule="exact"/>
              <w:ind w:right="20"/>
              <w:jc w:val="right"/>
              <w:rPr>
                <w:sz w:val="12"/>
              </w:rPr>
            </w:pPr>
            <w:r>
              <w:rPr>
                <w:spacing w:val="-4"/>
                <w:w w:val="105"/>
                <w:sz w:val="9"/>
              </w:rPr>
              <w:t>5.7%</w:t>
            </w:r>
          </w:p>
        </w:tc>
        <w:tc>
          <w:tcPr>
            <w:tcW w:w="571" w:type="dxa"/>
            <w:tcBorders>
              <w:top w:val="single" w:sz="12" w:space="0" w:color="000000"/>
              <w:left w:val="single" w:sz="4" w:space="0" w:color="000000"/>
              <w:bottom w:val="single" w:sz="2" w:space="0" w:color="000000"/>
            </w:tcBorders>
          </w:tcPr>
          <w:p>
            <w:pPr>
              <w:pStyle w:val="TableParagraph"/>
              <w:spacing w:line="104" w:lineRule="exact"/>
              <w:ind w:right="11"/>
              <w:jc w:val="right"/>
              <w:rPr>
                <w:sz w:val="12"/>
              </w:rPr>
            </w:pPr>
            <w:r>
              <w:rPr>
                <w:spacing w:val="-4"/>
                <w:w w:val="105"/>
                <w:sz w:val="9"/>
              </w:rPr>
              <w:t>0.0%</w:t>
            </w:r>
          </w:p>
        </w:tc>
      </w:tr>
      <w:tr>
        <w:tblPrEx>
          <w:tblW w:w="0" w:type="auto"/>
          <w:tblInd w:w="65" w:type="dxa"/>
          <w:tblLayout w:type="fixed"/>
          <w:tblLook w:val="01E0"/>
        </w:tblPrEx>
        <w:trPr>
          <w:trHeight w:val="129"/>
        </w:trPr>
        <w:tc>
          <w:tcPr>
            <w:tcW w:w="937" w:type="dxa"/>
            <w:vMerge/>
            <w:tcBorders>
              <w:top w:val="nil"/>
              <w:right w:val="single" w:sz="4" w:space="0" w:color="000000"/>
            </w:tcBorders>
          </w:tcPr>
          <w:p>
            <w:pPr>
              <w:rPr>
                <w:sz w:val="2"/>
                <w:szCs w:val="2"/>
              </w:rPr>
            </w:pPr>
          </w:p>
        </w:tc>
        <w:tc>
          <w:tcPr>
            <w:tcW w:w="2953" w:type="dxa"/>
            <w:vMerge/>
            <w:tcBorders>
              <w:top w:val="nil"/>
              <w:left w:val="single" w:sz="4" w:space="0" w:color="000000"/>
              <w:right w:val="single" w:sz="4" w:space="0" w:color="000000"/>
            </w:tcBorders>
          </w:tcPr>
          <w:p>
            <w:pPr>
              <w:rPr>
                <w:sz w:val="2"/>
                <w:szCs w:val="2"/>
              </w:rPr>
            </w:pPr>
          </w:p>
        </w:tc>
        <w:tc>
          <w:tcPr>
            <w:tcW w:w="6323" w:type="dxa"/>
            <w:tcBorders>
              <w:top w:val="single" w:sz="2" w:space="0" w:color="000000"/>
              <w:left w:val="single" w:sz="4" w:space="0" w:color="000000"/>
              <w:right w:val="single" w:sz="4" w:space="0" w:color="000000"/>
            </w:tcBorders>
          </w:tcPr>
          <w:p>
            <w:pPr>
              <w:pStyle w:val="TableParagraph"/>
              <w:spacing w:line="109" w:lineRule="exact"/>
              <w:ind w:left="24"/>
              <w:rPr>
                <w:sz w:val="12"/>
              </w:rPr>
            </w:pPr>
            <w:r>
              <w:rPr>
                <w:spacing w:val="-2"/>
                <w:w w:val="105"/>
                <w:sz w:val="9"/>
              </w:rPr>
              <w:t>シナリオ</w:t>
            </w:r>
            <w:r>
              <w:rPr>
                <w:spacing w:val="-2"/>
                <w:w w:val="105"/>
                <w:sz w:val="9"/>
              </w:rPr>
              <w:t xml:space="preserve">3 </w:t>
            </w:r>
            <w:r>
              <w:rPr>
                <w:spacing w:val="-2"/>
                <w:w w:val="105"/>
                <w:sz w:val="9"/>
              </w:rPr>
              <w:t xml:space="preserve">- </w:t>
            </w:r>
            <w:r>
              <w:rPr>
                <w:spacing w:val="-2"/>
                <w:w w:val="105"/>
                <w:sz w:val="9"/>
              </w:rPr>
              <w:t>2036</w:t>
            </w:r>
            <w:r>
              <w:rPr>
                <w:spacing w:val="-2"/>
                <w:w w:val="105"/>
                <w:sz w:val="9"/>
              </w:rPr>
              <w:t>年</w:t>
            </w:r>
            <w:r>
              <w:rPr>
                <w:spacing w:val="-2"/>
                <w:w w:val="105"/>
                <w:sz w:val="9"/>
              </w:rPr>
              <w:t>シナリオ</w:t>
            </w:r>
            <w:r>
              <w:rPr>
                <w:spacing w:val="-2"/>
                <w:w w:val="105"/>
                <w:sz w:val="9"/>
              </w:rPr>
              <w:t>（</w:t>
            </w:r>
            <w:r>
              <w:rPr>
                <w:spacing w:val="-2"/>
                <w:w w:val="105"/>
                <w:sz w:val="9"/>
              </w:rPr>
              <w:t>プロジェクト</w:t>
            </w:r>
            <w:r>
              <w:rPr>
                <w:spacing w:val="-2"/>
                <w:w w:val="105"/>
                <w:sz w:val="9"/>
              </w:rPr>
              <w:t>あり</w:t>
            </w:r>
            <w:r>
              <w:rPr>
                <w:spacing w:val="-2"/>
                <w:w w:val="105"/>
                <w:sz w:val="9"/>
              </w:rPr>
              <w:t xml:space="preserve">） - </w:t>
            </w:r>
            <w:r>
              <w:rPr>
                <w:spacing w:val="-2"/>
                <w:w w:val="105"/>
                <w:sz w:val="9"/>
              </w:rPr>
              <w:t>プロジェクトベースの</w:t>
            </w:r>
            <w:r>
              <w:rPr>
                <w:spacing w:val="-5"/>
                <w:w w:val="105"/>
                <w:sz w:val="9"/>
              </w:rPr>
              <w:t>STWの</w:t>
            </w:r>
            <w:r>
              <w:rPr>
                <w:spacing w:val="-2"/>
                <w:w w:val="105"/>
                <w:sz w:val="9"/>
              </w:rPr>
              <w:t>3次</w:t>
            </w:r>
            <w:r>
              <w:rPr>
                <w:spacing w:val="-2"/>
                <w:w w:val="105"/>
                <w:sz w:val="9"/>
              </w:rPr>
              <w:t>処理</w:t>
            </w:r>
          </w:p>
        </w:tc>
        <w:tc>
          <w:tcPr>
            <w:tcW w:w="612" w:type="dxa"/>
            <w:tcBorders>
              <w:top w:val="single" w:sz="2" w:space="0" w:color="000000"/>
              <w:left w:val="single" w:sz="4" w:space="0" w:color="000000"/>
              <w:right w:val="single" w:sz="4" w:space="0" w:color="000000"/>
            </w:tcBorders>
          </w:tcPr>
          <w:p>
            <w:pPr>
              <w:pStyle w:val="TableParagraph"/>
              <w:spacing w:line="109" w:lineRule="exact"/>
              <w:ind w:right="15"/>
              <w:jc w:val="right"/>
              <w:rPr>
                <w:sz w:val="12"/>
              </w:rPr>
            </w:pPr>
            <w:r>
              <w:rPr>
                <w:spacing w:val="-2"/>
                <w:sz w:val="9"/>
              </w:rPr>
              <w:t>-0</w:t>
            </w:r>
            <w:r>
              <w:rPr>
                <w:spacing w:val="-4"/>
                <w:sz w:val="9"/>
              </w:rPr>
              <w:t>.4%</w:t>
            </w:r>
          </w:p>
        </w:tc>
        <w:tc>
          <w:tcPr>
            <w:tcW w:w="1121" w:type="dxa"/>
            <w:tcBorders>
              <w:top w:val="single" w:sz="2" w:space="0" w:color="000000"/>
              <w:left w:val="single" w:sz="4" w:space="0" w:color="000000"/>
              <w:right w:val="single" w:sz="4" w:space="0" w:color="000000"/>
            </w:tcBorders>
          </w:tcPr>
          <w:p>
            <w:pPr>
              <w:pStyle w:val="TableParagraph"/>
              <w:spacing w:line="109" w:lineRule="exact"/>
              <w:ind w:right="16"/>
              <w:jc w:val="right"/>
              <w:rPr>
                <w:sz w:val="12"/>
              </w:rPr>
            </w:pPr>
            <w:r>
              <w:rPr>
                <w:spacing w:val="-2"/>
                <w:sz w:val="9"/>
              </w:rPr>
              <w:t>-0</w:t>
            </w:r>
            <w:r>
              <w:rPr>
                <w:spacing w:val="-4"/>
                <w:sz w:val="9"/>
              </w:rPr>
              <w:t>.4%</w:t>
            </w:r>
          </w:p>
        </w:tc>
        <w:tc>
          <w:tcPr>
            <w:tcW w:w="612" w:type="dxa"/>
            <w:tcBorders>
              <w:top w:val="single" w:sz="2" w:space="0" w:color="000000"/>
              <w:left w:val="single" w:sz="4" w:space="0" w:color="000000"/>
              <w:right w:val="single" w:sz="4" w:space="0" w:color="000000"/>
            </w:tcBorders>
          </w:tcPr>
          <w:p>
            <w:pPr>
              <w:pStyle w:val="TableParagraph"/>
              <w:spacing w:line="109" w:lineRule="exact"/>
              <w:ind w:left="252"/>
              <w:rPr>
                <w:sz w:val="12"/>
              </w:rPr>
            </w:pPr>
            <w:r>
              <w:rPr>
                <w:spacing w:val="-2"/>
                <w:sz w:val="9"/>
              </w:rPr>
              <w:t>-0</w:t>
            </w:r>
            <w:r>
              <w:rPr>
                <w:spacing w:val="-4"/>
                <w:sz w:val="9"/>
              </w:rPr>
              <w:t>.3%</w:t>
            </w:r>
          </w:p>
        </w:tc>
        <w:tc>
          <w:tcPr>
            <w:tcW w:w="917" w:type="dxa"/>
            <w:tcBorders>
              <w:top w:val="single" w:sz="2" w:space="0" w:color="000000"/>
              <w:left w:val="single" w:sz="4" w:space="0" w:color="000000"/>
              <w:right w:val="single" w:sz="4" w:space="0" w:color="000000"/>
            </w:tcBorders>
          </w:tcPr>
          <w:p>
            <w:pPr>
              <w:pStyle w:val="TableParagraph"/>
              <w:spacing w:line="109" w:lineRule="exact"/>
              <w:ind w:right="18"/>
              <w:jc w:val="right"/>
              <w:rPr>
                <w:sz w:val="12"/>
              </w:rPr>
            </w:pPr>
            <w:r>
              <w:rPr>
                <w:spacing w:val="-2"/>
                <w:sz w:val="9"/>
              </w:rPr>
              <w:t>-2</w:t>
            </w:r>
            <w:r>
              <w:rPr>
                <w:spacing w:val="-4"/>
                <w:sz w:val="9"/>
              </w:rPr>
              <w:t>.0%</w:t>
            </w:r>
          </w:p>
        </w:tc>
        <w:tc>
          <w:tcPr>
            <w:tcW w:w="622" w:type="dxa"/>
            <w:tcBorders>
              <w:top w:val="single" w:sz="2" w:space="0" w:color="000000"/>
              <w:left w:val="single" w:sz="4" w:space="0" w:color="000000"/>
              <w:right w:val="single" w:sz="4" w:space="0" w:color="000000"/>
            </w:tcBorders>
          </w:tcPr>
          <w:p>
            <w:pPr>
              <w:pStyle w:val="TableParagraph"/>
              <w:spacing w:line="109" w:lineRule="exact"/>
              <w:ind w:left="301"/>
              <w:rPr>
                <w:sz w:val="12"/>
              </w:rPr>
            </w:pPr>
            <w:r>
              <w:rPr>
                <w:spacing w:val="-4"/>
                <w:w w:val="105"/>
                <w:sz w:val="9"/>
              </w:rPr>
              <w:t>0.0%</w:t>
            </w:r>
          </w:p>
        </w:tc>
        <w:tc>
          <w:tcPr>
            <w:tcW w:w="571" w:type="dxa"/>
            <w:tcBorders>
              <w:top w:val="single" w:sz="2" w:space="0" w:color="000000"/>
              <w:left w:val="single" w:sz="4" w:space="0" w:color="000000"/>
              <w:right w:val="single" w:sz="4" w:space="0" w:color="000000"/>
            </w:tcBorders>
          </w:tcPr>
          <w:p>
            <w:pPr>
              <w:pStyle w:val="TableParagraph"/>
              <w:spacing w:line="109" w:lineRule="exact"/>
              <w:ind w:right="19"/>
              <w:jc w:val="right"/>
              <w:rPr>
                <w:sz w:val="12"/>
              </w:rPr>
            </w:pPr>
            <w:r>
              <w:rPr>
                <w:spacing w:val="-4"/>
                <w:w w:val="105"/>
                <w:sz w:val="9"/>
              </w:rPr>
              <w:t>0.8%</w:t>
            </w:r>
          </w:p>
        </w:tc>
        <w:tc>
          <w:tcPr>
            <w:tcW w:w="571" w:type="dxa"/>
            <w:tcBorders>
              <w:top w:val="single" w:sz="2" w:space="0" w:color="000000"/>
              <w:left w:val="single" w:sz="4" w:space="0" w:color="000000"/>
              <w:right w:val="single" w:sz="4" w:space="0" w:color="000000"/>
            </w:tcBorders>
          </w:tcPr>
          <w:p>
            <w:pPr>
              <w:pStyle w:val="TableParagraph"/>
              <w:spacing w:line="109" w:lineRule="exact"/>
              <w:ind w:right="20"/>
              <w:jc w:val="right"/>
              <w:rPr>
                <w:sz w:val="12"/>
              </w:rPr>
            </w:pPr>
            <w:r>
              <w:rPr>
                <w:spacing w:val="-4"/>
                <w:w w:val="105"/>
                <w:sz w:val="9"/>
              </w:rPr>
              <w:t>1.0%</w:t>
            </w:r>
          </w:p>
        </w:tc>
        <w:tc>
          <w:tcPr>
            <w:tcW w:w="571" w:type="dxa"/>
            <w:tcBorders>
              <w:top w:val="single" w:sz="2" w:space="0" w:color="000000"/>
              <w:left w:val="single" w:sz="4" w:space="0" w:color="000000"/>
            </w:tcBorders>
          </w:tcPr>
          <w:p>
            <w:pPr>
              <w:pStyle w:val="TableParagraph"/>
              <w:spacing w:line="109" w:lineRule="exact"/>
              <w:ind w:right="11"/>
              <w:jc w:val="right"/>
              <w:rPr>
                <w:sz w:val="12"/>
              </w:rPr>
            </w:pPr>
            <w:r>
              <w:rPr>
                <w:spacing w:val="-4"/>
                <w:w w:val="105"/>
                <w:sz w:val="9"/>
              </w:rPr>
              <w:t>0.0%</w:t>
            </w:r>
          </w:p>
        </w:tc>
      </w:tr>
    </w:tbl>
    <w:p>
      <w:pPr>
        <w:pStyle w:val="TableParagraph"/>
        <w:spacing w:after="0" w:line="109" w:lineRule="exact"/>
        <w:jc w:val="right"/>
        <w:rPr>
          <w:sz w:val="12"/>
        </w:rPr>
        <w:sectPr>
          <w:pgSz w:w="16840" w:h="11910" w:orient="landscape"/>
          <w:pgMar w:top="720" w:right="283" w:bottom="580" w:left="566" w:header="313" w:footer="387"/>
          <w:cols w:space="708"/>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after="1"/>
      </w:pPr>
    </w:p>
    <w:p>
      <w:pPr>
        <w:pStyle w:val="BodyText"/>
        <w:spacing w:line="86" w:lineRule="exact"/>
        <w:ind w:left="1395"/>
        <w:rPr>
          <w:position w:val="-1"/>
          <w:sz w:val="8"/>
        </w:rPr>
      </w:pPr>
      <w:r>
        <w:rPr>
          <w:position w:val="-1"/>
          <w:sz w:val="8"/>
        </w:rPr>
        <mc:AlternateContent>
          <mc:Choice Requires="wpg">
            <w:drawing>
              <wp:inline distT="0" distB="0" distL="0" distR="0">
                <wp:extent cx="3745865" cy="55244"/>
                <wp:effectExtent l="0" t="0" r="0" b="0"/>
                <wp:docPr id="537" name="Group 537"/>
                <wp:cNvGraphicFramePr/>
                <a:graphic xmlns:a="http://schemas.openxmlformats.org/drawingml/2006/main">
                  <a:graphicData uri="http://schemas.microsoft.com/office/word/2010/wordprocessingGroup">
                    <wpg:wgp xmlns:wpg="http://schemas.microsoft.com/office/word/2010/wordprocessingGroup">
                      <wpg:cNvGrpSpPr/>
                      <wpg:grpSpPr>
                        <a:xfrm>
                          <a:off x="0" y="0"/>
                          <a:ext cx="3745865" cy="55244"/>
                          <a:chOff x="0" y="0"/>
                          <a:chExt cx="3745865" cy="55244"/>
                        </a:xfrm>
                      </wpg:grpSpPr>
                      <wps:wsp xmlns:wps="http://schemas.microsoft.com/office/word/2010/wordprocessingShape">
                        <wps:cNvPr id="538" name="Graphic 538"/>
                        <wps:cNvSpPr/>
                        <wps:spPr>
                          <a:xfrm>
                            <a:off x="0" y="0"/>
                            <a:ext cx="3745865" cy="55244"/>
                          </a:xfrm>
                          <a:custGeom>
                            <a:avLst/>
                            <a:gdLst/>
                            <a:rect l="l" t="t" r="r" b="b"/>
                            <a:pathLst>
                              <a:path fill="norm" h="55244" w="3745865" stroke="1">
                                <a:moveTo>
                                  <a:pt x="3745278" y="0"/>
                                </a:moveTo>
                                <a:lnTo>
                                  <a:pt x="0" y="0"/>
                                </a:lnTo>
                                <a:lnTo>
                                  <a:pt x="0" y="54809"/>
                                </a:lnTo>
                                <a:lnTo>
                                  <a:pt x="3745278" y="54809"/>
                                </a:lnTo>
                                <a:lnTo>
                                  <a:pt x="3745278" y="0"/>
                                </a:lnTo>
                                <a:close/>
                              </a:path>
                            </a:pathLst>
                          </a:custGeom>
                          <a:solidFill>
                            <a:srgbClr val="000000"/>
                          </a:solidFill>
                        </wps:spPr>
                        <wps:bodyPr wrap="square" lIns="0" tIns="0" rIns="0" bIns="0" rtlCol="0">
                          <a:prstTxWarp prst="textNoShape">
                            <a:avLst/>
                          </a:prstTxWarp>
                        </wps:bodyPr>
                      </wps:wsp>
                    </wpg:wgp>
                  </a:graphicData>
                </a:graphic>
              </wp:inline>
            </w:drawing>
          </mc:Choice>
          <mc:Fallback>
            <w:pict>
              <v:group id="_x0000_i1456" style="width:294.95pt;height:4.35pt;mso-position-horizontal-relative:char;mso-position-vertical-relative:line" coordorigin="0,0" coordsize="5899,87">
                <v:rect id="_x0000_s1457" style="width:5899;height:87;position:absolute" filled="t" fillcolor="black" stroked="f">
                  <v:fill type="solid"/>
                </v:rect>
              </v:group>
            </w:pict>
          </mc:Fallback>
        </mc:AlternateContent>
      </w:r>
    </w:p>
    <w:p>
      <w:pPr>
        <w:pStyle w:val="Heading1"/>
        <w:ind w:right="106"/>
      </w:pPr>
      <w:r>
        <w:rPr>
          <w:spacing w:val="-2"/>
          <w:sz w:val="18"/>
        </w:rPr>
        <w:t>付録</w:t>
      </w:r>
      <w:r>
        <w:rPr>
          <w:spacing w:val="-10"/>
          <w:sz w:val="18"/>
        </w:rPr>
        <w:t>J</w:t>
      </w:r>
    </w:p>
    <w:p>
      <w:pPr>
        <w:pStyle w:val="BodyText"/>
        <w:spacing w:before="4"/>
        <w:rPr>
          <w:b/>
          <w:sz w:val="24"/>
        </w:rPr>
      </w:pPr>
    </w:p>
    <w:p>
      <w:pPr>
        <w:pStyle w:val="Heading2"/>
        <w:spacing w:line="242" w:lineRule="auto"/>
        <w:ind w:left="2839" w:right="1291" w:hanging="1381"/>
      </w:pPr>
      <w:r>
        <w:rPr>
          <w:sz w:val="18"/>
        </w:rPr>
        <w:t>馬湾養殖区における</w:t>
      </w:r>
      <w:r>
        <w:rPr>
          <w:sz w:val="18"/>
        </w:rPr>
        <w:t>操業</w:t>
      </w:r>
      <w:r>
        <w:rPr>
          <w:sz w:val="18"/>
        </w:rPr>
        <w:t>期の</w:t>
      </w:r>
      <w:r>
        <w:rPr>
          <w:sz w:val="18"/>
        </w:rPr>
        <w:t>月別</w:t>
      </w:r>
      <w:r>
        <w:rPr>
          <w:sz w:val="18"/>
        </w:rPr>
        <w:t>DO</w:t>
      </w:r>
      <w:r>
        <w:rPr>
          <w:sz w:val="18"/>
        </w:rPr>
        <w:t>レベル</w:t>
      </w:r>
      <w:r>
        <w:rPr>
          <w:sz w:val="18"/>
        </w:rPr>
        <w:t>予測</w:t>
      </w:r>
    </w:p>
    <w:p>
      <w:pPr>
        <w:pStyle w:val="BodyText"/>
        <w:spacing w:before="4"/>
        <w:rPr>
          <w:b/>
          <w:sz w:val="5"/>
        </w:rPr>
      </w:pPr>
      <w:r>
        <w:rPr>
          <w:b/>
          <w:sz w:val="5"/>
        </w:rPr>
        <mc:AlternateContent>
          <mc:Choice Requires="wps">
            <w:drawing>
              <wp:anchor distT="0" distB="0" distL="0" distR="0" simplePos="0" relativeHeight="251751424" behindDoc="1" locked="0" layoutInCell="1" allowOverlap="1">
                <wp:simplePos x="0" y="0"/>
                <wp:positionH relativeFrom="page">
                  <wp:posOffset>1876305</wp:posOffset>
                </wp:positionH>
                <wp:positionV relativeFrom="paragraph">
                  <wp:posOffset>54378</wp:posOffset>
                </wp:positionV>
                <wp:extent cx="3745865" cy="55244"/>
                <wp:effectExtent l="0" t="0" r="0" b="0"/>
                <wp:wrapTopAndBottom/>
                <wp:docPr id="539" name="Graphic 539"/>
                <wp:cNvGraphicFramePr/>
                <a:graphic xmlns:a="http://schemas.openxmlformats.org/drawingml/2006/main">
                  <a:graphicData uri="http://schemas.microsoft.com/office/word/2010/wordprocessingShape">
                    <wps:wsp xmlns:wps="http://schemas.microsoft.com/office/word/2010/wordprocessingShape">
                      <wps:cNvSpPr/>
                      <wps:spPr>
                        <a:xfrm>
                          <a:off x="0" y="0"/>
                          <a:ext cx="3745865" cy="55244"/>
                        </a:xfrm>
                        <a:custGeom>
                          <a:avLst/>
                          <a:gdLst/>
                          <a:rect l="l" t="t" r="r" b="b"/>
                          <a:pathLst>
                            <a:path fill="norm" h="55244" w="3745865" stroke="1">
                              <a:moveTo>
                                <a:pt x="3745278" y="0"/>
                              </a:moveTo>
                              <a:lnTo>
                                <a:pt x="0" y="0"/>
                              </a:lnTo>
                              <a:lnTo>
                                <a:pt x="0" y="54796"/>
                              </a:lnTo>
                              <a:lnTo>
                                <a:pt x="3745278" y="54796"/>
                              </a:lnTo>
                              <a:lnTo>
                                <a:pt x="3745278"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1458" style="width:294.9pt;height:4.31pt;margin-top:4.28pt;margin-left:147.74pt;mso-position-horizontal-relative:page;mso-wrap-distance-left:0;mso-wrap-distance-right:0;position:absolute;z-index:-251564032" filled="t" fillcolor="black" stroked="f">
                <v:fill type="solid"/>
                <w10:wrap type="topAndBottom"/>
              </v:rect>
            </w:pict>
          </mc:Fallback>
        </mc:AlternateContent>
      </w:r>
    </w:p>
    <w:p>
      <w:pPr>
        <w:pStyle w:val="BodyText"/>
        <w:spacing w:after="0"/>
        <w:rPr>
          <w:b/>
          <w:sz w:val="5"/>
        </w:rPr>
        <w:sectPr>
          <w:headerReference w:type="default" r:id="rId186"/>
          <w:footerReference w:type="default" r:id="rId187"/>
          <w:pgSz w:w="11910" w:h="16840"/>
          <w:pgMar w:top="1920" w:right="1559" w:bottom="280" w:left="1559" w:header="0" w:footer="0"/>
          <w:cols w:space="708"/>
        </w:sectPr>
      </w:pPr>
    </w:p>
    <w:p>
      <w:pPr>
        <w:spacing w:before="71"/>
        <w:ind w:left="81" w:right="0" w:firstLine="0"/>
        <w:jc w:val="left"/>
        <w:rPr>
          <w:b/>
          <w:sz w:val="20"/>
        </w:rPr>
      </w:pPr>
      <w:r>
        <w:rPr>
          <w:b/>
          <w:sz w:val="15"/>
        </w:rPr>
        <w:t>付録</w:t>
      </w:r>
      <w:r>
        <w:rPr>
          <w:b/>
          <w:sz w:val="15"/>
        </w:rPr>
        <w:t xml:space="preserve">J </w:t>
      </w:r>
      <w:r>
        <w:rPr>
          <w:b/>
          <w:sz w:val="15"/>
        </w:rPr>
        <w:t xml:space="preserve">- </w:t>
      </w:r>
      <w:r>
        <w:rPr>
          <w:b/>
          <w:sz w:val="15"/>
        </w:rPr>
        <w:t>馬</w:t>
      </w:r>
      <w:r>
        <w:rPr>
          <w:b/>
          <w:sz w:val="15"/>
        </w:rPr>
        <w:t>湾</w:t>
      </w:r>
      <w:r>
        <w:rPr>
          <w:b/>
          <w:sz w:val="15"/>
        </w:rPr>
        <w:t>魚類</w:t>
      </w:r>
      <w:r>
        <w:rPr>
          <w:b/>
          <w:sz w:val="15"/>
        </w:rPr>
        <w:t>養殖</w:t>
      </w:r>
      <w:r>
        <w:rPr>
          <w:b/>
          <w:spacing w:val="-4"/>
          <w:sz w:val="15"/>
        </w:rPr>
        <w:t>場における</w:t>
      </w:r>
      <w:r>
        <w:rPr>
          <w:b/>
          <w:sz w:val="15"/>
        </w:rPr>
        <w:t>操業</w:t>
      </w:r>
      <w:r>
        <w:rPr>
          <w:b/>
          <w:sz w:val="15"/>
        </w:rPr>
        <w:t>段階の</w:t>
      </w:r>
      <w:r>
        <w:rPr>
          <w:b/>
          <w:sz w:val="15"/>
        </w:rPr>
        <w:t>月別</w:t>
      </w:r>
      <w:r>
        <w:rPr>
          <w:b/>
          <w:sz w:val="15"/>
        </w:rPr>
        <w:t>DO</w:t>
      </w:r>
      <w:r>
        <w:rPr>
          <w:b/>
          <w:sz w:val="15"/>
        </w:rPr>
        <w:t>レベル</w:t>
      </w:r>
      <w:r>
        <w:rPr>
          <w:b/>
          <w:sz w:val="15"/>
        </w:rPr>
        <w:t>予測</w:t>
      </w:r>
    </w:p>
    <w:p>
      <w:pPr>
        <w:pStyle w:val="BodyText"/>
        <w:rPr>
          <w:b/>
        </w:rPr>
      </w:pPr>
    </w:p>
    <w:p>
      <w:pPr>
        <w:pStyle w:val="BodyText"/>
        <w:spacing w:before="20" w:after="1"/>
        <w:rPr>
          <w:b/>
        </w:rPr>
      </w:pPr>
    </w:p>
    <w:tbl>
      <w:tblPr>
        <w:tblStyle w:val="TableNormal"/>
        <w:tblW w:w="0" w:type="auto"/>
        <w:jc w:val="left"/>
        <w:tblInd w:w="1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1"/>
        <w:gridCol w:w="1189"/>
        <w:gridCol w:w="1271"/>
        <w:gridCol w:w="1266"/>
        <w:gridCol w:w="1271"/>
      </w:tblGrid>
      <w:tr>
        <w:tblPrEx>
          <w:tblW w:w="0" w:type="auto"/>
          <w:tblInd w:w="1626" w:type="dxa"/>
          <w:tblLayout w:type="fixed"/>
          <w:tblLook w:val="01E0"/>
        </w:tblPrEx>
        <w:trPr>
          <w:trHeight w:val="229"/>
        </w:trPr>
        <w:tc>
          <w:tcPr>
            <w:tcW w:w="451" w:type="dxa"/>
            <w:tcBorders>
              <w:bottom w:val="double" w:sz="4" w:space="0" w:color="000000"/>
            </w:tcBorders>
          </w:tcPr>
          <w:p>
            <w:pPr>
              <w:pStyle w:val="TableParagraph"/>
              <w:rPr>
                <w:rFonts w:ascii="Times New Roman"/>
                <w:sz w:val="16"/>
              </w:rPr>
            </w:pPr>
          </w:p>
        </w:tc>
        <w:tc>
          <w:tcPr>
            <w:tcW w:w="1189" w:type="dxa"/>
            <w:tcBorders>
              <w:bottom w:val="double" w:sz="4" w:space="0" w:color="000000"/>
            </w:tcBorders>
          </w:tcPr>
          <w:p>
            <w:pPr>
              <w:pStyle w:val="TableParagraph"/>
              <w:spacing w:line="209" w:lineRule="exact"/>
              <w:ind w:left="17" w:right="7"/>
              <w:jc w:val="center"/>
              <w:rPr>
                <w:sz w:val="20"/>
              </w:rPr>
            </w:pPr>
            <w:r>
              <w:rPr>
                <w:spacing w:val="-2"/>
                <w:sz w:val="15"/>
              </w:rPr>
              <w:t>月</w:t>
            </w:r>
          </w:p>
        </w:tc>
        <w:tc>
          <w:tcPr>
            <w:tcW w:w="1271" w:type="dxa"/>
            <w:tcBorders>
              <w:bottom w:val="double" w:sz="4" w:space="0" w:color="000000"/>
            </w:tcBorders>
          </w:tcPr>
          <w:p>
            <w:pPr>
              <w:pStyle w:val="TableParagraph"/>
              <w:spacing w:line="209" w:lineRule="exact"/>
              <w:ind w:left="17" w:right="3"/>
              <w:jc w:val="center"/>
              <w:rPr>
                <w:sz w:val="20"/>
              </w:rPr>
            </w:pPr>
            <w:r>
              <w:rPr>
                <w:sz w:val="15"/>
              </w:rPr>
              <w:t>シナリオ</w:t>
            </w:r>
            <w:r>
              <w:rPr>
                <w:spacing w:val="-10"/>
                <w:sz w:val="15"/>
              </w:rPr>
              <w:t>1</w:t>
            </w:r>
          </w:p>
        </w:tc>
        <w:tc>
          <w:tcPr>
            <w:tcW w:w="1266" w:type="dxa"/>
            <w:tcBorders>
              <w:bottom w:val="double" w:sz="4" w:space="0" w:color="000000"/>
            </w:tcBorders>
          </w:tcPr>
          <w:p>
            <w:pPr>
              <w:pStyle w:val="TableParagraph"/>
              <w:spacing w:line="209" w:lineRule="exact"/>
              <w:ind w:left="2" w:right="4"/>
              <w:jc w:val="center"/>
              <w:rPr>
                <w:sz w:val="20"/>
              </w:rPr>
            </w:pPr>
            <w:r>
              <w:rPr>
                <w:sz w:val="15"/>
              </w:rPr>
              <w:t>シナリオ</w:t>
            </w:r>
            <w:r>
              <w:rPr>
                <w:spacing w:val="-10"/>
                <w:sz w:val="15"/>
              </w:rPr>
              <w:t>2</w:t>
            </w:r>
          </w:p>
        </w:tc>
        <w:tc>
          <w:tcPr>
            <w:tcW w:w="1271" w:type="dxa"/>
            <w:tcBorders>
              <w:bottom w:val="double" w:sz="4" w:space="0" w:color="000000"/>
            </w:tcBorders>
          </w:tcPr>
          <w:p>
            <w:pPr>
              <w:pStyle w:val="TableParagraph"/>
              <w:spacing w:line="209" w:lineRule="exact"/>
              <w:ind w:left="17" w:right="2"/>
              <w:jc w:val="center"/>
              <w:rPr>
                <w:sz w:val="20"/>
              </w:rPr>
            </w:pPr>
            <w:r>
              <w:rPr>
                <w:sz w:val="15"/>
              </w:rPr>
              <w:t>シナリオ</w:t>
            </w:r>
            <w:r>
              <w:rPr>
                <w:spacing w:val="-10"/>
                <w:sz w:val="15"/>
              </w:rPr>
              <w:t>3</w:t>
            </w:r>
          </w:p>
        </w:tc>
      </w:tr>
      <w:tr>
        <w:tblPrEx>
          <w:tblW w:w="0" w:type="auto"/>
          <w:tblInd w:w="1626" w:type="dxa"/>
          <w:tblLayout w:type="fixed"/>
          <w:tblLook w:val="01E0"/>
        </w:tblPrEx>
        <w:trPr>
          <w:trHeight w:val="229"/>
        </w:trPr>
        <w:tc>
          <w:tcPr>
            <w:tcW w:w="451" w:type="dxa"/>
            <w:vMerge w:val="restart"/>
            <w:tcBorders>
              <w:top w:val="double" w:sz="4" w:space="0" w:color="000000"/>
            </w:tcBorders>
            <w:textDirection w:val="btLr"/>
          </w:tcPr>
          <w:p>
            <w:pPr>
              <w:pStyle w:val="TableParagraph"/>
              <w:spacing w:before="109"/>
              <w:ind w:left="186"/>
              <w:rPr>
                <w:sz w:val="20"/>
              </w:rPr>
            </w:pPr>
            <w:r>
              <w:rPr>
                <w:sz w:val="15"/>
              </w:rPr>
              <w:t>月</w:t>
            </w:r>
            <w:r>
              <w:rPr>
                <w:sz w:val="15"/>
              </w:rPr>
              <w:t>平均</w:t>
            </w:r>
            <w:r>
              <w:rPr>
                <w:sz w:val="15"/>
              </w:rPr>
              <w:t xml:space="preserve">DO </w:t>
            </w:r>
            <w:r>
              <w:rPr>
                <w:spacing w:val="-2"/>
                <w:sz w:val="15"/>
              </w:rPr>
              <w:t>(mg/L)</w:t>
            </w:r>
          </w:p>
        </w:tc>
        <w:tc>
          <w:tcPr>
            <w:tcW w:w="1189" w:type="dxa"/>
            <w:tcBorders>
              <w:top w:val="double" w:sz="4" w:space="0" w:color="000000"/>
            </w:tcBorders>
          </w:tcPr>
          <w:p>
            <w:pPr>
              <w:pStyle w:val="TableParagraph"/>
              <w:spacing w:line="209" w:lineRule="exact"/>
              <w:ind w:left="17" w:right="5"/>
              <w:jc w:val="center"/>
              <w:rPr>
                <w:sz w:val="20"/>
              </w:rPr>
            </w:pPr>
            <w:r>
              <w:rPr>
                <w:spacing w:val="-5"/>
                <w:sz w:val="15"/>
              </w:rPr>
              <w:t>ヤン</w:t>
            </w:r>
          </w:p>
        </w:tc>
        <w:tc>
          <w:tcPr>
            <w:tcW w:w="1271" w:type="dxa"/>
            <w:tcBorders>
              <w:top w:val="double" w:sz="4" w:space="0" w:color="000000"/>
            </w:tcBorders>
          </w:tcPr>
          <w:p>
            <w:pPr>
              <w:pStyle w:val="TableParagraph"/>
              <w:spacing w:line="209" w:lineRule="exact"/>
              <w:ind w:left="17" w:right="9"/>
              <w:jc w:val="center"/>
              <w:rPr>
                <w:sz w:val="20"/>
              </w:rPr>
            </w:pPr>
            <w:r>
              <w:rPr>
                <w:spacing w:val="-4"/>
                <w:sz w:val="15"/>
              </w:rPr>
              <w:t>6.50</w:t>
            </w:r>
          </w:p>
        </w:tc>
        <w:tc>
          <w:tcPr>
            <w:tcW w:w="1266" w:type="dxa"/>
            <w:tcBorders>
              <w:top w:val="double" w:sz="4" w:space="0" w:color="000000"/>
            </w:tcBorders>
          </w:tcPr>
          <w:p>
            <w:pPr>
              <w:pStyle w:val="TableParagraph"/>
              <w:spacing w:line="209" w:lineRule="exact"/>
              <w:ind w:right="4"/>
              <w:jc w:val="center"/>
              <w:rPr>
                <w:sz w:val="20"/>
              </w:rPr>
            </w:pPr>
            <w:r>
              <w:rPr>
                <w:spacing w:val="-4"/>
                <w:sz w:val="15"/>
              </w:rPr>
              <w:t>6.50</w:t>
            </w:r>
          </w:p>
        </w:tc>
        <w:tc>
          <w:tcPr>
            <w:tcW w:w="1271" w:type="dxa"/>
            <w:tcBorders>
              <w:top w:val="double" w:sz="4" w:space="0" w:color="000000"/>
            </w:tcBorders>
          </w:tcPr>
          <w:p>
            <w:pPr>
              <w:pStyle w:val="TableParagraph"/>
              <w:spacing w:line="209" w:lineRule="exact"/>
              <w:ind w:left="17"/>
              <w:jc w:val="center"/>
              <w:rPr>
                <w:sz w:val="20"/>
              </w:rPr>
            </w:pPr>
            <w:r>
              <w:rPr>
                <w:spacing w:val="-4"/>
                <w:sz w:val="15"/>
              </w:rPr>
              <w:t>6.50</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9"/>
              <w:jc w:val="center"/>
              <w:rPr>
                <w:sz w:val="20"/>
              </w:rPr>
            </w:pPr>
            <w:r>
              <w:rPr>
                <w:spacing w:val="-5"/>
                <w:sz w:val="15"/>
              </w:rPr>
              <w:t>2月</w:t>
            </w:r>
          </w:p>
        </w:tc>
        <w:tc>
          <w:tcPr>
            <w:tcW w:w="1271" w:type="dxa"/>
          </w:tcPr>
          <w:p>
            <w:pPr>
              <w:pStyle w:val="TableParagraph"/>
              <w:spacing w:line="209" w:lineRule="exact"/>
              <w:ind w:left="17" w:right="9"/>
              <w:jc w:val="center"/>
              <w:rPr>
                <w:sz w:val="20"/>
              </w:rPr>
            </w:pPr>
            <w:r>
              <w:rPr>
                <w:spacing w:val="-4"/>
                <w:sz w:val="15"/>
              </w:rPr>
              <w:t>6.30</w:t>
            </w:r>
          </w:p>
        </w:tc>
        <w:tc>
          <w:tcPr>
            <w:tcW w:w="1266" w:type="dxa"/>
          </w:tcPr>
          <w:p>
            <w:pPr>
              <w:pStyle w:val="TableParagraph"/>
              <w:spacing w:line="209" w:lineRule="exact"/>
              <w:ind w:right="4"/>
              <w:jc w:val="center"/>
              <w:rPr>
                <w:sz w:val="20"/>
              </w:rPr>
            </w:pPr>
            <w:r>
              <w:rPr>
                <w:spacing w:val="-4"/>
                <w:sz w:val="15"/>
              </w:rPr>
              <w:t>6.30</w:t>
            </w:r>
          </w:p>
        </w:tc>
        <w:tc>
          <w:tcPr>
            <w:tcW w:w="1271" w:type="dxa"/>
          </w:tcPr>
          <w:p>
            <w:pPr>
              <w:pStyle w:val="TableParagraph"/>
              <w:spacing w:line="209" w:lineRule="exact"/>
              <w:ind w:left="17"/>
              <w:jc w:val="center"/>
              <w:rPr>
                <w:sz w:val="20"/>
              </w:rPr>
            </w:pPr>
            <w:r>
              <w:rPr>
                <w:spacing w:val="-4"/>
                <w:sz w:val="15"/>
              </w:rPr>
              <w:t>6.30</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12"/>
              <w:jc w:val="center"/>
              <w:rPr>
                <w:sz w:val="20"/>
              </w:rPr>
            </w:pPr>
            <w:r>
              <w:rPr>
                <w:spacing w:val="-5"/>
                <w:sz w:val="15"/>
              </w:rPr>
              <w:t>マー</w:t>
            </w:r>
          </w:p>
        </w:tc>
        <w:tc>
          <w:tcPr>
            <w:tcW w:w="1271" w:type="dxa"/>
          </w:tcPr>
          <w:p>
            <w:pPr>
              <w:pStyle w:val="TableParagraph"/>
              <w:spacing w:line="209" w:lineRule="exact"/>
              <w:ind w:left="17" w:right="9"/>
              <w:jc w:val="center"/>
              <w:rPr>
                <w:sz w:val="20"/>
              </w:rPr>
            </w:pPr>
            <w:r>
              <w:rPr>
                <w:spacing w:val="-4"/>
                <w:sz w:val="15"/>
              </w:rPr>
              <w:t>6.18</w:t>
            </w:r>
          </w:p>
        </w:tc>
        <w:tc>
          <w:tcPr>
            <w:tcW w:w="1266" w:type="dxa"/>
          </w:tcPr>
          <w:p>
            <w:pPr>
              <w:pStyle w:val="TableParagraph"/>
              <w:spacing w:line="209" w:lineRule="exact"/>
              <w:ind w:right="4"/>
              <w:jc w:val="center"/>
              <w:rPr>
                <w:sz w:val="20"/>
              </w:rPr>
            </w:pPr>
            <w:r>
              <w:rPr>
                <w:spacing w:val="-4"/>
                <w:sz w:val="15"/>
              </w:rPr>
              <w:t>6.18</w:t>
            </w:r>
          </w:p>
        </w:tc>
        <w:tc>
          <w:tcPr>
            <w:tcW w:w="1271" w:type="dxa"/>
          </w:tcPr>
          <w:p>
            <w:pPr>
              <w:pStyle w:val="TableParagraph"/>
              <w:spacing w:line="209" w:lineRule="exact"/>
              <w:ind w:left="17"/>
              <w:jc w:val="center"/>
              <w:rPr>
                <w:sz w:val="20"/>
              </w:rPr>
            </w:pPr>
            <w:r>
              <w:rPr>
                <w:spacing w:val="-4"/>
                <w:sz w:val="15"/>
              </w:rPr>
              <w:t>6.18</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7"/>
              <w:jc w:val="center"/>
              <w:rPr>
                <w:sz w:val="20"/>
              </w:rPr>
            </w:pPr>
            <w:r>
              <w:rPr>
                <w:spacing w:val="-5"/>
                <w:sz w:val="15"/>
              </w:rPr>
              <w:t>4月</w:t>
            </w:r>
          </w:p>
        </w:tc>
        <w:tc>
          <w:tcPr>
            <w:tcW w:w="1271" w:type="dxa"/>
          </w:tcPr>
          <w:p>
            <w:pPr>
              <w:pStyle w:val="TableParagraph"/>
              <w:spacing w:line="209" w:lineRule="exact"/>
              <w:ind w:left="17" w:right="9"/>
              <w:jc w:val="center"/>
              <w:rPr>
                <w:sz w:val="20"/>
              </w:rPr>
            </w:pPr>
            <w:r>
              <w:rPr>
                <w:spacing w:val="-4"/>
                <w:sz w:val="15"/>
              </w:rPr>
              <w:t>5.84</w:t>
            </w:r>
          </w:p>
        </w:tc>
        <w:tc>
          <w:tcPr>
            <w:tcW w:w="1266" w:type="dxa"/>
          </w:tcPr>
          <w:p>
            <w:pPr>
              <w:pStyle w:val="TableParagraph"/>
              <w:spacing w:line="209" w:lineRule="exact"/>
              <w:ind w:right="4"/>
              <w:jc w:val="center"/>
              <w:rPr>
                <w:sz w:val="20"/>
              </w:rPr>
            </w:pPr>
            <w:r>
              <w:rPr>
                <w:spacing w:val="-4"/>
                <w:sz w:val="15"/>
              </w:rPr>
              <w:t>5.84</w:t>
            </w:r>
          </w:p>
        </w:tc>
        <w:tc>
          <w:tcPr>
            <w:tcW w:w="1271" w:type="dxa"/>
          </w:tcPr>
          <w:p>
            <w:pPr>
              <w:pStyle w:val="TableParagraph"/>
              <w:spacing w:line="209" w:lineRule="exact"/>
              <w:ind w:left="17"/>
              <w:jc w:val="center"/>
              <w:rPr>
                <w:sz w:val="20"/>
              </w:rPr>
            </w:pPr>
            <w:r>
              <w:rPr>
                <w:spacing w:val="-4"/>
                <w:sz w:val="15"/>
              </w:rPr>
              <w:t>5.84</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7"/>
              <w:jc w:val="center"/>
              <w:rPr>
                <w:sz w:val="20"/>
              </w:rPr>
            </w:pPr>
            <w:r>
              <w:rPr>
                <w:spacing w:val="-5"/>
                <w:sz w:val="15"/>
              </w:rPr>
              <w:t>5月</w:t>
            </w:r>
          </w:p>
        </w:tc>
        <w:tc>
          <w:tcPr>
            <w:tcW w:w="1271" w:type="dxa"/>
          </w:tcPr>
          <w:p>
            <w:pPr>
              <w:pStyle w:val="TableParagraph"/>
              <w:spacing w:line="209" w:lineRule="exact"/>
              <w:ind w:left="17" w:right="9"/>
              <w:jc w:val="center"/>
              <w:rPr>
                <w:sz w:val="20"/>
              </w:rPr>
            </w:pPr>
            <w:r>
              <w:rPr>
                <w:spacing w:val="-4"/>
                <w:sz w:val="15"/>
              </w:rPr>
              <w:t>5.20</w:t>
            </w:r>
          </w:p>
        </w:tc>
        <w:tc>
          <w:tcPr>
            <w:tcW w:w="1266" w:type="dxa"/>
          </w:tcPr>
          <w:p>
            <w:pPr>
              <w:pStyle w:val="TableParagraph"/>
              <w:spacing w:line="209" w:lineRule="exact"/>
              <w:ind w:right="4"/>
              <w:jc w:val="center"/>
              <w:rPr>
                <w:sz w:val="20"/>
              </w:rPr>
            </w:pPr>
            <w:r>
              <w:rPr>
                <w:spacing w:val="-4"/>
                <w:sz w:val="15"/>
              </w:rPr>
              <w:t>5.19</w:t>
            </w:r>
          </w:p>
        </w:tc>
        <w:tc>
          <w:tcPr>
            <w:tcW w:w="1271" w:type="dxa"/>
          </w:tcPr>
          <w:p>
            <w:pPr>
              <w:pStyle w:val="TableParagraph"/>
              <w:spacing w:line="209" w:lineRule="exact"/>
              <w:ind w:left="17"/>
              <w:jc w:val="center"/>
              <w:rPr>
                <w:sz w:val="20"/>
              </w:rPr>
            </w:pPr>
            <w:r>
              <w:rPr>
                <w:spacing w:val="-4"/>
                <w:sz w:val="15"/>
              </w:rPr>
              <w:t>5.20</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10"/>
              <w:jc w:val="center"/>
              <w:rPr>
                <w:sz w:val="20"/>
              </w:rPr>
            </w:pPr>
            <w:r>
              <w:rPr>
                <w:spacing w:val="-4"/>
                <w:sz w:val="15"/>
              </w:rPr>
              <w:t>6月</w:t>
            </w:r>
          </w:p>
        </w:tc>
        <w:tc>
          <w:tcPr>
            <w:tcW w:w="1271" w:type="dxa"/>
          </w:tcPr>
          <w:p>
            <w:pPr>
              <w:pStyle w:val="TableParagraph"/>
              <w:spacing w:line="209" w:lineRule="exact"/>
              <w:ind w:left="17" w:right="9"/>
              <w:jc w:val="center"/>
              <w:rPr>
                <w:sz w:val="20"/>
              </w:rPr>
            </w:pPr>
            <w:r>
              <w:rPr>
                <w:spacing w:val="-4"/>
                <w:sz w:val="15"/>
              </w:rPr>
              <w:t>4.82</w:t>
            </w:r>
          </w:p>
        </w:tc>
        <w:tc>
          <w:tcPr>
            <w:tcW w:w="1266" w:type="dxa"/>
          </w:tcPr>
          <w:p>
            <w:pPr>
              <w:pStyle w:val="TableParagraph"/>
              <w:spacing w:line="209" w:lineRule="exact"/>
              <w:ind w:right="4"/>
              <w:jc w:val="center"/>
              <w:rPr>
                <w:sz w:val="20"/>
              </w:rPr>
            </w:pPr>
            <w:r>
              <w:rPr>
                <w:spacing w:val="-4"/>
                <w:sz w:val="15"/>
              </w:rPr>
              <w:t>4.81</w:t>
            </w:r>
          </w:p>
        </w:tc>
        <w:tc>
          <w:tcPr>
            <w:tcW w:w="1271" w:type="dxa"/>
          </w:tcPr>
          <w:p>
            <w:pPr>
              <w:pStyle w:val="TableParagraph"/>
              <w:spacing w:line="209" w:lineRule="exact"/>
              <w:ind w:left="17"/>
              <w:jc w:val="center"/>
              <w:rPr>
                <w:sz w:val="20"/>
              </w:rPr>
            </w:pPr>
            <w:r>
              <w:rPr>
                <w:spacing w:val="-4"/>
                <w:sz w:val="15"/>
              </w:rPr>
              <w:t>4.81</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jc w:val="center"/>
              <w:rPr>
                <w:sz w:val="20"/>
              </w:rPr>
            </w:pPr>
            <w:r>
              <w:rPr>
                <w:spacing w:val="-4"/>
                <w:sz w:val="15"/>
              </w:rPr>
              <w:t>7月</w:t>
            </w:r>
          </w:p>
        </w:tc>
        <w:tc>
          <w:tcPr>
            <w:tcW w:w="1271" w:type="dxa"/>
          </w:tcPr>
          <w:p>
            <w:pPr>
              <w:pStyle w:val="TableParagraph"/>
              <w:spacing w:line="209" w:lineRule="exact"/>
              <w:ind w:left="17" w:right="9"/>
              <w:jc w:val="center"/>
              <w:rPr>
                <w:sz w:val="20"/>
              </w:rPr>
            </w:pPr>
            <w:r>
              <w:rPr>
                <w:spacing w:val="-4"/>
                <w:sz w:val="15"/>
              </w:rPr>
              <w:t>4.42</w:t>
            </w:r>
          </w:p>
        </w:tc>
        <w:tc>
          <w:tcPr>
            <w:tcW w:w="1266" w:type="dxa"/>
          </w:tcPr>
          <w:p>
            <w:pPr>
              <w:pStyle w:val="TableParagraph"/>
              <w:spacing w:line="209" w:lineRule="exact"/>
              <w:ind w:right="4"/>
              <w:jc w:val="center"/>
              <w:rPr>
                <w:sz w:val="20"/>
              </w:rPr>
            </w:pPr>
            <w:r>
              <w:rPr>
                <w:spacing w:val="-4"/>
                <w:sz w:val="15"/>
              </w:rPr>
              <w:t>4.40</w:t>
            </w:r>
          </w:p>
        </w:tc>
        <w:tc>
          <w:tcPr>
            <w:tcW w:w="1271" w:type="dxa"/>
          </w:tcPr>
          <w:p>
            <w:pPr>
              <w:pStyle w:val="TableParagraph"/>
              <w:spacing w:line="209" w:lineRule="exact"/>
              <w:ind w:left="17"/>
              <w:jc w:val="center"/>
              <w:rPr>
                <w:sz w:val="20"/>
              </w:rPr>
            </w:pPr>
            <w:r>
              <w:rPr>
                <w:spacing w:val="-4"/>
                <w:sz w:val="15"/>
              </w:rPr>
              <w:t>4.41</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10"/>
              <w:jc w:val="center"/>
              <w:rPr>
                <w:sz w:val="20"/>
              </w:rPr>
            </w:pPr>
            <w:r>
              <w:rPr>
                <w:spacing w:val="-5"/>
                <w:sz w:val="15"/>
              </w:rPr>
              <w:t>8月</w:t>
            </w:r>
          </w:p>
        </w:tc>
        <w:tc>
          <w:tcPr>
            <w:tcW w:w="1271" w:type="dxa"/>
          </w:tcPr>
          <w:p>
            <w:pPr>
              <w:pStyle w:val="TableParagraph"/>
              <w:spacing w:line="209" w:lineRule="exact"/>
              <w:ind w:left="17" w:right="9"/>
              <w:jc w:val="center"/>
              <w:rPr>
                <w:sz w:val="20"/>
              </w:rPr>
            </w:pPr>
            <w:r>
              <w:rPr>
                <w:spacing w:val="-4"/>
                <w:sz w:val="15"/>
              </w:rPr>
              <w:t>4.58</w:t>
            </w:r>
          </w:p>
        </w:tc>
        <w:tc>
          <w:tcPr>
            <w:tcW w:w="1266" w:type="dxa"/>
          </w:tcPr>
          <w:p>
            <w:pPr>
              <w:pStyle w:val="TableParagraph"/>
              <w:spacing w:line="209" w:lineRule="exact"/>
              <w:ind w:right="4"/>
              <w:jc w:val="center"/>
              <w:rPr>
                <w:sz w:val="20"/>
              </w:rPr>
            </w:pPr>
            <w:r>
              <w:rPr>
                <w:spacing w:val="-4"/>
                <w:sz w:val="15"/>
              </w:rPr>
              <w:t>4.57</w:t>
            </w:r>
          </w:p>
        </w:tc>
        <w:tc>
          <w:tcPr>
            <w:tcW w:w="1271" w:type="dxa"/>
          </w:tcPr>
          <w:p>
            <w:pPr>
              <w:pStyle w:val="TableParagraph"/>
              <w:spacing w:line="209" w:lineRule="exact"/>
              <w:ind w:left="17"/>
              <w:jc w:val="center"/>
              <w:rPr>
                <w:sz w:val="20"/>
              </w:rPr>
            </w:pPr>
            <w:r>
              <w:rPr>
                <w:spacing w:val="-4"/>
                <w:sz w:val="15"/>
              </w:rPr>
              <w:t>4.57</w:t>
            </w:r>
          </w:p>
        </w:tc>
      </w:tr>
      <w:tr>
        <w:tblPrEx>
          <w:tblW w:w="0" w:type="auto"/>
          <w:tblInd w:w="1626" w:type="dxa"/>
          <w:tblLayout w:type="fixed"/>
          <w:tblLook w:val="01E0"/>
        </w:tblPrEx>
        <w:trPr>
          <w:trHeight w:val="234"/>
        </w:trPr>
        <w:tc>
          <w:tcPr>
            <w:tcW w:w="451" w:type="dxa"/>
            <w:vMerge/>
            <w:tcBorders>
              <w:top w:val="nil"/>
            </w:tcBorders>
            <w:textDirection w:val="btLr"/>
          </w:tcPr>
          <w:p>
            <w:pPr>
              <w:rPr>
                <w:sz w:val="2"/>
                <w:szCs w:val="2"/>
              </w:rPr>
            </w:pPr>
          </w:p>
        </w:tc>
        <w:tc>
          <w:tcPr>
            <w:tcW w:w="1189" w:type="dxa"/>
          </w:tcPr>
          <w:p>
            <w:pPr>
              <w:pStyle w:val="TableParagraph"/>
              <w:spacing w:line="214" w:lineRule="exact"/>
              <w:ind w:left="17" w:right="10"/>
              <w:jc w:val="center"/>
              <w:rPr>
                <w:sz w:val="20"/>
              </w:rPr>
            </w:pPr>
            <w:r>
              <w:rPr>
                <w:spacing w:val="-5"/>
                <w:sz w:val="15"/>
              </w:rPr>
              <w:t>9月</w:t>
            </w:r>
          </w:p>
        </w:tc>
        <w:tc>
          <w:tcPr>
            <w:tcW w:w="1271" w:type="dxa"/>
          </w:tcPr>
          <w:p>
            <w:pPr>
              <w:pStyle w:val="TableParagraph"/>
              <w:spacing w:line="214" w:lineRule="exact"/>
              <w:ind w:left="17" w:right="9"/>
              <w:jc w:val="center"/>
              <w:rPr>
                <w:sz w:val="20"/>
              </w:rPr>
            </w:pPr>
            <w:r>
              <w:rPr>
                <w:spacing w:val="-4"/>
                <w:sz w:val="15"/>
              </w:rPr>
              <w:t>5.46</w:t>
            </w:r>
          </w:p>
        </w:tc>
        <w:tc>
          <w:tcPr>
            <w:tcW w:w="1266" w:type="dxa"/>
          </w:tcPr>
          <w:p>
            <w:pPr>
              <w:pStyle w:val="TableParagraph"/>
              <w:spacing w:line="214" w:lineRule="exact"/>
              <w:ind w:right="4"/>
              <w:jc w:val="center"/>
              <w:rPr>
                <w:sz w:val="20"/>
              </w:rPr>
            </w:pPr>
            <w:r>
              <w:rPr>
                <w:spacing w:val="-4"/>
                <w:sz w:val="15"/>
              </w:rPr>
              <w:t>5.46</w:t>
            </w:r>
          </w:p>
        </w:tc>
        <w:tc>
          <w:tcPr>
            <w:tcW w:w="1271" w:type="dxa"/>
          </w:tcPr>
          <w:p>
            <w:pPr>
              <w:pStyle w:val="TableParagraph"/>
              <w:spacing w:line="214" w:lineRule="exact"/>
              <w:ind w:left="17"/>
              <w:jc w:val="center"/>
              <w:rPr>
                <w:sz w:val="20"/>
              </w:rPr>
            </w:pPr>
            <w:r>
              <w:rPr>
                <w:spacing w:val="-4"/>
                <w:sz w:val="15"/>
              </w:rPr>
              <w:t>5.46</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2"/>
              <w:jc w:val="center"/>
              <w:rPr>
                <w:sz w:val="20"/>
              </w:rPr>
            </w:pPr>
            <w:r>
              <w:rPr>
                <w:spacing w:val="-5"/>
                <w:sz w:val="15"/>
              </w:rPr>
              <w:t>10月</w:t>
            </w:r>
          </w:p>
        </w:tc>
        <w:tc>
          <w:tcPr>
            <w:tcW w:w="1271" w:type="dxa"/>
          </w:tcPr>
          <w:p>
            <w:pPr>
              <w:pStyle w:val="TableParagraph"/>
              <w:spacing w:line="209" w:lineRule="exact"/>
              <w:ind w:left="17" w:right="9"/>
              <w:jc w:val="center"/>
              <w:rPr>
                <w:sz w:val="20"/>
              </w:rPr>
            </w:pPr>
            <w:r>
              <w:rPr>
                <w:spacing w:val="-4"/>
                <w:sz w:val="15"/>
              </w:rPr>
              <w:t>5.96</w:t>
            </w:r>
          </w:p>
        </w:tc>
        <w:tc>
          <w:tcPr>
            <w:tcW w:w="1266" w:type="dxa"/>
          </w:tcPr>
          <w:p>
            <w:pPr>
              <w:pStyle w:val="TableParagraph"/>
              <w:spacing w:line="209" w:lineRule="exact"/>
              <w:ind w:right="4"/>
              <w:jc w:val="center"/>
              <w:rPr>
                <w:sz w:val="20"/>
              </w:rPr>
            </w:pPr>
            <w:r>
              <w:rPr>
                <w:spacing w:val="-4"/>
                <w:sz w:val="15"/>
              </w:rPr>
              <w:t>5.96</w:t>
            </w:r>
          </w:p>
        </w:tc>
        <w:tc>
          <w:tcPr>
            <w:tcW w:w="1271" w:type="dxa"/>
          </w:tcPr>
          <w:p>
            <w:pPr>
              <w:pStyle w:val="TableParagraph"/>
              <w:spacing w:line="209" w:lineRule="exact"/>
              <w:ind w:left="17"/>
              <w:jc w:val="center"/>
              <w:rPr>
                <w:sz w:val="20"/>
              </w:rPr>
            </w:pPr>
            <w:r>
              <w:rPr>
                <w:spacing w:val="-4"/>
                <w:sz w:val="15"/>
              </w:rPr>
              <w:t>5.96</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17"/>
              <w:jc w:val="center"/>
              <w:rPr>
                <w:sz w:val="20"/>
              </w:rPr>
            </w:pPr>
            <w:r>
              <w:rPr>
                <w:spacing w:val="-5"/>
                <w:sz w:val="15"/>
              </w:rPr>
              <w:t>ノヴ</w:t>
            </w:r>
          </w:p>
        </w:tc>
        <w:tc>
          <w:tcPr>
            <w:tcW w:w="1271" w:type="dxa"/>
          </w:tcPr>
          <w:p>
            <w:pPr>
              <w:pStyle w:val="TableParagraph"/>
              <w:spacing w:line="209" w:lineRule="exact"/>
              <w:ind w:left="17" w:right="9"/>
              <w:jc w:val="center"/>
              <w:rPr>
                <w:sz w:val="20"/>
              </w:rPr>
            </w:pPr>
            <w:r>
              <w:rPr>
                <w:spacing w:val="-4"/>
                <w:sz w:val="15"/>
              </w:rPr>
              <w:t>5.86</w:t>
            </w:r>
          </w:p>
        </w:tc>
        <w:tc>
          <w:tcPr>
            <w:tcW w:w="1266" w:type="dxa"/>
          </w:tcPr>
          <w:p>
            <w:pPr>
              <w:pStyle w:val="TableParagraph"/>
              <w:spacing w:line="209" w:lineRule="exact"/>
              <w:ind w:right="4"/>
              <w:jc w:val="center"/>
              <w:rPr>
                <w:sz w:val="20"/>
              </w:rPr>
            </w:pPr>
            <w:r>
              <w:rPr>
                <w:spacing w:val="-4"/>
                <w:sz w:val="15"/>
              </w:rPr>
              <w:t>5.86</w:t>
            </w:r>
          </w:p>
        </w:tc>
        <w:tc>
          <w:tcPr>
            <w:tcW w:w="1271" w:type="dxa"/>
          </w:tcPr>
          <w:p>
            <w:pPr>
              <w:pStyle w:val="TableParagraph"/>
              <w:spacing w:line="209" w:lineRule="exact"/>
              <w:ind w:left="17"/>
              <w:jc w:val="center"/>
              <w:rPr>
                <w:sz w:val="20"/>
              </w:rPr>
            </w:pPr>
            <w:r>
              <w:rPr>
                <w:spacing w:val="-4"/>
                <w:sz w:val="15"/>
              </w:rPr>
              <w:t>5.86</w:t>
            </w:r>
          </w:p>
        </w:tc>
      </w:tr>
      <w:tr>
        <w:tblPrEx>
          <w:tblW w:w="0" w:type="auto"/>
          <w:tblInd w:w="1626" w:type="dxa"/>
          <w:tblLayout w:type="fixed"/>
          <w:tblLook w:val="01E0"/>
        </w:tblPrEx>
        <w:trPr>
          <w:trHeight w:val="229"/>
        </w:trPr>
        <w:tc>
          <w:tcPr>
            <w:tcW w:w="451" w:type="dxa"/>
            <w:vMerge/>
            <w:tcBorders>
              <w:top w:val="nil"/>
            </w:tcBorders>
            <w:textDirection w:val="btLr"/>
          </w:tcPr>
          <w:p>
            <w:pPr>
              <w:rPr>
                <w:sz w:val="2"/>
                <w:szCs w:val="2"/>
              </w:rPr>
            </w:pPr>
          </w:p>
        </w:tc>
        <w:tc>
          <w:tcPr>
            <w:tcW w:w="1189" w:type="dxa"/>
          </w:tcPr>
          <w:p>
            <w:pPr>
              <w:pStyle w:val="TableParagraph"/>
              <w:spacing w:line="209" w:lineRule="exact"/>
              <w:ind w:left="17" w:right="10"/>
              <w:jc w:val="center"/>
              <w:rPr>
                <w:sz w:val="20"/>
              </w:rPr>
            </w:pPr>
            <w:r>
              <w:rPr>
                <w:spacing w:val="-5"/>
                <w:sz w:val="15"/>
              </w:rPr>
              <w:t>12月</w:t>
            </w:r>
          </w:p>
        </w:tc>
        <w:tc>
          <w:tcPr>
            <w:tcW w:w="1271" w:type="dxa"/>
          </w:tcPr>
          <w:p>
            <w:pPr>
              <w:pStyle w:val="TableParagraph"/>
              <w:spacing w:line="209" w:lineRule="exact"/>
              <w:ind w:left="17" w:right="9"/>
              <w:jc w:val="center"/>
              <w:rPr>
                <w:sz w:val="20"/>
              </w:rPr>
            </w:pPr>
            <w:r>
              <w:rPr>
                <w:spacing w:val="-4"/>
                <w:sz w:val="15"/>
              </w:rPr>
              <w:t>6.34</w:t>
            </w:r>
          </w:p>
        </w:tc>
        <w:tc>
          <w:tcPr>
            <w:tcW w:w="1266" w:type="dxa"/>
          </w:tcPr>
          <w:p>
            <w:pPr>
              <w:pStyle w:val="TableParagraph"/>
              <w:spacing w:line="209" w:lineRule="exact"/>
              <w:ind w:right="4"/>
              <w:jc w:val="center"/>
              <w:rPr>
                <w:sz w:val="20"/>
              </w:rPr>
            </w:pPr>
            <w:r>
              <w:rPr>
                <w:spacing w:val="-4"/>
                <w:sz w:val="15"/>
              </w:rPr>
              <w:t>6.34</w:t>
            </w:r>
          </w:p>
        </w:tc>
        <w:tc>
          <w:tcPr>
            <w:tcW w:w="1271" w:type="dxa"/>
          </w:tcPr>
          <w:p>
            <w:pPr>
              <w:pStyle w:val="TableParagraph"/>
              <w:spacing w:line="209" w:lineRule="exact"/>
              <w:ind w:left="17"/>
              <w:jc w:val="center"/>
              <w:rPr>
                <w:sz w:val="20"/>
              </w:rPr>
            </w:pPr>
            <w:r>
              <w:rPr>
                <w:spacing w:val="-4"/>
                <w:sz w:val="15"/>
              </w:rPr>
              <w:t>6.34</w:t>
            </w:r>
          </w:p>
        </w:tc>
      </w:tr>
    </w:tbl>
    <w:p/>
    <w:sectPr>
      <w:headerReference w:type="default" r:id="rId188"/>
      <w:footerReference w:type="default" r:id="rId189"/>
      <w:pgSz w:w="11910" w:h="16840"/>
      <w:pgMar w:top="1360" w:right="1559" w:bottom="280" w:left="1559" w:header="0" w:foo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charset w:val="01"/>
    <w:family w:val="roman"/>
    <w:pitch w:val="variable"/>
  </w:font>
  <w:font w:name="Arial">
    <w:altName w:val="Arial"/>
    <w:charset w:val="01"/>
    <w:family w:val="swiss"/>
    <w:pitch w:val="variable"/>
  </w:font>
  <w:font w:name="Calibri">
    <w:altName w:val="Calibri"/>
    <w:charset w:val="01"/>
    <w:family w:val="swiss"/>
    <w:pitch w:val="variable"/>
  </w:font>
  <w:font w:name="Arial Black">
    <w:altName w:val="Arial Black"/>
    <w:charset w:val="01"/>
    <w:family w:val="swiss"/>
    <w:pitch w:val="variable"/>
  </w:font>
  <w:font w:name="Source Han Serif HC VF">
    <w:altName w:val="Source Han Serif HC VF"/>
    <w:charset w:val="01"/>
    <w:family w:val="roman"/>
    <w:pitch w:val="variable"/>
  </w:font>
  <w:font w:name="Yu Mincho Light">
    <w:altName w:val="Yu Mincho Light"/>
    <w:charset w:val="01"/>
    <w:family w:val="roman"/>
    <w:pitch w:val="variable"/>
  </w:font>
  <w:font w:name="DejaVu Sans">
    <w:altName w:val="DejaVu Sans"/>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58240" behindDoc="1" locked="0" layoutInCell="1" allowOverlap="1">
              <wp:simplePos x="0" y="0"/>
              <wp:positionH relativeFrom="page">
                <wp:posOffset>1000761</wp:posOffset>
              </wp:positionH>
              <wp:positionV relativeFrom="page">
                <wp:posOffset>10000267</wp:posOffset>
              </wp:positionV>
              <wp:extent cx="1997075" cy="146050"/>
              <wp:effectExtent l="0" t="0" r="0" b="0"/>
              <wp:wrapNone/>
              <wp:docPr id="1" name="Textbox 1"/>
              <wp:cNvGraphicFramePr/>
              <a:graphic xmlns:a="http://schemas.openxmlformats.org/drawingml/2006/main">
                <a:graphicData uri="http://schemas.microsoft.com/office/word/2010/wordprocessingShape">
                  <wps:wsp xmlns:wps="http://schemas.microsoft.com/office/word/2010/wordprocessingShape">
                    <wps:cNvSpPr txBox="1"/>
                    <wps:spPr>
                      <a:xfrm>
                        <a:off x="0" y="0"/>
                        <a:ext cx="1997075" cy="146050"/>
                      </a:xfrm>
                      <a:prstGeom prst="rect">
                        <a:avLst/>
                      </a:prstGeom>
                    </wps:spPr>
                    <wps:txbx>
                      <w:txbxContent>
                        <w:p>
                          <w:pPr>
                            <w:spacing w:before="14"/>
                            <w:ind w:left="20" w:right="0" w:firstLine="0"/>
                            <w:jc w:val="left"/>
                            <w:rPr>
                              <w:sz w:val="17"/>
                            </w:rPr>
                          </w:pPr>
                          <w:r>
                            <w:rPr>
                              <w:sz w:val="13"/>
                            </w:rPr>
                            <w:t xml:space="preserve">QFO01 </w:t>
                          </w:r>
                          <w:r>
                            <w:rPr>
                              <w:color w:val="2F2F2F"/>
                              <w:w w:val="90"/>
                              <w:sz w:val="13"/>
                            </w:rPr>
                            <w:t xml:space="preserve">- </w:t>
                          </w:r>
                          <w:r>
                            <w:rPr>
                              <w:sz w:val="13"/>
                            </w:rPr>
                            <w:t>提出</w:t>
                          </w:r>
                          <w:r>
                            <w:rPr>
                              <w:sz w:val="13"/>
                            </w:rPr>
                            <w:t>チェック</w:t>
                          </w:r>
                          <w:r>
                            <w:rPr>
                              <w:spacing w:val="-2"/>
                              <w:sz w:val="13"/>
                            </w:rPr>
                            <w:t>記録</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49" type="#_x0000_t202" style="width:157.25pt;height:11.5pt;margin-top:787.42pt;margin-left:78.8pt;mso-position-horizontal-relative:page;mso-position-vertical-relative:page;position:absolute;z-index:-251657216" filled="f" stroked="f">
              <v:textbox inset="0,0,0,0">
                <w:txbxContent>
                  <w:p>
                    <w:pPr>
                      <w:spacing w:before="14"/>
                      <w:ind w:left="20" w:right="0" w:firstLine="0"/>
                      <w:jc w:val="left"/>
                      <w:rPr>
                        <w:sz w:val="17"/>
                      </w:rPr>
                    </w:pPr>
                    <w:r>
                      <w:rPr>
                        <w:sz w:val="17"/>
                      </w:rPr>
                      <w:t xml:space="preserve">QFO01 </w:t>
                    </w:r>
                    <w:r>
                      <w:rPr>
                        <w:color w:val="2F2F2F"/>
                        <w:w w:val="90"/>
                        <w:sz w:val="17"/>
                      </w:rPr>
                      <w:t xml:space="preserve">- </w:t>
                    </w:r>
                    <w:r>
                      <w:rPr>
                        <w:sz w:val="17"/>
                      </w:rPr>
                      <w:t>提出</w:t>
                    </w:r>
                    <w:r>
                      <w:rPr>
                        <w:sz w:val="17"/>
                      </w:rPr>
                      <w:t>チェック</w:t>
                    </w:r>
                    <w:r>
                      <w:rPr>
                        <w:spacing w:val="-2"/>
                        <w:sz w:val="17"/>
                      </w:rPr>
                      <w:t>記録</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6349340</wp:posOffset>
              </wp:positionH>
              <wp:positionV relativeFrom="page">
                <wp:posOffset>9997220</wp:posOffset>
              </wp:positionV>
              <wp:extent cx="340995" cy="146050"/>
              <wp:effectExtent l="0" t="0" r="0" b="0"/>
              <wp:wrapNone/>
              <wp:docPr id="2" name="Textbox 2"/>
              <wp:cNvGraphicFramePr/>
              <a:graphic xmlns:a="http://schemas.openxmlformats.org/drawingml/2006/main">
                <a:graphicData uri="http://schemas.microsoft.com/office/word/2010/wordprocessingShape">
                  <wps:wsp xmlns:wps="http://schemas.microsoft.com/office/word/2010/wordprocessingShape">
                    <wps:cNvSpPr txBox="1"/>
                    <wps:spPr>
                      <a:xfrm>
                        <a:off x="0" y="0"/>
                        <a:ext cx="340995" cy="146050"/>
                      </a:xfrm>
                      <a:prstGeom prst="rect">
                        <a:avLst/>
                      </a:prstGeom>
                    </wps:spPr>
                    <wps:txbx>
                      <w:txbxContent>
                        <w:p>
                          <w:pPr>
                            <w:spacing w:before="14"/>
                            <w:ind w:left="20" w:right="0" w:firstLine="0"/>
                            <w:jc w:val="left"/>
                            <w:rPr>
                              <w:sz w:val="17"/>
                            </w:rPr>
                          </w:pPr>
                          <w:r>
                            <w:rPr>
                              <w:spacing w:val="-2"/>
                              <w:w w:val="105"/>
                              <w:sz w:val="13"/>
                            </w:rPr>
                            <w:t>1.0/10</w:t>
                          </w:r>
                        </w:p>
                      </w:txbxContent>
                    </wps:txbx>
                    <wps:bodyPr wrap="square" lIns="0" tIns="0" rIns="0" bIns="0" rtlCol="0"/>
                  </wps:wsp>
                </a:graphicData>
              </a:graphic>
            </wp:anchor>
          </w:drawing>
        </mc:Choice>
        <mc:Fallback>
          <w:pict>
            <v:shape id="_x0000_s2050" type="#_x0000_t202" style="width:26.85pt;height:11.5pt;margin-top:787.18pt;margin-left:499.95pt;mso-position-horizontal-relative:page;mso-position-vertical-relative:page;position:absolute;z-index:-251655168" filled="f" stroked="f">
              <v:textbox inset="0,0,0,0">
                <w:txbxContent>
                  <w:p>
                    <w:pPr>
                      <w:spacing w:before="14"/>
                      <w:ind w:left="20" w:right="0" w:firstLine="0"/>
                      <w:jc w:val="left"/>
                      <w:rPr>
                        <w:sz w:val="17"/>
                      </w:rPr>
                    </w:pPr>
                    <w:r>
                      <w:rPr>
                        <w:spacing w:val="-2"/>
                        <w:w w:val="105"/>
                        <w:sz w:val="17"/>
                      </w:rPr>
                      <w:t>1.0/10</w:t>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g">
          <w:drawing>
            <wp:anchor distT="0" distB="0" distL="0" distR="0" simplePos="0" relativeHeight="251695104" behindDoc="1" locked="0" layoutInCell="1" allowOverlap="1">
              <wp:simplePos x="0" y="0"/>
              <wp:positionH relativeFrom="page">
                <wp:posOffset>834304</wp:posOffset>
              </wp:positionH>
              <wp:positionV relativeFrom="page">
                <wp:posOffset>7041736</wp:posOffset>
              </wp:positionV>
              <wp:extent cx="8952230" cy="240665"/>
              <wp:effectExtent l="0" t="0" r="0" b="0"/>
              <wp:wrapNone/>
              <wp:docPr id="102" name="Group 102"/>
              <wp:cNvGraphicFramePr/>
              <a:graphic xmlns:a="http://schemas.openxmlformats.org/drawingml/2006/main">
                <a:graphicData uri="http://schemas.microsoft.com/office/word/2010/wordprocessingGroup">
                  <wpg:wgp xmlns:wpg="http://schemas.microsoft.com/office/word/2010/wordprocessingGroup">
                    <wpg:cNvGrpSpPr/>
                    <wpg:grpSpPr>
                      <a:xfrm>
                        <a:off x="0" y="0"/>
                        <a:ext cx="8952230" cy="240665"/>
                        <a:chOff x="0" y="0"/>
                        <a:chExt cx="8952230" cy="240665"/>
                      </a:xfrm>
                    </wpg:grpSpPr>
                    <wps:wsp xmlns:wps="http://schemas.microsoft.com/office/word/2010/wordprocessingShape">
                      <wps:cNvPr id="103" name="Graphic 103"/>
                      <wps:cNvSpPr/>
                      <wps:spPr>
                        <a:xfrm>
                          <a:off x="60911" y="0"/>
                          <a:ext cx="8891270" cy="6350"/>
                        </a:xfrm>
                        <a:custGeom>
                          <a:avLst/>
                          <a:gdLst/>
                          <a:rect l="l" t="t" r="r" b="b"/>
                          <a:pathLst>
                            <a:path fill="norm" h="6350" w="8891270" stroke="1">
                              <a:moveTo>
                                <a:pt x="8891247" y="0"/>
                              </a:moveTo>
                              <a:lnTo>
                                <a:pt x="0" y="0"/>
                              </a:lnTo>
                              <a:lnTo>
                                <a:pt x="0" y="6089"/>
                              </a:lnTo>
                              <a:lnTo>
                                <a:pt x="8891247" y="6089"/>
                              </a:lnTo>
                              <a:lnTo>
                                <a:pt x="8891247"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04" name="Image 104"/>
                        <pic:cNvPicPr/>
                      </pic:nvPicPr>
                      <pic:blipFill>
                        <a:blip xmlns:r="http://schemas.openxmlformats.org/officeDocument/2006/relationships" r:embed="rId1" cstate="print"/>
                        <a:stretch>
                          <a:fillRect/>
                        </a:stretch>
                      </pic:blipFill>
                      <pic:spPr>
                        <a:xfrm>
                          <a:off x="0" y="6089"/>
                          <a:ext cx="636394" cy="234461"/>
                        </a:xfrm>
                        <a:prstGeom prst="rect">
                          <a:avLst/>
                        </a:prstGeom>
                      </pic:spPr>
                    </pic:pic>
                  </wpg:wgp>
                </a:graphicData>
              </a:graphic>
            </wp:anchor>
          </w:drawing>
        </mc:Choice>
        <mc:Fallback>
          <w:pict>
            <v:group id="_x0000_s2083" style="width:704.9pt;height:18.95pt;margin-top:554.47pt;margin-left:65.69pt;mso-position-horizontal-relative:page;mso-position-vertical-relative:page;position:absolute;z-index:-251620352" coordorigin="1314,11089" coordsize="14098,379">
              <v:rect id="_x0000_s2084" style="width:14002;height:10;left:1409;position:absolute;top:11089" filled="t" fillcolor="black" stroked="f">
                <v:fill type="soli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5" type="#_x0000_t75" style="width:1003;height:370;left:1313;position:absolute;top:11098" stroked="f">
                <v:imagedata r:id="rId1" o:title=""/>
              </v:shape>
            </v:group>
          </w:pict>
        </mc:Fallback>
      </mc:AlternateContent>
    </w:r>
    <w:r>
      <mc:AlternateContent>
        <mc:Choice Requires="wps">
          <w:drawing>
            <wp:anchor distT="0" distB="0" distL="0" distR="0" simplePos="0" relativeHeight="251698176" behindDoc="1" locked="0" layoutInCell="1" allowOverlap="1">
              <wp:simplePos x="0" y="0"/>
              <wp:positionH relativeFrom="page">
                <wp:posOffset>5272295</wp:posOffset>
              </wp:positionH>
              <wp:positionV relativeFrom="page">
                <wp:posOffset>7050745</wp:posOffset>
              </wp:positionV>
              <wp:extent cx="144780" cy="137795"/>
              <wp:effectExtent l="0" t="0" r="0" b="0"/>
              <wp:wrapNone/>
              <wp:docPr id="105" name="Textbox 105"/>
              <wp:cNvGraphicFramePr/>
              <a:graphic xmlns:a="http://schemas.openxmlformats.org/drawingml/2006/main">
                <a:graphicData uri="http://schemas.microsoft.com/office/word/2010/wordprocessingShape">
                  <wps:wsp xmlns:wps="http://schemas.microsoft.com/office/word/2010/wordprocessingShape">
                    <wps:cNvSpPr txBox="1"/>
                    <wps:spPr>
                      <a:xfrm>
                        <a:off x="0" y="0"/>
                        <a:ext cx="144780" cy="137795"/>
                      </a:xfrm>
                      <a:prstGeom prst="rect">
                        <a:avLst/>
                      </a:prstGeom>
                    </wps:spPr>
                    <wps:txbx>
                      <w:txbxContent>
                        <w:p>
                          <w:pPr>
                            <w:spacing w:before="13"/>
                            <w:ind w:left="60" w:right="0" w:firstLine="0"/>
                            <w:jc w:val="left"/>
                            <w:rPr>
                              <w:sz w:val="16"/>
                            </w:rPr>
                          </w:pPr>
                          <w:r>
                            <w:rPr>
                              <w:spacing w:val="-10"/>
                              <w:sz w:val="16"/>
                            </w:rPr>
                            <w:fldChar w:fldCharType="begin"/>
                          </w:r>
                          <w:r>
                            <w:rPr>
                              <w:spacing w:val="-10"/>
                              <w:sz w:val="12"/>
                            </w:rPr>
                            <w:instrText xml:space="preserve"> PAGE </w:instrText>
                          </w:r>
                          <w:r>
                            <w:rPr>
                              <w:spacing w:val="-10"/>
                              <w:sz w:val="16"/>
                            </w:rPr>
                            <w:fldChar w:fldCharType="separate"/>
                          </w:r>
                          <w:r>
                            <w:rPr>
                              <w:spacing w:val="-10"/>
                              <w:sz w:val="12"/>
                            </w:rPr>
                            <w:t>9</w:t>
                          </w:r>
                          <w:r>
                            <w:rPr>
                              <w:spacing w:val="-10"/>
                              <w:sz w:val="16"/>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105" o:spid="_x0000_s2086" type="#_x0000_t202" style="width:11.4pt;height:10.85pt;margin-top:555.18pt;margin-left:415.14pt;mso-position-horizontal-relative:page;mso-position-vertical-relative:page;mso-wrap-distance-bottom:0;mso-wrap-distance-left:0;mso-wrap-distance-right:0;mso-wrap-distance-top:0;position:absolute;v-text-anchor:top;z-index:-251619328" fillcolor="this">
              <v:textbox inset="0,0,0,0">
                <w:txbxContent>
                  <w:p>
                    <w:pPr>
                      <w:spacing w:before="13"/>
                      <w:ind w:left="60" w:right="0" w:firstLine="0"/>
                      <w:jc w:val="left"/>
                      <w:rPr>
                        <w:sz w:val="16"/>
                      </w:rPr>
                    </w:pPr>
                    <w:r>
                      <w:rPr>
                        <w:spacing w:val="-10"/>
                        <w:sz w:val="16"/>
                      </w:rPr>
                      <w:fldChar w:fldCharType="begin"/>
                    </w:r>
                    <w:r>
                      <w:rPr>
                        <w:spacing w:val="-10"/>
                        <w:sz w:val="12"/>
                      </w:rPr>
                      <w:instrText xml:space="preserve"> PAGE </w:instrText>
                    </w:r>
                    <w:r>
                      <w:rPr>
                        <w:spacing w:val="-10"/>
                        <w:sz w:val="16"/>
                      </w:rPr>
                      <w:fldChar w:fldCharType="separate"/>
                    </w:r>
                    <w:r>
                      <w:rPr>
                        <w:spacing w:val="-10"/>
                        <w:sz w:val="12"/>
                      </w:rPr>
                      <w:t>9</w:t>
                    </w:r>
                    <w:r>
                      <w:rPr>
                        <w:spacing w:val="-10"/>
                        <w:sz w:val="16"/>
                      </w:rPr>
                      <w:fldChar w:fldCharType="end"/>
                    </w:r>
                  </w:p>
                </w:txbxContent>
              </v:textbox>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63360" behindDoc="1" locked="0" layoutInCell="1" allowOverlap="1">
              <wp:simplePos x="0" y="0"/>
              <wp:positionH relativeFrom="page">
                <wp:posOffset>3726815</wp:posOffset>
              </wp:positionH>
              <wp:positionV relativeFrom="page">
                <wp:posOffset>10094322</wp:posOffset>
              </wp:positionV>
              <wp:extent cx="114300" cy="153670"/>
              <wp:effectExtent l="0" t="0" r="0" b="0"/>
              <wp:wrapNone/>
              <wp:docPr id="23" name="Textbox 23"/>
              <wp:cNvGraphicFramePr/>
              <a:graphic xmlns:a="http://schemas.openxmlformats.org/drawingml/2006/main">
                <a:graphicData uri="http://schemas.microsoft.com/office/word/2010/wordprocessingShape">
                  <wps:wsp xmlns:wps="http://schemas.microsoft.com/office/word/2010/wordprocessingShape">
                    <wps:cNvSpPr txBox="1"/>
                    <wps:spPr>
                      <a:xfrm>
                        <a:off x="0" y="0"/>
                        <a:ext cx="114300" cy="153670"/>
                      </a:xfrm>
                      <a:prstGeom prst="rect">
                        <a:avLst/>
                      </a:prstGeom>
                    </wps:spPr>
                    <wps:txbx>
                      <w:txbxContent>
                        <w:p>
                          <w:pPr>
                            <w:spacing w:before="14"/>
                            <w:ind w:left="0" w:right="18" w:firstLine="0"/>
                            <w:jc w:val="center"/>
                            <w:rPr>
                              <w:sz w:val="18"/>
                            </w:rPr>
                          </w:pPr>
                          <w:r>
                            <w:rPr>
                              <w:spacing w:val="-10"/>
                              <w:sz w:val="18"/>
                            </w:rPr>
                            <w:fldChar w:fldCharType="begin"/>
                          </w:r>
                          <w:r>
                            <w:rPr>
                              <w:spacing w:val="-10"/>
                              <w:sz w:val="13"/>
                            </w:rPr>
                            <w:instrText xml:space="preserve"> PAGE  \* roman </w:instrText>
                          </w:r>
                          <w:r>
                            <w:rPr>
                              <w:spacing w:val="-10"/>
                              <w:sz w:val="18"/>
                            </w:rPr>
                            <w:fldChar w:fldCharType="separate"/>
                          </w:r>
                          <w:r>
                            <w:rPr>
                              <w:spacing w:val="-10"/>
                              <w:sz w:val="13"/>
                            </w:rPr>
                            <w:t>ii</w:t>
                          </w:r>
                          <w:r>
                            <w:rPr>
                              <w:spacing w:val="-10"/>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3" o:spid="_x0000_s2054" type="#_x0000_t202" style="width:9pt;height:12.1pt;margin-top:794.83pt;margin-left:293.45pt;mso-position-horizontal-relative:page;mso-position-vertical-relative:page;mso-wrap-distance-bottom:0;mso-wrap-distance-left:0;mso-wrap-distance-right:0;mso-wrap-distance-top:0;position:absolute;v-text-anchor:top;z-index:-251654144" fillcolor="this">
              <v:textbox inset="0,0,0,0">
                <w:txbxContent>
                  <w:p>
                    <w:pPr>
                      <w:spacing w:before="14"/>
                      <w:ind w:left="0" w:right="18" w:firstLine="0"/>
                      <w:jc w:val="center"/>
                      <w:rPr>
                        <w:sz w:val="18"/>
                      </w:rPr>
                    </w:pPr>
                    <w:r>
                      <w:rPr>
                        <w:spacing w:val="-10"/>
                        <w:sz w:val="18"/>
                      </w:rPr>
                      <w:fldChar w:fldCharType="begin"/>
                    </w:r>
                    <w:r>
                      <w:rPr>
                        <w:spacing w:val="-10"/>
                        <w:sz w:val="13"/>
                      </w:rPr>
                      <w:instrText xml:space="preserve"> PAGE  \* roman </w:instrText>
                    </w:r>
                    <w:r>
                      <w:rPr>
                        <w:spacing w:val="-10"/>
                        <w:sz w:val="18"/>
                      </w:rPr>
                      <w:fldChar w:fldCharType="separate"/>
                    </w:r>
                    <w:r>
                      <w:rPr>
                        <w:spacing w:val="-10"/>
                        <w:sz w:val="13"/>
                      </w:rPr>
                      <w:t>ii</w:t>
                    </w:r>
                    <w:r>
                      <w:rPr>
                        <w:spacing w:val="-10"/>
                        <w:sz w:val="18"/>
                      </w:rPr>
                      <w:fldChar w:fldCharType="end"/>
                    </w:r>
                  </w:p>
                </w:txbxContent>
              </v:textbox>
            </v:shape>
          </w:pict>
        </mc:Fallback>
      </mc:AlternateContent>
    </w:r>
    <w:r>
      <mc:AlternateContent>
        <mc:Choice Requires="wps">
          <w:drawing>
            <wp:anchor distT="0" distB="0" distL="0" distR="0" simplePos="0" relativeHeight="251664384" behindDoc="1" locked="0" layoutInCell="1" allowOverlap="1">
              <wp:simplePos x="0" y="0"/>
              <wp:positionH relativeFrom="page">
                <wp:posOffset>6014465</wp:posOffset>
              </wp:positionH>
              <wp:positionV relativeFrom="page">
                <wp:posOffset>10094322</wp:posOffset>
              </wp:positionV>
              <wp:extent cx="629285" cy="153670"/>
              <wp:effectExtent l="0" t="0" r="0" b="0"/>
              <wp:wrapNone/>
              <wp:docPr id="24" name="Textbox 24"/>
              <wp:cNvGraphicFramePr/>
              <a:graphic xmlns:a="http://schemas.openxmlformats.org/drawingml/2006/main">
                <a:graphicData uri="http://schemas.microsoft.com/office/word/2010/wordprocessingShape">
                  <wps:wsp xmlns:wps="http://schemas.microsoft.com/office/word/2010/wordprocessingShape">
                    <wps:cNvSpPr txBox="1"/>
                    <wps:spPr>
                      <a:xfrm>
                        <a:off x="0" y="0"/>
                        <a:ext cx="629285" cy="153670"/>
                      </a:xfrm>
                      <a:prstGeom prst="rect">
                        <a:avLst/>
                      </a:prstGeom>
                    </wps:spPr>
                    <wps:txbx>
                      <w:txbxContent>
                        <w:p>
                          <w:pPr>
                            <w:spacing w:before="14"/>
                            <w:ind w:left="20" w:right="0" w:firstLine="0"/>
                            <w:jc w:val="left"/>
                            <w:rPr>
                              <w:sz w:val="18"/>
                            </w:rPr>
                          </w:pPr>
                          <w:r>
                            <w:rPr>
                              <w:spacing w:val="-4"/>
                              <w:sz w:val="13"/>
                            </w:rPr>
                            <w:t>2015年</w:t>
                          </w:r>
                          <w:r>
                            <w:rPr>
                              <w:sz w:val="13"/>
                            </w:rPr>
                            <w:t>3月</w:t>
                          </w:r>
                        </w:p>
                      </w:txbxContent>
                    </wps:txbx>
                    <wps:bodyPr wrap="square" lIns="0" tIns="0" rIns="0" bIns="0" rtlCol="0"/>
                  </wps:wsp>
                </a:graphicData>
              </a:graphic>
            </wp:anchor>
          </w:drawing>
        </mc:Choice>
        <mc:Fallback>
          <w:pict>
            <v:shape id="_x0000_s2055" type="#_x0000_t202" style="width:49.55pt;height:12.1pt;margin-top:794.83pt;margin-left:473.58pt;mso-position-horizontal-relative:page;mso-position-vertical-relative:page;position:absolute;z-index:-251651072" filled="f" stroked="f">
              <v:textbox inset="0,0,0,0">
                <w:txbxContent>
                  <w:p>
                    <w:pPr>
                      <w:spacing w:before="14"/>
                      <w:ind w:left="20" w:right="0" w:firstLine="0"/>
                      <w:jc w:val="left"/>
                      <w:rPr>
                        <w:sz w:val="18"/>
                      </w:rPr>
                    </w:pPr>
                    <w:r>
                      <w:rPr>
                        <w:spacing w:val="-4"/>
                        <w:sz w:val="18"/>
                      </w:rPr>
                      <w:t>2015年</w:t>
                    </w:r>
                    <w:r>
                      <w:rPr>
                        <w:sz w:val="18"/>
                      </w:rPr>
                      <w:t>3月</w:t>
                    </w:r>
                  </w:p>
                </w:txbxContent>
              </v:textbox>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699200" behindDoc="1" locked="0" layoutInCell="1" allowOverlap="1">
          <wp:simplePos x="0" y="0"/>
          <wp:positionH relativeFrom="page">
            <wp:posOffset>859278</wp:posOffset>
          </wp:positionH>
          <wp:positionV relativeFrom="page">
            <wp:posOffset>10107359</wp:posOffset>
          </wp:positionV>
          <wp:extent cx="645529" cy="237506"/>
          <wp:effectExtent l="0" t="0" r="0" b="0"/>
          <wp:wrapNone/>
          <wp:docPr id="253" name="Image 253"/>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xmlns:r="http://schemas.openxmlformats.org/officeDocument/2006/relationships" r:embed="rId1" cstate="print"/>
                  <a:stretch>
                    <a:fillRect/>
                  </a:stretch>
                </pic:blipFill>
                <pic:spPr>
                  <a:xfrm>
                    <a:off x="0" y="0"/>
                    <a:ext cx="645529" cy="237506"/>
                  </a:xfrm>
                  <a:prstGeom prst="rect">
                    <a:avLst/>
                  </a:prstGeom>
                </pic:spPr>
              </pic:pic>
            </a:graphicData>
          </a:graphic>
        </wp:anchor>
      </w:drawing>
    </w:r>
    <w:r>
      <mc:AlternateContent>
        <mc:Choice Requires="wps">
          <w:drawing>
            <wp:anchor distT="0" distB="0" distL="0" distR="0" simplePos="0" relativeHeight="251700224" behindDoc="1" locked="0" layoutInCell="1" allowOverlap="1">
              <wp:simplePos x="0" y="0"/>
              <wp:positionH relativeFrom="page">
                <wp:posOffset>895830</wp:posOffset>
              </wp:positionH>
              <wp:positionV relativeFrom="page">
                <wp:posOffset>10083012</wp:posOffset>
              </wp:positionV>
              <wp:extent cx="5764530" cy="9525"/>
              <wp:effectExtent l="0" t="0" r="0" b="0"/>
              <wp:wrapNone/>
              <wp:docPr id="254" name="Graphic 254"/>
              <wp:cNvGraphicFramePr/>
              <a:graphic xmlns:a="http://schemas.openxmlformats.org/drawingml/2006/main">
                <a:graphicData uri="http://schemas.microsoft.com/office/word/2010/wordprocessingShape">
                  <wps:wsp xmlns:wps="http://schemas.microsoft.com/office/word/2010/wordprocessingShape">
                    <wps:cNvSpPr/>
                    <wps:spPr>
                      <a:xfrm>
                        <a:off x="0" y="0"/>
                        <a:ext cx="5764530" cy="9525"/>
                      </a:xfrm>
                      <a:custGeom>
                        <a:avLst/>
                        <a:gdLst/>
                        <a:rect l="l" t="t" r="r" b="b"/>
                        <a:pathLst>
                          <a:path fill="norm" h="9525" w="5764530" stroke="1">
                            <a:moveTo>
                              <a:pt x="5764081" y="0"/>
                            </a:moveTo>
                            <a:lnTo>
                              <a:pt x="0" y="0"/>
                            </a:lnTo>
                            <a:lnTo>
                              <a:pt x="0" y="9134"/>
                            </a:lnTo>
                            <a:lnTo>
                              <a:pt x="5764081" y="9134"/>
                            </a:lnTo>
                            <a:lnTo>
                              <a:pt x="5764081"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098" style="width:453.86pt;height:0.72pt;margin-top:793.94pt;margin-left:70.54pt;mso-position-horizontal-relative:page;mso-position-vertical-relative:page;position:absolute;z-index:-251615232" filled="t" fillcolor="black" stroked="f">
              <v:fill type="solid"/>
            </v:rect>
          </w:pict>
        </mc:Fallback>
      </mc:AlternateContent>
    </w:r>
    <w:r>
      <mc:AlternateContent>
        <mc:Choice Requires="wps">
          <w:drawing>
            <wp:anchor distT="0" distB="0" distL="0" distR="0" simplePos="0" relativeHeight="251703296" behindDoc="1" locked="0" layoutInCell="1" allowOverlap="1">
              <wp:simplePos x="0" y="0"/>
              <wp:positionH relativeFrom="page">
                <wp:posOffset>3791046</wp:posOffset>
              </wp:positionH>
              <wp:positionV relativeFrom="page">
                <wp:posOffset>10090419</wp:posOffset>
              </wp:positionV>
              <wp:extent cx="244475" cy="154940"/>
              <wp:effectExtent l="0" t="0" r="0" b="0"/>
              <wp:wrapNone/>
              <wp:docPr id="255" name="Textbox 255"/>
              <wp:cNvGraphicFramePr/>
              <a:graphic xmlns:a="http://schemas.openxmlformats.org/drawingml/2006/main">
                <a:graphicData uri="http://schemas.microsoft.com/office/word/2010/wordprocessingShape">
                  <wps:wsp xmlns:wps="http://schemas.microsoft.com/office/word/2010/wordprocessingShape">
                    <wps:cNvSpPr txBox="1"/>
                    <wps:spPr>
                      <a:xfrm>
                        <a:off x="0" y="0"/>
                        <a:ext cx="244475" cy="154940"/>
                      </a:xfrm>
                      <a:prstGeom prst="rect">
                        <a:avLst/>
                      </a:prstGeom>
                    </wps:spPr>
                    <wps:txbx>
                      <w:txbxContent>
                        <w:p>
                          <w:pPr>
                            <w:spacing w:before="16"/>
                            <w:ind w:left="20" w:right="0" w:firstLine="0"/>
                            <w:jc w:val="left"/>
                            <w:rPr>
                              <w:sz w:val="18"/>
                            </w:rPr>
                          </w:pPr>
                          <w:r>
                            <w:rPr>
                              <w:sz w:val="13"/>
                            </w:rPr>
                            <w:t>E-</w:t>
                          </w:r>
                          <w:r>
                            <w:rPr>
                              <w:spacing w:val="-10"/>
                              <w:sz w:val="18"/>
                            </w:rPr>
                            <w:fldChar w:fldCharType="begin"/>
                          </w:r>
                          <w:r>
                            <w:rPr>
                              <w:spacing w:val="-10"/>
                              <w:sz w:val="13"/>
                            </w:rPr>
                            <w:instrText xml:space="preserve"> PAGE </w:instrText>
                          </w:r>
                          <w:r>
                            <w:rPr>
                              <w:spacing w:val="-10"/>
                              <w:sz w:val="18"/>
                            </w:rPr>
                            <w:fldChar w:fldCharType="separate"/>
                          </w:r>
                          <w:r>
                            <w:rPr>
                              <w:spacing w:val="-10"/>
                              <w:sz w:val="13"/>
                            </w:rPr>
                            <w:t>7</w:t>
                          </w:r>
                          <w:r>
                            <w:rPr>
                              <w:spacing w:val="-10"/>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55" o:spid="_x0000_s2099" type="#_x0000_t202" style="width:19.25pt;height:12.2pt;margin-top:794.52pt;margin-left:298.51pt;mso-position-horizontal-relative:page;mso-position-vertical-relative:page;mso-wrap-distance-bottom:0;mso-wrap-distance-left:0;mso-wrap-distance-right:0;mso-wrap-distance-top:0;position:absolute;v-text-anchor:top;z-index:-251614208" fillcolor="this">
              <v:textbox inset="0,0,0,0">
                <w:txbxContent>
                  <w:p>
                    <w:pPr>
                      <w:spacing w:before="16"/>
                      <w:ind w:left="20" w:right="0" w:firstLine="0"/>
                      <w:jc w:val="left"/>
                      <w:rPr>
                        <w:sz w:val="18"/>
                      </w:rPr>
                    </w:pPr>
                    <w:r>
                      <w:rPr>
                        <w:sz w:val="13"/>
                      </w:rPr>
                      <w:t>E-</w:t>
                    </w:r>
                    <w:r>
                      <w:rPr>
                        <w:spacing w:val="-10"/>
                        <w:sz w:val="18"/>
                      </w:rPr>
                      <w:fldChar w:fldCharType="begin"/>
                    </w:r>
                    <w:r>
                      <w:rPr>
                        <w:spacing w:val="-10"/>
                        <w:sz w:val="13"/>
                      </w:rPr>
                      <w:instrText xml:space="preserve"> PAGE </w:instrText>
                    </w:r>
                    <w:r>
                      <w:rPr>
                        <w:spacing w:val="-10"/>
                        <w:sz w:val="18"/>
                      </w:rPr>
                      <w:fldChar w:fldCharType="separate"/>
                    </w:r>
                    <w:r>
                      <w:rPr>
                        <w:spacing w:val="-10"/>
                        <w:sz w:val="13"/>
                      </w:rPr>
                      <w:t>7</w:t>
                    </w:r>
                    <w:r>
                      <w:rPr>
                        <w:spacing w:val="-10"/>
                        <w:sz w:val="18"/>
                      </w:rPr>
                      <w:fldChar w:fldCharType="end"/>
                    </w:r>
                  </w:p>
                </w:txbxContent>
              </v:textbox>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g">
          <w:drawing>
            <wp:anchor distT="0" distB="0" distL="0" distR="0" simplePos="0" relativeHeight="251704320" behindDoc="1" locked="0" layoutInCell="1" allowOverlap="1">
              <wp:simplePos x="0" y="0"/>
              <wp:positionH relativeFrom="page">
                <wp:posOffset>858663</wp:posOffset>
              </wp:positionH>
              <wp:positionV relativeFrom="page">
                <wp:posOffset>6776825</wp:posOffset>
              </wp:positionV>
              <wp:extent cx="8924925" cy="252729"/>
              <wp:effectExtent l="0" t="0" r="0" b="0"/>
              <wp:wrapNone/>
              <wp:docPr id="259" name="Group 259"/>
              <wp:cNvGraphicFramePr/>
              <a:graphic xmlns:a="http://schemas.openxmlformats.org/drawingml/2006/main">
                <a:graphicData uri="http://schemas.microsoft.com/office/word/2010/wordprocessingGroup">
                  <wpg:wgp xmlns:wpg="http://schemas.microsoft.com/office/word/2010/wordprocessingGroup">
                    <wpg:cNvGrpSpPr/>
                    <wpg:grpSpPr>
                      <a:xfrm>
                        <a:off x="0" y="0"/>
                        <a:ext cx="8924925" cy="252729"/>
                        <a:chOff x="0" y="0"/>
                        <a:chExt cx="8924925" cy="252729"/>
                      </a:xfrm>
                    </wpg:grpSpPr>
                    <wps:wsp xmlns:wps="http://schemas.microsoft.com/office/word/2010/wordprocessingShape">
                      <wps:cNvPr id="260" name="Graphic 260"/>
                      <wps:cNvSpPr/>
                      <wps:spPr>
                        <a:xfrm>
                          <a:off x="36552" y="0"/>
                          <a:ext cx="8888730" cy="9525"/>
                        </a:xfrm>
                        <a:custGeom>
                          <a:avLst/>
                          <a:gdLst/>
                          <a:rect l="l" t="t" r="r" b="b"/>
                          <a:pathLst>
                            <a:path fill="norm" h="9525" w="8888730" stroke="1">
                              <a:moveTo>
                                <a:pt x="8888202" y="0"/>
                              </a:moveTo>
                              <a:lnTo>
                                <a:pt x="0" y="0"/>
                              </a:lnTo>
                              <a:lnTo>
                                <a:pt x="0" y="9134"/>
                              </a:lnTo>
                              <a:lnTo>
                                <a:pt x="8888202" y="9134"/>
                              </a:lnTo>
                              <a:lnTo>
                                <a:pt x="888820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1" name="Image 261"/>
                        <pic:cNvPicPr/>
                      </pic:nvPicPr>
                      <pic:blipFill>
                        <a:blip xmlns:r="http://schemas.openxmlformats.org/officeDocument/2006/relationships" r:embed="rId1" cstate="print"/>
                        <a:stretch>
                          <a:fillRect/>
                        </a:stretch>
                      </pic:blipFill>
                      <pic:spPr>
                        <a:xfrm>
                          <a:off x="0" y="18282"/>
                          <a:ext cx="648574" cy="234448"/>
                        </a:xfrm>
                        <a:prstGeom prst="rect">
                          <a:avLst/>
                        </a:prstGeom>
                      </pic:spPr>
                    </pic:pic>
                  </wpg:wgp>
                </a:graphicData>
              </a:graphic>
            </wp:anchor>
          </w:drawing>
        </mc:Choice>
        <mc:Fallback>
          <w:pict>
            <v:group id="_x0000_s2103" style="width:702.75pt;height:19.9pt;margin-top:533.61pt;margin-left:67.61pt;mso-position-horizontal-relative:page;mso-position-vertical-relative:page;position:absolute;z-index:-251611136" coordorigin="1352,10672" coordsize="14055,398">
              <v:rect id="_x0000_s2104" style="width:13998;height:15;left:1409;position:absolute;top:10672" filled="t" fillcolor="black" stroked="f">
                <v:fill type="soli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5" type="#_x0000_t75" style="width:1022;height:370;left:1352;position:absolute;top:10700" stroked="f">
                <v:imagedata r:id="rId1" o:title=""/>
              </v:shape>
            </v:group>
          </w:pict>
        </mc:Fallback>
      </mc:AlternateContent>
    </w:r>
    <w:r>
      <mc:AlternateContent>
        <mc:Choice Requires="wps">
          <w:drawing>
            <wp:anchor distT="0" distB="0" distL="0" distR="0" simplePos="0" relativeHeight="251707392" behindDoc="1" locked="0" layoutInCell="1" allowOverlap="1">
              <wp:simplePos x="0" y="0"/>
              <wp:positionH relativeFrom="page">
                <wp:posOffset>5322042</wp:posOffset>
              </wp:positionH>
              <wp:positionV relativeFrom="page">
                <wp:posOffset>6784231</wp:posOffset>
              </wp:positionV>
              <wp:extent cx="268605" cy="154940"/>
              <wp:effectExtent l="0" t="0" r="0" b="0"/>
              <wp:wrapNone/>
              <wp:docPr id="262" name="Textbox 262"/>
              <wp:cNvGraphicFramePr/>
              <a:graphic xmlns:a="http://schemas.openxmlformats.org/drawingml/2006/main">
                <a:graphicData uri="http://schemas.microsoft.com/office/word/2010/wordprocessingShape">
                  <wps:wsp xmlns:wps="http://schemas.microsoft.com/office/word/2010/wordprocessingShape">
                    <wps:cNvSpPr txBox="1"/>
                    <wps:spPr>
                      <a:xfrm>
                        <a:off x="0" y="0"/>
                        <a:ext cx="268605" cy="154940"/>
                      </a:xfrm>
                      <a:prstGeom prst="rect">
                        <a:avLst/>
                      </a:prstGeom>
                    </wps:spPr>
                    <wps:txbx>
                      <w:txbxContent>
                        <w:p>
                          <w:pPr>
                            <w:spacing w:before="16"/>
                            <w:ind w:left="20" w:right="0" w:firstLine="0"/>
                            <w:jc w:val="left"/>
                            <w:rPr>
                              <w:sz w:val="18"/>
                            </w:rPr>
                          </w:pPr>
                          <w:r>
                            <w:rPr>
                              <w:spacing w:val="-2"/>
                              <w:sz w:val="13"/>
                            </w:rPr>
                            <w:t>E-</w:t>
                          </w:r>
                          <w:r>
                            <w:rPr>
                              <w:spacing w:val="-5"/>
                              <w:sz w:val="18"/>
                            </w:rPr>
                            <w:fldChar w:fldCharType="begin"/>
                          </w:r>
                          <w:r>
                            <w:rPr>
                              <w:spacing w:val="-5"/>
                              <w:sz w:val="13"/>
                            </w:rPr>
                            <w:instrText xml:space="preserve"> PAGE </w:instrText>
                          </w:r>
                          <w:r>
                            <w:rPr>
                              <w:spacing w:val="-5"/>
                              <w:sz w:val="18"/>
                            </w:rPr>
                            <w:fldChar w:fldCharType="separate"/>
                          </w:r>
                          <w:r>
                            <w:rPr>
                              <w:spacing w:val="-5"/>
                              <w:sz w:val="13"/>
                            </w:rPr>
                            <w:t>12</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62" o:spid="_x0000_s2106" type="#_x0000_t202" style="width:21.15pt;height:12.2pt;margin-top:534.19pt;margin-left:419.06pt;mso-position-horizontal-relative:page;mso-position-vertical-relative:page;mso-wrap-distance-bottom:0;mso-wrap-distance-left:0;mso-wrap-distance-right:0;mso-wrap-distance-top:0;position:absolute;v-text-anchor:top;z-index:-251610112" fillcolor="this">
              <v:textbox inset="0,0,0,0">
                <w:txbxContent>
                  <w:p>
                    <w:pPr>
                      <w:spacing w:before="16"/>
                      <w:ind w:left="20" w:right="0" w:firstLine="0"/>
                      <w:jc w:val="left"/>
                      <w:rPr>
                        <w:sz w:val="18"/>
                      </w:rPr>
                    </w:pPr>
                    <w:r>
                      <w:rPr>
                        <w:spacing w:val="-2"/>
                        <w:sz w:val="13"/>
                      </w:rPr>
                      <w:t>E-</w:t>
                    </w:r>
                    <w:r>
                      <w:rPr>
                        <w:spacing w:val="-5"/>
                        <w:sz w:val="18"/>
                      </w:rPr>
                      <w:fldChar w:fldCharType="begin"/>
                    </w:r>
                    <w:r>
                      <w:rPr>
                        <w:spacing w:val="-5"/>
                        <w:sz w:val="13"/>
                      </w:rPr>
                      <w:instrText xml:space="preserve"> PAGE </w:instrText>
                    </w:r>
                    <w:r>
                      <w:rPr>
                        <w:spacing w:val="-5"/>
                        <w:sz w:val="18"/>
                      </w:rPr>
                      <w:fldChar w:fldCharType="separate"/>
                    </w:r>
                    <w:r>
                      <w:rPr>
                        <w:spacing w:val="-5"/>
                        <w:sz w:val="13"/>
                      </w:rPr>
                      <w:t>12</w:t>
                    </w:r>
                    <w:r>
                      <w:rPr>
                        <w:spacing w:val="-5"/>
                        <w:sz w:val="18"/>
                      </w:rPr>
                      <w:fldChar w:fldCharType="end"/>
                    </w:r>
                  </w:p>
                </w:txbxContent>
              </v:textbox>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08416" behindDoc="1" locked="0" layoutInCell="1" allowOverlap="1">
          <wp:simplePos x="0" y="0"/>
          <wp:positionH relativeFrom="page">
            <wp:posOffset>859278</wp:posOffset>
          </wp:positionH>
          <wp:positionV relativeFrom="page">
            <wp:posOffset>10107359</wp:posOffset>
          </wp:positionV>
          <wp:extent cx="645529" cy="237506"/>
          <wp:effectExtent l="0" t="0" r="0" b="0"/>
          <wp:wrapNone/>
          <wp:docPr id="266" name="Image 266"/>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xmlns:r="http://schemas.openxmlformats.org/officeDocument/2006/relationships" r:embed="rId1" cstate="print"/>
                  <a:stretch>
                    <a:fillRect/>
                  </a:stretch>
                </pic:blipFill>
                <pic:spPr>
                  <a:xfrm>
                    <a:off x="0" y="0"/>
                    <a:ext cx="645529" cy="237506"/>
                  </a:xfrm>
                  <a:prstGeom prst="rect">
                    <a:avLst/>
                  </a:prstGeom>
                </pic:spPr>
              </pic:pic>
            </a:graphicData>
          </a:graphic>
        </wp:anchor>
      </w:drawing>
    </w:r>
    <w:r>
      <mc:AlternateContent>
        <mc:Choice Requires="wps">
          <w:drawing>
            <wp:anchor distT="0" distB="0" distL="0" distR="0" simplePos="0" relativeHeight="251709440" behindDoc="1" locked="0" layoutInCell="1" allowOverlap="1">
              <wp:simplePos x="0" y="0"/>
              <wp:positionH relativeFrom="page">
                <wp:posOffset>895830</wp:posOffset>
              </wp:positionH>
              <wp:positionV relativeFrom="page">
                <wp:posOffset>10083012</wp:posOffset>
              </wp:positionV>
              <wp:extent cx="5764530" cy="9525"/>
              <wp:effectExtent l="0" t="0" r="0" b="0"/>
              <wp:wrapNone/>
              <wp:docPr id="267" name="Graphic 267"/>
              <wp:cNvGraphicFramePr/>
              <a:graphic xmlns:a="http://schemas.openxmlformats.org/drawingml/2006/main">
                <a:graphicData uri="http://schemas.microsoft.com/office/word/2010/wordprocessingShape">
                  <wps:wsp xmlns:wps="http://schemas.microsoft.com/office/word/2010/wordprocessingShape">
                    <wps:cNvSpPr/>
                    <wps:spPr>
                      <a:xfrm>
                        <a:off x="0" y="0"/>
                        <a:ext cx="5764530" cy="9525"/>
                      </a:xfrm>
                      <a:custGeom>
                        <a:avLst/>
                        <a:gdLst/>
                        <a:rect l="l" t="t" r="r" b="b"/>
                        <a:pathLst>
                          <a:path fill="norm" h="9525" w="5764530" stroke="1">
                            <a:moveTo>
                              <a:pt x="5764081" y="0"/>
                            </a:moveTo>
                            <a:lnTo>
                              <a:pt x="0" y="0"/>
                            </a:lnTo>
                            <a:lnTo>
                              <a:pt x="0" y="9134"/>
                            </a:lnTo>
                            <a:lnTo>
                              <a:pt x="5764081" y="9134"/>
                            </a:lnTo>
                            <a:lnTo>
                              <a:pt x="5764081"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110" style="width:453.86pt;height:0.72pt;margin-top:793.94pt;margin-left:70.54pt;mso-position-horizontal-relative:page;mso-position-vertical-relative:page;position:absolute;z-index:-251606016" filled="t" fillcolor="black" stroked="f">
              <v:fill type="solid"/>
            </v:rect>
          </w:pict>
        </mc:Fallback>
      </mc:AlternateContent>
    </w:r>
    <w:r>
      <mc:AlternateContent>
        <mc:Choice Requires="wps">
          <w:drawing>
            <wp:anchor distT="0" distB="0" distL="0" distR="0" simplePos="0" relativeHeight="251712512" behindDoc="1" locked="0" layoutInCell="1" allowOverlap="1">
              <wp:simplePos x="0" y="0"/>
              <wp:positionH relativeFrom="page">
                <wp:posOffset>3760609</wp:posOffset>
              </wp:positionH>
              <wp:positionV relativeFrom="page">
                <wp:posOffset>10090419</wp:posOffset>
              </wp:positionV>
              <wp:extent cx="306070" cy="154940"/>
              <wp:effectExtent l="0" t="0" r="0" b="0"/>
              <wp:wrapNone/>
              <wp:docPr id="268" name="Textbox 268"/>
              <wp:cNvGraphicFramePr/>
              <a:graphic xmlns:a="http://schemas.openxmlformats.org/drawingml/2006/main">
                <a:graphicData uri="http://schemas.microsoft.com/office/word/2010/wordprocessingShape">
                  <wps:wsp xmlns:wps="http://schemas.microsoft.com/office/word/2010/wordprocessingShape">
                    <wps:cNvSpPr txBox="1"/>
                    <wps:spPr>
                      <a:xfrm>
                        <a:off x="0" y="0"/>
                        <a:ext cx="306070" cy="154940"/>
                      </a:xfrm>
                      <a:prstGeom prst="rect">
                        <a:avLst/>
                      </a:prstGeom>
                    </wps:spPr>
                    <wps:txbx>
                      <w:txbxContent>
                        <w:p>
                          <w:pPr>
                            <w:spacing w:before="16"/>
                            <w:ind w:left="20" w:right="0" w:firstLine="0"/>
                            <w:jc w:val="left"/>
                            <w:rPr>
                              <w:sz w:val="18"/>
                            </w:rPr>
                          </w:pPr>
                          <w:r>
                            <w:rPr>
                              <w:spacing w:val="-2"/>
                              <w:sz w:val="13"/>
                            </w:rPr>
                            <w:t>E-</w:t>
                          </w:r>
                          <w:r>
                            <w:rPr>
                              <w:spacing w:val="-5"/>
                              <w:sz w:val="18"/>
                            </w:rPr>
                            <w:fldChar w:fldCharType="begin"/>
                          </w:r>
                          <w:r>
                            <w:rPr>
                              <w:spacing w:val="-5"/>
                              <w:sz w:val="13"/>
                            </w:rPr>
                            <w:instrText xml:space="preserve"> PAGE </w:instrText>
                          </w:r>
                          <w:r>
                            <w:rPr>
                              <w:spacing w:val="-5"/>
                              <w:sz w:val="18"/>
                            </w:rPr>
                            <w:fldChar w:fldCharType="separate"/>
                          </w:r>
                          <w:r>
                            <w:rPr>
                              <w:spacing w:val="-5"/>
                              <w:sz w:val="13"/>
                            </w:rPr>
                            <w:t>14</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68" o:spid="_x0000_s2111" type="#_x0000_t202" style="width:24.1pt;height:12.2pt;margin-top:794.52pt;margin-left:296.11pt;mso-position-horizontal-relative:page;mso-position-vertical-relative:page;mso-wrap-distance-bottom:0;mso-wrap-distance-left:0;mso-wrap-distance-right:0;mso-wrap-distance-top:0;position:absolute;v-text-anchor:top;z-index:-251604992" fillcolor="this">
              <v:textbox inset="0,0,0,0">
                <w:txbxContent>
                  <w:p>
                    <w:pPr>
                      <w:spacing w:before="16"/>
                      <w:ind w:left="20" w:right="0" w:firstLine="0"/>
                      <w:jc w:val="left"/>
                      <w:rPr>
                        <w:sz w:val="18"/>
                      </w:rPr>
                    </w:pPr>
                    <w:r>
                      <w:rPr>
                        <w:spacing w:val="-2"/>
                        <w:sz w:val="13"/>
                      </w:rPr>
                      <w:t>E-</w:t>
                    </w:r>
                    <w:r>
                      <w:rPr>
                        <w:spacing w:val="-5"/>
                        <w:sz w:val="18"/>
                      </w:rPr>
                      <w:fldChar w:fldCharType="begin"/>
                    </w:r>
                    <w:r>
                      <w:rPr>
                        <w:spacing w:val="-5"/>
                        <w:sz w:val="13"/>
                      </w:rPr>
                      <w:instrText xml:space="preserve"> PAGE </w:instrText>
                    </w:r>
                    <w:r>
                      <w:rPr>
                        <w:spacing w:val="-5"/>
                        <w:sz w:val="18"/>
                      </w:rPr>
                      <w:fldChar w:fldCharType="separate"/>
                    </w:r>
                    <w:r>
                      <w:rPr>
                        <w:spacing w:val="-5"/>
                        <w:sz w:val="13"/>
                      </w:rPr>
                      <w:t>14</w:t>
                    </w:r>
                    <w:r>
                      <w:rPr>
                        <w:spacing w:val="-5"/>
                        <w:sz w:val="18"/>
                      </w:rPr>
                      <w:fldChar w:fldCharType="end"/>
                    </w:r>
                  </w:p>
                </w:txbxContent>
              </v:textbox>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g">
          <w:drawing>
            <wp:anchor distT="0" distB="0" distL="0" distR="0" simplePos="0" relativeHeight="251713536" behindDoc="1" locked="0" layoutInCell="1" allowOverlap="1">
              <wp:simplePos x="0" y="0"/>
              <wp:positionH relativeFrom="page">
                <wp:posOffset>849528</wp:posOffset>
              </wp:positionH>
              <wp:positionV relativeFrom="page">
                <wp:posOffset>6831647</wp:posOffset>
              </wp:positionV>
              <wp:extent cx="8936990" cy="237490"/>
              <wp:effectExtent l="0" t="0" r="0" b="0"/>
              <wp:wrapNone/>
              <wp:docPr id="496" name="Group 496"/>
              <wp:cNvGraphicFramePr/>
              <a:graphic xmlns:a="http://schemas.openxmlformats.org/drawingml/2006/main">
                <a:graphicData uri="http://schemas.microsoft.com/office/word/2010/wordprocessingGroup">
                  <wpg:wgp xmlns:wpg="http://schemas.microsoft.com/office/word/2010/wordprocessingGroup">
                    <wpg:cNvGrpSpPr/>
                    <wpg:grpSpPr>
                      <a:xfrm>
                        <a:off x="0" y="0"/>
                        <a:ext cx="8936990" cy="237490"/>
                        <a:chOff x="0" y="0"/>
                        <a:chExt cx="8936990" cy="237490"/>
                      </a:xfrm>
                    </wpg:grpSpPr>
                    <wps:wsp xmlns:wps="http://schemas.microsoft.com/office/word/2010/wordprocessingShape">
                      <wps:cNvPr id="497" name="Graphic 497"/>
                      <wps:cNvSpPr/>
                      <wps:spPr>
                        <a:xfrm>
                          <a:off x="45686" y="0"/>
                          <a:ext cx="8891270" cy="9525"/>
                        </a:xfrm>
                        <a:custGeom>
                          <a:avLst/>
                          <a:gdLst/>
                          <a:rect l="l" t="t" r="r" b="b"/>
                          <a:pathLst>
                            <a:path fill="norm" h="9525" w="8891270" stroke="1">
                              <a:moveTo>
                                <a:pt x="8891247" y="0"/>
                              </a:moveTo>
                              <a:lnTo>
                                <a:pt x="0" y="0"/>
                              </a:lnTo>
                              <a:lnTo>
                                <a:pt x="0" y="9122"/>
                              </a:lnTo>
                              <a:lnTo>
                                <a:pt x="8891247" y="9122"/>
                              </a:lnTo>
                              <a:lnTo>
                                <a:pt x="8891247"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98" name="Image 498"/>
                        <pic:cNvPicPr/>
                      </pic:nvPicPr>
                      <pic:blipFill>
                        <a:blip xmlns:r="http://schemas.openxmlformats.org/officeDocument/2006/relationships" r:embed="rId1" cstate="print"/>
                        <a:stretch>
                          <a:fillRect/>
                        </a:stretch>
                      </pic:blipFill>
                      <pic:spPr>
                        <a:xfrm>
                          <a:off x="0" y="18269"/>
                          <a:ext cx="636382" cy="219223"/>
                        </a:xfrm>
                        <a:prstGeom prst="rect">
                          <a:avLst/>
                        </a:prstGeom>
                      </pic:spPr>
                    </pic:pic>
                  </wpg:wgp>
                </a:graphicData>
              </a:graphic>
            </wp:anchor>
          </w:drawing>
        </mc:Choice>
        <mc:Fallback>
          <w:pict>
            <v:group id="_x0000_s2115" style="width:703.7pt;height:18.7pt;margin-top:537.92pt;margin-left:66.89pt;mso-position-horizontal-relative:page;mso-position-vertical-relative:page;position:absolute;z-index:-251601920" coordorigin="1338,10758" coordsize="14074,374">
              <v:rect id="_x0000_s2116" style="width:14002;height:15;left:1409;position:absolute;top:10758" filled="t" fillcolor="black" stroked="f">
                <v:fill type="soli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7" type="#_x0000_t75" style="width:1003;height:346;left:1337;position:absolute;top:10787" stroked="f">
                <v:imagedata r:id="rId1" o:title=""/>
              </v:shape>
            </v:group>
          </w:pict>
        </mc:Fallback>
      </mc:AlternateContent>
    </w:r>
    <w:r>
      <mc:AlternateContent>
        <mc:Choice Requires="wps">
          <w:drawing>
            <wp:anchor distT="0" distB="0" distL="0" distR="0" simplePos="0" relativeHeight="251716608" behindDoc="1" locked="0" layoutInCell="1" allowOverlap="1">
              <wp:simplePos x="0" y="0"/>
              <wp:positionH relativeFrom="page">
                <wp:posOffset>5071317</wp:posOffset>
              </wp:positionH>
              <wp:positionV relativeFrom="page">
                <wp:posOffset>6826862</wp:posOffset>
              </wp:positionV>
              <wp:extent cx="153670" cy="154940"/>
              <wp:effectExtent l="0" t="0" r="0" b="0"/>
              <wp:wrapNone/>
              <wp:docPr id="499" name="Textbox 499"/>
              <wp:cNvGraphicFramePr/>
              <a:graphic xmlns:a="http://schemas.openxmlformats.org/drawingml/2006/main">
                <a:graphicData uri="http://schemas.microsoft.com/office/word/2010/wordprocessingShape">
                  <wps:wsp xmlns:wps="http://schemas.microsoft.com/office/word/2010/wordprocessingShape">
                    <wps:cNvSpPr txBox="1"/>
                    <wps:spPr>
                      <a:xfrm>
                        <a:off x="0" y="0"/>
                        <a:ext cx="153670" cy="154940"/>
                      </a:xfrm>
                      <a:prstGeom prst="rect">
                        <a:avLst/>
                      </a:prstGeom>
                    </wps:spPr>
                    <wps:txbx>
                      <w:txbxContent>
                        <w:p>
                          <w:pPr>
                            <w:spacing w:before="16"/>
                            <w:ind w:left="60" w:right="0" w:firstLine="0"/>
                            <w:jc w:val="left"/>
                            <w:rPr>
                              <w:sz w:val="18"/>
                            </w:rPr>
                          </w:pPr>
                          <w:r>
                            <w:rPr>
                              <w:spacing w:val="-10"/>
                              <w:sz w:val="18"/>
                            </w:rPr>
                            <w:fldChar w:fldCharType="begin"/>
                          </w:r>
                          <w:r>
                            <w:rPr>
                              <w:spacing w:val="-10"/>
                              <w:sz w:val="13"/>
                            </w:rPr>
                            <w:instrText xml:space="preserve"> PAGE </w:instrText>
                          </w:r>
                          <w:r>
                            <w:rPr>
                              <w:spacing w:val="-10"/>
                              <w:sz w:val="18"/>
                            </w:rPr>
                            <w:fldChar w:fldCharType="separate"/>
                          </w:r>
                          <w:r>
                            <w:rPr>
                              <w:spacing w:val="-10"/>
                              <w:sz w:val="13"/>
                            </w:rPr>
                            <w:t>5</w:t>
                          </w:r>
                          <w:r>
                            <w:rPr>
                              <w:spacing w:val="-10"/>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499" o:spid="_x0000_s2118" type="#_x0000_t202" style="width:12.1pt;height:12.2pt;margin-top:537.55pt;margin-left:399.32pt;mso-position-horizontal-relative:page;mso-position-vertical-relative:page;mso-wrap-distance-bottom:0;mso-wrap-distance-left:0;mso-wrap-distance-right:0;mso-wrap-distance-top:0;position:absolute;v-text-anchor:top;z-index:-251600896" fillcolor="this">
              <v:textbox inset="0,0,0,0">
                <w:txbxContent>
                  <w:p>
                    <w:pPr>
                      <w:spacing w:before="16"/>
                      <w:ind w:left="60" w:right="0" w:firstLine="0"/>
                      <w:jc w:val="left"/>
                      <w:rPr>
                        <w:sz w:val="18"/>
                      </w:rPr>
                    </w:pPr>
                    <w:r>
                      <w:rPr>
                        <w:spacing w:val="-10"/>
                        <w:sz w:val="18"/>
                      </w:rPr>
                      <w:fldChar w:fldCharType="begin"/>
                    </w:r>
                    <w:r>
                      <w:rPr>
                        <w:spacing w:val="-10"/>
                        <w:sz w:val="13"/>
                      </w:rPr>
                      <w:instrText xml:space="preserve"> PAGE </w:instrText>
                    </w:r>
                    <w:r>
                      <w:rPr>
                        <w:spacing w:val="-10"/>
                        <w:sz w:val="18"/>
                      </w:rPr>
                      <w:fldChar w:fldCharType="separate"/>
                    </w:r>
                    <w:r>
                      <w:rPr>
                        <w:spacing w:val="-10"/>
                        <w:sz w:val="13"/>
                      </w:rPr>
                      <w:t>5</w:t>
                    </w:r>
                    <w:r>
                      <w:rPr>
                        <w:spacing w:val="-10"/>
                        <w:sz w:val="18"/>
                      </w:rPr>
                      <w:fldChar w:fldCharType="end"/>
                    </w:r>
                  </w:p>
                </w:txbxContent>
              </v:textbox>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666432" behindDoc="1" locked="0" layoutInCell="1" allowOverlap="1">
          <wp:simplePos x="0" y="0"/>
          <wp:positionH relativeFrom="page">
            <wp:posOffset>861694</wp:posOffset>
          </wp:positionH>
          <wp:positionV relativeFrom="page">
            <wp:posOffset>10105326</wp:posOffset>
          </wp:positionV>
          <wp:extent cx="633730" cy="225425"/>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xmlns:r="http://schemas.openxmlformats.org/officeDocument/2006/relationships" r:embed="rId1" cstate="print"/>
                  <a:stretch>
                    <a:fillRect/>
                  </a:stretch>
                </pic:blipFill>
                <pic:spPr>
                  <a:xfrm>
                    <a:off x="0" y="0"/>
                    <a:ext cx="633730" cy="225425"/>
                  </a:xfrm>
                  <a:prstGeom prst="rect">
                    <a:avLst/>
                  </a:prstGeom>
                </pic:spPr>
              </pic:pic>
            </a:graphicData>
          </a:graphic>
        </wp:anchor>
      </w:drawing>
    </w:r>
    <w:r>
      <mc:AlternateContent>
        <mc:Choice Requires="wps">
          <w:drawing>
            <wp:anchor distT="0" distB="0" distL="0" distR="0" simplePos="0" relativeHeight="251667456" behindDoc="1" locked="0" layoutInCell="1" allowOverlap="1">
              <wp:simplePos x="0" y="0"/>
              <wp:positionH relativeFrom="page">
                <wp:posOffset>896416</wp:posOffset>
              </wp:positionH>
              <wp:positionV relativeFrom="page">
                <wp:posOffset>10082479</wp:posOffset>
              </wp:positionV>
              <wp:extent cx="5769610" cy="9525"/>
              <wp:effectExtent l="0" t="0" r="0" b="0"/>
              <wp:wrapNone/>
              <wp:docPr id="32" name="Graphic 32"/>
              <wp:cNvGraphicFramePr/>
              <a:graphic xmlns:a="http://schemas.openxmlformats.org/drawingml/2006/main">
                <a:graphicData uri="http://schemas.microsoft.com/office/word/2010/wordprocessingShape">
                  <wps:wsp xmlns:wps="http://schemas.microsoft.com/office/word/2010/wordprocessingShape">
                    <wps:cNvSpPr/>
                    <wps:spPr>
                      <a:xfrm>
                        <a:off x="0" y="0"/>
                        <a:ext cx="5769610" cy="9525"/>
                      </a:xfrm>
                      <a:custGeom>
                        <a:avLst/>
                        <a:gdLst/>
                        <a:rect l="l" t="t" r="r" b="b"/>
                        <a:pathLst>
                          <a:path fill="norm" h="9525" w="5769610" stroke="1">
                            <a:moveTo>
                              <a:pt x="5769229" y="0"/>
                            </a:moveTo>
                            <a:lnTo>
                              <a:pt x="0" y="0"/>
                            </a:lnTo>
                            <a:lnTo>
                              <a:pt x="0" y="9143"/>
                            </a:lnTo>
                            <a:lnTo>
                              <a:pt x="5769229" y="9143"/>
                            </a:lnTo>
                            <a:lnTo>
                              <a:pt x="5769229"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059" style="width:454.27pt;height:0.72pt;margin-top:793.9pt;margin-left:70.58pt;mso-position-horizontal-relative:page;mso-position-vertical-relative:page;position:absolute;z-index:-251648000" filled="t" fillcolor="black" stroked="f">
              <v:fill type="solid"/>
            </v:rect>
          </w:pict>
        </mc:Fallback>
      </mc:AlternateContent>
    </w:r>
    <w:r>
      <mc:AlternateContent>
        <mc:Choice Requires="wps">
          <w:drawing>
            <wp:anchor distT="0" distB="0" distL="0" distR="0" simplePos="0" relativeHeight="251670528" behindDoc="1" locked="0" layoutInCell="1" allowOverlap="1">
              <wp:simplePos x="0" y="0"/>
              <wp:positionH relativeFrom="page">
                <wp:posOffset>3714622</wp:posOffset>
              </wp:positionH>
              <wp:positionV relativeFrom="page">
                <wp:posOffset>10094322</wp:posOffset>
              </wp:positionV>
              <wp:extent cx="153035" cy="153670"/>
              <wp:effectExtent l="0" t="0" r="0" b="0"/>
              <wp:wrapNone/>
              <wp:docPr id="33" name="Textbox 33"/>
              <wp:cNvGraphicFramePr/>
              <a:graphic xmlns:a="http://schemas.openxmlformats.org/drawingml/2006/main">
                <a:graphicData uri="http://schemas.microsoft.com/office/word/2010/wordprocessingShape">
                  <wps:wsp xmlns:wps="http://schemas.microsoft.com/office/word/2010/wordprocessingShape">
                    <wps:cNvSpPr txBox="1"/>
                    <wps:spPr>
                      <a:xfrm>
                        <a:off x="0" y="0"/>
                        <a:ext cx="153035" cy="153670"/>
                      </a:xfrm>
                      <a:prstGeom prst="rect">
                        <a:avLst/>
                      </a:prstGeom>
                    </wps:spPr>
                    <wps:txbx>
                      <w:txbxContent>
                        <w:p>
                          <w:pPr>
                            <w:spacing w:before="14"/>
                            <w:ind w:left="38" w:right="0" w:firstLine="0"/>
                            <w:jc w:val="left"/>
                            <w:rPr>
                              <w:sz w:val="18"/>
                            </w:rPr>
                          </w:pPr>
                          <w:r>
                            <w:rPr>
                              <w:spacing w:val="-5"/>
                              <w:sz w:val="18"/>
                            </w:rPr>
                            <w:fldChar w:fldCharType="begin"/>
                          </w:r>
                          <w:r>
                            <w:rPr>
                              <w:spacing w:val="-5"/>
                              <w:sz w:val="13"/>
                            </w:rPr>
                            <w:instrText xml:space="preserve"> PAGE  \* roman </w:instrText>
                          </w:r>
                          <w:r>
                            <w:rPr>
                              <w:spacing w:val="-5"/>
                              <w:sz w:val="18"/>
                            </w:rPr>
                            <w:fldChar w:fldCharType="separate"/>
                          </w:r>
                          <w:r>
                            <w:rPr>
                              <w:spacing w:val="-5"/>
                              <w:sz w:val="13"/>
                            </w:rPr>
                            <w:t>iii</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33" o:spid="_x0000_s2060" type="#_x0000_t202" style="width:12.05pt;height:12.1pt;margin-top:794.83pt;margin-left:292.49pt;mso-position-horizontal-relative:page;mso-position-vertical-relative:page;mso-wrap-distance-bottom:0;mso-wrap-distance-left:0;mso-wrap-distance-right:0;mso-wrap-distance-top:0;position:absolute;v-text-anchor:top;z-index:-251646976" fillcolor="this">
              <v:textbox inset="0,0,0,0">
                <w:txbxContent>
                  <w:p>
                    <w:pPr>
                      <w:spacing w:before="14"/>
                      <w:ind w:left="38" w:right="0" w:firstLine="0"/>
                      <w:jc w:val="left"/>
                      <w:rPr>
                        <w:sz w:val="18"/>
                      </w:rPr>
                    </w:pPr>
                    <w:r>
                      <w:rPr>
                        <w:spacing w:val="-5"/>
                        <w:sz w:val="18"/>
                      </w:rPr>
                      <w:fldChar w:fldCharType="begin"/>
                    </w:r>
                    <w:r>
                      <w:rPr>
                        <w:spacing w:val="-5"/>
                        <w:sz w:val="13"/>
                      </w:rPr>
                      <w:instrText xml:space="preserve"> PAGE  \* roman </w:instrText>
                    </w:r>
                    <w:r>
                      <w:rPr>
                        <w:spacing w:val="-5"/>
                        <w:sz w:val="18"/>
                      </w:rPr>
                      <w:fldChar w:fldCharType="separate"/>
                    </w:r>
                    <w:r>
                      <w:rPr>
                        <w:spacing w:val="-5"/>
                        <w:sz w:val="13"/>
                      </w:rPr>
                      <w:t>iii</w:t>
                    </w:r>
                    <w:r>
                      <w:rPr>
                        <w:spacing w:val="-5"/>
                        <w:sz w:val="18"/>
                      </w:rPr>
                      <w:fldChar w:fldCharType="end"/>
                    </w:r>
                  </w:p>
                </w:txbxContent>
              </v:textbox>
            </v:shape>
          </w:pict>
        </mc:Fallback>
      </mc:AlternateContent>
    </w:r>
    <w:r>
      <mc:AlternateContent>
        <mc:Choice Requires="wps">
          <w:drawing>
            <wp:anchor distT="0" distB="0" distL="0" distR="0" simplePos="0" relativeHeight="251671552" behindDoc="1" locked="0" layoutInCell="1" allowOverlap="1">
              <wp:simplePos x="0" y="0"/>
              <wp:positionH relativeFrom="page">
                <wp:posOffset>6014465</wp:posOffset>
              </wp:positionH>
              <wp:positionV relativeFrom="page">
                <wp:posOffset>10094322</wp:posOffset>
              </wp:positionV>
              <wp:extent cx="629285" cy="153670"/>
              <wp:effectExtent l="0" t="0" r="0" b="0"/>
              <wp:wrapNone/>
              <wp:docPr id="34" name="Textbox 34"/>
              <wp:cNvGraphicFramePr/>
              <a:graphic xmlns:a="http://schemas.openxmlformats.org/drawingml/2006/main">
                <a:graphicData uri="http://schemas.microsoft.com/office/word/2010/wordprocessingShape">
                  <wps:wsp xmlns:wps="http://schemas.microsoft.com/office/word/2010/wordprocessingShape">
                    <wps:cNvSpPr txBox="1"/>
                    <wps:spPr>
                      <a:xfrm>
                        <a:off x="0" y="0"/>
                        <a:ext cx="629285" cy="153670"/>
                      </a:xfrm>
                      <a:prstGeom prst="rect">
                        <a:avLst/>
                      </a:prstGeom>
                    </wps:spPr>
                    <wps:txbx>
                      <w:txbxContent>
                        <w:p>
                          <w:pPr>
                            <w:spacing w:before="14"/>
                            <w:ind w:left="20" w:right="0" w:firstLine="0"/>
                            <w:jc w:val="left"/>
                            <w:rPr>
                              <w:sz w:val="18"/>
                            </w:rPr>
                          </w:pPr>
                          <w:r>
                            <w:rPr>
                              <w:spacing w:val="-4"/>
                              <w:sz w:val="13"/>
                            </w:rPr>
                            <w:t>2015年</w:t>
                          </w:r>
                          <w:r>
                            <w:rPr>
                              <w:sz w:val="13"/>
                            </w:rPr>
                            <w:t>3月</w:t>
                          </w:r>
                        </w:p>
                      </w:txbxContent>
                    </wps:txbx>
                    <wps:bodyPr wrap="square" lIns="0" tIns="0" rIns="0" bIns="0" rtlCol="0"/>
                  </wps:wsp>
                </a:graphicData>
              </a:graphic>
            </wp:anchor>
          </w:drawing>
        </mc:Choice>
        <mc:Fallback>
          <w:pict>
            <v:shape id="_x0000_s2061" type="#_x0000_t202" style="width:49.55pt;height:12.1pt;margin-top:794.83pt;margin-left:473.58pt;mso-position-horizontal-relative:page;mso-position-vertical-relative:page;position:absolute;z-index:-251643904" filled="f" stroked="f">
              <v:textbox inset="0,0,0,0">
                <w:txbxContent>
                  <w:p>
                    <w:pPr>
                      <w:spacing w:before="14"/>
                      <w:ind w:left="20" w:right="0" w:firstLine="0"/>
                      <w:jc w:val="left"/>
                      <w:rPr>
                        <w:sz w:val="18"/>
                      </w:rPr>
                    </w:pPr>
                    <w:r>
                      <w:rPr>
                        <w:spacing w:val="-4"/>
                        <w:sz w:val="18"/>
                      </w:rPr>
                      <w:t>2015年</w:t>
                    </w:r>
                    <w:r>
                      <w:rPr>
                        <w:sz w:val="18"/>
                      </w:rPr>
                      <w:t>3月</w:t>
                    </w:r>
                  </w:p>
                </w:txbxContent>
              </v:textbox>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17632" behindDoc="1" locked="0" layoutInCell="1" allowOverlap="1">
          <wp:simplePos x="0" y="0"/>
          <wp:positionH relativeFrom="page">
            <wp:posOffset>388217</wp:posOffset>
          </wp:positionH>
          <wp:positionV relativeFrom="page">
            <wp:posOffset>7182887</wp:posOffset>
          </wp:positionV>
          <wp:extent cx="678795" cy="183160"/>
          <wp:effectExtent l="0" t="0" r="0" b="0"/>
          <wp:wrapNone/>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xmlns:r="http://schemas.openxmlformats.org/officeDocument/2006/relationships" r:embed="rId1" cstate="print"/>
                  <a:stretch>
                    <a:fillRect/>
                  </a:stretch>
                </pic:blipFill>
                <pic:spPr>
                  <a:xfrm>
                    <a:off x="0" y="0"/>
                    <a:ext cx="678795" cy="183160"/>
                  </a:xfrm>
                  <a:prstGeom prst="rect">
                    <a:avLst/>
                  </a:prstGeom>
                </pic:spPr>
              </pic:pic>
            </a:graphicData>
          </a:graphic>
        </wp:anchor>
      </w:drawing>
    </w:r>
    <w:r>
      <mc:AlternateContent>
        <mc:Choice Requires="wps">
          <w:drawing>
            <wp:anchor distT="0" distB="0" distL="0" distR="0" simplePos="0" relativeHeight="251719680" behindDoc="1" locked="0" layoutInCell="1" allowOverlap="1">
              <wp:simplePos x="0" y="0"/>
              <wp:positionH relativeFrom="page">
                <wp:posOffset>5267231</wp:posOffset>
              </wp:positionH>
              <wp:positionV relativeFrom="page">
                <wp:posOffset>7176923</wp:posOffset>
              </wp:positionV>
              <wp:extent cx="287020" cy="105410"/>
              <wp:effectExtent l="0" t="0" r="0" b="0"/>
              <wp:wrapNone/>
              <wp:docPr id="505" name="Textbox 505"/>
              <wp:cNvGraphicFramePr/>
              <a:graphic xmlns:a="http://schemas.openxmlformats.org/drawingml/2006/main">
                <a:graphicData uri="http://schemas.microsoft.com/office/word/2010/wordprocessingShape">
                  <wps:wsp xmlns:wps="http://schemas.microsoft.com/office/word/2010/wordprocessingShape">
                    <wps:cNvSpPr txBox="1"/>
                    <wps:spPr>
                      <a:xfrm>
                        <a:off x="0" y="0"/>
                        <a:ext cx="287020" cy="105410"/>
                      </a:xfrm>
                      <a:prstGeom prst="rect">
                        <a:avLst/>
                      </a:prstGeom>
                    </wps:spPr>
                    <wps:txbx>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2</w:t>
                          </w:r>
                          <w:r>
                            <w:rPr>
                              <w:sz w:val="11"/>
                            </w:rPr>
                            <w:fldChar w:fldCharType="end"/>
                          </w:r>
                          <w:r>
                            <w:rPr>
                              <w:sz w:val="8"/>
                            </w:rPr>
                            <w:t xml:space="preserve"> of </w:t>
                          </w:r>
                          <w:r>
                            <w:rPr>
                              <w:spacing w:val="-10"/>
                              <w:sz w:val="8"/>
                            </w:rPr>
                            <w:t>7</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505" o:spid="_x0000_s2120" type="#_x0000_t202" style="width:22.6pt;height:8.3pt;margin-top:565.11pt;margin-left:414.74pt;mso-position-horizontal-relative:page;mso-position-vertical-relative:page;mso-wrap-distance-bottom:0;mso-wrap-distance-left:0;mso-wrap-distance-right:0;mso-wrap-distance-top:0;position:absolute;v-text-anchor:top;z-index:-251597824" fillcolor="this">
              <v:textbox inset="0,0,0,0">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2</w:t>
                    </w:r>
                    <w:r>
                      <w:rPr>
                        <w:sz w:val="11"/>
                      </w:rPr>
                      <w:fldChar w:fldCharType="end"/>
                    </w:r>
                    <w:r>
                      <w:rPr>
                        <w:sz w:val="8"/>
                      </w:rPr>
                      <w:t xml:space="preserve"> of </w:t>
                    </w:r>
                    <w:r>
                      <w:rPr>
                        <w:spacing w:val="-10"/>
                        <w:sz w:val="8"/>
                      </w:rPr>
                      <w:t>7</w:t>
                    </w:r>
                  </w:p>
                </w:txbxContent>
              </v:textbox>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20704" behindDoc="1" locked="0" layoutInCell="1" allowOverlap="1">
          <wp:simplePos x="0" y="0"/>
          <wp:positionH relativeFrom="page">
            <wp:posOffset>388217</wp:posOffset>
          </wp:positionH>
          <wp:positionV relativeFrom="page">
            <wp:posOffset>7182887</wp:posOffset>
          </wp:positionV>
          <wp:extent cx="678795" cy="183160"/>
          <wp:effectExtent l="0" t="0" r="0" b="0"/>
          <wp:wrapNone/>
          <wp:docPr id="509" name="Image 509"/>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xmlns:r="http://schemas.openxmlformats.org/officeDocument/2006/relationships" r:embed="rId1" cstate="print"/>
                  <a:stretch>
                    <a:fillRect/>
                  </a:stretch>
                </pic:blipFill>
                <pic:spPr>
                  <a:xfrm>
                    <a:off x="0" y="0"/>
                    <a:ext cx="678795" cy="183160"/>
                  </a:xfrm>
                  <a:prstGeom prst="rect">
                    <a:avLst/>
                  </a:prstGeom>
                </pic:spPr>
              </pic:pic>
            </a:graphicData>
          </a:graphic>
        </wp:anchor>
      </w:drawing>
    </w:r>
    <w:r>
      <mc:AlternateContent>
        <mc:Choice Requires="wps">
          <w:drawing>
            <wp:anchor distT="0" distB="0" distL="0" distR="0" simplePos="0" relativeHeight="251721728" behindDoc="1" locked="0" layoutInCell="1" allowOverlap="1">
              <wp:simplePos x="0" y="0"/>
              <wp:positionH relativeFrom="page">
                <wp:posOffset>5267231</wp:posOffset>
              </wp:positionH>
              <wp:positionV relativeFrom="page">
                <wp:posOffset>7176923</wp:posOffset>
              </wp:positionV>
              <wp:extent cx="287020" cy="105410"/>
              <wp:effectExtent l="0" t="0" r="0" b="0"/>
              <wp:wrapNone/>
              <wp:docPr id="510" name="Textbox 510"/>
              <wp:cNvGraphicFramePr/>
              <a:graphic xmlns:a="http://schemas.openxmlformats.org/drawingml/2006/main">
                <a:graphicData uri="http://schemas.microsoft.com/office/word/2010/wordprocessingShape">
                  <wps:wsp xmlns:wps="http://schemas.microsoft.com/office/word/2010/wordprocessingShape">
                    <wps:cNvSpPr txBox="1"/>
                    <wps:spPr>
                      <a:xfrm>
                        <a:off x="0" y="0"/>
                        <a:ext cx="287020" cy="105410"/>
                      </a:xfrm>
                      <a:prstGeom prst="rect">
                        <a:avLst/>
                      </a:prstGeom>
                    </wps:spPr>
                    <wps:txbx>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3</w:t>
                          </w:r>
                          <w:r>
                            <w:rPr>
                              <w:sz w:val="11"/>
                            </w:rPr>
                            <w:fldChar w:fldCharType="end"/>
                          </w:r>
                          <w:r>
                            <w:rPr>
                              <w:sz w:val="8"/>
                            </w:rPr>
                            <w:t xml:space="preserve"> of </w:t>
                          </w:r>
                          <w:r>
                            <w:rPr>
                              <w:spacing w:val="-10"/>
                              <w:sz w:val="8"/>
                            </w:rPr>
                            <w:t>7</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22" type="#_x0000_t202" style="width:22.6pt;height:8.3pt;margin-top:565.11pt;margin-left:414.74pt;mso-position-horizontal-relative:page;mso-position-vertical-relative:page;position:absolute;z-index:-251593728" filled="f" stroked="f">
              <v:textbox inset="0,0,0,0">
                <w:txbxContent>
                  <w:p>
                    <w:pPr>
                      <w:spacing w:before="18"/>
                      <w:ind w:left="20" w:right="0" w:firstLine="0"/>
                      <w:jc w:val="left"/>
                      <w:rPr>
                        <w:sz w:val="11"/>
                      </w:rPr>
                    </w:pPr>
                    <w:r>
                      <w:rPr>
                        <w:sz w:val="11"/>
                      </w:rPr>
                      <w:t>P.</w:t>
                    </w:r>
                    <w:r>
                      <w:rPr>
                        <w:sz w:val="11"/>
                      </w:rPr>
                      <w:fldChar w:fldCharType="begin"/>
                    </w:r>
                    <w:r>
                      <w:rPr>
                        <w:sz w:val="11"/>
                      </w:rPr>
                      <w:instrText xml:space="preserve"> PAGE </w:instrText>
                    </w:r>
                    <w:r>
                      <w:rPr>
                        <w:sz w:val="11"/>
                      </w:rPr>
                      <w:fldChar w:fldCharType="separate"/>
                    </w:r>
                    <w:r>
                      <w:rPr>
                        <w:sz w:val="11"/>
                      </w:rPr>
                      <w:t>3</w:t>
                    </w:r>
                    <w:r>
                      <w:rPr>
                        <w:sz w:val="11"/>
                      </w:rPr>
                      <w:fldChar w:fldCharType="end"/>
                    </w:r>
                    <w:r>
                      <w:rPr>
                        <w:sz w:val="11"/>
                      </w:rPr>
                      <w:t xml:space="preserve"> of </w:t>
                    </w:r>
                    <w:r>
                      <w:rPr>
                        <w:spacing w:val="-10"/>
                        <w:sz w:val="11"/>
                      </w:rPr>
                      <w:t>7</w:t>
                    </w:r>
                  </w:p>
                </w:txbxContent>
              </v:textbox>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23776" behindDoc="1" locked="0" layoutInCell="1" allowOverlap="1">
          <wp:simplePos x="0" y="0"/>
          <wp:positionH relativeFrom="page">
            <wp:posOffset>388217</wp:posOffset>
          </wp:positionH>
          <wp:positionV relativeFrom="page">
            <wp:posOffset>7182887</wp:posOffset>
          </wp:positionV>
          <wp:extent cx="678795" cy="183160"/>
          <wp:effectExtent l="0" t="0" r="0" b="0"/>
          <wp:wrapNone/>
          <wp:docPr id="514" name="Image 514"/>
          <wp:cNvGraphicFramePr/>
          <a:graphic xmlns:a="http://schemas.openxmlformats.org/drawingml/2006/main">
            <a:graphicData uri="http://schemas.openxmlformats.org/drawingml/2006/picture">
              <pic:pic xmlns:pic="http://schemas.openxmlformats.org/drawingml/2006/picture">
                <pic:nvPicPr>
                  <pic:cNvPr id="514" name="Image 514"/>
                  <pic:cNvPicPr/>
                </pic:nvPicPr>
                <pic:blipFill>
                  <a:blip xmlns:r="http://schemas.openxmlformats.org/officeDocument/2006/relationships" r:embed="rId1" cstate="print"/>
                  <a:stretch>
                    <a:fillRect/>
                  </a:stretch>
                </pic:blipFill>
                <pic:spPr>
                  <a:xfrm>
                    <a:off x="0" y="0"/>
                    <a:ext cx="678795" cy="183160"/>
                  </a:xfrm>
                  <a:prstGeom prst="rect">
                    <a:avLst/>
                  </a:prstGeom>
                </pic:spPr>
              </pic:pic>
            </a:graphicData>
          </a:graphic>
        </wp:anchor>
      </w:drawing>
    </w:r>
    <w:r>
      <mc:AlternateContent>
        <mc:Choice Requires="wps">
          <w:drawing>
            <wp:anchor distT="0" distB="0" distL="0" distR="0" simplePos="0" relativeHeight="251725824" behindDoc="1" locked="0" layoutInCell="1" allowOverlap="1">
              <wp:simplePos x="0" y="0"/>
              <wp:positionH relativeFrom="page">
                <wp:posOffset>5267231</wp:posOffset>
              </wp:positionH>
              <wp:positionV relativeFrom="page">
                <wp:posOffset>7176923</wp:posOffset>
              </wp:positionV>
              <wp:extent cx="287020" cy="105410"/>
              <wp:effectExtent l="0" t="0" r="0" b="0"/>
              <wp:wrapNone/>
              <wp:docPr id="515" name="Textbox 515"/>
              <wp:cNvGraphicFramePr/>
              <a:graphic xmlns:a="http://schemas.openxmlformats.org/drawingml/2006/main">
                <a:graphicData uri="http://schemas.microsoft.com/office/word/2010/wordprocessingShape">
                  <wps:wsp xmlns:wps="http://schemas.microsoft.com/office/word/2010/wordprocessingShape">
                    <wps:cNvSpPr txBox="1"/>
                    <wps:spPr>
                      <a:xfrm>
                        <a:off x="0" y="0"/>
                        <a:ext cx="287020" cy="105410"/>
                      </a:xfrm>
                      <a:prstGeom prst="rect">
                        <a:avLst/>
                      </a:prstGeom>
                    </wps:spPr>
                    <wps:txbx>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5</w:t>
                          </w:r>
                          <w:r>
                            <w:rPr>
                              <w:sz w:val="11"/>
                            </w:rPr>
                            <w:fldChar w:fldCharType="end"/>
                          </w:r>
                          <w:r>
                            <w:rPr>
                              <w:sz w:val="8"/>
                            </w:rPr>
                            <w:t xml:space="preserve"> of </w:t>
                          </w:r>
                          <w:r>
                            <w:rPr>
                              <w:spacing w:val="-10"/>
                              <w:sz w:val="8"/>
                            </w:rPr>
                            <w:t>7</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515" o:spid="_x0000_s2124" type="#_x0000_t202" style="width:22.6pt;height:8.3pt;margin-top:565.11pt;margin-left:414.74pt;mso-position-horizontal-relative:page;mso-position-vertical-relative:page;mso-wrap-distance-bottom:0;mso-wrap-distance-left:0;mso-wrap-distance-right:0;mso-wrap-distance-top:0;position:absolute;v-text-anchor:top;z-index:-251591680" fillcolor="this">
              <v:textbox inset="0,0,0,0">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5</w:t>
                    </w:r>
                    <w:r>
                      <w:rPr>
                        <w:sz w:val="11"/>
                      </w:rPr>
                      <w:fldChar w:fldCharType="end"/>
                    </w:r>
                    <w:r>
                      <w:rPr>
                        <w:sz w:val="8"/>
                      </w:rPr>
                      <w:t xml:space="preserve"> of </w:t>
                    </w:r>
                    <w:r>
                      <w:rPr>
                        <w:spacing w:val="-10"/>
                        <w:sz w:val="8"/>
                      </w:rPr>
                      <w:t>7</w:t>
                    </w:r>
                  </w:p>
                </w:txbxContent>
              </v:textbox>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26848" behindDoc="1" locked="0" layoutInCell="1" allowOverlap="1">
          <wp:simplePos x="0" y="0"/>
          <wp:positionH relativeFrom="page">
            <wp:posOffset>388217</wp:posOffset>
          </wp:positionH>
          <wp:positionV relativeFrom="page">
            <wp:posOffset>7182887</wp:posOffset>
          </wp:positionV>
          <wp:extent cx="678795" cy="183160"/>
          <wp:effectExtent l="0" t="0" r="0" b="0"/>
          <wp:wrapNone/>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xmlns:r="http://schemas.openxmlformats.org/officeDocument/2006/relationships" r:embed="rId1" cstate="print"/>
                  <a:stretch>
                    <a:fillRect/>
                  </a:stretch>
                </pic:blipFill>
                <pic:spPr>
                  <a:xfrm>
                    <a:off x="0" y="0"/>
                    <a:ext cx="678795" cy="183160"/>
                  </a:xfrm>
                  <a:prstGeom prst="rect">
                    <a:avLst/>
                  </a:prstGeom>
                </pic:spPr>
              </pic:pic>
            </a:graphicData>
          </a:graphic>
        </wp:anchor>
      </w:drawing>
    </w:r>
    <w:r>
      <mc:AlternateContent>
        <mc:Choice Requires="wps">
          <w:drawing>
            <wp:anchor distT="0" distB="0" distL="0" distR="0" simplePos="0" relativeHeight="251728896" behindDoc="1" locked="0" layoutInCell="1" allowOverlap="1">
              <wp:simplePos x="0" y="0"/>
              <wp:positionH relativeFrom="page">
                <wp:posOffset>5267231</wp:posOffset>
              </wp:positionH>
              <wp:positionV relativeFrom="page">
                <wp:posOffset>7176923</wp:posOffset>
              </wp:positionV>
              <wp:extent cx="287020" cy="105410"/>
              <wp:effectExtent l="0" t="0" r="0" b="0"/>
              <wp:wrapNone/>
              <wp:docPr id="520" name="Textbox 520"/>
              <wp:cNvGraphicFramePr/>
              <a:graphic xmlns:a="http://schemas.openxmlformats.org/drawingml/2006/main">
                <a:graphicData uri="http://schemas.microsoft.com/office/word/2010/wordprocessingShape">
                  <wps:wsp xmlns:wps="http://schemas.microsoft.com/office/word/2010/wordprocessingShape">
                    <wps:cNvSpPr txBox="1"/>
                    <wps:spPr>
                      <a:xfrm>
                        <a:off x="0" y="0"/>
                        <a:ext cx="287020" cy="105410"/>
                      </a:xfrm>
                      <a:prstGeom prst="rect">
                        <a:avLst/>
                      </a:prstGeom>
                    </wps:spPr>
                    <wps:txbx>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7</w:t>
                          </w:r>
                          <w:r>
                            <w:rPr>
                              <w:sz w:val="11"/>
                            </w:rPr>
                            <w:fldChar w:fldCharType="end"/>
                          </w:r>
                          <w:r>
                            <w:rPr>
                              <w:sz w:val="8"/>
                            </w:rPr>
                            <w:t xml:space="preserve"> of </w:t>
                          </w:r>
                          <w:r>
                            <w:rPr>
                              <w:spacing w:val="-10"/>
                              <w:sz w:val="8"/>
                            </w:rPr>
                            <w:t>7</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520" o:spid="_x0000_s2126" type="#_x0000_t202" style="width:22.6pt;height:8.3pt;margin-top:565.11pt;margin-left:414.74pt;mso-position-horizontal-relative:page;mso-position-vertical-relative:page;mso-wrap-distance-bottom:0;mso-wrap-distance-left:0;mso-wrap-distance-right:0;mso-wrap-distance-top:0;position:absolute;v-text-anchor:top;z-index:-251588608" fillcolor="this">
              <v:textbox inset="0,0,0,0">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7</w:t>
                    </w:r>
                    <w:r>
                      <w:rPr>
                        <w:sz w:val="11"/>
                      </w:rPr>
                      <w:fldChar w:fldCharType="end"/>
                    </w:r>
                    <w:r>
                      <w:rPr>
                        <w:sz w:val="8"/>
                      </w:rPr>
                      <w:t xml:space="preserve"> of </w:t>
                    </w:r>
                    <w:r>
                      <w:rPr>
                        <w:spacing w:val="-10"/>
                        <w:sz w:val="8"/>
                      </w:rPr>
                      <w:t>7</w:t>
                    </w:r>
                  </w:p>
                </w:txbxContent>
              </v:textbox>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729920" behindDoc="1" locked="0" layoutInCell="1" allowOverlap="1">
          <wp:simplePos x="0" y="0"/>
          <wp:positionH relativeFrom="page">
            <wp:posOffset>388217</wp:posOffset>
          </wp:positionH>
          <wp:positionV relativeFrom="page">
            <wp:posOffset>7182887</wp:posOffset>
          </wp:positionV>
          <wp:extent cx="678795" cy="183160"/>
          <wp:effectExtent l="0" t="0" r="0" b="0"/>
          <wp:wrapNone/>
          <wp:docPr id="527" name="Image 527"/>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xmlns:r="http://schemas.openxmlformats.org/officeDocument/2006/relationships" r:embed="rId1" cstate="print"/>
                  <a:stretch>
                    <a:fillRect/>
                  </a:stretch>
                </pic:blipFill>
                <pic:spPr>
                  <a:xfrm>
                    <a:off x="0" y="0"/>
                    <a:ext cx="678795" cy="183160"/>
                  </a:xfrm>
                  <a:prstGeom prst="rect">
                    <a:avLst/>
                  </a:prstGeom>
                </pic:spPr>
              </pic:pic>
            </a:graphicData>
          </a:graphic>
        </wp:anchor>
      </w:drawing>
    </w:r>
    <w:r>
      <mc:AlternateContent>
        <mc:Choice Requires="wps">
          <w:drawing>
            <wp:anchor distT="0" distB="0" distL="0" distR="0" simplePos="0" relativeHeight="251731968" behindDoc="1" locked="0" layoutInCell="1" allowOverlap="1">
              <wp:simplePos x="0" y="0"/>
              <wp:positionH relativeFrom="page">
                <wp:posOffset>5267231</wp:posOffset>
              </wp:positionH>
              <wp:positionV relativeFrom="page">
                <wp:posOffset>7176923</wp:posOffset>
              </wp:positionV>
              <wp:extent cx="286385" cy="105410"/>
              <wp:effectExtent l="0" t="0" r="0" b="0"/>
              <wp:wrapNone/>
              <wp:docPr id="528" name="Textbox 528"/>
              <wp:cNvGraphicFramePr/>
              <a:graphic xmlns:a="http://schemas.openxmlformats.org/drawingml/2006/main">
                <a:graphicData uri="http://schemas.microsoft.com/office/word/2010/wordprocessingShape">
                  <wps:wsp xmlns:wps="http://schemas.microsoft.com/office/word/2010/wordprocessingShape">
                    <wps:cNvSpPr txBox="1"/>
                    <wps:spPr>
                      <a:xfrm>
                        <a:off x="0" y="0"/>
                        <a:ext cx="286385" cy="105410"/>
                      </a:xfrm>
                      <a:prstGeom prst="rect">
                        <a:avLst/>
                      </a:prstGeom>
                    </wps:spPr>
                    <wps:txbx>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4</w:t>
                          </w:r>
                          <w:r>
                            <w:rPr>
                              <w:sz w:val="11"/>
                            </w:rPr>
                            <w:fldChar w:fldCharType="end"/>
                          </w:r>
                          <w:r>
                            <w:rPr>
                              <w:sz w:val="8"/>
                            </w:rPr>
                            <w:t xml:space="preserve"> of </w:t>
                          </w:r>
                          <w:r>
                            <w:rPr>
                              <w:spacing w:val="-10"/>
                              <w:sz w:val="8"/>
                            </w:rPr>
                            <w:t>4</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528" o:spid="_x0000_s2128" type="#_x0000_t202" style="width:22.55pt;height:8.3pt;margin-top:565.11pt;margin-left:414.74pt;mso-position-horizontal-relative:page;mso-position-vertical-relative:page;mso-wrap-distance-bottom:0;mso-wrap-distance-left:0;mso-wrap-distance-right:0;mso-wrap-distance-top:0;position:absolute;v-text-anchor:top;z-index:-251585536" fillcolor="this">
              <v:textbox inset="0,0,0,0">
                <w:txbxContent>
                  <w:p>
                    <w:pPr>
                      <w:spacing w:before="18"/>
                      <w:ind w:left="20" w:right="0" w:firstLine="0"/>
                      <w:jc w:val="left"/>
                      <w:rPr>
                        <w:sz w:val="11"/>
                      </w:rPr>
                    </w:pPr>
                    <w:r>
                      <w:rPr>
                        <w:sz w:val="8"/>
                      </w:rPr>
                      <w:t>P.</w:t>
                    </w:r>
                    <w:r>
                      <w:rPr>
                        <w:sz w:val="11"/>
                      </w:rPr>
                      <w:fldChar w:fldCharType="begin"/>
                    </w:r>
                    <w:r>
                      <w:rPr>
                        <w:sz w:val="8"/>
                      </w:rPr>
                      <w:instrText xml:space="preserve"> PAGE </w:instrText>
                    </w:r>
                    <w:r>
                      <w:rPr>
                        <w:sz w:val="11"/>
                      </w:rPr>
                      <w:fldChar w:fldCharType="separate"/>
                    </w:r>
                    <w:r>
                      <w:rPr>
                        <w:sz w:val="8"/>
                      </w:rPr>
                      <w:t>4</w:t>
                    </w:r>
                    <w:r>
                      <w:rPr>
                        <w:sz w:val="11"/>
                      </w:rPr>
                      <w:fldChar w:fldCharType="end"/>
                    </w:r>
                    <w:r>
                      <w:rPr>
                        <w:sz w:val="8"/>
                      </w:rPr>
                      <w:t xml:space="preserve"> of </w:t>
                    </w:r>
                    <w:r>
                      <w:rPr>
                        <w:spacing w:val="-10"/>
                        <w:sz w:val="8"/>
                      </w:rPr>
                      <w:t>4</w:t>
                    </w:r>
                  </w:p>
                </w:txbxContent>
              </v:textbox>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673600" behindDoc="1" locked="0" layoutInCell="1" allowOverlap="1">
          <wp:simplePos x="0" y="0"/>
          <wp:positionH relativeFrom="page">
            <wp:posOffset>861694</wp:posOffset>
          </wp:positionH>
          <wp:positionV relativeFrom="page">
            <wp:posOffset>10105326</wp:posOffset>
          </wp:positionV>
          <wp:extent cx="633730" cy="225425"/>
          <wp:effectExtent l="0" t="0" r="0" b="0"/>
          <wp:wrapNone/>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xmlns:r="http://schemas.openxmlformats.org/officeDocument/2006/relationships" r:embed="rId1" cstate="print"/>
                  <a:stretch>
                    <a:fillRect/>
                  </a:stretch>
                </pic:blipFill>
                <pic:spPr>
                  <a:xfrm>
                    <a:off x="0" y="0"/>
                    <a:ext cx="633730" cy="225425"/>
                  </a:xfrm>
                  <a:prstGeom prst="rect">
                    <a:avLst/>
                  </a:prstGeom>
                </pic:spPr>
              </pic:pic>
            </a:graphicData>
          </a:graphic>
        </wp:anchor>
      </w:drawing>
    </w:r>
    <w:r>
      <mc:AlternateContent>
        <mc:Choice Requires="wps">
          <w:drawing>
            <wp:anchor distT="0" distB="0" distL="0" distR="0" simplePos="0" relativeHeight="251674624" behindDoc="1" locked="0" layoutInCell="1" allowOverlap="1">
              <wp:simplePos x="0" y="0"/>
              <wp:positionH relativeFrom="page">
                <wp:posOffset>896416</wp:posOffset>
              </wp:positionH>
              <wp:positionV relativeFrom="page">
                <wp:posOffset>10082479</wp:posOffset>
              </wp:positionV>
              <wp:extent cx="5769610" cy="9525"/>
              <wp:effectExtent l="0" t="0" r="0" b="0"/>
              <wp:wrapNone/>
              <wp:docPr id="39" name="Graphic 39"/>
              <wp:cNvGraphicFramePr/>
              <a:graphic xmlns:a="http://schemas.openxmlformats.org/drawingml/2006/main">
                <a:graphicData uri="http://schemas.microsoft.com/office/word/2010/wordprocessingShape">
                  <wps:wsp xmlns:wps="http://schemas.microsoft.com/office/word/2010/wordprocessingShape">
                    <wps:cNvSpPr/>
                    <wps:spPr>
                      <a:xfrm>
                        <a:off x="0" y="0"/>
                        <a:ext cx="5769610" cy="9525"/>
                      </a:xfrm>
                      <a:custGeom>
                        <a:avLst/>
                        <a:gdLst/>
                        <a:rect l="l" t="t" r="r" b="b"/>
                        <a:pathLst>
                          <a:path fill="norm" h="9525" w="5769610" stroke="1">
                            <a:moveTo>
                              <a:pt x="5769229" y="0"/>
                            </a:moveTo>
                            <a:lnTo>
                              <a:pt x="0" y="0"/>
                            </a:lnTo>
                            <a:lnTo>
                              <a:pt x="0" y="9143"/>
                            </a:lnTo>
                            <a:lnTo>
                              <a:pt x="5769229" y="9143"/>
                            </a:lnTo>
                            <a:lnTo>
                              <a:pt x="5769229"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065" style="width:454.27pt;height:0.72pt;margin-top:793.9pt;margin-left:70.58pt;mso-position-horizontal-relative:page;mso-position-vertical-relative:page;position:absolute;z-index:-251640832" filled="t" fillcolor="black" stroked="f">
              <v:fill type="solid"/>
            </v:rect>
          </w:pict>
        </mc:Fallback>
      </mc:AlternateContent>
    </w:r>
    <w:r>
      <mc:AlternateContent>
        <mc:Choice Requires="wps">
          <w:drawing>
            <wp:anchor distT="0" distB="0" distL="0" distR="0" simplePos="0" relativeHeight="251677696" behindDoc="1" locked="0" layoutInCell="1" allowOverlap="1">
              <wp:simplePos x="0" y="0"/>
              <wp:positionH relativeFrom="page">
                <wp:posOffset>3701922</wp:posOffset>
              </wp:positionH>
              <wp:positionV relativeFrom="page">
                <wp:posOffset>10094322</wp:posOffset>
              </wp:positionV>
              <wp:extent cx="153670" cy="153670"/>
              <wp:effectExtent l="0" t="0" r="0" b="0"/>
              <wp:wrapNone/>
              <wp:docPr id="40" name="Textbox 40"/>
              <wp:cNvGraphicFramePr/>
              <a:graphic xmlns:a="http://schemas.openxmlformats.org/drawingml/2006/main">
                <a:graphicData uri="http://schemas.microsoft.com/office/word/2010/wordprocessingShape">
                  <wps:wsp xmlns:wps="http://schemas.microsoft.com/office/word/2010/wordprocessingShape">
                    <wps:cNvSpPr txBox="1"/>
                    <wps:spPr>
                      <a:xfrm>
                        <a:off x="0" y="0"/>
                        <a:ext cx="153670" cy="153670"/>
                      </a:xfrm>
                      <a:prstGeom prst="rect">
                        <a:avLst/>
                      </a:prstGeom>
                    </wps:spPr>
                    <wps:txbx>
                      <w:txbxContent>
                        <w:p>
                          <w:pPr>
                            <w:spacing w:before="14"/>
                            <w:ind w:left="2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50</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40" o:spid="_x0000_s2066" type="#_x0000_t202" style="width:12.1pt;height:12.1pt;margin-top:794.83pt;margin-left:291.49pt;mso-position-horizontal-relative:page;mso-position-vertical-relative:page;mso-wrap-distance-bottom:0;mso-wrap-distance-left:0;mso-wrap-distance-right:0;mso-wrap-distance-top:0;position:absolute;v-text-anchor:top;z-index:-251639808" fillcolor="this">
              <v:textbox inset="0,0,0,0">
                <w:txbxContent>
                  <w:p>
                    <w:pPr>
                      <w:spacing w:before="14"/>
                      <w:ind w:left="2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50</w:t>
                    </w:r>
                    <w:r>
                      <w:rPr>
                        <w:spacing w:val="-5"/>
                        <w:sz w:val="18"/>
                      </w:rPr>
                      <w:fldChar w:fldCharType="end"/>
                    </w:r>
                  </w:p>
                </w:txbxContent>
              </v:textbox>
            </v:shape>
          </w:pict>
        </mc:Fallback>
      </mc:AlternateContent>
    </w:r>
    <w:r>
      <mc:AlternateContent>
        <mc:Choice Requires="wps">
          <w:drawing>
            <wp:anchor distT="0" distB="0" distL="0" distR="0" simplePos="0" relativeHeight="251678720" behindDoc="1" locked="0" layoutInCell="1" allowOverlap="1">
              <wp:simplePos x="0" y="0"/>
              <wp:positionH relativeFrom="page">
                <wp:posOffset>6014465</wp:posOffset>
              </wp:positionH>
              <wp:positionV relativeFrom="page">
                <wp:posOffset>10094322</wp:posOffset>
              </wp:positionV>
              <wp:extent cx="629285" cy="153670"/>
              <wp:effectExtent l="0" t="0" r="0" b="0"/>
              <wp:wrapNone/>
              <wp:docPr id="41" name="Textbox 41"/>
              <wp:cNvGraphicFramePr/>
              <a:graphic xmlns:a="http://schemas.openxmlformats.org/drawingml/2006/main">
                <a:graphicData uri="http://schemas.microsoft.com/office/word/2010/wordprocessingShape">
                  <wps:wsp xmlns:wps="http://schemas.microsoft.com/office/word/2010/wordprocessingShape">
                    <wps:cNvSpPr txBox="1"/>
                    <wps:spPr>
                      <a:xfrm>
                        <a:off x="0" y="0"/>
                        <a:ext cx="629285" cy="153670"/>
                      </a:xfrm>
                      <a:prstGeom prst="rect">
                        <a:avLst/>
                      </a:prstGeom>
                    </wps:spPr>
                    <wps:txbx>
                      <w:txbxContent>
                        <w:p>
                          <w:pPr>
                            <w:spacing w:before="14"/>
                            <w:ind w:left="20" w:right="0" w:firstLine="0"/>
                            <w:jc w:val="left"/>
                            <w:rPr>
                              <w:sz w:val="18"/>
                            </w:rPr>
                          </w:pPr>
                          <w:r>
                            <w:rPr>
                              <w:spacing w:val="-4"/>
                              <w:sz w:val="13"/>
                            </w:rPr>
                            <w:t>2015年</w:t>
                          </w:r>
                          <w:r>
                            <w:rPr>
                              <w:sz w:val="13"/>
                            </w:rPr>
                            <w:t>3月</w:t>
                          </w:r>
                        </w:p>
                      </w:txbxContent>
                    </wps:txbx>
                    <wps:bodyPr wrap="square" lIns="0" tIns="0" rIns="0" bIns="0" rtlCol="0"/>
                  </wps:wsp>
                </a:graphicData>
              </a:graphic>
            </wp:anchor>
          </w:drawing>
        </mc:Choice>
        <mc:Fallback>
          <w:pict>
            <v:shape id="_x0000_s2067" type="#_x0000_t202" style="width:49.55pt;height:12.1pt;margin-top:794.83pt;margin-left:473.58pt;mso-position-horizontal-relative:page;mso-position-vertical-relative:page;position:absolute;z-index:-251636736" filled="f" stroked="f">
              <v:textbox inset="0,0,0,0">
                <w:txbxContent>
                  <w:p>
                    <w:pPr>
                      <w:spacing w:before="14"/>
                      <w:ind w:left="20" w:right="0" w:firstLine="0"/>
                      <w:jc w:val="left"/>
                      <w:rPr>
                        <w:sz w:val="18"/>
                      </w:rPr>
                    </w:pPr>
                    <w:r>
                      <w:rPr>
                        <w:spacing w:val="-4"/>
                        <w:sz w:val="18"/>
                      </w:rPr>
                      <w:t>2015年</w:t>
                    </w:r>
                    <w:r>
                      <w:rPr>
                        <w:sz w:val="18"/>
                      </w:rPr>
                      <w:t>3月</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680768" behindDoc="1" locked="0" layoutInCell="1" allowOverlap="1">
          <wp:simplePos x="0" y="0"/>
          <wp:positionH relativeFrom="page">
            <wp:posOffset>857250</wp:posOffset>
          </wp:positionH>
          <wp:positionV relativeFrom="page">
            <wp:posOffset>10115498</wp:posOffset>
          </wp:positionV>
          <wp:extent cx="638175" cy="228600"/>
          <wp:effectExtent l="0" t="0" r="0" b="0"/>
          <wp:wrapNone/>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xmlns:r="http://schemas.openxmlformats.org/officeDocument/2006/relationships" r:embed="rId1" cstate="print"/>
                  <a:stretch>
                    <a:fillRect/>
                  </a:stretch>
                </pic:blipFill>
                <pic:spPr>
                  <a:xfrm>
                    <a:off x="0" y="0"/>
                    <a:ext cx="638175" cy="228600"/>
                  </a:xfrm>
                  <a:prstGeom prst="rect">
                    <a:avLst/>
                  </a:prstGeom>
                </pic:spPr>
              </pic:pic>
            </a:graphicData>
          </a:graphic>
        </wp:anchor>
      </w:drawing>
    </w:r>
    <w:r>
      <mc:AlternateContent>
        <mc:Choice Requires="wps">
          <w:drawing>
            <wp:anchor distT="0" distB="0" distL="0" distR="0" simplePos="0" relativeHeight="251681792" behindDoc="1" locked="0" layoutInCell="1" allowOverlap="1">
              <wp:simplePos x="0" y="0"/>
              <wp:positionH relativeFrom="page">
                <wp:posOffset>896416</wp:posOffset>
              </wp:positionH>
              <wp:positionV relativeFrom="page">
                <wp:posOffset>10082479</wp:posOffset>
              </wp:positionV>
              <wp:extent cx="5769610" cy="9525"/>
              <wp:effectExtent l="0" t="0" r="0" b="0"/>
              <wp:wrapNone/>
              <wp:docPr id="65" name="Graphic 65"/>
              <wp:cNvGraphicFramePr/>
              <a:graphic xmlns:a="http://schemas.openxmlformats.org/drawingml/2006/main">
                <a:graphicData uri="http://schemas.microsoft.com/office/word/2010/wordprocessingShape">
                  <wps:wsp xmlns:wps="http://schemas.microsoft.com/office/word/2010/wordprocessingShape">
                    <wps:cNvSpPr/>
                    <wps:spPr>
                      <a:xfrm>
                        <a:off x="0" y="0"/>
                        <a:ext cx="5769610" cy="9525"/>
                      </a:xfrm>
                      <a:custGeom>
                        <a:avLst/>
                        <a:gdLst/>
                        <a:rect l="l" t="t" r="r" b="b"/>
                        <a:pathLst>
                          <a:path fill="norm" h="9525" w="5769610" stroke="1">
                            <a:moveTo>
                              <a:pt x="5769229" y="0"/>
                            </a:moveTo>
                            <a:lnTo>
                              <a:pt x="0" y="0"/>
                            </a:lnTo>
                            <a:lnTo>
                              <a:pt x="0" y="9143"/>
                            </a:lnTo>
                            <a:lnTo>
                              <a:pt x="5769229" y="9143"/>
                            </a:lnTo>
                            <a:lnTo>
                              <a:pt x="5769229"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071" style="width:454.27pt;height:0.72pt;margin-top:793.9pt;margin-left:70.58pt;mso-position-horizontal-relative:page;mso-position-vertical-relative:page;position:absolute;z-index:-251633664" filled="t" fillcolor="black" stroked="f">
              <v:fill type="solid"/>
            </v:rect>
          </w:pict>
        </mc:Fallback>
      </mc:AlternateContent>
    </w:r>
    <w:r>
      <mc:AlternateContent>
        <mc:Choice Requires="wps">
          <w:drawing>
            <wp:anchor distT="0" distB="0" distL="0" distR="0" simplePos="0" relativeHeight="251684864" behindDoc="1" locked="0" layoutInCell="1" allowOverlap="1">
              <wp:simplePos x="0" y="0"/>
              <wp:positionH relativeFrom="page">
                <wp:posOffset>3676522</wp:posOffset>
              </wp:positionH>
              <wp:positionV relativeFrom="page">
                <wp:posOffset>10094322</wp:posOffset>
              </wp:positionV>
              <wp:extent cx="217170" cy="153670"/>
              <wp:effectExtent l="0" t="0" r="0" b="0"/>
              <wp:wrapNone/>
              <wp:docPr id="66" name="Textbox 66"/>
              <wp:cNvGraphicFramePr/>
              <a:graphic xmlns:a="http://schemas.openxmlformats.org/drawingml/2006/main">
                <a:graphicData uri="http://schemas.microsoft.com/office/word/2010/wordprocessingShape">
                  <wps:wsp xmlns:wps="http://schemas.microsoft.com/office/word/2010/wordprocessingShape">
                    <wps:cNvSpPr txBox="1"/>
                    <wps:spPr>
                      <a:xfrm>
                        <a:off x="0" y="0"/>
                        <a:ext cx="217170" cy="153670"/>
                      </a:xfrm>
                      <a:prstGeom prst="rect">
                        <a:avLst/>
                      </a:prstGeom>
                    </wps:spPr>
                    <wps:txbx>
                      <w:txbxContent>
                        <w:p>
                          <w:pPr>
                            <w:spacing w:before="14"/>
                            <w:ind w:left="6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56</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66" o:spid="_x0000_s2072" type="#_x0000_t202" style="width:17.1pt;height:12.1pt;margin-top:794.83pt;margin-left:289.49pt;mso-position-horizontal-relative:page;mso-position-vertical-relative:page;mso-wrap-distance-bottom:0;mso-wrap-distance-left:0;mso-wrap-distance-right:0;mso-wrap-distance-top:0;position:absolute;v-text-anchor:top;z-index:-251632640" fillcolor="this">
              <v:textbox inset="0,0,0,0">
                <w:txbxContent>
                  <w:p>
                    <w:pPr>
                      <w:spacing w:before="14"/>
                      <w:ind w:left="6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56</w:t>
                    </w:r>
                    <w:r>
                      <w:rPr>
                        <w:spacing w:val="-5"/>
                        <w:sz w:val="18"/>
                      </w:rPr>
                      <w:fldChar w:fldCharType="end"/>
                    </w:r>
                  </w:p>
                </w:txbxContent>
              </v:textbox>
            </v:shape>
          </w:pict>
        </mc:Fallback>
      </mc:AlternateContent>
    </w:r>
    <w:r>
      <mc:AlternateContent>
        <mc:Choice Requires="wps">
          <w:drawing>
            <wp:anchor distT="0" distB="0" distL="0" distR="0" simplePos="0" relativeHeight="251685888" behindDoc="1" locked="0" layoutInCell="1" allowOverlap="1">
              <wp:simplePos x="0" y="0"/>
              <wp:positionH relativeFrom="page">
                <wp:posOffset>6014465</wp:posOffset>
              </wp:positionH>
              <wp:positionV relativeFrom="page">
                <wp:posOffset>10094322</wp:posOffset>
              </wp:positionV>
              <wp:extent cx="629285" cy="153670"/>
              <wp:effectExtent l="0" t="0" r="0" b="0"/>
              <wp:wrapNone/>
              <wp:docPr id="67" name="Textbox 67"/>
              <wp:cNvGraphicFramePr/>
              <a:graphic xmlns:a="http://schemas.openxmlformats.org/drawingml/2006/main">
                <a:graphicData uri="http://schemas.microsoft.com/office/word/2010/wordprocessingShape">
                  <wps:wsp xmlns:wps="http://schemas.microsoft.com/office/word/2010/wordprocessingShape">
                    <wps:cNvSpPr txBox="1"/>
                    <wps:spPr>
                      <a:xfrm>
                        <a:off x="0" y="0"/>
                        <a:ext cx="629285" cy="153670"/>
                      </a:xfrm>
                      <a:prstGeom prst="rect">
                        <a:avLst/>
                      </a:prstGeom>
                    </wps:spPr>
                    <wps:txbx>
                      <w:txbxContent>
                        <w:p>
                          <w:pPr>
                            <w:spacing w:before="14"/>
                            <w:ind w:left="20" w:right="0" w:firstLine="0"/>
                            <w:jc w:val="left"/>
                            <w:rPr>
                              <w:sz w:val="18"/>
                            </w:rPr>
                          </w:pPr>
                          <w:r>
                            <w:rPr>
                              <w:spacing w:val="-4"/>
                              <w:sz w:val="13"/>
                            </w:rPr>
                            <w:t>2015年</w:t>
                          </w:r>
                          <w:r>
                            <w:rPr>
                              <w:sz w:val="13"/>
                            </w:rPr>
                            <w:t>3月</w:t>
                          </w:r>
                        </w:p>
                      </w:txbxContent>
                    </wps:txbx>
                    <wps:bodyPr wrap="square" lIns="0" tIns="0" rIns="0" bIns="0" rtlCol="0"/>
                  </wps:wsp>
                </a:graphicData>
              </a:graphic>
            </wp:anchor>
          </w:drawing>
        </mc:Choice>
        <mc:Fallback>
          <w:pict>
            <v:shape id="_x0000_s2073" type="#_x0000_t202" style="width:49.55pt;height:12.1pt;margin-top:794.83pt;margin-left:473.58pt;mso-position-horizontal-relative:page;mso-position-vertical-relative:page;position:absolute;z-index:-251629568" filled="f" stroked="f">
              <v:textbox inset="0,0,0,0">
                <w:txbxContent>
                  <w:p>
                    <w:pPr>
                      <w:spacing w:before="14"/>
                      <w:ind w:left="20" w:right="0" w:firstLine="0"/>
                      <w:jc w:val="left"/>
                      <w:rPr>
                        <w:sz w:val="18"/>
                      </w:rPr>
                    </w:pPr>
                    <w:r>
                      <w:rPr>
                        <w:spacing w:val="-4"/>
                        <w:sz w:val="18"/>
                      </w:rPr>
                      <w:t>2015年</w:t>
                    </w:r>
                    <w:r>
                      <w:rPr>
                        <w:sz w:val="18"/>
                      </w:rPr>
                      <w:t>3月</w:t>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w:drawing>
        <wp:anchor distT="0" distB="0" distL="0" distR="0" simplePos="0" relativeHeight="251687936" behindDoc="1" locked="0" layoutInCell="1" allowOverlap="1">
          <wp:simplePos x="0" y="0"/>
          <wp:positionH relativeFrom="page">
            <wp:posOffset>857250</wp:posOffset>
          </wp:positionH>
          <wp:positionV relativeFrom="page">
            <wp:posOffset>10115498</wp:posOffset>
          </wp:positionV>
          <wp:extent cx="638175" cy="228600"/>
          <wp:effectExtent l="0" t="0" r="0" b="0"/>
          <wp:wrapNone/>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xmlns:r="http://schemas.openxmlformats.org/officeDocument/2006/relationships" r:embed="rId1" cstate="print"/>
                  <a:stretch>
                    <a:fillRect/>
                  </a:stretch>
                </pic:blipFill>
                <pic:spPr>
                  <a:xfrm>
                    <a:off x="0" y="0"/>
                    <a:ext cx="638175" cy="228600"/>
                  </a:xfrm>
                  <a:prstGeom prst="rect">
                    <a:avLst/>
                  </a:prstGeom>
                </pic:spPr>
              </pic:pic>
            </a:graphicData>
          </a:graphic>
        </wp:anchor>
      </w:drawing>
    </w:r>
    <w:r>
      <mc:AlternateContent>
        <mc:Choice Requires="wps">
          <w:drawing>
            <wp:anchor distT="0" distB="0" distL="0" distR="0" simplePos="0" relativeHeight="251688960" behindDoc="1" locked="0" layoutInCell="1" allowOverlap="1">
              <wp:simplePos x="0" y="0"/>
              <wp:positionH relativeFrom="page">
                <wp:posOffset>896416</wp:posOffset>
              </wp:positionH>
              <wp:positionV relativeFrom="page">
                <wp:posOffset>10082479</wp:posOffset>
              </wp:positionV>
              <wp:extent cx="5769610" cy="9525"/>
              <wp:effectExtent l="0" t="0" r="0" b="0"/>
              <wp:wrapNone/>
              <wp:docPr id="79" name="Graphic 79"/>
              <wp:cNvGraphicFramePr/>
              <a:graphic xmlns:a="http://schemas.openxmlformats.org/drawingml/2006/main">
                <a:graphicData uri="http://schemas.microsoft.com/office/word/2010/wordprocessingShape">
                  <wps:wsp xmlns:wps="http://schemas.microsoft.com/office/word/2010/wordprocessingShape">
                    <wps:cNvSpPr/>
                    <wps:spPr>
                      <a:xfrm>
                        <a:off x="0" y="0"/>
                        <a:ext cx="5769610" cy="9525"/>
                      </a:xfrm>
                      <a:custGeom>
                        <a:avLst/>
                        <a:gdLst/>
                        <a:rect l="l" t="t" r="r" b="b"/>
                        <a:pathLst>
                          <a:path fill="norm" h="9525" w="5769610" stroke="1">
                            <a:moveTo>
                              <a:pt x="5769229" y="0"/>
                            </a:moveTo>
                            <a:lnTo>
                              <a:pt x="0" y="0"/>
                            </a:lnTo>
                            <a:lnTo>
                              <a:pt x="0" y="9143"/>
                            </a:lnTo>
                            <a:lnTo>
                              <a:pt x="5769229" y="9143"/>
                            </a:lnTo>
                            <a:lnTo>
                              <a:pt x="5769229"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077" style="width:454.27pt;height:0.72pt;margin-top:793.9pt;margin-left:70.58pt;mso-position-horizontal-relative:page;mso-position-vertical-relative:page;position:absolute;z-index:-251626496" filled="t" fillcolor="black" stroked="f">
              <v:fill type="solid"/>
            </v:rect>
          </w:pict>
        </mc:Fallback>
      </mc:AlternateContent>
    </w:r>
    <w:r>
      <mc:AlternateContent>
        <mc:Choice Requires="wps">
          <w:drawing>
            <wp:anchor distT="0" distB="0" distL="0" distR="0" simplePos="0" relativeHeight="251692032" behindDoc="1" locked="0" layoutInCell="1" allowOverlap="1">
              <wp:simplePos x="0" y="0"/>
              <wp:positionH relativeFrom="page">
                <wp:posOffset>3676522</wp:posOffset>
              </wp:positionH>
              <wp:positionV relativeFrom="page">
                <wp:posOffset>10094322</wp:posOffset>
              </wp:positionV>
              <wp:extent cx="217170" cy="153670"/>
              <wp:effectExtent l="0" t="0" r="0" b="0"/>
              <wp:wrapNone/>
              <wp:docPr id="80" name="Textbox 80"/>
              <wp:cNvGraphicFramePr/>
              <a:graphic xmlns:a="http://schemas.openxmlformats.org/drawingml/2006/main">
                <a:graphicData uri="http://schemas.microsoft.com/office/word/2010/wordprocessingShape">
                  <wps:wsp xmlns:wps="http://schemas.microsoft.com/office/word/2010/wordprocessingShape">
                    <wps:cNvSpPr txBox="1"/>
                    <wps:spPr>
                      <a:xfrm>
                        <a:off x="0" y="0"/>
                        <a:ext cx="217170" cy="153670"/>
                      </a:xfrm>
                      <a:prstGeom prst="rect">
                        <a:avLst/>
                      </a:prstGeom>
                    </wps:spPr>
                    <wps:txbx>
                      <w:txbxContent>
                        <w:p>
                          <w:pPr>
                            <w:spacing w:before="14"/>
                            <w:ind w:left="6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73</w:t>
                          </w:r>
                          <w:r>
                            <w:rPr>
                              <w:spacing w:val="-5"/>
                              <w:sz w:val="18"/>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80" o:spid="_x0000_s2078" type="#_x0000_t202" style="width:17.1pt;height:12.1pt;margin-top:794.83pt;margin-left:289.49pt;mso-position-horizontal-relative:page;mso-position-vertical-relative:page;mso-wrap-distance-bottom:0;mso-wrap-distance-left:0;mso-wrap-distance-right:0;mso-wrap-distance-top:0;position:absolute;v-text-anchor:top;z-index:-251625472" fillcolor="this">
              <v:textbox inset="0,0,0,0">
                <w:txbxContent>
                  <w:p>
                    <w:pPr>
                      <w:spacing w:before="14"/>
                      <w:ind w:left="60" w:right="0" w:firstLine="0"/>
                      <w:jc w:val="left"/>
                      <w:rPr>
                        <w:sz w:val="18"/>
                      </w:rPr>
                    </w:pPr>
                    <w:r>
                      <w:rPr>
                        <w:spacing w:val="-5"/>
                        <w:sz w:val="18"/>
                      </w:rPr>
                      <w:fldChar w:fldCharType="begin"/>
                    </w:r>
                    <w:r>
                      <w:rPr>
                        <w:spacing w:val="-5"/>
                        <w:sz w:val="13"/>
                      </w:rPr>
                      <w:instrText xml:space="preserve"> PAGE </w:instrText>
                    </w:r>
                    <w:r>
                      <w:rPr>
                        <w:spacing w:val="-5"/>
                        <w:sz w:val="18"/>
                      </w:rPr>
                      <w:fldChar w:fldCharType="separate"/>
                    </w:r>
                    <w:r>
                      <w:rPr>
                        <w:spacing w:val="-5"/>
                        <w:sz w:val="13"/>
                      </w:rPr>
                      <w:t>73</w:t>
                    </w:r>
                    <w:r>
                      <w:rPr>
                        <w:spacing w:val="-5"/>
                        <w:sz w:val="18"/>
                      </w:rPr>
                      <w:fldChar w:fldCharType="end"/>
                    </w:r>
                  </w:p>
                </w:txbxContent>
              </v:textbox>
            </v:shape>
          </w:pict>
        </mc:Fallback>
      </mc:AlternateContent>
    </w:r>
    <w:r>
      <mc:AlternateContent>
        <mc:Choice Requires="wps">
          <w:drawing>
            <wp:anchor distT="0" distB="0" distL="0" distR="0" simplePos="0" relativeHeight="251693056" behindDoc="1" locked="0" layoutInCell="1" allowOverlap="1">
              <wp:simplePos x="0" y="0"/>
              <wp:positionH relativeFrom="page">
                <wp:posOffset>6014465</wp:posOffset>
              </wp:positionH>
              <wp:positionV relativeFrom="page">
                <wp:posOffset>10094322</wp:posOffset>
              </wp:positionV>
              <wp:extent cx="629285" cy="153670"/>
              <wp:effectExtent l="0" t="0" r="0" b="0"/>
              <wp:wrapNone/>
              <wp:docPr id="81" name="Textbox 81"/>
              <wp:cNvGraphicFramePr/>
              <a:graphic xmlns:a="http://schemas.openxmlformats.org/drawingml/2006/main">
                <a:graphicData uri="http://schemas.microsoft.com/office/word/2010/wordprocessingShape">
                  <wps:wsp xmlns:wps="http://schemas.microsoft.com/office/word/2010/wordprocessingShape">
                    <wps:cNvSpPr txBox="1"/>
                    <wps:spPr>
                      <a:xfrm>
                        <a:off x="0" y="0"/>
                        <a:ext cx="629285" cy="153670"/>
                      </a:xfrm>
                      <a:prstGeom prst="rect">
                        <a:avLst/>
                      </a:prstGeom>
                    </wps:spPr>
                    <wps:txbx>
                      <w:txbxContent>
                        <w:p>
                          <w:pPr>
                            <w:spacing w:before="14"/>
                            <w:ind w:left="20" w:right="0" w:firstLine="0"/>
                            <w:jc w:val="left"/>
                            <w:rPr>
                              <w:sz w:val="18"/>
                            </w:rPr>
                          </w:pPr>
                          <w:r>
                            <w:rPr>
                              <w:spacing w:val="-4"/>
                              <w:sz w:val="13"/>
                            </w:rPr>
                            <w:t>2015年</w:t>
                          </w:r>
                          <w:r>
                            <w:rPr>
                              <w:sz w:val="13"/>
                            </w:rPr>
                            <w:t>3月</w:t>
                          </w:r>
                        </w:p>
                      </w:txbxContent>
                    </wps:txbx>
                    <wps:bodyPr wrap="square" lIns="0" tIns="0" rIns="0" bIns="0" rtlCol="0"/>
                  </wps:wsp>
                </a:graphicData>
              </a:graphic>
            </wp:anchor>
          </w:drawing>
        </mc:Choice>
        <mc:Fallback>
          <w:pict>
            <v:shape id="_x0000_s2079" type="#_x0000_t202" style="width:49.55pt;height:12.1pt;margin-top:794.83pt;margin-left:473.58pt;mso-position-horizontal-relative:page;mso-position-vertical-relative:page;position:absolute;z-index:-251622400" filled="f" stroked="f">
              <v:textbox inset="0,0,0,0">
                <w:txbxContent>
                  <w:p>
                    <w:pPr>
                      <w:spacing w:before="14"/>
                      <w:ind w:left="20" w:right="0" w:firstLine="0"/>
                      <w:jc w:val="left"/>
                      <w:rPr>
                        <w:sz w:val="18"/>
                      </w:rPr>
                    </w:pPr>
                    <w:r>
                      <w:rPr>
                        <w:spacing w:val="-4"/>
                        <w:sz w:val="18"/>
                      </w:rPr>
                      <w:t>2015年</w:t>
                    </w:r>
                    <w:r>
                      <w:rPr>
                        <w:sz w:val="18"/>
                      </w:rPr>
                      <w:t>3月</w:t>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58240" behindDoc="1" locked="0" layoutInCell="1" allowOverlap="1">
              <wp:simplePos x="0" y="0"/>
              <wp:positionH relativeFrom="page">
                <wp:posOffset>836980</wp:posOffset>
              </wp:positionH>
              <wp:positionV relativeFrom="page">
                <wp:posOffset>982979</wp:posOffset>
              </wp:positionV>
              <wp:extent cx="5851525" cy="6350"/>
              <wp:effectExtent l="0" t="0" r="0" b="0"/>
              <wp:wrapNone/>
              <wp:docPr id="20" name="Graphic 20"/>
              <wp:cNvGraphicFramePr/>
              <a:graphic xmlns:a="http://schemas.openxmlformats.org/drawingml/2006/main">
                <a:graphicData uri="http://schemas.microsoft.com/office/word/2010/wordprocessingShape">
                  <wps:wsp xmlns:wps="http://schemas.microsoft.com/office/word/2010/wordprocessingShape">
                    <wps:cNvSpPr/>
                    <wps:spPr>
                      <a:xfrm>
                        <a:off x="0" y="0"/>
                        <a:ext cx="5851525" cy="6350"/>
                      </a:xfrm>
                      <a:custGeom>
                        <a:avLst/>
                        <a:gdLst/>
                        <a:rect l="l" t="t" r="r" b="b"/>
                        <a:pathLst>
                          <a:path fill="norm" h="6350" w="5851525" stroke="1">
                            <a:moveTo>
                              <a:pt x="5851474" y="0"/>
                            </a:moveTo>
                            <a:lnTo>
                              <a:pt x="1601724" y="0"/>
                            </a:lnTo>
                            <a:lnTo>
                              <a:pt x="1598625" y="0"/>
                            </a:lnTo>
                            <a:lnTo>
                              <a:pt x="1592529" y="0"/>
                            </a:lnTo>
                            <a:lnTo>
                              <a:pt x="0" y="0"/>
                            </a:lnTo>
                            <a:lnTo>
                              <a:pt x="0" y="6096"/>
                            </a:lnTo>
                            <a:lnTo>
                              <a:pt x="1592529" y="6096"/>
                            </a:lnTo>
                            <a:lnTo>
                              <a:pt x="1598625" y="6096"/>
                            </a:lnTo>
                            <a:lnTo>
                              <a:pt x="1601724" y="6096"/>
                            </a:lnTo>
                            <a:lnTo>
                              <a:pt x="5851474" y="6096"/>
                            </a:lnTo>
                            <a:lnTo>
                              <a:pt x="585147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51" style="width:460.75pt;height:0.5pt;margin-top:77.4pt;margin-left:65.9pt;mso-position-horizontal-relative:page;mso-position-vertical-relative:page;position:absolute;z-index:-251657216" coordorigin="1318,1548" coordsize="9215,10" path="m10533,1548l3840,1548,3836,1548,3826,1548,1318,1548,1318,1558,3826,1558,3836,1558,3840,1558,10533,1558,10533,1548xe" filled="t" fillcolor="black" stroked="f">
              <v:fill type="solid"/>
              <v:path arrowok="t"/>
            </v:shape>
          </w:pict>
        </mc:Fallback>
      </mc:AlternateContent>
    </w:r>
    <w:r>
      <mc:AlternateContent>
        <mc:Choice Requires="wps">
          <w:drawing>
            <wp:anchor distT="0" distB="0" distL="0" distR="0" simplePos="0" relativeHeight="251660288" behindDoc="1" locked="0" layoutInCell="1" allowOverlap="1">
              <wp:simplePos x="0" y="0"/>
              <wp:positionH relativeFrom="page">
                <wp:posOffset>2494533</wp:posOffset>
              </wp:positionH>
              <wp:positionV relativeFrom="page">
                <wp:posOffset>447707</wp:posOffset>
              </wp:positionV>
              <wp:extent cx="4137660" cy="548005"/>
              <wp:effectExtent l="0" t="0" r="0" b="0"/>
              <wp:wrapNone/>
              <wp:docPr id="21" name="Textbox 21"/>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7660" cy="548005"/>
                      </a:xfrm>
                      <a:prstGeom prst="rect">
                        <a:avLst/>
                      </a:prstGeom>
                    </wps:spPr>
                    <wps:txbx>
                      <w:txbxContent>
                        <w:p>
                          <w:pPr>
                            <w:spacing w:before="14"/>
                            <w:ind w:left="20" w:right="18" w:firstLine="3682"/>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p>
                          <w:pPr>
                            <w:spacing w:before="0"/>
                            <w:ind w:left="0" w:right="18" w:firstLine="0"/>
                            <w:jc w:val="right"/>
                            <w:rPr>
                              <w:sz w:val="18"/>
                            </w:rPr>
                          </w:pPr>
                          <w:r>
                            <w:rPr>
                              <w:sz w:val="13"/>
                            </w:rPr>
                            <w:t>最終</w:t>
                          </w:r>
                          <w:r>
                            <w:rPr>
                              <w:spacing w:val="-2"/>
                              <w:sz w:val="13"/>
                            </w:rPr>
                            <w:t>報告</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52" type="#_x0000_t202" style="width:325.8pt;height:43.15pt;margin-top:35.25pt;margin-left:196.42pt;mso-position-horizontal-relative:page;mso-position-vertical-relative:page;position:absolute;z-index:-251655168" filled="f" stroked="f">
              <v:textbox inset="0,0,0,0">
                <w:txbxContent>
                  <w:p>
                    <w:pPr>
                      <w:spacing w:before="14"/>
                      <w:ind w:left="20" w:right="18" w:firstLine="3682"/>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p>
                    <w:pPr>
                      <w:spacing w:before="0"/>
                      <w:ind w:left="0" w:right="18" w:firstLine="0"/>
                      <w:jc w:val="right"/>
                      <w:rPr>
                        <w:sz w:val="18"/>
                      </w:rPr>
                    </w:pPr>
                    <w:r>
                      <w:rPr>
                        <w:sz w:val="18"/>
                      </w:rPr>
                      <w:t>最終</w:t>
                    </w:r>
                    <w:r>
                      <w:rPr>
                        <w:spacing w:val="-2"/>
                        <w:sz w:val="18"/>
                      </w:rPr>
                      <w:t>報告</w:t>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page">
                <wp:posOffset>902004</wp:posOffset>
              </wp:positionH>
              <wp:positionV relativeFrom="page">
                <wp:posOffset>709835</wp:posOffset>
              </wp:positionV>
              <wp:extent cx="1329055" cy="285750"/>
              <wp:effectExtent l="0" t="0" r="0" b="0"/>
              <wp:wrapNone/>
              <wp:docPr id="22" name="Textbox 22"/>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9055" cy="285750"/>
                      </a:xfrm>
                      <a:prstGeom prst="rect">
                        <a:avLst/>
                      </a:prstGeom>
                    </wps:spPr>
                    <wps:txbx>
                      <w:txbxContent>
                        <w:p>
                          <w:pPr>
                            <w:spacing w:before="14"/>
                            <w:ind w:left="20" w:right="14" w:firstLine="0"/>
                            <w:jc w:val="left"/>
                            <w:rPr>
                              <w:sz w:val="18"/>
                            </w:rPr>
                          </w:pPr>
                          <w:r>
                            <w:rPr>
                              <w:sz w:val="13"/>
                            </w:rPr>
                            <w:t>土木開発</w:t>
                          </w:r>
                          <w:r>
                            <w:rPr>
                              <w:sz w:val="13"/>
                            </w:rPr>
                            <w:t>部</w:t>
                          </w:r>
                        </w:p>
                      </w:txbxContent>
                    </wps:txbx>
                    <wps:bodyPr wrap="square" lIns="0" tIns="0" rIns="0" bIns="0" rtlCol="0"/>
                  </wps:wsp>
                </a:graphicData>
              </a:graphic>
            </wp:anchor>
          </w:drawing>
        </mc:Choice>
        <mc:Fallback>
          <w:pict>
            <v:shape id="_x0000_s2053" type="#_x0000_t202" style="width:104.65pt;height:22.5pt;margin-top:55.89pt;margin-left:71.02pt;mso-position-horizontal-relative:page;mso-position-vertical-relative:page;position:absolute;z-index:-251653120" filled="f" stroked="f">
              <v:textbox inset="0,0,0,0">
                <w:txbxContent>
                  <w:p>
                    <w:pPr>
                      <w:spacing w:before="14"/>
                      <w:ind w:left="20" w:right="14" w:firstLine="0"/>
                      <w:jc w:val="left"/>
                      <w:rPr>
                        <w:sz w:val="18"/>
                      </w:rPr>
                    </w:pPr>
                    <w:r>
                      <w:rPr>
                        <w:sz w:val="18"/>
                      </w:rPr>
                      <w:t>土木開発</w:t>
                    </w:r>
                    <w:r>
                      <w:rPr>
                        <w:sz w:val="18"/>
                      </w:rPr>
                      <w:t>部</w:t>
                    </w:r>
                  </w:p>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88960" behindDoc="1" locked="0" layoutInCell="1" allowOverlap="1">
              <wp:simplePos x="0" y="0"/>
              <wp:positionH relativeFrom="page">
                <wp:posOffset>834301</wp:posOffset>
              </wp:positionH>
              <wp:positionV relativeFrom="page">
                <wp:posOffset>763054</wp:posOffset>
              </wp:positionV>
              <wp:extent cx="8985885" cy="6350"/>
              <wp:effectExtent l="0" t="0" r="0" b="0"/>
              <wp:wrapNone/>
              <wp:docPr id="99" name="Graphic 99"/>
              <wp:cNvGraphicFramePr/>
              <a:graphic xmlns:a="http://schemas.openxmlformats.org/drawingml/2006/main">
                <a:graphicData uri="http://schemas.microsoft.com/office/word/2010/wordprocessingShape">
                  <wps:wsp xmlns:wps="http://schemas.microsoft.com/office/word/2010/wordprocessingShape">
                    <wps:cNvSpPr/>
                    <wps:spPr>
                      <a:xfrm>
                        <a:off x="0" y="0"/>
                        <a:ext cx="8985885" cy="6350"/>
                      </a:xfrm>
                      <a:custGeom>
                        <a:avLst/>
                        <a:gdLst/>
                        <a:rect l="l" t="t" r="r" b="b"/>
                        <a:pathLst>
                          <a:path fill="norm" h="6350" w="8985885" stroke="1">
                            <a:moveTo>
                              <a:pt x="8985656" y="0"/>
                            </a:moveTo>
                            <a:lnTo>
                              <a:pt x="1601647" y="0"/>
                            </a:lnTo>
                            <a:lnTo>
                              <a:pt x="1598599" y="0"/>
                            </a:lnTo>
                            <a:lnTo>
                              <a:pt x="1592516" y="0"/>
                            </a:lnTo>
                            <a:lnTo>
                              <a:pt x="0" y="0"/>
                            </a:lnTo>
                            <a:lnTo>
                              <a:pt x="0" y="6083"/>
                            </a:lnTo>
                            <a:lnTo>
                              <a:pt x="1592516" y="6083"/>
                            </a:lnTo>
                            <a:lnTo>
                              <a:pt x="1598599" y="6083"/>
                            </a:lnTo>
                            <a:lnTo>
                              <a:pt x="1601647" y="6083"/>
                            </a:lnTo>
                            <a:lnTo>
                              <a:pt x="8985656" y="6083"/>
                            </a:lnTo>
                            <a:lnTo>
                              <a:pt x="8985656"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80" style="width:707.55pt;height:0.5pt;margin-top:60.08pt;margin-left:65.69pt;mso-position-horizontal-relative:page;mso-position-vertical-relative:page;position:absolute;z-index:-251626496" coordorigin="1314,1202" coordsize="14151,10" path="m15465,1202l3836,1202,3831,1202,3822,1202,1314,1202,1314,1211,3822,1211,3831,1211,3836,1211,15465,1211,15465,1202xe" filled="t" fillcolor="black" stroked="f">
              <v:fill type="solid"/>
              <v:path arrowok="t"/>
            </v:shape>
          </w:pict>
        </mc:Fallback>
      </mc:AlternateContent>
    </w:r>
    <w:r>
      <mc:AlternateContent>
        <mc:Choice Requires="wps">
          <w:drawing>
            <wp:anchor distT="0" distB="0" distL="0" distR="0" simplePos="0" relativeHeight="251691008" behindDoc="1" locked="0" layoutInCell="1" allowOverlap="1">
              <wp:simplePos x="0" y="0"/>
              <wp:positionH relativeFrom="page">
                <wp:posOffset>5824460</wp:posOffset>
              </wp:positionH>
              <wp:positionV relativeFrom="page">
                <wp:posOffset>403615</wp:posOffset>
              </wp:positionV>
              <wp:extent cx="3935729" cy="372110"/>
              <wp:effectExtent l="0" t="0" r="0" b="0"/>
              <wp:wrapNone/>
              <wp:docPr id="100" name="Textbox 100"/>
              <wp:cNvGraphicFramePr/>
              <a:graphic xmlns:a="http://schemas.openxmlformats.org/drawingml/2006/main">
                <a:graphicData uri="http://schemas.microsoft.com/office/word/2010/wordprocessingShape">
                  <wps:wsp xmlns:wps="http://schemas.microsoft.com/office/word/2010/wordprocessingShape">
                    <wps:cNvSpPr txBox="1"/>
                    <wps:spPr>
                      <a:xfrm>
                        <a:off x="0" y="0"/>
                        <a:ext cx="3935729" cy="372110"/>
                      </a:xfrm>
                      <a:prstGeom prst="rect">
                        <a:avLst/>
                      </a:prstGeom>
                    </wps:spPr>
                    <wps:txbx>
                      <w:txbxContent>
                        <w:p>
                          <w:pPr>
                            <w:spacing w:before="13" w:line="240" w:lineRule="auto"/>
                            <w:ind w:left="20" w:right="18" w:firstLine="3826"/>
                            <w:jc w:val="right"/>
                            <w:rPr>
                              <w:sz w:val="16"/>
                            </w:rPr>
                          </w:pPr>
                          <w:r>
                            <w:rPr>
                              <w:sz w:val="12"/>
                            </w:rPr>
                            <w:t>協定</w:t>
                          </w:r>
                          <w:r>
                            <w:rPr>
                              <w:sz w:val="12"/>
                            </w:rPr>
                            <w:t xml:space="preserve">番号 </w:t>
                          </w:r>
                          <w:r>
                            <w:rPr>
                              <w:sz w:val="12"/>
                            </w:rPr>
                            <w:t xml:space="preserve">CE </w:t>
                          </w:r>
                          <w:r>
                            <w:rPr>
                              <w:sz w:val="12"/>
                            </w:rPr>
                            <w:t xml:space="preserve">14/2013 </w:t>
                          </w:r>
                          <w:r>
                            <w:rPr>
                              <w:sz w:val="12"/>
                            </w:rPr>
                            <w:t xml:space="preserve">(CE) </w:t>
                          </w:r>
                          <w:r>
                            <w:rPr>
                              <w:sz w:val="12"/>
                            </w:rPr>
                            <w:t>香港西部海域の</w:t>
                          </w:r>
                          <w:r>
                            <w:rPr>
                              <w:sz w:val="12"/>
                            </w:rPr>
                            <w:t>3つの</w:t>
                          </w:r>
                          <w:r>
                            <w:rPr>
                              <w:sz w:val="12"/>
                            </w:rPr>
                            <w:t>近海干拓</w:t>
                          </w:r>
                          <w:r>
                            <w:rPr>
                              <w:sz w:val="12"/>
                            </w:rPr>
                            <w:t>候補</w:t>
                          </w:r>
                          <w:r>
                            <w:rPr>
                              <w:sz w:val="12"/>
                            </w:rPr>
                            <w:t>地に関する</w:t>
                          </w:r>
                          <w:r>
                            <w:rPr>
                              <w:sz w:val="12"/>
                            </w:rPr>
                            <w:t>累積的</w:t>
                          </w:r>
                          <w:r>
                            <w:rPr>
                              <w:sz w:val="12"/>
                            </w:rPr>
                            <w:t>環境</w:t>
                          </w:r>
                          <w:r>
                            <w:rPr>
                              <w:sz w:val="12"/>
                            </w:rPr>
                            <w:t>影響</w:t>
                          </w:r>
                          <w:r>
                            <w:rPr>
                              <w:sz w:val="12"/>
                            </w:rPr>
                            <w:t>アセスメント</w:t>
                          </w:r>
                          <w:r>
                            <w:rPr>
                              <w:sz w:val="12"/>
                            </w:rPr>
                            <w:t xml:space="preserve">調査 </w:t>
                          </w:r>
                          <w:r>
                            <w:rPr>
                              <w:sz w:val="12"/>
                            </w:rPr>
                            <w:t>- 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81" type="#_x0000_t202" style="width:309.9pt;height:29.3pt;margin-top:31.78pt;margin-left:458.62pt;mso-position-horizontal-relative:page;mso-position-vertical-relative:page;position:absolute;z-index:-251624448" filled="f" stroked="f">
              <v:textbox inset="0,0,0,0">
                <w:txbxContent>
                  <w:p>
                    <w:pPr>
                      <w:spacing w:before="13" w:line="240" w:lineRule="auto"/>
                      <w:ind w:left="20" w:right="18" w:firstLine="3826"/>
                      <w:jc w:val="right"/>
                      <w:rPr>
                        <w:sz w:val="16"/>
                      </w:rPr>
                    </w:pPr>
                    <w:r>
                      <w:rPr>
                        <w:sz w:val="16"/>
                      </w:rPr>
                      <w:t>協定</w:t>
                    </w:r>
                    <w:r>
                      <w:rPr>
                        <w:sz w:val="16"/>
                      </w:rPr>
                      <w:t xml:space="preserve">番号 </w:t>
                    </w:r>
                    <w:r>
                      <w:rPr>
                        <w:sz w:val="16"/>
                      </w:rPr>
                      <w:t xml:space="preserve">CE </w:t>
                    </w:r>
                    <w:r>
                      <w:rPr>
                        <w:sz w:val="16"/>
                      </w:rPr>
                      <w:t xml:space="preserve">14/2013 </w:t>
                    </w:r>
                    <w:r>
                      <w:rPr>
                        <w:sz w:val="16"/>
                      </w:rPr>
                      <w:t xml:space="preserve">(CE) </w:t>
                    </w:r>
                    <w:r>
                      <w:rPr>
                        <w:sz w:val="16"/>
                      </w:rPr>
                      <w:t>香港西部海域の</w:t>
                    </w:r>
                    <w:r>
                      <w:rPr>
                        <w:sz w:val="16"/>
                      </w:rPr>
                      <w:t>3つの</w:t>
                    </w:r>
                    <w:r>
                      <w:rPr>
                        <w:sz w:val="16"/>
                      </w:rPr>
                      <w:t>近海干拓</w:t>
                    </w:r>
                    <w:r>
                      <w:rPr>
                        <w:sz w:val="16"/>
                      </w:rPr>
                      <w:t>候補</w:t>
                    </w:r>
                    <w:r>
                      <w:rPr>
                        <w:sz w:val="16"/>
                      </w:rPr>
                      <w:t>地に関する</w:t>
                    </w:r>
                    <w:r>
                      <w:rPr>
                        <w:sz w:val="16"/>
                      </w:rPr>
                      <w:t>累積的</w:t>
                    </w:r>
                    <w:r>
                      <w:rPr>
                        <w:sz w:val="16"/>
                      </w:rPr>
                      <w:t>環境</w:t>
                    </w:r>
                    <w:r>
                      <w:rPr>
                        <w:sz w:val="16"/>
                      </w:rPr>
                      <w:t>影響</w:t>
                    </w:r>
                    <w:r>
                      <w:rPr>
                        <w:sz w:val="16"/>
                      </w:rPr>
                      <w:t>アセスメント</w:t>
                    </w:r>
                    <w:r>
                      <w:rPr>
                        <w:sz w:val="16"/>
                      </w:rPr>
                      <w:t xml:space="preserve">調査 </w:t>
                    </w:r>
                    <w:r>
                      <w:rPr>
                        <w:sz w:val="16"/>
                      </w:rPr>
                      <w:t>- 調査</w:t>
                    </w:r>
                  </w:p>
                </w:txbxContent>
              </v:textbox>
            </v:shape>
          </w:pict>
        </mc:Fallback>
      </mc:AlternateContent>
    </w:r>
    <w:r>
      <mc:AlternateContent>
        <mc:Choice Requires="wps">
          <w:drawing>
            <wp:anchor distT="0" distB="0" distL="0" distR="0" simplePos="0" relativeHeight="251693056" behindDoc="1" locked="0" layoutInCell="1" allowOverlap="1">
              <wp:simplePos x="0" y="0"/>
              <wp:positionH relativeFrom="page">
                <wp:posOffset>900785</wp:posOffset>
              </wp:positionH>
              <wp:positionV relativeFrom="page">
                <wp:posOffset>519323</wp:posOffset>
              </wp:positionV>
              <wp:extent cx="1179195" cy="256540"/>
              <wp:effectExtent l="0" t="0" r="0" b="0"/>
              <wp:wrapNone/>
              <wp:docPr id="101" name="Textbox 101"/>
              <wp:cNvGraphicFramePr/>
              <a:graphic xmlns:a="http://schemas.openxmlformats.org/drawingml/2006/main">
                <a:graphicData uri="http://schemas.microsoft.com/office/word/2010/wordprocessingShape">
                  <wps:wsp xmlns:wps="http://schemas.microsoft.com/office/word/2010/wordprocessingShape">
                    <wps:cNvSpPr txBox="1"/>
                    <wps:spPr>
                      <a:xfrm>
                        <a:off x="0" y="0"/>
                        <a:ext cx="1179195" cy="256540"/>
                      </a:xfrm>
                      <a:prstGeom prst="rect">
                        <a:avLst/>
                      </a:prstGeom>
                    </wps:spPr>
                    <wps:txbx>
                      <w:txbxContent>
                        <w:p>
                          <w:pPr>
                            <w:spacing w:before="13" w:line="244" w:lineRule="auto"/>
                            <w:ind w:left="20" w:right="18" w:firstLine="0"/>
                            <w:jc w:val="left"/>
                            <w:rPr>
                              <w:sz w:val="16"/>
                            </w:rPr>
                          </w:pPr>
                          <w:r>
                            <w:rPr>
                              <w:sz w:val="12"/>
                            </w:rPr>
                            <w:t>土木</w:t>
                          </w:r>
                          <w:r>
                            <w:rPr>
                              <w:spacing w:val="-2"/>
                              <w:sz w:val="12"/>
                            </w:rPr>
                            <w:t>開発</w:t>
                          </w:r>
                          <w:r>
                            <w:rPr>
                              <w:spacing w:val="-2"/>
                              <w:sz w:val="12"/>
                            </w:rPr>
                            <w:t>部</w:t>
                          </w:r>
                        </w:p>
                      </w:txbxContent>
                    </wps:txbx>
                    <wps:bodyPr wrap="square" lIns="0" tIns="0" rIns="0" bIns="0" rtlCol="0"/>
                  </wps:wsp>
                </a:graphicData>
              </a:graphic>
            </wp:anchor>
          </w:drawing>
        </mc:Choice>
        <mc:Fallback>
          <w:pict>
            <v:shape id="_x0000_s2082" type="#_x0000_t202" style="width:92.85pt;height:20.2pt;margin-top:40.89pt;margin-left:70.93pt;mso-position-horizontal-relative:page;mso-position-vertical-relative:page;position:absolute;z-index:-251622400" filled="f" stroked="f">
              <v:textbox inset="0,0,0,0">
                <w:txbxContent>
                  <w:p>
                    <w:pPr>
                      <w:spacing w:before="13" w:line="244" w:lineRule="auto"/>
                      <w:ind w:left="20" w:right="18" w:firstLine="0"/>
                      <w:jc w:val="left"/>
                      <w:rPr>
                        <w:sz w:val="16"/>
                      </w:rPr>
                    </w:pPr>
                    <w:r>
                      <w:rPr>
                        <w:sz w:val="16"/>
                      </w:rPr>
                      <w:t>土木</w:t>
                    </w:r>
                    <w:r>
                      <w:rPr>
                        <w:spacing w:val="-2"/>
                        <w:sz w:val="16"/>
                      </w:rPr>
                      <w:t>開発</w:t>
                    </w:r>
                    <w:r>
                      <w:rPr>
                        <w:spacing w:val="-2"/>
                        <w:sz w:val="16"/>
                      </w:rPr>
                      <w:t>部</w:t>
                    </w:r>
                  </w:p>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95104" behindDoc="1" locked="0" layoutInCell="1" allowOverlap="1">
              <wp:simplePos x="0" y="0"/>
              <wp:positionH relativeFrom="page">
                <wp:posOffset>901503</wp:posOffset>
              </wp:positionH>
              <wp:positionV relativeFrom="page">
                <wp:posOffset>492738</wp:posOffset>
              </wp:positionV>
              <wp:extent cx="123189" cy="146050"/>
              <wp:effectExtent l="0" t="0" r="0" b="0"/>
              <wp:wrapNone/>
              <wp:docPr id="112" name="Textbox 112"/>
              <wp:cNvGraphicFramePr/>
              <a:graphic xmlns:a="http://schemas.openxmlformats.org/drawingml/2006/main">
                <a:graphicData uri="http://schemas.microsoft.com/office/word/2010/wordprocessingShape">
                  <wps:wsp xmlns:wps="http://schemas.microsoft.com/office/word/2010/wordprocessingShape">
                    <wps:cNvSpPr txBox="1"/>
                    <wps:spPr>
                      <a:xfrm>
                        <a:off x="0" y="0"/>
                        <a:ext cx="123189" cy="146050"/>
                      </a:xfrm>
                      <a:prstGeom prst="rect">
                        <a:avLst/>
                      </a:prstGeom>
                    </wps:spPr>
                    <wps:txbx>
                      <w:txbxContent>
                        <w:p>
                          <w:pPr>
                            <w:spacing w:before="0" w:line="230" w:lineRule="exact"/>
                            <w:ind w:left="0" w:right="0" w:firstLine="0"/>
                            <w:jc w:val="left"/>
                            <w:rPr>
                              <w:rFonts w:ascii="Calibri"/>
                              <w:b/>
                              <w:sz w:val="19"/>
                            </w:rPr>
                          </w:pPr>
                          <w:r>
                            <w:rPr>
                              <w:rFonts w:ascii="Calibri"/>
                              <w:b/>
                              <w:spacing w:val="-8"/>
                              <w:sz w:val="14"/>
                            </w:rPr>
                            <w:t>C1</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87" type="#_x0000_t202" style="width:9.7pt;height:11.5pt;margin-top:38.8pt;margin-left:70.98pt;mso-position-horizontal-relative:page;mso-position-vertical-relative:page;position:absolute;z-index:-251620352" filled="f" stroked="f">
              <v:textbox inset="0,0,0,0">
                <w:txbxContent>
                  <w:p>
                    <w:pPr>
                      <w:spacing w:before="0" w:line="230" w:lineRule="exact"/>
                      <w:ind w:left="0" w:right="0" w:firstLine="0"/>
                      <w:jc w:val="left"/>
                      <w:rPr>
                        <w:rFonts w:ascii="Calibri"/>
                        <w:b/>
                        <w:sz w:val="19"/>
                      </w:rPr>
                    </w:pPr>
                    <w:r>
                      <w:rPr>
                        <w:rFonts w:ascii="Calibri"/>
                        <w:b/>
                        <w:spacing w:val="-8"/>
                        <w:sz w:val="19"/>
                      </w:rPr>
                      <w:t>C1</w:t>
                    </w:r>
                  </w:p>
                </w:txbxContent>
              </v:textbox>
            </v:shape>
          </w:pict>
        </mc:Fallback>
      </mc:AlternateContent>
    </w:r>
    <w:r>
      <mc:AlternateContent>
        <mc:Choice Requires="wps">
          <w:drawing>
            <wp:anchor distT="0" distB="0" distL="0" distR="0" simplePos="0" relativeHeight="251697152" behindDoc="1" locked="0" layoutInCell="1" allowOverlap="1">
              <wp:simplePos x="0" y="0"/>
              <wp:positionH relativeFrom="page">
                <wp:posOffset>400607</wp:posOffset>
              </wp:positionH>
              <wp:positionV relativeFrom="page">
                <wp:posOffset>489071</wp:posOffset>
              </wp:positionV>
              <wp:extent cx="4665345" cy="153670"/>
              <wp:effectExtent l="0" t="0" r="0" b="0"/>
              <wp:wrapNone/>
              <wp:docPr id="113" name="Textbox 113"/>
              <wp:cNvGraphicFramePr/>
              <a:graphic xmlns:a="http://schemas.openxmlformats.org/drawingml/2006/main">
                <a:graphicData uri="http://schemas.microsoft.com/office/word/2010/wordprocessingShape">
                  <wps:wsp xmlns:wps="http://schemas.microsoft.com/office/word/2010/wordprocessingShape">
                    <wps:cNvSpPr txBox="1"/>
                    <wps:spPr>
                      <a:xfrm>
                        <a:off x="0" y="0"/>
                        <a:ext cx="4665345" cy="153670"/>
                      </a:xfrm>
                      <a:prstGeom prst="rect">
                        <a:avLst/>
                      </a:prstGeom>
                    </wps:spPr>
                    <wps:txbx>
                      <w:txbxContent>
                        <w:p>
                          <w:pPr>
                            <w:tabs>
                              <w:tab w:val="left" w:pos="1068"/>
                            </w:tabs>
                            <w:spacing w:before="7"/>
                            <w:ind w:left="0" w:right="0" w:firstLine="0"/>
                            <w:jc w:val="left"/>
                            <w:rPr>
                              <w:rFonts w:ascii="Calibri"/>
                              <w:b/>
                              <w:sz w:val="19"/>
                            </w:rPr>
                          </w:pPr>
                          <w:r>
                            <w:rPr>
                              <w:rFonts w:ascii="Calibri"/>
                              <w:b/>
                              <w:spacing w:val="-2"/>
                              <w:sz w:val="14"/>
                            </w:rPr>
                            <w:t>付録</w:t>
                          </w:r>
                          <w:r>
                            <w:rPr>
                              <w:rFonts w:ascii="Calibri"/>
                              <w:b/>
                              <w:sz w:val="14"/>
                            </w:rPr>
                            <w:tab/>
                          </w:r>
                          <w:r>
                            <w:rPr>
                              <w:rFonts w:ascii="Calibri"/>
                              <w:b/>
                              <w:spacing w:val="-20"/>
                              <w:w w:val="98"/>
                              <w:sz w:val="14"/>
                            </w:rPr>
                            <w:t>シウ・ホー・ワンの</w:t>
                          </w:r>
                          <w:r>
                            <w:rPr>
                              <w:rFonts w:ascii="Calibri"/>
                              <w:b/>
                              <w:sz w:val="14"/>
                            </w:rPr>
                            <w:t>埋立</w:t>
                          </w:r>
                          <w:r>
                            <w:rPr>
                              <w:rFonts w:ascii="Calibri"/>
                              <w:b/>
                              <w:sz w:val="14"/>
                            </w:rPr>
                            <w:t>地候補地の</w:t>
                          </w:r>
                          <w:r>
                            <w:rPr>
                              <w:rFonts w:ascii="Calibri"/>
                              <w:b/>
                              <w:sz w:val="14"/>
                            </w:rPr>
                            <w:t>暫定</w:t>
                          </w:r>
                          <w:r>
                            <w:rPr>
                              <w:rFonts w:ascii="Calibri"/>
                              <w:b/>
                              <w:sz w:val="14"/>
                            </w:rPr>
                            <w:t>建設</w:t>
                          </w:r>
                          <w:r>
                            <w:rPr>
                              <w:rFonts w:ascii="Calibri"/>
                              <w:b/>
                              <w:sz w:val="14"/>
                            </w:rPr>
                            <w:t>計画</w:t>
                          </w:r>
                          <w:r>
                            <w:rPr>
                              <w:rFonts w:ascii="Calibri"/>
                              <w:b/>
                              <w:spacing w:val="-20"/>
                              <w:w w:val="98"/>
                              <w:sz w:val="14"/>
                            </w:rPr>
                            <w:t>B</w:t>
                          </w:r>
                          <w:r>
                            <w:rPr>
                              <w:rFonts w:ascii="Calibri"/>
                              <w:b/>
                              <w:spacing w:val="-24"/>
                              <w:w w:val="103"/>
                              <w:sz w:val="14"/>
                            </w:rPr>
                            <w:t>1</w:t>
                          </w:r>
                        </w:p>
                      </w:txbxContent>
                    </wps:txbx>
                    <wps:bodyPr wrap="square" lIns="0" tIns="0" rIns="0" bIns="0" rtlCol="0"/>
                  </wps:wsp>
                </a:graphicData>
              </a:graphic>
            </wp:anchor>
          </w:drawing>
        </mc:Choice>
        <mc:Fallback>
          <w:pict>
            <v:shape id="_x0000_s2088" type="#_x0000_t202" style="width:367.35pt;height:12.1pt;margin-top:38.51pt;margin-left:31.54pt;mso-position-horizontal-relative:page;mso-position-vertical-relative:page;position:absolute;z-index:-251618304" filled="f" stroked="f">
              <v:textbox inset="0,0,0,0">
                <w:txbxContent>
                  <w:p>
                    <w:pPr>
                      <w:tabs>
                        <w:tab w:val="left" w:pos="1068"/>
                      </w:tabs>
                      <w:spacing w:before="7"/>
                      <w:ind w:left="0" w:right="0" w:firstLine="0"/>
                      <w:jc w:val="left"/>
                      <w:rPr>
                        <w:rFonts w:ascii="Calibri"/>
                        <w:b/>
                        <w:sz w:val="19"/>
                      </w:rPr>
                    </w:pPr>
                    <w:r>
                      <w:rPr>
                        <w:rFonts w:ascii="Calibri"/>
                        <w:b/>
                        <w:spacing w:val="-2"/>
                        <w:sz w:val="19"/>
                      </w:rPr>
                      <w:t>付録</w:t>
                    </w:r>
                    <w:r>
                      <w:rPr>
                        <w:rFonts w:ascii="Calibri"/>
                        <w:b/>
                        <w:sz w:val="19"/>
                      </w:rPr>
                      <w:tab/>
                    </w:r>
                    <w:r>
                      <w:rPr>
                        <w:rFonts w:ascii="Calibri"/>
                        <w:b/>
                        <w:spacing w:val="-20"/>
                        <w:w w:val="98"/>
                        <w:sz w:val="19"/>
                      </w:rPr>
                      <w:t>シウ・ホー・ワンの</w:t>
                    </w:r>
                    <w:r>
                      <w:rPr>
                        <w:rFonts w:ascii="Calibri"/>
                        <w:b/>
                        <w:sz w:val="19"/>
                      </w:rPr>
                      <w:t>埋立</w:t>
                    </w:r>
                    <w:r>
                      <w:rPr>
                        <w:rFonts w:ascii="Calibri"/>
                        <w:b/>
                        <w:sz w:val="19"/>
                      </w:rPr>
                      <w:t>地候補地の</w:t>
                    </w:r>
                    <w:r>
                      <w:rPr>
                        <w:rFonts w:ascii="Calibri"/>
                        <w:b/>
                        <w:sz w:val="19"/>
                      </w:rPr>
                      <w:t>暫定</w:t>
                    </w:r>
                    <w:r>
                      <w:rPr>
                        <w:rFonts w:ascii="Calibri"/>
                        <w:b/>
                        <w:sz w:val="19"/>
                      </w:rPr>
                      <w:t>建設</w:t>
                    </w:r>
                    <w:r>
                      <w:rPr>
                        <w:rFonts w:ascii="Calibri"/>
                        <w:b/>
                        <w:sz w:val="19"/>
                      </w:rPr>
                      <w:t>計画</w:t>
                    </w:r>
                    <w:r>
                      <w:rPr>
                        <w:rFonts w:ascii="Calibri"/>
                        <w:b/>
                        <w:spacing w:val="-20"/>
                        <w:w w:val="98"/>
                        <w:sz w:val="19"/>
                      </w:rPr>
                      <w:t>B</w:t>
                    </w:r>
                    <w:r>
                      <w:rPr>
                        <w:rFonts w:ascii="Calibri"/>
                        <w:b/>
                        <w:spacing w:val="-24"/>
                        <w:w w:val="103"/>
                        <w:sz w:val="19"/>
                      </w:rPr>
                      <w:t>1</w:t>
                    </w:r>
                  </w:p>
                </w:txbxContent>
              </v:textbox>
            </v:shape>
          </w:pict>
        </mc:Fallback>
      </mc:AlternateContent>
    </w:r>
    <w:r>
      <mc:AlternateContent>
        <mc:Choice Requires="wps">
          <w:drawing>
            <wp:anchor distT="0" distB="0" distL="0" distR="0" simplePos="0" relativeHeight="251699200" behindDoc="1" locked="0" layoutInCell="1" allowOverlap="1">
              <wp:simplePos x="0" y="0"/>
              <wp:positionH relativeFrom="page">
                <wp:posOffset>370446</wp:posOffset>
              </wp:positionH>
              <wp:positionV relativeFrom="page">
                <wp:posOffset>488086</wp:posOffset>
              </wp:positionV>
              <wp:extent cx="4819650" cy="153035"/>
              <wp:effectExtent l="0" t="0" r="0" b="0"/>
              <wp:wrapNone/>
              <wp:docPr id="114" name="Graphic 114"/>
              <wp:cNvGraphicFramePr/>
              <a:graphic xmlns:a="http://schemas.openxmlformats.org/drawingml/2006/main">
                <a:graphicData uri="http://schemas.microsoft.com/office/word/2010/wordprocessingShape">
                  <wps:wsp xmlns:wps="http://schemas.microsoft.com/office/word/2010/wordprocessingShape">
                    <wps:cNvSpPr/>
                    <wps:spPr>
                      <a:xfrm>
                        <a:off x="0" y="0"/>
                        <a:ext cx="4819650" cy="153035"/>
                      </a:xfrm>
                      <a:custGeom>
                        <a:avLst/>
                        <a:gdLst/>
                        <a:rect l="l" t="t" r="r" b="b"/>
                        <a:pathLst>
                          <a:path fill="norm" h="153035" w="4819650" stroke="1">
                            <a:moveTo>
                              <a:pt x="4819497" y="30175"/>
                            </a:moveTo>
                            <a:lnTo>
                              <a:pt x="666953" y="30175"/>
                            </a:lnTo>
                            <a:lnTo>
                              <a:pt x="666953" y="0"/>
                            </a:lnTo>
                            <a:lnTo>
                              <a:pt x="521487" y="0"/>
                            </a:lnTo>
                            <a:lnTo>
                              <a:pt x="521487" y="30175"/>
                            </a:lnTo>
                            <a:lnTo>
                              <a:pt x="0" y="30175"/>
                            </a:lnTo>
                            <a:lnTo>
                              <a:pt x="0" y="150837"/>
                            </a:lnTo>
                            <a:lnTo>
                              <a:pt x="521487" y="150837"/>
                            </a:lnTo>
                            <a:lnTo>
                              <a:pt x="521487" y="152996"/>
                            </a:lnTo>
                            <a:lnTo>
                              <a:pt x="666953" y="152996"/>
                            </a:lnTo>
                            <a:lnTo>
                              <a:pt x="666953" y="150837"/>
                            </a:lnTo>
                            <a:lnTo>
                              <a:pt x="4819497" y="150837"/>
                            </a:lnTo>
                            <a:lnTo>
                              <a:pt x="4819497" y="30175"/>
                            </a:lnTo>
                            <a:close/>
                          </a:path>
                        </a:pathLst>
                      </a:custGeom>
                      <a:solidFill>
                        <a:srgbClr val="FFFFFF"/>
                      </a:solidFill>
                    </wps:spPr>
                    <wps:bodyPr wrap="square" lIns="0" tIns="0" rIns="0" bIns="0" rtlCol="0">
                      <a:prstTxWarp prst="textNoShape">
                        <a:avLst/>
                      </a:prstTxWarp>
                    </wps:bodyPr>
                  </wps:wsp>
                </a:graphicData>
              </a:graphic>
            </wp:anchor>
          </w:drawing>
        </mc:Choice>
        <mc:Fallback>
          <w:pict>
            <v:shape id="_x0000_s2089" style="width:379.5pt;height:12.05pt;margin-top:38.43pt;margin-left:29.17pt;mso-position-horizontal-relative:page;mso-position-vertical-relative:page;position:absolute;z-index:-251616256" coordorigin="583,769" coordsize="7590,241" path="m8173,816l1634,816,1634,769,1405,769,1405,816,583,816,583,1006,1405,1006,1405,1010,1634,1010,1634,1006,8173,1006,8173,816xe" filled="t" fillcolor="white" stroked="f">
              <v:fill type="solid"/>
              <v:path arrowok="t"/>
            </v:shape>
          </w:pict>
        </mc:Fallback>
      </mc:AlternateContent>
    </w:r>
    <w:r>
      <mc:AlternateContent>
        <mc:Choice Requires="wps">
          <w:drawing>
            <wp:anchor distT="0" distB="0" distL="0" distR="0" simplePos="0" relativeHeight="251701248" behindDoc="1" locked="0" layoutInCell="1" allowOverlap="1">
              <wp:simplePos x="0" y="0"/>
              <wp:positionH relativeFrom="page">
                <wp:posOffset>356661</wp:posOffset>
              </wp:positionH>
              <wp:positionV relativeFrom="page">
                <wp:posOffset>507139</wp:posOffset>
              </wp:positionV>
              <wp:extent cx="4815205" cy="146050"/>
              <wp:effectExtent l="0" t="0" r="0" b="0"/>
              <wp:wrapNone/>
              <wp:docPr id="115" name="Textbox 115"/>
              <wp:cNvGraphicFramePr/>
              <a:graphic xmlns:a="http://schemas.openxmlformats.org/drawingml/2006/main">
                <a:graphicData uri="http://schemas.microsoft.com/office/word/2010/wordprocessingShape">
                  <wps:wsp xmlns:wps="http://schemas.microsoft.com/office/word/2010/wordprocessingShape">
                    <wps:cNvSpPr txBox="1"/>
                    <wps:spPr>
                      <a:xfrm>
                        <a:off x="0" y="0"/>
                        <a:ext cx="4815205" cy="146050"/>
                      </a:xfrm>
                      <a:prstGeom prst="rect">
                        <a:avLst/>
                      </a:prstGeom>
                    </wps:spPr>
                    <wps:txbx>
                      <w:txbxContent>
                        <w:p>
                          <w:pPr>
                            <w:spacing w:before="14"/>
                            <w:ind w:left="20" w:right="0" w:firstLine="0"/>
                            <w:jc w:val="left"/>
                            <w:rPr>
                              <w:b/>
                              <w:sz w:val="17"/>
                            </w:rPr>
                          </w:pPr>
                          <w:r>
                            <w:rPr>
                              <w:b/>
                              <w:sz w:val="13"/>
                            </w:rPr>
                            <w:t>付録</w:t>
                          </w:r>
                          <w:r>
                            <w:rPr>
                              <w:b/>
                              <w:sz w:val="13"/>
                            </w:rPr>
                            <w:t xml:space="preserve">D1 </w:t>
                          </w:r>
                          <w:r>
                            <w:rPr>
                              <w:b/>
                              <w:spacing w:val="-5"/>
                              <w:sz w:val="13"/>
                            </w:rPr>
                            <w:t>シウ・ホー・ワンの</w:t>
                          </w:r>
                          <w:r>
                            <w:rPr>
                              <w:b/>
                              <w:sz w:val="13"/>
                            </w:rPr>
                            <w:t>埋立</w:t>
                          </w:r>
                          <w:r>
                            <w:rPr>
                              <w:b/>
                              <w:sz w:val="13"/>
                            </w:rPr>
                            <w:t>地</w:t>
                          </w:r>
                          <w:r>
                            <w:rPr>
                              <w:b/>
                              <w:sz w:val="13"/>
                            </w:rPr>
                            <w:t>候補</w:t>
                          </w:r>
                          <w:r>
                            <w:rPr>
                              <w:b/>
                              <w:sz w:val="13"/>
                            </w:rPr>
                            <w:t>地の</w:t>
                          </w:r>
                          <w:r>
                            <w:rPr>
                              <w:b/>
                              <w:sz w:val="13"/>
                            </w:rPr>
                            <w:t>暫定</w:t>
                          </w:r>
                          <w:r>
                            <w:rPr>
                              <w:b/>
                              <w:sz w:val="13"/>
                            </w:rPr>
                            <w:t>建設</w:t>
                          </w:r>
                          <w:r>
                            <w:rPr>
                              <w:b/>
                              <w:sz w:val="13"/>
                            </w:rPr>
                            <w:t>プログラム</w:t>
                          </w:r>
                        </w:p>
                      </w:txbxContent>
                    </wps:txbx>
                    <wps:bodyPr wrap="square" lIns="0" tIns="0" rIns="0" bIns="0" rtlCol="0"/>
                  </wps:wsp>
                </a:graphicData>
              </a:graphic>
            </wp:anchor>
          </w:drawing>
        </mc:Choice>
        <mc:Fallback>
          <w:pict>
            <v:shape id="_x0000_s2090" type="#_x0000_t202" style="width:379.15pt;height:11.5pt;margin-top:39.93pt;margin-left:28.08pt;mso-position-horizontal-relative:page;mso-position-vertical-relative:page;position:absolute;z-index:-251614208" filled="f" stroked="f">
              <v:textbox inset="0,0,0,0">
                <w:txbxContent>
                  <w:p>
                    <w:pPr>
                      <w:spacing w:before="14"/>
                      <w:ind w:left="20" w:right="0" w:firstLine="0"/>
                      <w:jc w:val="left"/>
                      <w:rPr>
                        <w:b/>
                        <w:sz w:val="17"/>
                      </w:rPr>
                    </w:pPr>
                    <w:r>
                      <w:rPr>
                        <w:b/>
                        <w:sz w:val="17"/>
                      </w:rPr>
                      <w:t>付録</w:t>
                    </w:r>
                    <w:r>
                      <w:rPr>
                        <w:b/>
                        <w:sz w:val="17"/>
                      </w:rPr>
                      <w:t xml:space="preserve">D1 </w:t>
                    </w:r>
                    <w:r>
                      <w:rPr>
                        <w:b/>
                        <w:spacing w:val="-5"/>
                        <w:sz w:val="17"/>
                      </w:rPr>
                      <w:t>シウ・ホー・ワンの</w:t>
                    </w:r>
                    <w:r>
                      <w:rPr>
                        <w:b/>
                        <w:sz w:val="17"/>
                      </w:rPr>
                      <w:t>埋立</w:t>
                    </w:r>
                    <w:r>
                      <w:rPr>
                        <w:b/>
                        <w:sz w:val="17"/>
                      </w:rPr>
                      <w:t>地</w:t>
                    </w:r>
                    <w:r>
                      <w:rPr>
                        <w:b/>
                        <w:sz w:val="17"/>
                      </w:rPr>
                      <w:t>候補</w:t>
                    </w:r>
                    <w:r>
                      <w:rPr>
                        <w:b/>
                        <w:sz w:val="17"/>
                      </w:rPr>
                      <w:t>地の</w:t>
                    </w:r>
                    <w:r>
                      <w:rPr>
                        <w:b/>
                        <w:sz w:val="17"/>
                      </w:rPr>
                      <w:t>暫定</w:t>
                    </w:r>
                    <w:r>
                      <w:rPr>
                        <w:b/>
                        <w:sz w:val="17"/>
                      </w:rPr>
                      <w:t>建設</w:t>
                    </w:r>
                    <w:r>
                      <w:rPr>
                        <w:b/>
                        <w:sz w:val="17"/>
                      </w:rPr>
                      <w:t>プログラム</w:t>
                    </w: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03296" behindDoc="1" locked="0" layoutInCell="1" allowOverlap="1">
              <wp:simplePos x="0" y="0"/>
              <wp:positionH relativeFrom="page">
                <wp:posOffset>843333</wp:posOffset>
              </wp:positionH>
              <wp:positionV relativeFrom="page">
                <wp:posOffset>492119</wp:posOffset>
              </wp:positionV>
              <wp:extent cx="110489" cy="130810"/>
              <wp:effectExtent l="0" t="0" r="0" b="0"/>
              <wp:wrapNone/>
              <wp:docPr id="171" name="Textbox 171"/>
              <wp:cNvGraphicFramePr/>
              <a:graphic xmlns:a="http://schemas.openxmlformats.org/drawingml/2006/main">
                <a:graphicData uri="http://schemas.microsoft.com/office/word/2010/wordprocessingShape">
                  <wps:wsp xmlns:wps="http://schemas.microsoft.com/office/word/2010/wordprocessingShape">
                    <wps:cNvSpPr txBox="1"/>
                    <wps:spPr>
                      <a:xfrm>
                        <a:off x="0" y="0"/>
                        <a:ext cx="110489" cy="130810"/>
                      </a:xfrm>
                      <a:prstGeom prst="rect">
                        <a:avLst/>
                      </a:prstGeom>
                    </wps:spPr>
                    <wps:txbx>
                      <w:txbxContent>
                        <w:p>
                          <w:pPr>
                            <w:spacing w:before="7"/>
                            <w:ind w:left="0" w:right="0" w:firstLine="0"/>
                            <w:jc w:val="left"/>
                            <w:rPr>
                              <w:rFonts w:ascii="Calibri"/>
                              <w:b/>
                              <w:sz w:val="16"/>
                            </w:rPr>
                          </w:pPr>
                          <w:r>
                            <w:rPr>
                              <w:rFonts w:ascii="Calibri"/>
                              <w:b/>
                              <w:spacing w:val="-7"/>
                              <w:w w:val="105"/>
                              <w:sz w:val="12"/>
                            </w:rPr>
                            <w:t>C2</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91" type="#_x0000_t202" style="width:8.7pt;height:10.3pt;margin-top:38.75pt;margin-left:66.4pt;mso-position-horizontal-relative:page;mso-position-vertical-relative:page;position:absolute;z-index:-251612160" filled="f" stroked="f">
              <v:textbox inset="0,0,0,0">
                <w:txbxContent>
                  <w:p>
                    <w:pPr>
                      <w:spacing w:before="7"/>
                      <w:ind w:left="0" w:right="0" w:firstLine="0"/>
                      <w:jc w:val="left"/>
                      <w:rPr>
                        <w:rFonts w:ascii="Calibri"/>
                        <w:b/>
                        <w:sz w:val="16"/>
                      </w:rPr>
                    </w:pPr>
                    <w:r>
                      <w:rPr>
                        <w:rFonts w:ascii="Calibri"/>
                        <w:b/>
                        <w:spacing w:val="-7"/>
                        <w:w w:val="105"/>
                        <w:sz w:val="16"/>
                      </w:rPr>
                      <w:t>C2</w:t>
                    </w:r>
                  </w:p>
                </w:txbxContent>
              </v:textbox>
            </v:shape>
          </w:pict>
        </mc:Fallback>
      </mc:AlternateContent>
    </w:r>
    <w:r>
      <mc:AlternateContent>
        <mc:Choice Requires="wps">
          <w:drawing>
            <wp:anchor distT="0" distB="0" distL="0" distR="0" simplePos="0" relativeHeight="251705344" behindDoc="1" locked="0" layoutInCell="1" allowOverlap="1">
              <wp:simplePos x="0" y="0"/>
              <wp:positionH relativeFrom="page">
                <wp:posOffset>399539</wp:posOffset>
              </wp:positionH>
              <wp:positionV relativeFrom="page">
                <wp:posOffset>482544</wp:posOffset>
              </wp:positionV>
              <wp:extent cx="4098925" cy="142875"/>
              <wp:effectExtent l="0" t="0" r="0" b="0"/>
              <wp:wrapNone/>
              <wp:docPr id="172" name="Textbox 172"/>
              <wp:cNvGraphicFramePr/>
              <a:graphic xmlns:a="http://schemas.openxmlformats.org/drawingml/2006/main">
                <a:graphicData uri="http://schemas.microsoft.com/office/word/2010/wordprocessingShape">
                  <wps:wsp xmlns:wps="http://schemas.microsoft.com/office/word/2010/wordprocessingShape">
                    <wps:cNvSpPr txBox="1"/>
                    <wps:spPr>
                      <a:xfrm>
                        <a:off x="0" y="0"/>
                        <a:ext cx="4098925" cy="142875"/>
                      </a:xfrm>
                      <a:prstGeom prst="rect">
                        <a:avLst/>
                      </a:prstGeom>
                    </wps:spPr>
                    <wps:txbx>
                      <w:txbxContent>
                        <w:p>
                          <w:pPr>
                            <w:tabs>
                              <w:tab w:val="left" w:pos="946"/>
                            </w:tabs>
                            <w:spacing w:before="3"/>
                            <w:ind w:left="0" w:right="0" w:firstLine="0"/>
                            <w:jc w:val="left"/>
                            <w:rPr>
                              <w:rFonts w:ascii="Calibri"/>
                              <w:b/>
                              <w:sz w:val="18"/>
                            </w:rPr>
                          </w:pPr>
                          <w:r>
                            <w:rPr>
                              <w:rFonts w:ascii="Calibri"/>
                              <w:b/>
                              <w:spacing w:val="-2"/>
                              <w:w w:val="105"/>
                              <w:sz w:val="12"/>
                            </w:rPr>
                            <w:t>付録</w:t>
                          </w:r>
                          <w:r>
                            <w:rPr>
                              <w:rFonts w:ascii="Calibri"/>
                              <w:b/>
                              <w:sz w:val="12"/>
                            </w:rPr>
                            <w:tab/>
                          </w:r>
                          <w:r>
                            <w:rPr>
                              <w:rFonts w:ascii="Calibri"/>
                              <w:b/>
                              <w:w w:val="105"/>
                              <w:sz w:val="12"/>
                            </w:rPr>
                            <w:t>サニー</w:t>
                          </w:r>
                          <w:r>
                            <w:rPr>
                              <w:rFonts w:ascii="Calibri"/>
                              <w:b/>
                              <w:spacing w:val="-5805"/>
                              <w:w w:val="106"/>
                              <w:sz w:val="12"/>
                            </w:rPr>
                            <w:t>ベイ</w:t>
                          </w:r>
                          <w:r>
                            <w:rPr>
                              <w:rFonts w:ascii="Calibri"/>
                              <w:b/>
                              <w:spacing w:val="-25"/>
                              <w:w w:val="103"/>
                              <w:sz w:val="13"/>
                            </w:rPr>
                            <w:t>B</w:t>
                          </w:r>
                          <w:r>
                            <w:rPr>
                              <w:rFonts w:ascii="Calibri"/>
                              <w:b/>
                              <w:spacing w:val="-5805"/>
                              <w:w w:val="106"/>
                              <w:sz w:val="12"/>
                            </w:rPr>
                            <w:t>2の</w:t>
                          </w:r>
                          <w:r>
                            <w:rPr>
                              <w:rFonts w:ascii="Calibri"/>
                              <w:b/>
                              <w:w w:val="105"/>
                              <w:sz w:val="12"/>
                            </w:rPr>
                            <w:t>埋立地候補地の暫定建設プログラム</w:t>
                          </w:r>
                        </w:p>
                      </w:txbxContent>
                    </wps:txbx>
                    <wps:bodyPr wrap="square" lIns="0" tIns="0" rIns="0" bIns="0" rtlCol="0"/>
                  </wps:wsp>
                </a:graphicData>
              </a:graphic>
            </wp:anchor>
          </w:drawing>
        </mc:Choice>
        <mc:Fallback>
          <w:pict>
            <v:shape id="_x0000_s2092" type="#_x0000_t202" style="width:322.75pt;height:11.25pt;margin-top:38pt;margin-left:31.46pt;mso-position-horizontal-relative:page;mso-position-vertical-relative:page;position:absolute;z-index:-251610112" filled="f" stroked="f">
              <v:textbox inset="0,0,0,0">
                <w:txbxContent>
                  <w:p>
                    <w:pPr>
                      <w:tabs>
                        <w:tab w:val="left" w:pos="946"/>
                      </w:tabs>
                      <w:spacing w:before="3"/>
                      <w:ind w:left="0" w:right="0" w:firstLine="0"/>
                      <w:jc w:val="left"/>
                      <w:rPr>
                        <w:rFonts w:ascii="Calibri"/>
                        <w:b/>
                        <w:sz w:val="18"/>
                      </w:rPr>
                    </w:pPr>
                    <w:r>
                      <w:rPr>
                        <w:rFonts w:ascii="Calibri"/>
                        <w:b/>
                        <w:spacing w:val="-2"/>
                        <w:w w:val="105"/>
                        <w:sz w:val="16"/>
                      </w:rPr>
                      <w:t>付録</w:t>
                    </w:r>
                    <w:r>
                      <w:rPr>
                        <w:rFonts w:ascii="Calibri"/>
                        <w:b/>
                        <w:sz w:val="16"/>
                      </w:rPr>
                      <w:tab/>
                    </w:r>
                    <w:r>
                      <w:rPr>
                        <w:rFonts w:ascii="Calibri"/>
                        <w:b/>
                        <w:w w:val="105"/>
                        <w:sz w:val="16"/>
                      </w:rPr>
                      <w:t>サニー</w:t>
                    </w:r>
                    <w:r>
                      <w:rPr>
                        <w:rFonts w:ascii="Calibri"/>
                        <w:b/>
                        <w:spacing w:val="-5805"/>
                        <w:w w:val="106"/>
                        <w:sz w:val="16"/>
                      </w:rPr>
                      <w:t>ベイ</w:t>
                    </w:r>
                    <w:r>
                      <w:rPr>
                        <w:rFonts w:ascii="Calibri"/>
                        <w:b/>
                        <w:spacing w:val="-25"/>
                        <w:w w:val="103"/>
                        <w:sz w:val="18"/>
                      </w:rPr>
                      <w:t>B</w:t>
                    </w:r>
                    <w:r>
                      <w:rPr>
                        <w:rFonts w:ascii="Calibri"/>
                        <w:b/>
                        <w:spacing w:val="-5805"/>
                        <w:w w:val="106"/>
                        <w:sz w:val="16"/>
                      </w:rPr>
                      <w:t>2の</w:t>
                    </w:r>
                    <w:r>
                      <w:rPr>
                        <w:rFonts w:ascii="Calibri"/>
                        <w:b/>
                        <w:w w:val="105"/>
                        <w:sz w:val="16"/>
                      </w:rPr>
                      <w:t>埋立地候補地の暫定建設プログラム</w:t>
                    </w:r>
                  </w:p>
                </w:txbxContent>
              </v:textbox>
            </v:shape>
          </w:pict>
        </mc:Fallback>
      </mc:AlternateContent>
    </w:r>
    <w:r>
      <mc:AlternateContent>
        <mc:Choice Requires="wps">
          <w:drawing>
            <wp:anchor distT="0" distB="0" distL="0" distR="0" simplePos="0" relativeHeight="251707392" behindDoc="1" locked="0" layoutInCell="1" allowOverlap="1">
              <wp:simplePos x="0" y="0"/>
              <wp:positionH relativeFrom="page">
                <wp:posOffset>370446</wp:posOffset>
              </wp:positionH>
              <wp:positionV relativeFrom="page">
                <wp:posOffset>481634</wp:posOffset>
              </wp:positionV>
              <wp:extent cx="4819650" cy="157480"/>
              <wp:effectExtent l="0" t="0" r="0" b="0"/>
              <wp:wrapNone/>
              <wp:docPr id="173" name="Graphic 173"/>
              <wp:cNvGraphicFramePr/>
              <a:graphic xmlns:a="http://schemas.openxmlformats.org/drawingml/2006/main">
                <a:graphicData uri="http://schemas.microsoft.com/office/word/2010/wordprocessingShape">
                  <wps:wsp xmlns:wps="http://schemas.microsoft.com/office/word/2010/wordprocessingShape">
                    <wps:cNvSpPr/>
                    <wps:spPr>
                      <a:xfrm>
                        <a:off x="0" y="0"/>
                        <a:ext cx="4819650" cy="157480"/>
                      </a:xfrm>
                      <a:custGeom>
                        <a:avLst/>
                        <a:gdLst/>
                        <a:rect l="l" t="t" r="r" b="b"/>
                        <a:pathLst>
                          <a:path fill="norm" h="157480" w="4819650" stroke="1">
                            <a:moveTo>
                              <a:pt x="4819497" y="36626"/>
                            </a:moveTo>
                            <a:lnTo>
                              <a:pt x="604456" y="36626"/>
                            </a:lnTo>
                            <a:lnTo>
                              <a:pt x="604456" y="0"/>
                            </a:lnTo>
                            <a:lnTo>
                              <a:pt x="458990" y="0"/>
                            </a:lnTo>
                            <a:lnTo>
                              <a:pt x="458990" y="36626"/>
                            </a:lnTo>
                            <a:lnTo>
                              <a:pt x="0" y="36626"/>
                            </a:lnTo>
                            <a:lnTo>
                              <a:pt x="0" y="157289"/>
                            </a:lnTo>
                            <a:lnTo>
                              <a:pt x="4819497" y="157289"/>
                            </a:lnTo>
                            <a:lnTo>
                              <a:pt x="4819497" y="36626"/>
                            </a:lnTo>
                            <a:close/>
                          </a:path>
                        </a:pathLst>
                      </a:custGeom>
                      <a:solidFill>
                        <a:srgbClr val="FFFFFF"/>
                      </a:solidFill>
                    </wps:spPr>
                    <wps:bodyPr wrap="square" lIns="0" tIns="0" rIns="0" bIns="0" rtlCol="0">
                      <a:prstTxWarp prst="textNoShape">
                        <a:avLst/>
                      </a:prstTxWarp>
                    </wps:bodyPr>
                  </wps:wsp>
                </a:graphicData>
              </a:graphic>
            </wp:anchor>
          </w:drawing>
        </mc:Choice>
        <mc:Fallback>
          <w:pict>
            <v:shape id="_x0000_s2093" style="width:379.5pt;height:12.4pt;margin-top:37.92pt;margin-left:29.17pt;mso-position-horizontal-relative:page;mso-position-vertical-relative:page;position:absolute;z-index:-251608064" coordorigin="583,758" coordsize="7590,248" path="m8173,816l1535,816,1535,758,1306,758,1306,816,583,816,583,1006,8173,1006,8173,816xe" filled="t" fillcolor="white" stroked="f">
              <v:fill type="solid"/>
              <v:path arrowok="t"/>
            </v:shape>
          </w:pict>
        </mc:Fallback>
      </mc:AlternateContent>
    </w:r>
    <w:r>
      <mc:AlternateContent>
        <mc:Choice Requires="wps">
          <w:drawing>
            <wp:anchor distT="0" distB="0" distL="0" distR="0" simplePos="0" relativeHeight="251709440" behindDoc="1" locked="0" layoutInCell="1" allowOverlap="1">
              <wp:simplePos x="0" y="0"/>
              <wp:positionH relativeFrom="page">
                <wp:posOffset>356661</wp:posOffset>
              </wp:positionH>
              <wp:positionV relativeFrom="page">
                <wp:posOffset>507139</wp:posOffset>
              </wp:positionV>
              <wp:extent cx="4777740" cy="146050"/>
              <wp:effectExtent l="0" t="0" r="0" b="0"/>
              <wp:wrapNone/>
              <wp:docPr id="174" name="Textbox 174"/>
              <wp:cNvGraphicFramePr/>
              <a:graphic xmlns:a="http://schemas.openxmlformats.org/drawingml/2006/main">
                <a:graphicData uri="http://schemas.microsoft.com/office/word/2010/wordprocessingShape">
                  <wps:wsp xmlns:wps="http://schemas.microsoft.com/office/word/2010/wordprocessingShape">
                    <wps:cNvSpPr txBox="1"/>
                    <wps:spPr>
                      <a:xfrm>
                        <a:off x="0" y="0"/>
                        <a:ext cx="4777740" cy="146050"/>
                      </a:xfrm>
                      <a:prstGeom prst="rect">
                        <a:avLst/>
                      </a:prstGeom>
                    </wps:spPr>
                    <wps:txbx>
                      <w:txbxContent>
                        <w:p>
                          <w:pPr>
                            <w:spacing w:before="14"/>
                            <w:ind w:left="20" w:right="0" w:firstLine="0"/>
                            <w:jc w:val="left"/>
                            <w:rPr>
                              <w:b/>
                              <w:sz w:val="17"/>
                            </w:rPr>
                          </w:pPr>
                          <w:r>
                            <w:rPr>
                              <w:b/>
                              <w:sz w:val="13"/>
                            </w:rPr>
                            <w:t>付録</w:t>
                          </w:r>
                          <w:r>
                            <w:rPr>
                              <w:b/>
                              <w:sz w:val="13"/>
                            </w:rPr>
                            <w:t xml:space="preserve">D2 </w:t>
                          </w:r>
                          <w:r>
                            <w:rPr>
                              <w:b/>
                              <w:sz w:val="13"/>
                            </w:rPr>
                            <w:t>サニー</w:t>
                          </w:r>
                          <w:r>
                            <w:rPr>
                              <w:b/>
                              <w:spacing w:val="-5"/>
                              <w:sz w:val="13"/>
                            </w:rPr>
                            <w:t>ベイの</w:t>
                          </w:r>
                          <w:r>
                            <w:rPr>
                              <w:b/>
                              <w:sz w:val="13"/>
                            </w:rPr>
                            <w:t>埋立</w:t>
                          </w:r>
                          <w:r>
                            <w:rPr>
                              <w:b/>
                              <w:sz w:val="13"/>
                            </w:rPr>
                            <w:t>地</w:t>
                          </w:r>
                          <w:r>
                            <w:rPr>
                              <w:b/>
                              <w:sz w:val="13"/>
                            </w:rPr>
                            <w:t>候補</w:t>
                          </w:r>
                          <w:r>
                            <w:rPr>
                              <w:b/>
                              <w:sz w:val="13"/>
                            </w:rPr>
                            <w:t>地の</w:t>
                          </w:r>
                          <w:r>
                            <w:rPr>
                              <w:b/>
                              <w:sz w:val="13"/>
                            </w:rPr>
                            <w:t>暫定</w:t>
                          </w:r>
                          <w:r>
                            <w:rPr>
                              <w:b/>
                              <w:sz w:val="13"/>
                            </w:rPr>
                            <w:t>建設</w:t>
                          </w:r>
                          <w:r>
                            <w:rPr>
                              <w:b/>
                              <w:sz w:val="13"/>
                            </w:rPr>
                            <w:t>プログラム</w:t>
                          </w:r>
                        </w:p>
                      </w:txbxContent>
                    </wps:txbx>
                    <wps:bodyPr wrap="square" lIns="0" tIns="0" rIns="0" bIns="0" rtlCol="0"/>
                  </wps:wsp>
                </a:graphicData>
              </a:graphic>
            </wp:anchor>
          </w:drawing>
        </mc:Choice>
        <mc:Fallback>
          <w:pict>
            <v:shape id="_x0000_s2094" type="#_x0000_t202" style="width:376.2pt;height:11.5pt;margin-top:39.93pt;margin-left:28.08pt;mso-position-horizontal-relative:page;mso-position-vertical-relative:page;position:absolute;z-index:-251606016" filled="f" stroked="f">
              <v:textbox inset="0,0,0,0">
                <w:txbxContent>
                  <w:p>
                    <w:pPr>
                      <w:spacing w:before="14"/>
                      <w:ind w:left="20" w:right="0" w:firstLine="0"/>
                      <w:jc w:val="left"/>
                      <w:rPr>
                        <w:b/>
                        <w:sz w:val="17"/>
                      </w:rPr>
                    </w:pPr>
                    <w:r>
                      <w:rPr>
                        <w:b/>
                        <w:sz w:val="17"/>
                      </w:rPr>
                      <w:t>付録</w:t>
                    </w:r>
                    <w:r>
                      <w:rPr>
                        <w:b/>
                        <w:sz w:val="17"/>
                      </w:rPr>
                      <w:t xml:space="preserve">D2 </w:t>
                    </w:r>
                    <w:r>
                      <w:rPr>
                        <w:b/>
                        <w:sz w:val="17"/>
                      </w:rPr>
                      <w:t>サニー</w:t>
                    </w:r>
                    <w:r>
                      <w:rPr>
                        <w:b/>
                        <w:spacing w:val="-5"/>
                        <w:sz w:val="17"/>
                      </w:rPr>
                      <w:t>ベイの</w:t>
                    </w:r>
                    <w:r>
                      <w:rPr>
                        <w:b/>
                        <w:sz w:val="17"/>
                      </w:rPr>
                      <w:t>埋立</w:t>
                    </w:r>
                    <w:r>
                      <w:rPr>
                        <w:b/>
                        <w:sz w:val="17"/>
                      </w:rPr>
                      <w:t>地</w:t>
                    </w:r>
                    <w:r>
                      <w:rPr>
                        <w:b/>
                        <w:sz w:val="17"/>
                      </w:rPr>
                      <w:t>候補</w:t>
                    </w:r>
                    <w:r>
                      <w:rPr>
                        <w:b/>
                        <w:sz w:val="17"/>
                      </w:rPr>
                      <w:t>地の</w:t>
                    </w:r>
                    <w:r>
                      <w:rPr>
                        <w:b/>
                        <w:sz w:val="17"/>
                      </w:rPr>
                      <w:t>暫定</w:t>
                    </w:r>
                    <w:r>
                      <w:rPr>
                        <w:b/>
                        <w:sz w:val="17"/>
                      </w:rPr>
                      <w:t>建設</w:t>
                    </w:r>
                    <w:r>
                      <w:rPr>
                        <w:b/>
                        <w:sz w:val="17"/>
                      </w:rPr>
                      <w:t>プログラム</w:t>
                    </w: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64384" behindDoc="1" locked="0" layoutInCell="1" allowOverlap="1">
              <wp:simplePos x="0" y="0"/>
              <wp:positionH relativeFrom="page">
                <wp:posOffset>836980</wp:posOffset>
              </wp:positionH>
              <wp:positionV relativeFrom="page">
                <wp:posOffset>982979</wp:posOffset>
              </wp:positionV>
              <wp:extent cx="5851525" cy="6350"/>
              <wp:effectExtent l="0" t="0" r="0" b="0"/>
              <wp:wrapNone/>
              <wp:docPr id="28" name="Graphic 28"/>
              <wp:cNvGraphicFramePr/>
              <a:graphic xmlns:a="http://schemas.openxmlformats.org/drawingml/2006/main">
                <a:graphicData uri="http://schemas.microsoft.com/office/word/2010/wordprocessingShape">
                  <wps:wsp xmlns:wps="http://schemas.microsoft.com/office/word/2010/wordprocessingShape">
                    <wps:cNvSpPr/>
                    <wps:spPr>
                      <a:xfrm>
                        <a:off x="0" y="0"/>
                        <a:ext cx="5851525" cy="6350"/>
                      </a:xfrm>
                      <a:custGeom>
                        <a:avLst/>
                        <a:gdLst/>
                        <a:rect l="l" t="t" r="r" b="b"/>
                        <a:pathLst>
                          <a:path fill="norm" h="6350" w="5851525" stroke="1">
                            <a:moveTo>
                              <a:pt x="5851474" y="0"/>
                            </a:moveTo>
                            <a:lnTo>
                              <a:pt x="1601724" y="0"/>
                            </a:lnTo>
                            <a:lnTo>
                              <a:pt x="1598625" y="0"/>
                            </a:lnTo>
                            <a:lnTo>
                              <a:pt x="1592529" y="0"/>
                            </a:lnTo>
                            <a:lnTo>
                              <a:pt x="0" y="0"/>
                            </a:lnTo>
                            <a:lnTo>
                              <a:pt x="0" y="6096"/>
                            </a:lnTo>
                            <a:lnTo>
                              <a:pt x="1592529" y="6096"/>
                            </a:lnTo>
                            <a:lnTo>
                              <a:pt x="1598625" y="6096"/>
                            </a:lnTo>
                            <a:lnTo>
                              <a:pt x="1601724" y="6096"/>
                            </a:lnTo>
                            <a:lnTo>
                              <a:pt x="5851474" y="6096"/>
                            </a:lnTo>
                            <a:lnTo>
                              <a:pt x="585147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56" style="width:460.75pt;height:0.5pt;margin-top:77.4pt;margin-left:65.9pt;mso-position-horizontal-relative:page;mso-position-vertical-relative:page;position:absolute;z-index:-251651072" coordorigin="1318,1548" coordsize="9215,10" path="m10533,1548l3840,1548,3836,1548,3826,1548,1318,1548,1318,1558,3826,1558,3836,1558,3840,1558,10533,1558,10533,1548xe" filled="t" fillcolor="black" stroked="f">
              <v:fill type="solid"/>
              <v:path arrowok="t"/>
            </v:shape>
          </w:pict>
        </mc:Fallback>
      </mc:AlternateContent>
    </w:r>
    <w:r>
      <mc:AlternateContent>
        <mc:Choice Requires="wps">
          <w:drawing>
            <wp:anchor distT="0" distB="0" distL="0" distR="0" simplePos="0" relativeHeight="251666432" behindDoc="1" locked="0" layoutInCell="1" allowOverlap="1">
              <wp:simplePos x="0" y="0"/>
              <wp:positionH relativeFrom="page">
                <wp:posOffset>2494533</wp:posOffset>
              </wp:positionH>
              <wp:positionV relativeFrom="page">
                <wp:posOffset>447707</wp:posOffset>
              </wp:positionV>
              <wp:extent cx="4137660" cy="548005"/>
              <wp:effectExtent l="0" t="0" r="0" b="0"/>
              <wp:wrapNone/>
              <wp:docPr id="29" name="Textbox 29"/>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7660" cy="548005"/>
                      </a:xfrm>
                      <a:prstGeom prst="rect">
                        <a:avLst/>
                      </a:prstGeom>
                    </wps:spPr>
                    <wps:txbx>
                      <w:txbxContent>
                        <w:p>
                          <w:pPr>
                            <w:spacing w:before="14"/>
                            <w:ind w:left="20" w:right="18" w:firstLine="3682"/>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p>
                          <w:pPr>
                            <w:spacing w:before="0"/>
                            <w:ind w:left="0" w:right="18" w:firstLine="0"/>
                            <w:jc w:val="right"/>
                            <w:rPr>
                              <w:sz w:val="18"/>
                            </w:rPr>
                          </w:pPr>
                          <w:r>
                            <w:rPr>
                              <w:sz w:val="13"/>
                            </w:rPr>
                            <w:t>最終</w:t>
                          </w:r>
                          <w:r>
                            <w:rPr>
                              <w:spacing w:val="-2"/>
                              <w:sz w:val="13"/>
                            </w:rPr>
                            <w:t>報告</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57" type="#_x0000_t202" style="width:325.8pt;height:43.15pt;margin-top:35.25pt;margin-left:196.42pt;mso-position-horizontal-relative:page;mso-position-vertical-relative:page;position:absolute;z-index:-251649024" filled="f" stroked="f">
              <v:textbox inset="0,0,0,0">
                <w:txbxContent>
                  <w:p>
                    <w:pPr>
                      <w:spacing w:before="14"/>
                      <w:ind w:left="20" w:right="18" w:firstLine="3682"/>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p>
                    <w:pPr>
                      <w:spacing w:before="0"/>
                      <w:ind w:left="0" w:right="18" w:firstLine="0"/>
                      <w:jc w:val="right"/>
                      <w:rPr>
                        <w:sz w:val="18"/>
                      </w:rPr>
                    </w:pPr>
                    <w:r>
                      <w:rPr>
                        <w:sz w:val="18"/>
                      </w:rPr>
                      <w:t>最終</w:t>
                    </w:r>
                    <w:r>
                      <w:rPr>
                        <w:spacing w:val="-2"/>
                        <w:sz w:val="18"/>
                      </w:rPr>
                      <w:t>報告</w:t>
                    </w:r>
                  </w:p>
                </w:txbxContent>
              </v:textbox>
            </v:shape>
          </w:pict>
        </mc:Fallback>
      </mc:AlternateContent>
    </w:r>
    <w:r>
      <mc:AlternateContent>
        <mc:Choice Requires="wps">
          <w:drawing>
            <wp:anchor distT="0" distB="0" distL="0" distR="0" simplePos="0" relativeHeight="251668480" behindDoc="1" locked="0" layoutInCell="1" allowOverlap="1">
              <wp:simplePos x="0" y="0"/>
              <wp:positionH relativeFrom="page">
                <wp:posOffset>902004</wp:posOffset>
              </wp:positionH>
              <wp:positionV relativeFrom="page">
                <wp:posOffset>709835</wp:posOffset>
              </wp:positionV>
              <wp:extent cx="1329055" cy="285750"/>
              <wp:effectExtent l="0" t="0" r="0" b="0"/>
              <wp:wrapNone/>
              <wp:docPr id="30" name="Textbox 30"/>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9055" cy="285750"/>
                      </a:xfrm>
                      <a:prstGeom prst="rect">
                        <a:avLst/>
                      </a:prstGeom>
                    </wps:spPr>
                    <wps:txbx>
                      <w:txbxContent>
                        <w:p>
                          <w:pPr>
                            <w:spacing w:before="14"/>
                            <w:ind w:left="20" w:right="14" w:firstLine="0"/>
                            <w:jc w:val="left"/>
                            <w:rPr>
                              <w:sz w:val="18"/>
                            </w:rPr>
                          </w:pPr>
                          <w:r>
                            <w:rPr>
                              <w:sz w:val="13"/>
                            </w:rPr>
                            <w:t>土木開発</w:t>
                          </w:r>
                          <w:r>
                            <w:rPr>
                              <w:sz w:val="13"/>
                            </w:rPr>
                            <w:t>部</w:t>
                          </w:r>
                        </w:p>
                      </w:txbxContent>
                    </wps:txbx>
                    <wps:bodyPr wrap="square" lIns="0" tIns="0" rIns="0" bIns="0" rtlCol="0"/>
                  </wps:wsp>
                </a:graphicData>
              </a:graphic>
            </wp:anchor>
          </w:drawing>
        </mc:Choice>
        <mc:Fallback>
          <w:pict>
            <v:shape id="_x0000_s2058" type="#_x0000_t202" style="width:104.65pt;height:22.5pt;margin-top:55.89pt;margin-left:71.02pt;mso-position-horizontal-relative:page;mso-position-vertical-relative:page;position:absolute;z-index:-251646976" filled="f" stroked="f">
              <v:textbox inset="0,0,0,0">
                <w:txbxContent>
                  <w:p>
                    <w:pPr>
                      <w:spacing w:before="14"/>
                      <w:ind w:left="20" w:right="14" w:firstLine="0"/>
                      <w:jc w:val="left"/>
                      <w:rPr>
                        <w:sz w:val="18"/>
                      </w:rPr>
                    </w:pPr>
                    <w:r>
                      <w:rPr>
                        <w:sz w:val="18"/>
                      </w:rPr>
                      <w:t>土木開発</w:t>
                    </w:r>
                    <w:r>
                      <w:rPr>
                        <w:sz w:val="18"/>
                      </w:rPr>
                      <w:t>部</w:t>
                    </w: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11488" behindDoc="1" locked="0" layoutInCell="1" allowOverlap="1">
              <wp:simplePos x="0" y="0"/>
              <wp:positionH relativeFrom="page">
                <wp:posOffset>834910</wp:posOffset>
              </wp:positionH>
              <wp:positionV relativeFrom="page">
                <wp:posOffset>923797</wp:posOffset>
              </wp:positionV>
              <wp:extent cx="5846445" cy="6350"/>
              <wp:effectExtent l="0" t="0" r="0" b="0"/>
              <wp:wrapNone/>
              <wp:docPr id="250" name="Graphic 250"/>
              <wp:cNvGraphicFramePr/>
              <a:graphic xmlns:a="http://schemas.openxmlformats.org/drawingml/2006/main">
                <a:graphicData uri="http://schemas.microsoft.com/office/word/2010/wordprocessingShape">
                  <wps:wsp xmlns:wps="http://schemas.microsoft.com/office/word/2010/wordprocessingShape">
                    <wps:cNvSpPr/>
                    <wps:spPr>
                      <a:xfrm>
                        <a:off x="0" y="0"/>
                        <a:ext cx="5846445" cy="6350"/>
                      </a:xfrm>
                      <a:custGeom>
                        <a:avLst/>
                        <a:gdLst/>
                        <a:rect l="l" t="t" r="r" b="b"/>
                        <a:pathLst>
                          <a:path fill="norm" h="6350" w="5846445" stroke="1">
                            <a:moveTo>
                              <a:pt x="5846292" y="0"/>
                            </a:moveTo>
                            <a:lnTo>
                              <a:pt x="1507248" y="0"/>
                            </a:lnTo>
                            <a:lnTo>
                              <a:pt x="1504213" y="0"/>
                            </a:lnTo>
                            <a:lnTo>
                              <a:pt x="1498130" y="0"/>
                            </a:lnTo>
                            <a:lnTo>
                              <a:pt x="0" y="0"/>
                            </a:lnTo>
                            <a:lnTo>
                              <a:pt x="0" y="6096"/>
                            </a:lnTo>
                            <a:lnTo>
                              <a:pt x="1498130" y="6096"/>
                            </a:lnTo>
                            <a:lnTo>
                              <a:pt x="1504213" y="6096"/>
                            </a:lnTo>
                            <a:lnTo>
                              <a:pt x="1507248" y="6096"/>
                            </a:lnTo>
                            <a:lnTo>
                              <a:pt x="5846292" y="6096"/>
                            </a:lnTo>
                            <a:lnTo>
                              <a:pt x="584629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95" style="width:460.35pt;height:0.5pt;margin-top:72.74pt;margin-left:65.74pt;mso-position-horizontal-relative:page;mso-position-vertical-relative:page;position:absolute;z-index:-251603968" coordorigin="1315,1455" coordsize="9207,10" path="m10522,1455l3688,1455,3684,1455,3674,1455,1315,1455,1315,1464,3674,1464,3684,1464,3688,1464,10522,1464,10522,1455xe" filled="t" fillcolor="black" stroked="f">
              <v:fill type="solid"/>
              <v:path arrowok="t"/>
            </v:shape>
          </w:pict>
        </mc:Fallback>
      </mc:AlternateContent>
    </w:r>
    <w:r>
      <mc:AlternateContent>
        <mc:Choice Requires="wps">
          <w:drawing>
            <wp:anchor distT="0" distB="0" distL="0" distR="0" simplePos="0" relativeHeight="251713536" behindDoc="1" locked="0" layoutInCell="1" allowOverlap="1">
              <wp:simplePos x="0" y="0"/>
              <wp:positionH relativeFrom="page">
                <wp:posOffset>2487816</wp:posOffset>
              </wp:positionH>
              <wp:positionV relativeFrom="page">
                <wp:posOffset>453145</wp:posOffset>
              </wp:positionV>
              <wp:extent cx="4136390" cy="444500"/>
              <wp:effectExtent l="0" t="0" r="0" b="0"/>
              <wp:wrapNone/>
              <wp:docPr id="251" name="Textbox 251"/>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6390" cy="444500"/>
                      </a:xfrm>
                      <a:prstGeom prst="rect">
                        <a:avLst/>
                      </a:prstGeom>
                    </wps:spPr>
                    <wps:txbx>
                      <w:txbxContent>
                        <w:p>
                          <w:pPr>
                            <w:spacing w:before="16" w:line="264" w:lineRule="auto"/>
                            <w:ind w:left="20" w:right="18" w:firstLine="3845"/>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96" type="#_x0000_t202" style="width:325.7pt;height:35pt;margin-top:35.68pt;margin-left:195.89pt;mso-position-horizontal-relative:page;mso-position-vertical-relative:page;position:absolute;z-index:-251601920" filled="f" stroked="f">
              <v:textbox inset="0,0,0,0">
                <w:txbxContent>
                  <w:p>
                    <w:pPr>
                      <w:spacing w:before="16" w:line="264" w:lineRule="auto"/>
                      <w:ind w:left="20" w:right="18" w:firstLine="3845"/>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txbxContent>
              </v:textbox>
            </v:shape>
          </w:pict>
        </mc:Fallback>
      </mc:AlternateContent>
    </w:r>
    <w:r>
      <mc:AlternateContent>
        <mc:Choice Requires="wps">
          <w:drawing>
            <wp:anchor distT="0" distB="0" distL="0" distR="0" simplePos="0" relativeHeight="251715584" behindDoc="1" locked="0" layoutInCell="1" allowOverlap="1">
              <wp:simplePos x="0" y="0"/>
              <wp:positionH relativeFrom="page">
                <wp:posOffset>901400</wp:posOffset>
              </wp:positionH>
              <wp:positionV relativeFrom="page">
                <wp:posOffset>608438</wp:posOffset>
              </wp:positionV>
              <wp:extent cx="1321435" cy="288925"/>
              <wp:effectExtent l="0" t="0" r="0" b="0"/>
              <wp:wrapNone/>
              <wp:docPr id="252" name="Textbox 252"/>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1435" cy="288925"/>
                      </a:xfrm>
                      <a:prstGeom prst="rect">
                        <a:avLst/>
                      </a:prstGeom>
                    </wps:spPr>
                    <wps:txbx>
                      <w:txbxContent>
                        <w:p>
                          <w:pPr>
                            <w:spacing w:before="16" w:line="244" w:lineRule="auto"/>
                            <w:ind w:left="20" w:right="0" w:firstLine="0"/>
                            <w:jc w:val="left"/>
                            <w:rPr>
                              <w:sz w:val="18"/>
                            </w:rPr>
                          </w:pPr>
                          <w:r>
                            <w:rPr>
                              <w:sz w:val="13"/>
                            </w:rPr>
                            <w:t>土木</w:t>
                          </w:r>
                          <w:r>
                            <w:rPr>
                              <w:spacing w:val="-2"/>
                              <w:sz w:val="13"/>
                            </w:rPr>
                            <w:t>開発</w:t>
                          </w:r>
                          <w:r>
                            <w:rPr>
                              <w:spacing w:val="-2"/>
                              <w:sz w:val="13"/>
                            </w:rPr>
                            <w:t>部</w:t>
                          </w:r>
                        </w:p>
                      </w:txbxContent>
                    </wps:txbx>
                    <wps:bodyPr wrap="square" lIns="0" tIns="0" rIns="0" bIns="0" rtlCol="0"/>
                  </wps:wsp>
                </a:graphicData>
              </a:graphic>
            </wp:anchor>
          </w:drawing>
        </mc:Choice>
        <mc:Fallback>
          <w:pict>
            <v:shape id="_x0000_s2097" type="#_x0000_t202" style="width:104.05pt;height:22.75pt;margin-top:47.91pt;margin-left:70.98pt;mso-position-horizontal-relative:page;mso-position-vertical-relative:page;position:absolute;z-index:-251599872" filled="f" stroked="f">
              <v:textbox inset="0,0,0,0">
                <w:txbxContent>
                  <w:p>
                    <w:pPr>
                      <w:spacing w:before="16" w:line="244" w:lineRule="auto"/>
                      <w:ind w:left="20" w:right="0" w:firstLine="0"/>
                      <w:jc w:val="left"/>
                      <w:rPr>
                        <w:sz w:val="18"/>
                      </w:rPr>
                    </w:pPr>
                    <w:r>
                      <w:rPr>
                        <w:sz w:val="18"/>
                      </w:rPr>
                      <w:t>土木</w:t>
                    </w:r>
                    <w:r>
                      <w:rPr>
                        <w:spacing w:val="-2"/>
                        <w:sz w:val="18"/>
                      </w:rPr>
                      <w:t>開発</w:t>
                    </w:r>
                    <w:r>
                      <w:rPr>
                        <w:spacing w:val="-2"/>
                        <w:sz w:val="18"/>
                      </w:rPr>
                      <w:t>部</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17632" behindDoc="1" locked="0" layoutInCell="1" allowOverlap="1">
              <wp:simplePos x="0" y="0"/>
              <wp:positionH relativeFrom="page">
                <wp:posOffset>834301</wp:posOffset>
              </wp:positionH>
              <wp:positionV relativeFrom="page">
                <wp:posOffset>823950</wp:posOffset>
              </wp:positionV>
              <wp:extent cx="8928100" cy="6350"/>
              <wp:effectExtent l="0" t="0" r="0" b="0"/>
              <wp:wrapNone/>
              <wp:docPr id="256" name="Graphic 256"/>
              <wp:cNvGraphicFramePr/>
              <a:graphic xmlns:a="http://schemas.openxmlformats.org/drawingml/2006/main">
                <a:graphicData uri="http://schemas.microsoft.com/office/word/2010/wordprocessingShape">
                  <wps:wsp xmlns:wps="http://schemas.microsoft.com/office/word/2010/wordprocessingShape">
                    <wps:cNvSpPr/>
                    <wps:spPr>
                      <a:xfrm>
                        <a:off x="0" y="0"/>
                        <a:ext cx="8928100" cy="6350"/>
                      </a:xfrm>
                      <a:custGeom>
                        <a:avLst/>
                        <a:gdLst/>
                        <a:rect l="l" t="t" r="r" b="b"/>
                        <a:pathLst>
                          <a:path fill="norm" h="6350" w="8928100" stroke="1">
                            <a:moveTo>
                              <a:pt x="8927782" y="0"/>
                            </a:moveTo>
                            <a:lnTo>
                              <a:pt x="1507248" y="0"/>
                            </a:lnTo>
                            <a:lnTo>
                              <a:pt x="1504200" y="0"/>
                            </a:lnTo>
                            <a:lnTo>
                              <a:pt x="1498130" y="0"/>
                            </a:lnTo>
                            <a:lnTo>
                              <a:pt x="0" y="0"/>
                            </a:lnTo>
                            <a:lnTo>
                              <a:pt x="0" y="6083"/>
                            </a:lnTo>
                            <a:lnTo>
                              <a:pt x="1498130" y="6083"/>
                            </a:lnTo>
                            <a:lnTo>
                              <a:pt x="1504200" y="6083"/>
                            </a:lnTo>
                            <a:lnTo>
                              <a:pt x="1507248" y="6083"/>
                            </a:lnTo>
                            <a:lnTo>
                              <a:pt x="8927782" y="6083"/>
                            </a:lnTo>
                            <a:lnTo>
                              <a:pt x="892778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100" style="width:703pt;height:0.5pt;margin-top:64.88pt;margin-left:65.69pt;mso-position-horizontal-relative:page;mso-position-vertical-relative:page;position:absolute;z-index:-251597824" coordorigin="1314,1298" coordsize="14060,10" path="m15373,1298l3687,1298,3683,1298,3673,1298,1314,1298,1314,1307,3673,1307,3683,1307,3687,1307,15373,1307,15373,1298xe" filled="t" fillcolor="black" stroked="f">
              <v:fill type="solid"/>
              <v:path arrowok="t"/>
            </v:shape>
          </w:pict>
        </mc:Fallback>
      </mc:AlternateContent>
    </w:r>
    <w:r>
      <mc:AlternateContent>
        <mc:Choice Requires="wps">
          <w:drawing>
            <wp:anchor distT="0" distB="0" distL="0" distR="0" simplePos="0" relativeHeight="251719680" behindDoc="1" locked="0" layoutInCell="1" allowOverlap="1">
              <wp:simplePos x="0" y="0"/>
              <wp:positionH relativeFrom="page">
                <wp:posOffset>5568684</wp:posOffset>
              </wp:positionH>
              <wp:positionV relativeFrom="page">
                <wp:posOffset>341113</wp:posOffset>
              </wp:positionV>
              <wp:extent cx="4138295" cy="468630"/>
              <wp:effectExtent l="0" t="0" r="0" b="0"/>
              <wp:wrapNone/>
              <wp:docPr id="257" name="Textbox 257"/>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8295" cy="468630"/>
                      </a:xfrm>
                      <a:prstGeom prst="rect">
                        <a:avLst/>
                      </a:prstGeom>
                    </wps:spPr>
                    <wps:txbx>
                      <w:txbxContent>
                        <w:p>
                          <w:pPr>
                            <w:spacing w:before="0" w:line="285" w:lineRule="auto"/>
                            <w:ind w:left="20" w:right="18" w:firstLine="3845"/>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01" type="#_x0000_t202" style="width:325.85pt;height:36.9pt;margin-top:26.86pt;margin-left:438.48pt;mso-position-horizontal-relative:page;mso-position-vertical-relative:page;position:absolute;z-index:-251595776" filled="f" stroked="f">
              <v:textbox inset="0,0,0,0">
                <w:txbxContent>
                  <w:p>
                    <w:pPr>
                      <w:spacing w:before="0" w:line="285" w:lineRule="auto"/>
                      <w:ind w:left="20" w:right="18" w:firstLine="3845"/>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txbxContent>
              </v:textbox>
            </v:shape>
          </w:pict>
        </mc:Fallback>
      </mc:AlternateContent>
    </w:r>
    <w:r>
      <mc:AlternateContent>
        <mc:Choice Requires="wps">
          <w:drawing>
            <wp:anchor distT="0" distB="0" distL="0" distR="0" simplePos="0" relativeHeight="251721728" behindDoc="1" locked="0" layoutInCell="1" allowOverlap="1">
              <wp:simplePos x="0" y="0"/>
              <wp:positionH relativeFrom="page">
                <wp:posOffset>900785</wp:posOffset>
              </wp:positionH>
              <wp:positionV relativeFrom="page">
                <wp:posOffset>496406</wp:posOffset>
              </wp:positionV>
              <wp:extent cx="1322705" cy="288925"/>
              <wp:effectExtent l="0" t="0" r="0" b="0"/>
              <wp:wrapNone/>
              <wp:docPr id="258" name="Textbox 258"/>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2705" cy="288925"/>
                      </a:xfrm>
                      <a:prstGeom prst="rect">
                        <a:avLst/>
                      </a:prstGeom>
                    </wps:spPr>
                    <wps:txbx>
                      <w:txbxContent>
                        <w:p>
                          <w:pPr>
                            <w:spacing w:before="16" w:line="244" w:lineRule="auto"/>
                            <w:ind w:left="20" w:right="18" w:firstLine="0"/>
                            <w:jc w:val="left"/>
                            <w:rPr>
                              <w:sz w:val="18"/>
                            </w:rPr>
                          </w:pPr>
                          <w:r>
                            <w:rPr>
                              <w:sz w:val="13"/>
                            </w:rPr>
                            <w:t>土木</w:t>
                          </w:r>
                          <w:r>
                            <w:rPr>
                              <w:spacing w:val="-2"/>
                              <w:sz w:val="13"/>
                            </w:rPr>
                            <w:t>開発</w:t>
                          </w:r>
                          <w:r>
                            <w:rPr>
                              <w:spacing w:val="-2"/>
                              <w:sz w:val="13"/>
                            </w:rPr>
                            <w:t>部</w:t>
                          </w:r>
                        </w:p>
                      </w:txbxContent>
                    </wps:txbx>
                    <wps:bodyPr wrap="square" lIns="0" tIns="0" rIns="0" bIns="0" rtlCol="0"/>
                  </wps:wsp>
                </a:graphicData>
              </a:graphic>
            </wp:anchor>
          </w:drawing>
        </mc:Choice>
        <mc:Fallback>
          <w:pict>
            <v:shape id="_x0000_s2102" type="#_x0000_t202" style="width:104.15pt;height:22.75pt;margin-top:39.09pt;margin-left:70.93pt;mso-position-horizontal-relative:page;mso-position-vertical-relative:page;position:absolute;z-index:-251593728" filled="f" stroked="f">
              <v:textbox inset="0,0,0,0">
                <w:txbxContent>
                  <w:p>
                    <w:pPr>
                      <w:spacing w:before="16" w:line="244" w:lineRule="auto"/>
                      <w:ind w:left="20" w:right="18" w:firstLine="0"/>
                      <w:jc w:val="left"/>
                      <w:rPr>
                        <w:sz w:val="18"/>
                      </w:rPr>
                    </w:pPr>
                    <w:r>
                      <w:rPr>
                        <w:sz w:val="18"/>
                      </w:rPr>
                      <w:t>土木</w:t>
                    </w:r>
                    <w:r>
                      <w:rPr>
                        <w:spacing w:val="-2"/>
                        <w:sz w:val="18"/>
                      </w:rPr>
                      <w:t>開発</w:t>
                    </w:r>
                    <w:r>
                      <w:rPr>
                        <w:spacing w:val="-2"/>
                        <w:sz w:val="18"/>
                      </w:rPr>
                      <w:t>部</w:t>
                    </w:r>
                  </w:p>
                </w:txbxContent>
              </v:textbox>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23776" behindDoc="1" locked="0" layoutInCell="1" allowOverlap="1">
              <wp:simplePos x="0" y="0"/>
              <wp:positionH relativeFrom="page">
                <wp:posOffset>834910</wp:posOffset>
              </wp:positionH>
              <wp:positionV relativeFrom="page">
                <wp:posOffset>923797</wp:posOffset>
              </wp:positionV>
              <wp:extent cx="5846445" cy="6350"/>
              <wp:effectExtent l="0" t="0" r="0" b="0"/>
              <wp:wrapNone/>
              <wp:docPr id="263" name="Graphic 263"/>
              <wp:cNvGraphicFramePr/>
              <a:graphic xmlns:a="http://schemas.openxmlformats.org/drawingml/2006/main">
                <a:graphicData uri="http://schemas.microsoft.com/office/word/2010/wordprocessingShape">
                  <wps:wsp xmlns:wps="http://schemas.microsoft.com/office/word/2010/wordprocessingShape">
                    <wps:cNvSpPr/>
                    <wps:spPr>
                      <a:xfrm>
                        <a:off x="0" y="0"/>
                        <a:ext cx="5846445" cy="6350"/>
                      </a:xfrm>
                      <a:custGeom>
                        <a:avLst/>
                        <a:gdLst/>
                        <a:rect l="l" t="t" r="r" b="b"/>
                        <a:pathLst>
                          <a:path fill="norm" h="6350" w="5846445" stroke="1">
                            <a:moveTo>
                              <a:pt x="5846292" y="0"/>
                            </a:moveTo>
                            <a:lnTo>
                              <a:pt x="1507248" y="0"/>
                            </a:lnTo>
                            <a:lnTo>
                              <a:pt x="1504213" y="0"/>
                            </a:lnTo>
                            <a:lnTo>
                              <a:pt x="1498130" y="0"/>
                            </a:lnTo>
                            <a:lnTo>
                              <a:pt x="0" y="0"/>
                            </a:lnTo>
                            <a:lnTo>
                              <a:pt x="0" y="6096"/>
                            </a:lnTo>
                            <a:lnTo>
                              <a:pt x="1498130" y="6096"/>
                            </a:lnTo>
                            <a:lnTo>
                              <a:pt x="1504213" y="6096"/>
                            </a:lnTo>
                            <a:lnTo>
                              <a:pt x="1507248" y="6096"/>
                            </a:lnTo>
                            <a:lnTo>
                              <a:pt x="5846292" y="6096"/>
                            </a:lnTo>
                            <a:lnTo>
                              <a:pt x="5846292"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107" style="width:460.35pt;height:0.5pt;margin-top:72.74pt;margin-left:65.74pt;mso-position-horizontal-relative:page;mso-position-vertical-relative:page;position:absolute;z-index:-251591680" coordorigin="1315,1455" coordsize="9207,10" path="m10522,1455l3688,1455,3684,1455,3674,1455,1315,1455,1315,1464,3674,1464,3684,1464,3688,1464,10522,1464,10522,1455xe" filled="t" fillcolor="black" stroked="f">
              <v:fill type="solid"/>
              <v:path arrowok="t"/>
            </v:shape>
          </w:pict>
        </mc:Fallback>
      </mc:AlternateContent>
    </w:r>
    <w:r>
      <mc:AlternateContent>
        <mc:Choice Requires="wps">
          <w:drawing>
            <wp:anchor distT="0" distB="0" distL="0" distR="0" simplePos="0" relativeHeight="251725824" behindDoc="1" locked="0" layoutInCell="1" allowOverlap="1">
              <wp:simplePos x="0" y="0"/>
              <wp:positionH relativeFrom="page">
                <wp:posOffset>2487816</wp:posOffset>
              </wp:positionH>
              <wp:positionV relativeFrom="page">
                <wp:posOffset>453145</wp:posOffset>
              </wp:positionV>
              <wp:extent cx="4136390" cy="444500"/>
              <wp:effectExtent l="0" t="0" r="0" b="0"/>
              <wp:wrapNone/>
              <wp:docPr id="264" name="Textbox 264"/>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6390" cy="444500"/>
                      </a:xfrm>
                      <a:prstGeom prst="rect">
                        <a:avLst/>
                      </a:prstGeom>
                    </wps:spPr>
                    <wps:txbx>
                      <w:txbxContent>
                        <w:p>
                          <w:pPr>
                            <w:spacing w:before="16" w:line="264" w:lineRule="auto"/>
                            <w:ind w:left="20" w:right="18" w:firstLine="3845"/>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08" type="#_x0000_t202" style="width:325.7pt;height:35pt;margin-top:35.68pt;margin-left:195.89pt;mso-position-horizontal-relative:page;mso-position-vertical-relative:page;position:absolute;z-index:-251589632" filled="f" stroked="f">
              <v:textbox inset="0,0,0,0">
                <w:txbxContent>
                  <w:p>
                    <w:pPr>
                      <w:spacing w:before="16" w:line="264" w:lineRule="auto"/>
                      <w:ind w:left="20" w:right="18" w:firstLine="3845"/>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txbxContent>
              </v:textbox>
            </v:shape>
          </w:pict>
        </mc:Fallback>
      </mc:AlternateContent>
    </w:r>
    <w:r>
      <mc:AlternateContent>
        <mc:Choice Requires="wps">
          <w:drawing>
            <wp:anchor distT="0" distB="0" distL="0" distR="0" simplePos="0" relativeHeight="251727872" behindDoc="1" locked="0" layoutInCell="1" allowOverlap="1">
              <wp:simplePos x="0" y="0"/>
              <wp:positionH relativeFrom="page">
                <wp:posOffset>901400</wp:posOffset>
              </wp:positionH>
              <wp:positionV relativeFrom="page">
                <wp:posOffset>608438</wp:posOffset>
              </wp:positionV>
              <wp:extent cx="1321435" cy="288925"/>
              <wp:effectExtent l="0" t="0" r="0" b="0"/>
              <wp:wrapNone/>
              <wp:docPr id="265" name="Textbox 265"/>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1435" cy="288925"/>
                      </a:xfrm>
                      <a:prstGeom prst="rect">
                        <a:avLst/>
                      </a:prstGeom>
                    </wps:spPr>
                    <wps:txbx>
                      <w:txbxContent>
                        <w:p>
                          <w:pPr>
                            <w:spacing w:before="16" w:line="244" w:lineRule="auto"/>
                            <w:ind w:left="20" w:right="0" w:firstLine="0"/>
                            <w:jc w:val="left"/>
                            <w:rPr>
                              <w:sz w:val="18"/>
                            </w:rPr>
                          </w:pPr>
                          <w:r>
                            <w:rPr>
                              <w:sz w:val="13"/>
                            </w:rPr>
                            <w:t>土木</w:t>
                          </w:r>
                          <w:r>
                            <w:rPr>
                              <w:spacing w:val="-2"/>
                              <w:sz w:val="13"/>
                            </w:rPr>
                            <w:t>開発</w:t>
                          </w:r>
                          <w:r>
                            <w:rPr>
                              <w:spacing w:val="-2"/>
                              <w:sz w:val="13"/>
                            </w:rPr>
                            <w:t>部</w:t>
                          </w:r>
                        </w:p>
                      </w:txbxContent>
                    </wps:txbx>
                    <wps:bodyPr wrap="square" lIns="0" tIns="0" rIns="0" bIns="0" rtlCol="0"/>
                  </wps:wsp>
                </a:graphicData>
              </a:graphic>
            </wp:anchor>
          </w:drawing>
        </mc:Choice>
        <mc:Fallback>
          <w:pict>
            <v:shape id="_x0000_s2109" type="#_x0000_t202" style="width:104.05pt;height:22.75pt;margin-top:47.91pt;margin-left:70.98pt;mso-position-horizontal-relative:page;mso-position-vertical-relative:page;position:absolute;z-index:-251587584" filled="f" stroked="f">
              <v:textbox inset="0,0,0,0">
                <w:txbxContent>
                  <w:p>
                    <w:pPr>
                      <w:spacing w:before="16" w:line="244" w:lineRule="auto"/>
                      <w:ind w:left="20" w:right="0" w:firstLine="0"/>
                      <w:jc w:val="left"/>
                      <w:rPr>
                        <w:sz w:val="18"/>
                      </w:rPr>
                    </w:pPr>
                    <w:r>
                      <w:rPr>
                        <w:sz w:val="18"/>
                      </w:rPr>
                      <w:t>土木</w:t>
                    </w:r>
                    <w:r>
                      <w:rPr>
                        <w:spacing w:val="-2"/>
                        <w:sz w:val="18"/>
                      </w:rPr>
                      <w:t>開発</w:t>
                    </w:r>
                    <w:r>
                      <w:rPr>
                        <w:spacing w:val="-2"/>
                        <w:sz w:val="18"/>
                      </w:rPr>
                      <w:t>部</w:t>
                    </w:r>
                  </w:p>
                </w:txbxContent>
              </v:textbox>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29920" behindDoc="1" locked="0" layoutInCell="1" allowOverlap="1">
              <wp:simplePos x="0" y="0"/>
              <wp:positionH relativeFrom="page">
                <wp:posOffset>834301</wp:posOffset>
              </wp:positionH>
              <wp:positionV relativeFrom="page">
                <wp:posOffset>863549</wp:posOffset>
              </wp:positionV>
              <wp:extent cx="8985885" cy="6350"/>
              <wp:effectExtent l="0" t="0" r="0" b="0"/>
              <wp:wrapNone/>
              <wp:docPr id="493" name="Graphic 493"/>
              <wp:cNvGraphicFramePr/>
              <a:graphic xmlns:a="http://schemas.openxmlformats.org/drawingml/2006/main">
                <a:graphicData uri="http://schemas.microsoft.com/office/word/2010/wordprocessingShape">
                  <wps:wsp xmlns:wps="http://schemas.microsoft.com/office/word/2010/wordprocessingShape">
                    <wps:cNvSpPr/>
                    <wps:spPr>
                      <a:xfrm>
                        <a:off x="0" y="0"/>
                        <a:ext cx="8985885" cy="6350"/>
                      </a:xfrm>
                      <a:custGeom>
                        <a:avLst/>
                        <a:gdLst/>
                        <a:rect l="l" t="t" r="r" b="b"/>
                        <a:pathLst>
                          <a:path fill="norm" h="6350" w="8985885" stroke="1">
                            <a:moveTo>
                              <a:pt x="8985669" y="0"/>
                            </a:moveTo>
                            <a:lnTo>
                              <a:pt x="8985669" y="0"/>
                            </a:lnTo>
                            <a:lnTo>
                              <a:pt x="0" y="0"/>
                            </a:lnTo>
                            <a:lnTo>
                              <a:pt x="0" y="6070"/>
                            </a:lnTo>
                            <a:lnTo>
                              <a:pt x="8985669" y="6070"/>
                            </a:lnTo>
                            <a:lnTo>
                              <a:pt x="8985669" y="0"/>
                            </a:lnTo>
                            <a:close/>
                          </a:path>
                        </a:pathLst>
                      </a:custGeom>
                      <a:solidFill>
                        <a:srgbClr val="000000"/>
                      </a:solidFill>
                    </wps:spPr>
                    <wps:bodyPr wrap="square" lIns="0" tIns="0" rIns="0" bIns="0" rtlCol="0">
                      <a:prstTxWarp prst="textNoShape">
                        <a:avLst/>
                      </a:prstTxWarp>
                    </wps:bodyPr>
                  </wps:wsp>
                </a:graphicData>
              </a:graphic>
            </wp:anchor>
          </w:drawing>
        </mc:Choice>
        <mc:Fallback>
          <w:pict>
            <v:rect id="_x0000_s2112" style="width:707.53pt;height:0.48pt;margin-top:68pt;margin-left:65.69pt;mso-position-horizontal-relative:page;mso-position-vertical-relative:page;position:absolute;z-index:-251585536" filled="t" fillcolor="black" stroked="f">
              <v:fill type="solid"/>
            </v:rect>
          </w:pict>
        </mc:Fallback>
      </mc:AlternateContent>
    </w:r>
    <w:r>
      <mc:AlternateContent>
        <mc:Choice Requires="wps">
          <w:drawing>
            <wp:anchor distT="0" distB="0" distL="0" distR="0" simplePos="0" relativeHeight="251731968" behindDoc="1" locked="0" layoutInCell="1" allowOverlap="1">
              <wp:simplePos x="0" y="0"/>
              <wp:positionH relativeFrom="page">
                <wp:posOffset>5620461</wp:posOffset>
              </wp:positionH>
              <wp:positionV relativeFrom="page">
                <wp:posOffset>450732</wp:posOffset>
              </wp:positionV>
              <wp:extent cx="4144010" cy="416559"/>
              <wp:effectExtent l="0" t="0" r="0" b="0"/>
              <wp:wrapNone/>
              <wp:docPr id="494" name="Textbox 494"/>
              <wp:cNvGraphicFramePr/>
              <a:graphic xmlns:a="http://schemas.openxmlformats.org/drawingml/2006/main">
                <a:graphicData uri="http://schemas.microsoft.com/office/word/2010/wordprocessingShape">
                  <wps:wsp xmlns:wps="http://schemas.microsoft.com/office/word/2010/wordprocessingShape">
                    <wps:cNvSpPr txBox="1"/>
                    <wps:spPr>
                      <a:xfrm>
                        <a:off x="0" y="0"/>
                        <a:ext cx="4144010" cy="416559"/>
                      </a:xfrm>
                      <a:prstGeom prst="rect">
                        <a:avLst/>
                      </a:prstGeom>
                    </wps:spPr>
                    <wps:txbx>
                      <w:txbxContent>
                        <w:p>
                          <w:pPr>
                            <w:spacing w:before="16"/>
                            <w:ind w:left="20" w:right="18" w:firstLine="3855"/>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13" type="#_x0000_t202" style="width:326.3pt;height:32.8pt;margin-top:35.49pt;margin-left:442.56pt;mso-position-horizontal-relative:page;mso-position-vertical-relative:page;position:absolute;z-index:-251583488" filled="f" stroked="f">
              <v:textbox inset="0,0,0,0">
                <w:txbxContent>
                  <w:p>
                    <w:pPr>
                      <w:spacing w:before="16"/>
                      <w:ind w:left="20" w:right="18" w:firstLine="3855"/>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txbxContent>
              </v:textbox>
            </v:shape>
          </w:pict>
        </mc:Fallback>
      </mc:AlternateContent>
    </w:r>
    <w:r>
      <mc:AlternateContent>
        <mc:Choice Requires="wps">
          <w:drawing>
            <wp:anchor distT="0" distB="0" distL="0" distR="0" simplePos="0" relativeHeight="251734016" behindDoc="1" locked="0" layoutInCell="1" allowOverlap="1">
              <wp:simplePos x="0" y="0"/>
              <wp:positionH relativeFrom="page">
                <wp:posOffset>900785</wp:posOffset>
              </wp:positionH>
              <wp:positionV relativeFrom="page">
                <wp:posOffset>712598</wp:posOffset>
              </wp:positionV>
              <wp:extent cx="2432050" cy="154940"/>
              <wp:effectExtent l="0" t="0" r="0" b="0"/>
              <wp:wrapNone/>
              <wp:docPr id="495" name="Textbox 495"/>
              <wp:cNvGraphicFramePr/>
              <a:graphic xmlns:a="http://schemas.openxmlformats.org/drawingml/2006/main">
                <a:graphicData uri="http://schemas.microsoft.com/office/word/2010/wordprocessingShape">
                  <wps:wsp xmlns:wps="http://schemas.microsoft.com/office/word/2010/wordprocessingShape">
                    <wps:cNvSpPr txBox="1"/>
                    <wps:spPr>
                      <a:xfrm>
                        <a:off x="0" y="0"/>
                        <a:ext cx="2432050" cy="154940"/>
                      </a:xfrm>
                      <a:prstGeom prst="rect">
                        <a:avLst/>
                      </a:prstGeom>
                    </wps:spPr>
                    <wps:txbx>
                      <w:txbxContent>
                        <w:p>
                          <w:pPr>
                            <w:spacing w:before="16"/>
                            <w:ind w:left="20" w:right="0" w:firstLine="0"/>
                            <w:jc w:val="left"/>
                            <w:rPr>
                              <w:sz w:val="18"/>
                            </w:rPr>
                          </w:pPr>
                          <w:r>
                            <w:rPr>
                              <w:sz w:val="13"/>
                            </w:rPr>
                            <w:t>土木</w:t>
                          </w:r>
                          <w:r>
                            <w:rPr>
                              <w:sz w:val="13"/>
                            </w:rPr>
                            <w:t>開発</w:t>
                          </w:r>
                          <w:r>
                            <w:rPr>
                              <w:spacing w:val="-2"/>
                              <w:sz w:val="13"/>
                            </w:rPr>
                            <w:t>部</w:t>
                          </w:r>
                        </w:p>
                      </w:txbxContent>
                    </wps:txbx>
                    <wps:bodyPr wrap="square" lIns="0" tIns="0" rIns="0" bIns="0" rtlCol="0"/>
                  </wps:wsp>
                </a:graphicData>
              </a:graphic>
            </wp:anchor>
          </w:drawing>
        </mc:Choice>
        <mc:Fallback>
          <w:pict>
            <v:shape id="_x0000_s2114" type="#_x0000_t202" style="width:191.5pt;height:12.2pt;margin-top:56.11pt;margin-left:70.93pt;mso-position-horizontal-relative:page;mso-position-vertical-relative:page;position:absolute;z-index:-251581440" filled="f" stroked="f">
              <v:textbox inset="0,0,0,0">
                <w:txbxContent>
                  <w:p>
                    <w:pPr>
                      <w:spacing w:before="16"/>
                      <w:ind w:left="20" w:right="0" w:firstLine="0"/>
                      <w:jc w:val="left"/>
                      <w:rPr>
                        <w:sz w:val="18"/>
                      </w:rPr>
                    </w:pPr>
                    <w:r>
                      <w:rPr>
                        <w:sz w:val="18"/>
                      </w:rPr>
                      <w:t>土木</w:t>
                    </w:r>
                    <w:r>
                      <w:rPr>
                        <w:sz w:val="18"/>
                      </w:rPr>
                      <w:t>開発</w:t>
                    </w:r>
                    <w:r>
                      <w:rPr>
                        <w:spacing w:val="-2"/>
                        <w:sz w:val="18"/>
                      </w:rPr>
                      <w:t>部</w:t>
                    </w:r>
                  </w:p>
                </w:txbxContent>
              </v:textbox>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36064" behindDoc="1" locked="0" layoutInCell="1" allowOverlap="1">
              <wp:simplePos x="0" y="0"/>
              <wp:positionH relativeFrom="page">
                <wp:posOffset>375517</wp:posOffset>
              </wp:positionH>
              <wp:positionV relativeFrom="page">
                <wp:posOffset>186319</wp:posOffset>
              </wp:positionV>
              <wp:extent cx="4033520" cy="766445"/>
              <wp:effectExtent l="0" t="0" r="0" b="0"/>
              <wp:wrapNone/>
              <wp:docPr id="503" name="Textbox 503"/>
              <wp:cNvGraphicFramePr/>
              <a:graphic xmlns:a="http://schemas.openxmlformats.org/drawingml/2006/main">
                <a:graphicData uri="http://schemas.microsoft.com/office/word/2010/wordprocessingShape">
                  <wps:wsp xmlns:wps="http://schemas.microsoft.com/office/word/2010/wordprocessingShape">
                    <wps:cNvSpPr txBox="1"/>
                    <wps:spPr>
                      <a:xfrm>
                        <a:off x="0" y="0"/>
                        <a:ext cx="4033520" cy="766445"/>
                      </a:xfrm>
                      <a:prstGeom prst="rect">
                        <a:avLst/>
                      </a:prstGeom>
                    </wps:spPr>
                    <wps:txbx>
                      <w:txbxContent>
                        <w:p>
                          <w:pPr>
                            <w:spacing w:before="18"/>
                            <w:ind w:left="20" w:right="0" w:firstLine="0"/>
                            <w:jc w:val="left"/>
                            <w:rPr>
                              <w:sz w:val="11"/>
                            </w:rPr>
                          </w:pPr>
                          <w:r>
                            <w:rPr>
                              <w:sz w:val="8"/>
                            </w:rPr>
                            <w:t>協定</w:t>
                          </w:r>
                          <w:r>
                            <w:rPr>
                              <w:sz w:val="8"/>
                            </w:rPr>
                            <w:t xml:space="preserve">番号 </w:t>
                          </w:r>
                          <w:r>
                            <w:rPr>
                              <w:sz w:val="8"/>
                            </w:rPr>
                            <w:t xml:space="preserve">CE </w:t>
                          </w:r>
                          <w:r>
                            <w:rPr>
                              <w:spacing w:val="-2"/>
                              <w:sz w:val="8"/>
                            </w:rPr>
                            <w:t>14/2013(CE)</w:t>
                          </w:r>
                        </w:p>
                        <w:p>
                          <w:pPr>
                            <w:spacing w:before="16" w:line="271" w:lineRule="auto"/>
                            <w:ind w:left="20" w:right="1560" w:firstLine="0"/>
                            <w:jc w:val="left"/>
                            <w:rPr>
                              <w:sz w:val="11"/>
                            </w:rPr>
                          </w:pPr>
                          <w:r>
                            <w:rPr>
                              <w:sz w:val="8"/>
                            </w:rPr>
                            <w:t>香港西部水域の</w:t>
                          </w:r>
                          <w:r>
                            <w:rPr>
                              <w:sz w:val="8"/>
                            </w:rPr>
                            <w:t>3つの</w:t>
                          </w:r>
                          <w:r>
                            <w:rPr>
                              <w:sz w:val="8"/>
                            </w:rPr>
                            <w:t>近海</w:t>
                          </w:r>
                          <w:r>
                            <w:rPr>
                              <w:sz w:val="8"/>
                            </w:rPr>
                            <w:t>干拓</w:t>
                          </w:r>
                          <w:r>
                            <w:rPr>
                              <w:sz w:val="8"/>
                            </w:rPr>
                            <w:t>候補</w:t>
                          </w:r>
                          <w:r>
                            <w:rPr>
                              <w:sz w:val="8"/>
                            </w:rPr>
                            <w:t>地に関する</w:t>
                          </w:r>
                          <w:r>
                            <w:rPr>
                              <w:sz w:val="8"/>
                            </w:rPr>
                            <w:t>累積的</w:t>
                          </w:r>
                          <w:r>
                            <w:rPr>
                              <w:sz w:val="8"/>
                            </w:rPr>
                            <w:t>環境</w:t>
                          </w:r>
                          <w:r>
                            <w:rPr>
                              <w:sz w:val="8"/>
                            </w:rPr>
                            <w:t>影響</w:t>
                          </w:r>
                          <w:r>
                            <w:rPr>
                              <w:sz w:val="8"/>
                            </w:rPr>
                            <w:t>アセスメント</w:t>
                          </w:r>
                          <w:r>
                            <w:rPr>
                              <w:sz w:val="8"/>
                            </w:rPr>
                            <w:t xml:space="preserve">調査 </w:t>
                          </w:r>
                          <w:r>
                            <w:rPr>
                              <w:sz w:val="8"/>
                            </w:rPr>
                            <w:t>- 調査</w:t>
                          </w:r>
                        </w:p>
                        <w:p>
                          <w:pPr>
                            <w:spacing w:before="89"/>
                            <w:ind w:left="57" w:right="0" w:firstLine="0"/>
                            <w:jc w:val="left"/>
                            <w:rPr>
                              <w:b/>
                              <w:sz w:val="17"/>
                            </w:rPr>
                          </w:pPr>
                          <w:r>
                            <w:rPr>
                              <w:b/>
                              <w:spacing w:val="-2"/>
                              <w:w w:val="105"/>
                              <w:sz w:val="13"/>
                            </w:rPr>
                            <w:t>付録</w:t>
                          </w:r>
                          <w:r>
                            <w:rPr>
                              <w:b/>
                              <w:spacing w:val="-2"/>
                              <w:w w:val="105"/>
                              <w:sz w:val="13"/>
                            </w:rPr>
                            <w:t>H</w:t>
                          </w:r>
                          <w:r>
                            <w:rPr>
                              <w:b/>
                              <w:spacing w:val="-2"/>
                              <w:w w:val="105"/>
                              <w:sz w:val="13"/>
                            </w:rPr>
                            <w:t>-</w:t>
                          </w:r>
                          <w:r>
                            <w:rPr>
                              <w:b/>
                              <w:spacing w:val="-2"/>
                              <w:w w:val="105"/>
                              <w:sz w:val="13"/>
                            </w:rPr>
                            <w:t>海水</w:t>
                          </w:r>
                          <w:r>
                            <w:rPr>
                              <w:b/>
                              <w:spacing w:val="-2"/>
                              <w:w w:val="105"/>
                              <w:sz w:val="13"/>
                            </w:rPr>
                            <w:t>取水口における</w:t>
                          </w:r>
                          <w:r>
                            <w:rPr>
                              <w:b/>
                              <w:spacing w:val="-2"/>
                              <w:w w:val="105"/>
                              <w:sz w:val="13"/>
                            </w:rPr>
                            <w:t>操業</w:t>
                          </w:r>
                          <w:r>
                            <w:rPr>
                              <w:b/>
                              <w:spacing w:val="-2"/>
                              <w:w w:val="105"/>
                              <w:sz w:val="13"/>
                            </w:rPr>
                            <w:t>段階の</w:t>
                          </w:r>
                          <w:r>
                            <w:rPr>
                              <w:b/>
                              <w:spacing w:val="-2"/>
                              <w:w w:val="105"/>
                              <w:sz w:val="13"/>
                            </w:rPr>
                            <w:t>水質</w:t>
                          </w:r>
                          <w:r>
                            <w:rPr>
                              <w:b/>
                              <w:spacing w:val="-2"/>
                              <w:w w:val="105"/>
                              <w:sz w:val="13"/>
                            </w:rPr>
                            <w:t>-</w:t>
                          </w:r>
                          <w:r>
                            <w:rPr>
                              <w:b/>
                              <w:spacing w:val="-2"/>
                              <w:w w:val="105"/>
                              <w:sz w:val="13"/>
                            </w:rPr>
                            <w:t>年次</w:t>
                          </w:r>
                        </w:p>
                        <w:p>
                          <w:pPr>
                            <w:spacing w:before="167" w:line="259" w:lineRule="auto"/>
                            <w:ind w:left="50" w:right="2800" w:firstLine="0"/>
                            <w:jc w:val="left"/>
                            <w:rPr>
                              <w:sz w:val="12"/>
                            </w:rPr>
                          </w:pPr>
                          <w:r>
                            <w:rPr>
                              <w:w w:val="105"/>
                              <w:sz w:val="9"/>
                            </w:rPr>
                            <w:t>注：</w:t>
                          </w:r>
                          <w:r>
                            <w:rPr>
                              <w:w w:val="105"/>
                              <w:sz w:val="9"/>
                            </w:rPr>
                            <w:t>網</w:t>
                          </w:r>
                          <w:r>
                            <w:rPr>
                              <w:w w:val="105"/>
                              <w:sz w:val="9"/>
                            </w:rPr>
                            <w:t>掛けおよび</w:t>
                          </w:r>
                          <w:r>
                            <w:rPr>
                              <w:w w:val="105"/>
                              <w:sz w:val="9"/>
                            </w:rPr>
                            <w:t>太字は、</w:t>
                          </w:r>
                          <w:r>
                            <w:rPr>
                              <w:w w:val="105"/>
                              <w:sz w:val="9"/>
                            </w:rPr>
                            <w:t xml:space="preserve">WSD </w:t>
                          </w:r>
                          <w:r>
                            <w:rPr>
                              <w:w w:val="105"/>
                              <w:sz w:val="9"/>
                            </w:rPr>
                            <w:t>基準を</w:t>
                          </w:r>
                          <w:r>
                            <w:rPr>
                              <w:w w:val="105"/>
                              <w:sz w:val="9"/>
                            </w:rPr>
                            <w:t>超える</w:t>
                          </w:r>
                          <w:r>
                            <w:rPr>
                              <w:w w:val="105"/>
                              <w:sz w:val="9"/>
                            </w:rPr>
                            <w:t>値で</w:t>
                          </w:r>
                          <w:r>
                            <w:rPr>
                              <w:w w:val="105"/>
                              <w:sz w:val="9"/>
                            </w:rPr>
                            <w:t>ある</w:t>
                          </w:r>
                          <w:r>
                            <w:rPr>
                              <w:w w:val="105"/>
                              <w:sz w:val="9"/>
                            </w:rPr>
                            <w:t>。</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19" type="#_x0000_t202" style="width:317.6pt;height:60.35pt;margin-top:14.67pt;margin-left:29.57pt;mso-position-horizontal-relative:page;mso-position-vertical-relative:page;position:absolute;z-index:-251579392" filled="f" stroked="f">
              <v:textbox inset="0,0,0,0">
                <w:txbxContent>
                  <w:p>
                    <w:pPr>
                      <w:spacing w:before="18"/>
                      <w:ind w:left="20" w:right="0" w:firstLine="0"/>
                      <w:jc w:val="left"/>
                      <w:rPr>
                        <w:sz w:val="11"/>
                      </w:rPr>
                    </w:pPr>
                    <w:r>
                      <w:rPr>
                        <w:sz w:val="11"/>
                      </w:rPr>
                      <w:t>協定</w:t>
                    </w:r>
                    <w:r>
                      <w:rPr>
                        <w:sz w:val="11"/>
                      </w:rPr>
                      <w:t xml:space="preserve">番号 </w:t>
                    </w:r>
                    <w:r>
                      <w:rPr>
                        <w:sz w:val="11"/>
                      </w:rPr>
                      <w:t xml:space="preserve">CE </w:t>
                    </w:r>
                    <w:r>
                      <w:rPr>
                        <w:spacing w:val="-2"/>
                        <w:sz w:val="11"/>
                      </w:rPr>
                      <w:t>14/2013(CE)</w:t>
                    </w:r>
                  </w:p>
                  <w:p>
                    <w:pPr>
                      <w:spacing w:before="16" w:line="271" w:lineRule="auto"/>
                      <w:ind w:left="20" w:right="1560" w:firstLine="0"/>
                      <w:jc w:val="left"/>
                      <w:rPr>
                        <w:sz w:val="11"/>
                      </w:rPr>
                    </w:pPr>
                    <w:r>
                      <w:rPr>
                        <w:sz w:val="11"/>
                      </w:rPr>
                      <w:t>香港西部水域の</w:t>
                    </w:r>
                    <w:r>
                      <w:rPr>
                        <w:sz w:val="11"/>
                      </w:rPr>
                      <w:t>3つの</w:t>
                    </w:r>
                    <w:r>
                      <w:rPr>
                        <w:sz w:val="11"/>
                      </w:rPr>
                      <w:t>近海</w:t>
                    </w:r>
                    <w:r>
                      <w:rPr>
                        <w:sz w:val="11"/>
                      </w:rPr>
                      <w:t>干拓</w:t>
                    </w:r>
                    <w:r>
                      <w:rPr>
                        <w:sz w:val="11"/>
                      </w:rPr>
                      <w:t>候補</w:t>
                    </w:r>
                    <w:r>
                      <w:rPr>
                        <w:sz w:val="11"/>
                      </w:rPr>
                      <w:t>地に関する</w:t>
                    </w:r>
                    <w:r>
                      <w:rPr>
                        <w:sz w:val="11"/>
                      </w:rPr>
                      <w:t>累積的</w:t>
                    </w:r>
                    <w:r>
                      <w:rPr>
                        <w:sz w:val="11"/>
                      </w:rPr>
                      <w:t>環境</w:t>
                    </w:r>
                    <w:r>
                      <w:rPr>
                        <w:sz w:val="11"/>
                      </w:rPr>
                      <w:t>影響</w:t>
                    </w:r>
                    <w:r>
                      <w:rPr>
                        <w:sz w:val="11"/>
                      </w:rPr>
                      <w:t>アセスメント</w:t>
                    </w:r>
                    <w:r>
                      <w:rPr>
                        <w:sz w:val="11"/>
                      </w:rPr>
                      <w:t xml:space="preserve">調査 </w:t>
                    </w:r>
                    <w:r>
                      <w:rPr>
                        <w:sz w:val="11"/>
                      </w:rPr>
                      <w:t>- 調査</w:t>
                    </w:r>
                  </w:p>
                  <w:p>
                    <w:pPr>
                      <w:spacing w:before="89"/>
                      <w:ind w:left="57" w:right="0" w:firstLine="0"/>
                      <w:jc w:val="left"/>
                      <w:rPr>
                        <w:b/>
                        <w:sz w:val="17"/>
                      </w:rPr>
                    </w:pPr>
                    <w:r>
                      <w:rPr>
                        <w:b/>
                        <w:spacing w:val="-2"/>
                        <w:w w:val="105"/>
                        <w:sz w:val="17"/>
                      </w:rPr>
                      <w:t>付録</w:t>
                    </w:r>
                    <w:r>
                      <w:rPr>
                        <w:b/>
                        <w:spacing w:val="-2"/>
                        <w:w w:val="105"/>
                        <w:sz w:val="17"/>
                      </w:rPr>
                      <w:t>H</w:t>
                    </w:r>
                    <w:r>
                      <w:rPr>
                        <w:b/>
                        <w:spacing w:val="-2"/>
                        <w:w w:val="105"/>
                        <w:sz w:val="17"/>
                      </w:rPr>
                      <w:t>-</w:t>
                    </w:r>
                    <w:r>
                      <w:rPr>
                        <w:b/>
                        <w:spacing w:val="-2"/>
                        <w:w w:val="105"/>
                        <w:sz w:val="17"/>
                      </w:rPr>
                      <w:t>海水</w:t>
                    </w:r>
                    <w:r>
                      <w:rPr>
                        <w:b/>
                        <w:spacing w:val="-2"/>
                        <w:w w:val="105"/>
                        <w:sz w:val="17"/>
                      </w:rPr>
                      <w:t>取水口における</w:t>
                    </w:r>
                    <w:r>
                      <w:rPr>
                        <w:b/>
                        <w:spacing w:val="-2"/>
                        <w:w w:val="105"/>
                        <w:sz w:val="17"/>
                      </w:rPr>
                      <w:t>操業</w:t>
                    </w:r>
                    <w:r>
                      <w:rPr>
                        <w:b/>
                        <w:spacing w:val="-2"/>
                        <w:w w:val="105"/>
                        <w:sz w:val="17"/>
                      </w:rPr>
                      <w:t>段階の</w:t>
                    </w:r>
                    <w:r>
                      <w:rPr>
                        <w:b/>
                        <w:spacing w:val="-2"/>
                        <w:w w:val="105"/>
                        <w:sz w:val="17"/>
                      </w:rPr>
                      <w:t>水質</w:t>
                    </w:r>
                    <w:r>
                      <w:rPr>
                        <w:b/>
                        <w:spacing w:val="-2"/>
                        <w:w w:val="105"/>
                        <w:sz w:val="17"/>
                      </w:rPr>
                      <w:t>-</w:t>
                    </w:r>
                    <w:r>
                      <w:rPr>
                        <w:b/>
                        <w:spacing w:val="-2"/>
                        <w:w w:val="105"/>
                        <w:sz w:val="17"/>
                      </w:rPr>
                      <w:t>年次</w:t>
                    </w:r>
                  </w:p>
                  <w:p>
                    <w:pPr>
                      <w:spacing w:before="167" w:line="259" w:lineRule="auto"/>
                      <w:ind w:left="50" w:right="2800" w:firstLine="0"/>
                      <w:jc w:val="left"/>
                      <w:rPr>
                        <w:sz w:val="12"/>
                      </w:rPr>
                    </w:pPr>
                    <w:r>
                      <w:rPr>
                        <w:w w:val="105"/>
                        <w:sz w:val="12"/>
                      </w:rPr>
                      <w:t>注：</w:t>
                    </w:r>
                    <w:r>
                      <w:rPr>
                        <w:w w:val="105"/>
                        <w:sz w:val="12"/>
                      </w:rPr>
                      <w:t>網</w:t>
                    </w:r>
                    <w:r>
                      <w:rPr>
                        <w:w w:val="105"/>
                        <w:sz w:val="12"/>
                      </w:rPr>
                      <w:t>掛けおよび</w:t>
                    </w:r>
                    <w:r>
                      <w:rPr>
                        <w:w w:val="105"/>
                        <w:sz w:val="12"/>
                      </w:rPr>
                      <w:t>太字は、</w:t>
                    </w:r>
                    <w:r>
                      <w:rPr>
                        <w:w w:val="105"/>
                        <w:sz w:val="12"/>
                      </w:rPr>
                      <w:t xml:space="preserve">WSD </w:t>
                    </w:r>
                    <w:r>
                      <w:rPr>
                        <w:w w:val="105"/>
                        <w:sz w:val="12"/>
                      </w:rPr>
                      <w:t>基準を</w:t>
                    </w:r>
                    <w:r>
                      <w:rPr>
                        <w:w w:val="105"/>
                        <w:sz w:val="12"/>
                      </w:rPr>
                      <w:t>超える</w:t>
                    </w:r>
                    <w:r>
                      <w:rPr>
                        <w:w w:val="105"/>
                        <w:sz w:val="12"/>
                      </w:rPr>
                      <w:t>値で</w:t>
                    </w:r>
                    <w:r>
                      <w:rPr>
                        <w:w w:val="105"/>
                        <w:sz w:val="12"/>
                      </w:rPr>
                      <w:t>ある</w:t>
                    </w:r>
                    <w:r>
                      <w:rPr>
                        <w:w w:val="105"/>
                        <w:sz w:val="12"/>
                      </w:rPr>
                      <w: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70528" behindDoc="1" locked="0" layoutInCell="1" allowOverlap="1">
              <wp:simplePos x="0" y="0"/>
              <wp:positionH relativeFrom="page">
                <wp:posOffset>836980</wp:posOffset>
              </wp:positionH>
              <wp:positionV relativeFrom="page">
                <wp:posOffset>868679</wp:posOffset>
              </wp:positionV>
              <wp:extent cx="5851525" cy="6350"/>
              <wp:effectExtent l="0" t="0" r="0" b="0"/>
              <wp:wrapNone/>
              <wp:docPr id="35" name="Graphic 35"/>
              <wp:cNvGraphicFramePr/>
              <a:graphic xmlns:a="http://schemas.openxmlformats.org/drawingml/2006/main">
                <a:graphicData uri="http://schemas.microsoft.com/office/word/2010/wordprocessingShape">
                  <wps:wsp xmlns:wps="http://schemas.microsoft.com/office/word/2010/wordprocessingShape">
                    <wps:cNvSpPr/>
                    <wps:spPr>
                      <a:xfrm>
                        <a:off x="0" y="0"/>
                        <a:ext cx="5851525" cy="6350"/>
                      </a:xfrm>
                      <a:custGeom>
                        <a:avLst/>
                        <a:gdLst/>
                        <a:rect l="l" t="t" r="r" b="b"/>
                        <a:pathLst>
                          <a:path fill="norm" h="6350" w="5851525" stroke="1">
                            <a:moveTo>
                              <a:pt x="5851474" y="0"/>
                            </a:moveTo>
                            <a:lnTo>
                              <a:pt x="1601724" y="0"/>
                            </a:lnTo>
                            <a:lnTo>
                              <a:pt x="1598625" y="0"/>
                            </a:lnTo>
                            <a:lnTo>
                              <a:pt x="1592529" y="0"/>
                            </a:lnTo>
                            <a:lnTo>
                              <a:pt x="0" y="0"/>
                            </a:lnTo>
                            <a:lnTo>
                              <a:pt x="0" y="6096"/>
                            </a:lnTo>
                            <a:lnTo>
                              <a:pt x="1592529" y="6096"/>
                            </a:lnTo>
                            <a:lnTo>
                              <a:pt x="1598625" y="6096"/>
                            </a:lnTo>
                            <a:lnTo>
                              <a:pt x="1601724" y="6096"/>
                            </a:lnTo>
                            <a:lnTo>
                              <a:pt x="5851474" y="6096"/>
                            </a:lnTo>
                            <a:lnTo>
                              <a:pt x="585147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62" style="width:460.75pt;height:0.5pt;margin-top:68.4pt;margin-left:65.9pt;mso-position-horizontal-relative:page;mso-position-vertical-relative:page;position:absolute;z-index:-251644928" coordorigin="1318,1368" coordsize="9215,10" path="m10533,1368l3840,1368,3836,1368,3826,1368,1318,1368,1318,1378,3826,1378,3836,1378,3840,1378,10533,1378,10533,1368xe" filled="t" fillcolor="black" stroked="f">
              <v:fill type="solid"/>
              <v:path arrowok="t"/>
            </v:shape>
          </w:pict>
        </mc:Fallback>
      </mc:AlternateContent>
    </w:r>
    <w:r>
      <mc:AlternateContent>
        <mc:Choice Requires="wps">
          <w:drawing>
            <wp:anchor distT="0" distB="0" distL="0" distR="0" simplePos="0" relativeHeight="251672576" behindDoc="1" locked="0" layoutInCell="1" allowOverlap="1">
              <wp:simplePos x="0" y="0"/>
              <wp:positionH relativeFrom="page">
                <wp:posOffset>2494533</wp:posOffset>
              </wp:positionH>
              <wp:positionV relativeFrom="page">
                <wp:posOffset>333407</wp:posOffset>
              </wp:positionV>
              <wp:extent cx="4137660" cy="548005"/>
              <wp:effectExtent l="0" t="0" r="0" b="0"/>
              <wp:wrapNone/>
              <wp:docPr id="36" name="Textbox 36"/>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7660" cy="548005"/>
                      </a:xfrm>
                      <a:prstGeom prst="rect">
                        <a:avLst/>
                      </a:prstGeom>
                    </wps:spPr>
                    <wps:txbx>
                      <w:txbxContent>
                        <w:p>
                          <w:pPr>
                            <w:spacing w:before="14"/>
                            <w:ind w:left="20" w:right="18" w:firstLine="3682"/>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p>
                          <w:pPr>
                            <w:spacing w:before="0"/>
                            <w:ind w:left="0" w:right="18" w:firstLine="0"/>
                            <w:jc w:val="right"/>
                            <w:rPr>
                              <w:sz w:val="18"/>
                            </w:rPr>
                          </w:pPr>
                          <w:r>
                            <w:rPr>
                              <w:sz w:val="13"/>
                            </w:rPr>
                            <w:t>最終</w:t>
                          </w:r>
                          <w:r>
                            <w:rPr>
                              <w:spacing w:val="-2"/>
                              <w:sz w:val="13"/>
                            </w:rPr>
                            <w:t>報告</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63" type="#_x0000_t202" style="width:325.8pt;height:43.15pt;margin-top:26.25pt;margin-left:196.42pt;mso-position-horizontal-relative:page;mso-position-vertical-relative:page;position:absolute;z-index:-251642880" filled="f" stroked="f">
              <v:textbox inset="0,0,0,0">
                <w:txbxContent>
                  <w:p>
                    <w:pPr>
                      <w:spacing w:before="14"/>
                      <w:ind w:left="20" w:right="18" w:firstLine="3682"/>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p>
                    <w:pPr>
                      <w:spacing w:before="0"/>
                      <w:ind w:left="0" w:right="18" w:firstLine="0"/>
                      <w:jc w:val="right"/>
                      <w:rPr>
                        <w:sz w:val="18"/>
                      </w:rPr>
                    </w:pPr>
                    <w:r>
                      <w:rPr>
                        <w:sz w:val="18"/>
                      </w:rPr>
                      <w:t>最終</w:t>
                    </w:r>
                    <w:r>
                      <w:rPr>
                        <w:spacing w:val="-2"/>
                        <w:sz w:val="18"/>
                      </w:rPr>
                      <w:t>報告</w:t>
                    </w:r>
                  </w:p>
                </w:txbxContent>
              </v:textbox>
            </v:shape>
          </w:pict>
        </mc:Fallback>
      </mc:AlternateContent>
    </w:r>
    <w:r>
      <mc:AlternateContent>
        <mc:Choice Requires="wps">
          <w:drawing>
            <wp:anchor distT="0" distB="0" distL="0" distR="0" simplePos="0" relativeHeight="251674624" behindDoc="1" locked="0" layoutInCell="1" allowOverlap="1">
              <wp:simplePos x="0" y="0"/>
              <wp:positionH relativeFrom="page">
                <wp:posOffset>902004</wp:posOffset>
              </wp:positionH>
              <wp:positionV relativeFrom="page">
                <wp:posOffset>595535</wp:posOffset>
              </wp:positionV>
              <wp:extent cx="1329055" cy="285750"/>
              <wp:effectExtent l="0" t="0" r="0" b="0"/>
              <wp:wrapNone/>
              <wp:docPr id="37" name="Textbox 37"/>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9055" cy="285750"/>
                      </a:xfrm>
                      <a:prstGeom prst="rect">
                        <a:avLst/>
                      </a:prstGeom>
                    </wps:spPr>
                    <wps:txbx>
                      <w:txbxContent>
                        <w:p>
                          <w:pPr>
                            <w:spacing w:before="14"/>
                            <w:ind w:left="20" w:right="14" w:firstLine="0"/>
                            <w:jc w:val="left"/>
                            <w:rPr>
                              <w:sz w:val="18"/>
                            </w:rPr>
                          </w:pPr>
                          <w:r>
                            <w:rPr>
                              <w:sz w:val="13"/>
                            </w:rPr>
                            <w:t>土木開発</w:t>
                          </w:r>
                          <w:r>
                            <w:rPr>
                              <w:sz w:val="13"/>
                            </w:rPr>
                            <w:t>部</w:t>
                          </w:r>
                        </w:p>
                      </w:txbxContent>
                    </wps:txbx>
                    <wps:bodyPr wrap="square" lIns="0" tIns="0" rIns="0" bIns="0" rtlCol="0"/>
                  </wps:wsp>
                </a:graphicData>
              </a:graphic>
            </wp:anchor>
          </w:drawing>
        </mc:Choice>
        <mc:Fallback>
          <w:pict>
            <v:shape id="_x0000_s2064" type="#_x0000_t202" style="width:104.65pt;height:22.5pt;margin-top:46.89pt;margin-left:71.02pt;mso-position-horizontal-relative:page;mso-position-vertical-relative:page;position:absolute;z-index:-251640832" filled="f" stroked="f">
              <v:textbox inset="0,0,0,0">
                <w:txbxContent>
                  <w:p>
                    <w:pPr>
                      <w:spacing w:before="14"/>
                      <w:ind w:left="20" w:right="14" w:firstLine="0"/>
                      <w:jc w:val="left"/>
                      <w:rPr>
                        <w:sz w:val="18"/>
                      </w:rPr>
                    </w:pPr>
                    <w:r>
                      <w:rPr>
                        <w:sz w:val="18"/>
                      </w:rPr>
                      <w:t>土木開発</w:t>
                    </w:r>
                    <w:r>
                      <w:rPr>
                        <w:sz w:val="18"/>
                      </w:rPr>
                      <w:t>部</w:t>
                    </w:r>
                  </w:p>
                </w:txbxContent>
              </v:textbox>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38112" behindDoc="1" locked="0" layoutInCell="1" allowOverlap="1">
              <wp:simplePos x="0" y="0"/>
              <wp:positionH relativeFrom="page">
                <wp:posOffset>375517</wp:posOffset>
              </wp:positionH>
              <wp:positionV relativeFrom="page">
                <wp:posOffset>186319</wp:posOffset>
              </wp:positionV>
              <wp:extent cx="2693670" cy="286385"/>
              <wp:effectExtent l="0" t="0" r="0" b="0"/>
              <wp:wrapNone/>
              <wp:docPr id="508" name="Textbox 508"/>
              <wp:cNvGraphicFramePr/>
              <a:graphic xmlns:a="http://schemas.openxmlformats.org/drawingml/2006/main">
                <a:graphicData uri="http://schemas.microsoft.com/office/word/2010/wordprocessingShape">
                  <wps:wsp xmlns:wps="http://schemas.microsoft.com/office/word/2010/wordprocessingShape">
                    <wps:cNvSpPr txBox="1"/>
                    <wps:spPr>
                      <a:xfrm>
                        <a:off x="0" y="0"/>
                        <a:ext cx="2693670" cy="286385"/>
                      </a:xfrm>
                      <a:prstGeom prst="rect">
                        <a:avLst/>
                      </a:prstGeom>
                    </wps:spPr>
                    <wps:txbx>
                      <w:txbxContent>
                        <w:p>
                          <w:pPr>
                            <w:spacing w:before="18"/>
                            <w:ind w:left="20" w:right="0" w:firstLine="0"/>
                            <w:jc w:val="left"/>
                            <w:rPr>
                              <w:sz w:val="11"/>
                            </w:rPr>
                          </w:pPr>
                          <w:r>
                            <w:rPr>
                              <w:sz w:val="8"/>
                            </w:rPr>
                            <w:t>協定</w:t>
                          </w:r>
                          <w:r>
                            <w:rPr>
                              <w:sz w:val="8"/>
                            </w:rPr>
                            <w:t xml:space="preserve">番号 </w:t>
                          </w:r>
                          <w:r>
                            <w:rPr>
                              <w:sz w:val="8"/>
                            </w:rPr>
                            <w:t xml:space="preserve">CE </w:t>
                          </w:r>
                          <w:r>
                            <w:rPr>
                              <w:spacing w:val="-2"/>
                              <w:sz w:val="8"/>
                            </w:rPr>
                            <w:t>14/2013(CE)</w:t>
                          </w:r>
                        </w:p>
                        <w:p>
                          <w:pPr>
                            <w:spacing w:before="16" w:line="271" w:lineRule="auto"/>
                            <w:ind w:left="20" w:right="0" w:firstLine="0"/>
                            <w:jc w:val="left"/>
                            <w:rPr>
                              <w:sz w:val="11"/>
                            </w:rPr>
                          </w:pPr>
                          <w:r>
                            <w:rPr>
                              <w:sz w:val="8"/>
                            </w:rPr>
                            <w:t>香港西部水域の</w:t>
                          </w:r>
                          <w:r>
                            <w:rPr>
                              <w:sz w:val="8"/>
                            </w:rPr>
                            <w:t>3つの</w:t>
                          </w:r>
                          <w:r>
                            <w:rPr>
                              <w:sz w:val="8"/>
                            </w:rPr>
                            <w:t>近海</w:t>
                          </w:r>
                          <w:r>
                            <w:rPr>
                              <w:sz w:val="8"/>
                            </w:rPr>
                            <w:t>干拓</w:t>
                          </w:r>
                          <w:r>
                            <w:rPr>
                              <w:sz w:val="8"/>
                            </w:rPr>
                            <w:t>候補</w:t>
                          </w:r>
                          <w:r>
                            <w:rPr>
                              <w:sz w:val="8"/>
                            </w:rPr>
                            <w:t>地に関する</w:t>
                          </w:r>
                          <w:r>
                            <w:rPr>
                              <w:sz w:val="8"/>
                            </w:rPr>
                            <w:t>累積的</w:t>
                          </w:r>
                          <w:r>
                            <w:rPr>
                              <w:sz w:val="8"/>
                            </w:rPr>
                            <w:t>環境</w:t>
                          </w:r>
                          <w:r>
                            <w:rPr>
                              <w:sz w:val="8"/>
                            </w:rPr>
                            <w:t>影響</w:t>
                          </w:r>
                          <w:r>
                            <w:rPr>
                              <w:sz w:val="8"/>
                            </w:rPr>
                            <w:t>アセスメント</w:t>
                          </w:r>
                          <w:r>
                            <w:rPr>
                              <w:sz w:val="8"/>
                            </w:rPr>
                            <w:t xml:space="preserve">調査 </w:t>
                          </w:r>
                          <w:r>
                            <w:rPr>
                              <w:sz w:val="8"/>
                            </w:rPr>
                            <w:t>- 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21" type="#_x0000_t202" style="width:212.1pt;height:22.55pt;margin-top:14.67pt;margin-left:29.57pt;mso-position-horizontal-relative:page;mso-position-vertical-relative:page;position:absolute;z-index:-251577344" filled="f" stroked="f">
              <v:textbox inset="0,0,0,0">
                <w:txbxContent>
                  <w:p>
                    <w:pPr>
                      <w:spacing w:before="18"/>
                      <w:ind w:left="20" w:right="0" w:firstLine="0"/>
                      <w:jc w:val="left"/>
                      <w:rPr>
                        <w:sz w:val="11"/>
                      </w:rPr>
                    </w:pPr>
                    <w:r>
                      <w:rPr>
                        <w:sz w:val="11"/>
                      </w:rPr>
                      <w:t>協定</w:t>
                    </w:r>
                    <w:r>
                      <w:rPr>
                        <w:sz w:val="11"/>
                      </w:rPr>
                      <w:t xml:space="preserve">番号 </w:t>
                    </w:r>
                    <w:r>
                      <w:rPr>
                        <w:sz w:val="11"/>
                      </w:rPr>
                      <w:t xml:space="preserve">CE </w:t>
                    </w:r>
                    <w:r>
                      <w:rPr>
                        <w:spacing w:val="-2"/>
                        <w:sz w:val="11"/>
                      </w:rPr>
                      <w:t>14/2013(CE)</w:t>
                    </w:r>
                  </w:p>
                  <w:p>
                    <w:pPr>
                      <w:spacing w:before="16" w:line="271" w:lineRule="auto"/>
                      <w:ind w:left="20" w:right="0" w:firstLine="0"/>
                      <w:jc w:val="left"/>
                      <w:rPr>
                        <w:sz w:val="11"/>
                      </w:rPr>
                    </w:pPr>
                    <w:r>
                      <w:rPr>
                        <w:sz w:val="11"/>
                      </w:rPr>
                      <w:t>香港西部水域の</w:t>
                    </w:r>
                    <w:r>
                      <w:rPr>
                        <w:sz w:val="11"/>
                      </w:rPr>
                      <w:t>3つの</w:t>
                    </w:r>
                    <w:r>
                      <w:rPr>
                        <w:sz w:val="11"/>
                      </w:rPr>
                      <w:t>近海</w:t>
                    </w:r>
                    <w:r>
                      <w:rPr>
                        <w:sz w:val="11"/>
                      </w:rPr>
                      <w:t>干拓</w:t>
                    </w:r>
                    <w:r>
                      <w:rPr>
                        <w:sz w:val="11"/>
                      </w:rPr>
                      <w:t>候補</w:t>
                    </w:r>
                    <w:r>
                      <w:rPr>
                        <w:sz w:val="11"/>
                      </w:rPr>
                      <w:t>地に関する</w:t>
                    </w:r>
                    <w:r>
                      <w:rPr>
                        <w:sz w:val="11"/>
                      </w:rPr>
                      <w:t>累積的</w:t>
                    </w:r>
                    <w:r>
                      <w:rPr>
                        <w:sz w:val="11"/>
                      </w:rPr>
                      <w:t>環境</w:t>
                    </w:r>
                    <w:r>
                      <w:rPr>
                        <w:sz w:val="11"/>
                      </w:rPr>
                      <w:t>影響</w:t>
                    </w:r>
                    <w:r>
                      <w:rPr>
                        <w:sz w:val="11"/>
                      </w:rPr>
                      <w:t>アセスメント</w:t>
                    </w:r>
                    <w:r>
                      <w:rPr>
                        <w:sz w:val="11"/>
                      </w:rPr>
                      <w:t xml:space="preserve">調査 </w:t>
                    </w:r>
                    <w:r>
                      <w:rPr>
                        <w:sz w:val="11"/>
                      </w:rPr>
                      <w:t>- 調査</w:t>
                    </w:r>
                  </w:p>
                </w:txbxContent>
              </v:textbox>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40160" behindDoc="1" locked="0" layoutInCell="1" allowOverlap="1">
              <wp:simplePos x="0" y="0"/>
              <wp:positionH relativeFrom="page">
                <wp:posOffset>375517</wp:posOffset>
              </wp:positionH>
              <wp:positionV relativeFrom="page">
                <wp:posOffset>186319</wp:posOffset>
              </wp:positionV>
              <wp:extent cx="4342130" cy="766445"/>
              <wp:effectExtent l="0" t="0" r="0" b="0"/>
              <wp:wrapNone/>
              <wp:docPr id="513" name="Textbox 513"/>
              <wp:cNvGraphicFramePr/>
              <a:graphic xmlns:a="http://schemas.openxmlformats.org/drawingml/2006/main">
                <a:graphicData uri="http://schemas.microsoft.com/office/word/2010/wordprocessingShape">
                  <wps:wsp xmlns:wps="http://schemas.microsoft.com/office/word/2010/wordprocessingShape">
                    <wps:cNvSpPr txBox="1"/>
                    <wps:spPr>
                      <a:xfrm>
                        <a:off x="0" y="0"/>
                        <a:ext cx="4342130" cy="766445"/>
                      </a:xfrm>
                      <a:prstGeom prst="rect">
                        <a:avLst/>
                      </a:prstGeom>
                    </wps:spPr>
                    <wps:txbx>
                      <w:txbxContent>
                        <w:p>
                          <w:pPr>
                            <w:spacing w:before="18"/>
                            <w:ind w:left="20" w:right="0" w:firstLine="0"/>
                            <w:jc w:val="left"/>
                            <w:rPr>
                              <w:sz w:val="11"/>
                            </w:rPr>
                          </w:pPr>
                          <w:r>
                            <w:rPr>
                              <w:sz w:val="8"/>
                            </w:rPr>
                            <w:t>協定</w:t>
                          </w:r>
                          <w:r>
                            <w:rPr>
                              <w:sz w:val="8"/>
                            </w:rPr>
                            <w:t xml:space="preserve">番号 </w:t>
                          </w:r>
                          <w:r>
                            <w:rPr>
                              <w:sz w:val="8"/>
                            </w:rPr>
                            <w:t xml:space="preserve">CE </w:t>
                          </w:r>
                          <w:r>
                            <w:rPr>
                              <w:spacing w:val="-2"/>
                              <w:sz w:val="8"/>
                            </w:rPr>
                            <w:t>14/2013(CE)</w:t>
                          </w:r>
                        </w:p>
                        <w:p>
                          <w:pPr>
                            <w:spacing w:before="16" w:line="271" w:lineRule="auto"/>
                            <w:ind w:left="20" w:right="2046" w:firstLine="0"/>
                            <w:jc w:val="left"/>
                            <w:rPr>
                              <w:sz w:val="11"/>
                            </w:rPr>
                          </w:pPr>
                          <w:r>
                            <w:rPr>
                              <w:sz w:val="8"/>
                            </w:rPr>
                            <w:t>香港西部水域の</w:t>
                          </w:r>
                          <w:r>
                            <w:rPr>
                              <w:sz w:val="8"/>
                            </w:rPr>
                            <w:t>3つの</w:t>
                          </w:r>
                          <w:r>
                            <w:rPr>
                              <w:sz w:val="8"/>
                            </w:rPr>
                            <w:t>近海</w:t>
                          </w:r>
                          <w:r>
                            <w:rPr>
                              <w:sz w:val="8"/>
                            </w:rPr>
                            <w:t>干拓</w:t>
                          </w:r>
                          <w:r>
                            <w:rPr>
                              <w:sz w:val="8"/>
                            </w:rPr>
                            <w:t>候補</w:t>
                          </w:r>
                          <w:r>
                            <w:rPr>
                              <w:sz w:val="8"/>
                            </w:rPr>
                            <w:t>地に関する</w:t>
                          </w:r>
                          <w:r>
                            <w:rPr>
                              <w:sz w:val="8"/>
                            </w:rPr>
                            <w:t>累積的</w:t>
                          </w:r>
                          <w:r>
                            <w:rPr>
                              <w:sz w:val="8"/>
                            </w:rPr>
                            <w:t>環境</w:t>
                          </w:r>
                          <w:r>
                            <w:rPr>
                              <w:sz w:val="8"/>
                            </w:rPr>
                            <w:t>影響</w:t>
                          </w:r>
                          <w:r>
                            <w:rPr>
                              <w:sz w:val="8"/>
                            </w:rPr>
                            <w:t>アセスメント</w:t>
                          </w:r>
                          <w:r>
                            <w:rPr>
                              <w:sz w:val="8"/>
                            </w:rPr>
                            <w:t xml:space="preserve">調査 </w:t>
                          </w:r>
                          <w:r>
                            <w:rPr>
                              <w:sz w:val="8"/>
                            </w:rPr>
                            <w:t>- 調査</w:t>
                          </w:r>
                        </w:p>
                        <w:p>
                          <w:pPr>
                            <w:spacing w:before="89"/>
                            <w:ind w:left="57" w:right="0" w:firstLine="0"/>
                            <w:jc w:val="left"/>
                            <w:rPr>
                              <w:b/>
                              <w:sz w:val="17"/>
                            </w:rPr>
                          </w:pPr>
                          <w:r>
                            <w:rPr>
                              <w:b/>
                              <w:sz w:val="13"/>
                            </w:rPr>
                            <w:t>付録</w:t>
                          </w:r>
                          <w:r>
                            <w:rPr>
                              <w:b/>
                              <w:sz w:val="13"/>
                            </w:rPr>
                            <w:t>H</w:t>
                          </w:r>
                          <w:r>
                            <w:rPr>
                              <w:b/>
                              <w:sz w:val="13"/>
                            </w:rPr>
                            <w:t>-</w:t>
                          </w:r>
                          <w:r>
                            <w:rPr>
                              <w:b/>
                              <w:sz w:val="13"/>
                            </w:rPr>
                            <w:t>生態系</w:t>
                          </w:r>
                          <w:r>
                            <w:rPr>
                              <w:b/>
                              <w:sz w:val="13"/>
                            </w:rPr>
                            <w:t>資源に関する</w:t>
                          </w:r>
                          <w:r>
                            <w:rPr>
                              <w:b/>
                              <w:sz w:val="13"/>
                            </w:rPr>
                            <w:t>運用</w:t>
                          </w:r>
                          <w:r>
                            <w:rPr>
                              <w:b/>
                              <w:sz w:val="13"/>
                            </w:rPr>
                            <w:t>段階の</w:t>
                          </w:r>
                          <w:r>
                            <w:rPr>
                              <w:b/>
                              <w:sz w:val="13"/>
                            </w:rPr>
                            <w:t>水質</w:t>
                          </w:r>
                          <w:r>
                            <w:rPr>
                              <w:b/>
                              <w:sz w:val="13"/>
                            </w:rPr>
                            <w:t>-</w:t>
                          </w:r>
                          <w:r>
                            <w:rPr>
                              <w:b/>
                              <w:spacing w:val="-2"/>
                              <w:sz w:val="13"/>
                            </w:rPr>
                            <w:t>年次</w:t>
                          </w:r>
                        </w:p>
                        <w:p>
                          <w:pPr>
                            <w:spacing w:before="167" w:line="259" w:lineRule="auto"/>
                            <w:ind w:left="50" w:right="3078" w:firstLine="0"/>
                            <w:jc w:val="left"/>
                            <w:rPr>
                              <w:sz w:val="12"/>
                            </w:rPr>
                          </w:pPr>
                          <w:r>
                            <w:rPr>
                              <w:w w:val="105"/>
                              <w:sz w:val="9"/>
                            </w:rPr>
                            <w:t>注：</w:t>
                          </w:r>
                          <w:r>
                            <w:rPr>
                              <w:w w:val="105"/>
                              <w:sz w:val="9"/>
                            </w:rPr>
                            <w:t>網</w:t>
                          </w:r>
                          <w:r>
                            <w:rPr>
                              <w:w w:val="105"/>
                              <w:sz w:val="9"/>
                            </w:rPr>
                            <w:t>掛けおよび</w:t>
                          </w:r>
                          <w:r>
                            <w:rPr>
                              <w:w w:val="105"/>
                              <w:sz w:val="9"/>
                            </w:rPr>
                            <w:t>太字は、</w:t>
                          </w:r>
                          <w:r>
                            <w:rPr>
                              <w:w w:val="105"/>
                              <w:sz w:val="9"/>
                            </w:rPr>
                            <w:t>評価</w:t>
                          </w:r>
                          <w:r>
                            <w:rPr>
                              <w:w w:val="105"/>
                              <w:sz w:val="9"/>
                            </w:rPr>
                            <w:t>基準を</w:t>
                          </w:r>
                          <w:r>
                            <w:rPr>
                              <w:w w:val="105"/>
                              <w:sz w:val="9"/>
                            </w:rPr>
                            <w:t>上回る</w:t>
                          </w:r>
                          <w:r>
                            <w:rPr>
                              <w:w w:val="105"/>
                              <w:sz w:val="9"/>
                            </w:rPr>
                            <w:t>値である</w:t>
                          </w:r>
                          <w:r>
                            <w:rPr>
                              <w:w w:val="105"/>
                              <w:sz w:val="9"/>
                            </w:rPr>
                            <w:t>。</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23" type="#_x0000_t202" style="width:341.9pt;height:60.35pt;margin-top:14.67pt;margin-left:29.57pt;mso-position-horizontal-relative:page;mso-position-vertical-relative:page;position:absolute;z-index:-251575296" filled="f" stroked="f">
              <v:textbox inset="0,0,0,0">
                <w:txbxContent>
                  <w:p>
                    <w:pPr>
                      <w:spacing w:before="18"/>
                      <w:ind w:left="20" w:right="0" w:firstLine="0"/>
                      <w:jc w:val="left"/>
                      <w:rPr>
                        <w:sz w:val="11"/>
                      </w:rPr>
                    </w:pPr>
                    <w:r>
                      <w:rPr>
                        <w:sz w:val="11"/>
                      </w:rPr>
                      <w:t>協定</w:t>
                    </w:r>
                    <w:r>
                      <w:rPr>
                        <w:sz w:val="11"/>
                      </w:rPr>
                      <w:t xml:space="preserve">番号 </w:t>
                    </w:r>
                    <w:r>
                      <w:rPr>
                        <w:sz w:val="11"/>
                      </w:rPr>
                      <w:t xml:space="preserve">CE </w:t>
                    </w:r>
                    <w:r>
                      <w:rPr>
                        <w:spacing w:val="-2"/>
                        <w:sz w:val="11"/>
                      </w:rPr>
                      <w:t>14/2013(CE)</w:t>
                    </w:r>
                  </w:p>
                  <w:p>
                    <w:pPr>
                      <w:spacing w:before="16" w:line="271" w:lineRule="auto"/>
                      <w:ind w:left="20" w:right="2046" w:firstLine="0"/>
                      <w:jc w:val="left"/>
                      <w:rPr>
                        <w:sz w:val="11"/>
                      </w:rPr>
                    </w:pPr>
                    <w:r>
                      <w:rPr>
                        <w:sz w:val="11"/>
                      </w:rPr>
                      <w:t>香港西部水域の</w:t>
                    </w:r>
                    <w:r>
                      <w:rPr>
                        <w:sz w:val="11"/>
                      </w:rPr>
                      <w:t>3つの</w:t>
                    </w:r>
                    <w:r>
                      <w:rPr>
                        <w:sz w:val="11"/>
                      </w:rPr>
                      <w:t>近海</w:t>
                    </w:r>
                    <w:r>
                      <w:rPr>
                        <w:sz w:val="11"/>
                      </w:rPr>
                      <w:t>干拓</w:t>
                    </w:r>
                    <w:r>
                      <w:rPr>
                        <w:sz w:val="11"/>
                      </w:rPr>
                      <w:t>候補</w:t>
                    </w:r>
                    <w:r>
                      <w:rPr>
                        <w:sz w:val="11"/>
                      </w:rPr>
                      <w:t>地に関する</w:t>
                    </w:r>
                    <w:r>
                      <w:rPr>
                        <w:sz w:val="11"/>
                      </w:rPr>
                      <w:t>累積的</w:t>
                    </w:r>
                    <w:r>
                      <w:rPr>
                        <w:sz w:val="11"/>
                      </w:rPr>
                      <w:t>環境</w:t>
                    </w:r>
                    <w:r>
                      <w:rPr>
                        <w:sz w:val="11"/>
                      </w:rPr>
                      <w:t>影響</w:t>
                    </w:r>
                    <w:r>
                      <w:rPr>
                        <w:sz w:val="11"/>
                      </w:rPr>
                      <w:t>アセスメント</w:t>
                    </w:r>
                    <w:r>
                      <w:rPr>
                        <w:sz w:val="11"/>
                      </w:rPr>
                      <w:t xml:space="preserve">調査 </w:t>
                    </w:r>
                    <w:r>
                      <w:rPr>
                        <w:sz w:val="11"/>
                      </w:rPr>
                      <w:t>- 調査</w:t>
                    </w:r>
                  </w:p>
                  <w:p>
                    <w:pPr>
                      <w:spacing w:before="89"/>
                      <w:ind w:left="57" w:right="0" w:firstLine="0"/>
                      <w:jc w:val="left"/>
                      <w:rPr>
                        <w:b/>
                        <w:sz w:val="17"/>
                      </w:rPr>
                    </w:pPr>
                    <w:r>
                      <w:rPr>
                        <w:b/>
                        <w:sz w:val="17"/>
                      </w:rPr>
                      <w:t>付録</w:t>
                    </w:r>
                    <w:r>
                      <w:rPr>
                        <w:b/>
                        <w:sz w:val="17"/>
                      </w:rPr>
                      <w:t>H</w:t>
                    </w:r>
                    <w:r>
                      <w:rPr>
                        <w:b/>
                        <w:sz w:val="17"/>
                      </w:rPr>
                      <w:t>-</w:t>
                    </w:r>
                    <w:r>
                      <w:rPr>
                        <w:b/>
                        <w:sz w:val="17"/>
                      </w:rPr>
                      <w:t>生態系</w:t>
                    </w:r>
                    <w:r>
                      <w:rPr>
                        <w:b/>
                        <w:sz w:val="17"/>
                      </w:rPr>
                      <w:t>資源に関する</w:t>
                    </w:r>
                    <w:r>
                      <w:rPr>
                        <w:b/>
                        <w:sz w:val="17"/>
                      </w:rPr>
                      <w:t>運用</w:t>
                    </w:r>
                    <w:r>
                      <w:rPr>
                        <w:b/>
                        <w:sz w:val="17"/>
                      </w:rPr>
                      <w:t>段階の</w:t>
                    </w:r>
                    <w:r>
                      <w:rPr>
                        <w:b/>
                        <w:sz w:val="17"/>
                      </w:rPr>
                      <w:t>水質</w:t>
                    </w:r>
                    <w:r>
                      <w:rPr>
                        <w:b/>
                        <w:sz w:val="17"/>
                      </w:rPr>
                      <w:t>-</w:t>
                    </w:r>
                    <w:r>
                      <w:rPr>
                        <w:b/>
                        <w:spacing w:val="-2"/>
                        <w:sz w:val="17"/>
                      </w:rPr>
                      <w:t>年次</w:t>
                    </w:r>
                  </w:p>
                  <w:p>
                    <w:pPr>
                      <w:spacing w:before="167" w:line="259" w:lineRule="auto"/>
                      <w:ind w:left="50" w:right="3078" w:firstLine="0"/>
                      <w:jc w:val="left"/>
                      <w:rPr>
                        <w:sz w:val="12"/>
                      </w:rPr>
                    </w:pPr>
                    <w:r>
                      <w:rPr>
                        <w:w w:val="105"/>
                        <w:sz w:val="12"/>
                      </w:rPr>
                      <w:t>注：</w:t>
                    </w:r>
                    <w:r>
                      <w:rPr>
                        <w:w w:val="105"/>
                        <w:sz w:val="12"/>
                      </w:rPr>
                      <w:t>網</w:t>
                    </w:r>
                    <w:r>
                      <w:rPr>
                        <w:w w:val="105"/>
                        <w:sz w:val="12"/>
                      </w:rPr>
                      <w:t>掛けおよび</w:t>
                    </w:r>
                    <w:r>
                      <w:rPr>
                        <w:w w:val="105"/>
                        <w:sz w:val="12"/>
                      </w:rPr>
                      <w:t>太字は、</w:t>
                    </w:r>
                    <w:r>
                      <w:rPr>
                        <w:w w:val="105"/>
                        <w:sz w:val="12"/>
                      </w:rPr>
                      <w:t>評価</w:t>
                    </w:r>
                    <w:r>
                      <w:rPr>
                        <w:w w:val="105"/>
                        <w:sz w:val="12"/>
                      </w:rPr>
                      <w:t>基準を</w:t>
                    </w:r>
                    <w:r>
                      <w:rPr>
                        <w:w w:val="105"/>
                        <w:sz w:val="12"/>
                      </w:rPr>
                      <w:t>上回る</w:t>
                    </w:r>
                    <w:r>
                      <w:rPr>
                        <w:w w:val="105"/>
                        <w:sz w:val="12"/>
                      </w:rPr>
                      <w:t>値である</w:t>
                    </w:r>
                    <w:r>
                      <w:rPr>
                        <w:w w:val="105"/>
                        <w:sz w:val="12"/>
                      </w:rPr>
                      <w:t>。</w:t>
                    </w:r>
                  </w:p>
                </w:txbxContent>
              </v:textbox>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42208" behindDoc="1" locked="0" layoutInCell="1" allowOverlap="1">
              <wp:simplePos x="0" y="0"/>
              <wp:positionH relativeFrom="page">
                <wp:posOffset>375517</wp:posOffset>
              </wp:positionH>
              <wp:positionV relativeFrom="page">
                <wp:posOffset>186319</wp:posOffset>
              </wp:positionV>
              <wp:extent cx="4152265" cy="766445"/>
              <wp:effectExtent l="0" t="0" r="0" b="0"/>
              <wp:wrapNone/>
              <wp:docPr id="518" name="Textbox 518"/>
              <wp:cNvGraphicFramePr/>
              <a:graphic xmlns:a="http://schemas.openxmlformats.org/drawingml/2006/main">
                <a:graphicData uri="http://schemas.microsoft.com/office/word/2010/wordprocessingShape">
                  <wps:wsp xmlns:wps="http://schemas.microsoft.com/office/word/2010/wordprocessingShape">
                    <wps:cNvSpPr txBox="1"/>
                    <wps:spPr>
                      <a:xfrm>
                        <a:off x="0" y="0"/>
                        <a:ext cx="4152265" cy="766445"/>
                      </a:xfrm>
                      <a:prstGeom prst="rect">
                        <a:avLst/>
                      </a:prstGeom>
                    </wps:spPr>
                    <wps:txbx>
                      <w:txbxContent>
                        <w:p>
                          <w:pPr>
                            <w:spacing w:before="18"/>
                            <w:ind w:left="20" w:right="0" w:firstLine="0"/>
                            <w:jc w:val="left"/>
                            <w:rPr>
                              <w:sz w:val="11"/>
                            </w:rPr>
                          </w:pPr>
                          <w:r>
                            <w:rPr>
                              <w:sz w:val="8"/>
                            </w:rPr>
                            <w:t>協定</w:t>
                          </w:r>
                          <w:r>
                            <w:rPr>
                              <w:sz w:val="8"/>
                            </w:rPr>
                            <w:t xml:space="preserve">番号 </w:t>
                          </w:r>
                          <w:r>
                            <w:rPr>
                              <w:sz w:val="8"/>
                            </w:rPr>
                            <w:t xml:space="preserve">CE </w:t>
                          </w:r>
                          <w:r>
                            <w:rPr>
                              <w:spacing w:val="-2"/>
                              <w:sz w:val="8"/>
                            </w:rPr>
                            <w:t>14/2013(CE)</w:t>
                          </w:r>
                        </w:p>
                        <w:p>
                          <w:pPr>
                            <w:spacing w:before="16" w:line="271" w:lineRule="auto"/>
                            <w:ind w:left="20" w:right="1747" w:firstLine="0"/>
                            <w:jc w:val="left"/>
                            <w:rPr>
                              <w:sz w:val="11"/>
                            </w:rPr>
                          </w:pPr>
                          <w:r>
                            <w:rPr>
                              <w:sz w:val="8"/>
                            </w:rPr>
                            <w:t>香港西部水域の</w:t>
                          </w:r>
                          <w:r>
                            <w:rPr>
                              <w:sz w:val="8"/>
                            </w:rPr>
                            <w:t>3つの</w:t>
                          </w:r>
                          <w:r>
                            <w:rPr>
                              <w:sz w:val="8"/>
                            </w:rPr>
                            <w:t>近海</w:t>
                          </w:r>
                          <w:r>
                            <w:rPr>
                              <w:sz w:val="8"/>
                            </w:rPr>
                            <w:t>干拓</w:t>
                          </w:r>
                          <w:r>
                            <w:rPr>
                              <w:sz w:val="8"/>
                            </w:rPr>
                            <w:t>候補</w:t>
                          </w:r>
                          <w:r>
                            <w:rPr>
                              <w:sz w:val="8"/>
                            </w:rPr>
                            <w:t>地に関する</w:t>
                          </w:r>
                          <w:r>
                            <w:rPr>
                              <w:sz w:val="8"/>
                            </w:rPr>
                            <w:t>累積的</w:t>
                          </w:r>
                          <w:r>
                            <w:rPr>
                              <w:sz w:val="8"/>
                            </w:rPr>
                            <w:t>環境</w:t>
                          </w:r>
                          <w:r>
                            <w:rPr>
                              <w:sz w:val="8"/>
                            </w:rPr>
                            <w:t>影響</w:t>
                          </w:r>
                          <w:r>
                            <w:rPr>
                              <w:sz w:val="8"/>
                            </w:rPr>
                            <w:t>アセスメント</w:t>
                          </w:r>
                          <w:r>
                            <w:rPr>
                              <w:sz w:val="8"/>
                            </w:rPr>
                            <w:t xml:space="preserve">調査 </w:t>
                          </w:r>
                          <w:r>
                            <w:rPr>
                              <w:sz w:val="8"/>
                            </w:rPr>
                            <w:t>- 調査</w:t>
                          </w:r>
                        </w:p>
                        <w:p>
                          <w:pPr>
                            <w:spacing w:before="89"/>
                            <w:ind w:left="57" w:right="0" w:firstLine="0"/>
                            <w:jc w:val="left"/>
                            <w:rPr>
                              <w:b/>
                              <w:sz w:val="17"/>
                            </w:rPr>
                          </w:pPr>
                          <w:r>
                            <w:rPr>
                              <w:b/>
                              <w:sz w:val="13"/>
                            </w:rPr>
                            <w:t>付録</w:t>
                          </w:r>
                          <w:r>
                            <w:rPr>
                              <w:b/>
                              <w:sz w:val="13"/>
                            </w:rPr>
                            <w:t>H</w:t>
                          </w:r>
                          <w:r>
                            <w:rPr>
                              <w:b/>
                              <w:sz w:val="13"/>
                            </w:rPr>
                            <w:t>-</w:t>
                          </w:r>
                          <w:r>
                            <w:rPr>
                              <w:b/>
                              <w:sz w:val="13"/>
                            </w:rPr>
                            <w:t>運用</w:t>
                          </w:r>
                          <w:r>
                            <w:rPr>
                              <w:b/>
                              <w:sz w:val="13"/>
                            </w:rPr>
                            <w:t>段階における</w:t>
                          </w:r>
                          <w:r>
                            <w:rPr>
                              <w:b/>
                              <w:sz w:val="13"/>
                            </w:rPr>
                            <w:t>観測</w:t>
                          </w:r>
                          <w:r>
                            <w:rPr>
                              <w:b/>
                              <w:sz w:val="13"/>
                            </w:rPr>
                            <w:t>地点の</w:t>
                          </w:r>
                          <w:r>
                            <w:rPr>
                              <w:b/>
                              <w:sz w:val="13"/>
                            </w:rPr>
                            <w:t>水質</w:t>
                          </w:r>
                          <w:r>
                            <w:rPr>
                              <w:b/>
                              <w:sz w:val="13"/>
                            </w:rPr>
                            <w:t>-</w:t>
                          </w:r>
                          <w:r>
                            <w:rPr>
                              <w:b/>
                              <w:spacing w:val="-2"/>
                              <w:sz w:val="13"/>
                            </w:rPr>
                            <w:t>年次</w:t>
                          </w:r>
                        </w:p>
                        <w:p>
                          <w:pPr>
                            <w:spacing w:before="167" w:line="259" w:lineRule="auto"/>
                            <w:ind w:left="50" w:right="2779" w:firstLine="0"/>
                            <w:jc w:val="left"/>
                            <w:rPr>
                              <w:sz w:val="12"/>
                            </w:rPr>
                          </w:pPr>
                          <w:r>
                            <w:rPr>
                              <w:w w:val="105"/>
                              <w:sz w:val="9"/>
                            </w:rPr>
                            <w:t>注：</w:t>
                          </w:r>
                          <w:r>
                            <w:rPr>
                              <w:w w:val="105"/>
                              <w:sz w:val="9"/>
                            </w:rPr>
                            <w:t>網</w:t>
                          </w:r>
                          <w:r>
                            <w:rPr>
                              <w:w w:val="105"/>
                              <w:sz w:val="9"/>
                            </w:rPr>
                            <w:t>掛けおよび</w:t>
                          </w:r>
                          <w:r>
                            <w:rPr>
                              <w:w w:val="105"/>
                              <w:sz w:val="9"/>
                            </w:rPr>
                            <w:t>太字は、</w:t>
                          </w:r>
                          <w:r>
                            <w:rPr>
                              <w:w w:val="105"/>
                              <w:sz w:val="9"/>
                            </w:rPr>
                            <w:t>評価</w:t>
                          </w:r>
                          <w:r>
                            <w:rPr>
                              <w:w w:val="105"/>
                              <w:sz w:val="9"/>
                            </w:rPr>
                            <w:t>基準を</w:t>
                          </w:r>
                          <w:r>
                            <w:rPr>
                              <w:w w:val="105"/>
                              <w:sz w:val="9"/>
                            </w:rPr>
                            <w:t>上回る</w:t>
                          </w:r>
                          <w:r>
                            <w:rPr>
                              <w:w w:val="105"/>
                              <w:sz w:val="9"/>
                            </w:rPr>
                            <w:t>値である</w:t>
                          </w:r>
                          <w:r>
                            <w:rPr>
                              <w:w w:val="105"/>
                              <w:sz w:val="9"/>
                            </w:rPr>
                            <w:t>。</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25" type="#_x0000_t202" style="width:326.95pt;height:60.35pt;margin-top:14.67pt;margin-left:29.57pt;mso-position-horizontal-relative:page;mso-position-vertical-relative:page;position:absolute;z-index:-251573248" filled="f" stroked="f">
              <v:textbox inset="0,0,0,0">
                <w:txbxContent>
                  <w:p>
                    <w:pPr>
                      <w:spacing w:before="18"/>
                      <w:ind w:left="20" w:right="0" w:firstLine="0"/>
                      <w:jc w:val="left"/>
                      <w:rPr>
                        <w:sz w:val="11"/>
                      </w:rPr>
                    </w:pPr>
                    <w:r>
                      <w:rPr>
                        <w:sz w:val="11"/>
                      </w:rPr>
                      <w:t>協定</w:t>
                    </w:r>
                    <w:r>
                      <w:rPr>
                        <w:sz w:val="11"/>
                      </w:rPr>
                      <w:t xml:space="preserve">番号 </w:t>
                    </w:r>
                    <w:r>
                      <w:rPr>
                        <w:sz w:val="11"/>
                      </w:rPr>
                      <w:t xml:space="preserve">CE </w:t>
                    </w:r>
                    <w:r>
                      <w:rPr>
                        <w:spacing w:val="-2"/>
                        <w:sz w:val="11"/>
                      </w:rPr>
                      <w:t>14/2013(CE)</w:t>
                    </w:r>
                  </w:p>
                  <w:p>
                    <w:pPr>
                      <w:spacing w:before="16" w:line="271" w:lineRule="auto"/>
                      <w:ind w:left="20" w:right="1747" w:firstLine="0"/>
                      <w:jc w:val="left"/>
                      <w:rPr>
                        <w:sz w:val="11"/>
                      </w:rPr>
                    </w:pPr>
                    <w:r>
                      <w:rPr>
                        <w:sz w:val="11"/>
                      </w:rPr>
                      <w:t>香港西部水域の</w:t>
                    </w:r>
                    <w:r>
                      <w:rPr>
                        <w:sz w:val="11"/>
                      </w:rPr>
                      <w:t>3つの</w:t>
                    </w:r>
                    <w:r>
                      <w:rPr>
                        <w:sz w:val="11"/>
                      </w:rPr>
                      <w:t>近海</w:t>
                    </w:r>
                    <w:r>
                      <w:rPr>
                        <w:sz w:val="11"/>
                      </w:rPr>
                      <w:t>干拓</w:t>
                    </w:r>
                    <w:r>
                      <w:rPr>
                        <w:sz w:val="11"/>
                      </w:rPr>
                      <w:t>候補</w:t>
                    </w:r>
                    <w:r>
                      <w:rPr>
                        <w:sz w:val="11"/>
                      </w:rPr>
                      <w:t>地に関する</w:t>
                    </w:r>
                    <w:r>
                      <w:rPr>
                        <w:sz w:val="11"/>
                      </w:rPr>
                      <w:t>累積的</w:t>
                    </w:r>
                    <w:r>
                      <w:rPr>
                        <w:sz w:val="11"/>
                      </w:rPr>
                      <w:t>環境</w:t>
                    </w:r>
                    <w:r>
                      <w:rPr>
                        <w:sz w:val="11"/>
                      </w:rPr>
                      <w:t>影響</w:t>
                    </w:r>
                    <w:r>
                      <w:rPr>
                        <w:sz w:val="11"/>
                      </w:rPr>
                      <w:t>アセスメント</w:t>
                    </w:r>
                    <w:r>
                      <w:rPr>
                        <w:sz w:val="11"/>
                      </w:rPr>
                      <w:t xml:space="preserve">調査 </w:t>
                    </w:r>
                    <w:r>
                      <w:rPr>
                        <w:sz w:val="11"/>
                      </w:rPr>
                      <w:t>- 調査</w:t>
                    </w:r>
                  </w:p>
                  <w:p>
                    <w:pPr>
                      <w:spacing w:before="89"/>
                      <w:ind w:left="57" w:right="0" w:firstLine="0"/>
                      <w:jc w:val="left"/>
                      <w:rPr>
                        <w:b/>
                        <w:sz w:val="17"/>
                      </w:rPr>
                    </w:pPr>
                    <w:r>
                      <w:rPr>
                        <w:b/>
                        <w:sz w:val="17"/>
                      </w:rPr>
                      <w:t>付録</w:t>
                    </w:r>
                    <w:r>
                      <w:rPr>
                        <w:b/>
                        <w:sz w:val="17"/>
                      </w:rPr>
                      <w:t>H</w:t>
                    </w:r>
                    <w:r>
                      <w:rPr>
                        <w:b/>
                        <w:sz w:val="17"/>
                      </w:rPr>
                      <w:t>-</w:t>
                    </w:r>
                    <w:r>
                      <w:rPr>
                        <w:b/>
                        <w:sz w:val="17"/>
                      </w:rPr>
                      <w:t>運用</w:t>
                    </w:r>
                    <w:r>
                      <w:rPr>
                        <w:b/>
                        <w:sz w:val="17"/>
                      </w:rPr>
                      <w:t>段階における</w:t>
                    </w:r>
                    <w:r>
                      <w:rPr>
                        <w:b/>
                        <w:sz w:val="17"/>
                      </w:rPr>
                      <w:t>観測</w:t>
                    </w:r>
                    <w:r>
                      <w:rPr>
                        <w:b/>
                        <w:sz w:val="17"/>
                      </w:rPr>
                      <w:t>地点の</w:t>
                    </w:r>
                    <w:r>
                      <w:rPr>
                        <w:b/>
                        <w:sz w:val="17"/>
                      </w:rPr>
                      <w:t>水質</w:t>
                    </w:r>
                    <w:r>
                      <w:rPr>
                        <w:b/>
                        <w:sz w:val="17"/>
                      </w:rPr>
                      <w:t>-</w:t>
                    </w:r>
                    <w:r>
                      <w:rPr>
                        <w:b/>
                        <w:spacing w:val="-2"/>
                        <w:sz w:val="17"/>
                      </w:rPr>
                      <w:t>年次</w:t>
                    </w:r>
                  </w:p>
                  <w:p>
                    <w:pPr>
                      <w:spacing w:before="167" w:line="259" w:lineRule="auto"/>
                      <w:ind w:left="50" w:right="2779" w:firstLine="0"/>
                      <w:jc w:val="left"/>
                      <w:rPr>
                        <w:sz w:val="12"/>
                      </w:rPr>
                    </w:pPr>
                    <w:r>
                      <w:rPr>
                        <w:w w:val="105"/>
                        <w:sz w:val="12"/>
                      </w:rPr>
                      <w:t>注：</w:t>
                    </w:r>
                    <w:r>
                      <w:rPr>
                        <w:w w:val="105"/>
                        <w:sz w:val="12"/>
                      </w:rPr>
                      <w:t>網</w:t>
                    </w:r>
                    <w:r>
                      <w:rPr>
                        <w:w w:val="105"/>
                        <w:sz w:val="12"/>
                      </w:rPr>
                      <w:t>掛けおよび</w:t>
                    </w:r>
                    <w:r>
                      <w:rPr>
                        <w:w w:val="105"/>
                        <w:sz w:val="12"/>
                      </w:rPr>
                      <w:t>太字は、</w:t>
                    </w:r>
                    <w:r>
                      <w:rPr>
                        <w:w w:val="105"/>
                        <w:sz w:val="12"/>
                      </w:rPr>
                      <w:t>評価</w:t>
                    </w:r>
                    <w:r>
                      <w:rPr>
                        <w:w w:val="105"/>
                        <w:sz w:val="12"/>
                      </w:rPr>
                      <w:t>基準を</w:t>
                    </w:r>
                    <w:r>
                      <w:rPr>
                        <w:w w:val="105"/>
                        <w:sz w:val="12"/>
                      </w:rPr>
                      <w:t>上回る</w:t>
                    </w:r>
                    <w:r>
                      <w:rPr>
                        <w:w w:val="105"/>
                        <w:sz w:val="12"/>
                      </w:rPr>
                      <w:t>値である</w:t>
                    </w:r>
                    <w:r>
                      <w:rPr>
                        <w:w w:val="105"/>
                        <w:sz w:val="12"/>
                      </w:rPr>
                      <w:t>。</w:t>
                    </w:r>
                  </w:p>
                </w:txbxContent>
              </v:textbox>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744256" behindDoc="1" locked="0" layoutInCell="1" allowOverlap="1">
              <wp:simplePos x="0" y="0"/>
              <wp:positionH relativeFrom="page">
                <wp:posOffset>375517</wp:posOffset>
              </wp:positionH>
              <wp:positionV relativeFrom="page">
                <wp:posOffset>186319</wp:posOffset>
              </wp:positionV>
              <wp:extent cx="2693670" cy="286385"/>
              <wp:effectExtent l="0" t="0" r="0" b="0"/>
              <wp:wrapNone/>
              <wp:docPr id="526" name="Textbox 526"/>
              <wp:cNvGraphicFramePr/>
              <a:graphic xmlns:a="http://schemas.openxmlformats.org/drawingml/2006/main">
                <a:graphicData uri="http://schemas.microsoft.com/office/word/2010/wordprocessingShape">
                  <wps:wsp xmlns:wps="http://schemas.microsoft.com/office/word/2010/wordprocessingShape">
                    <wps:cNvSpPr txBox="1"/>
                    <wps:spPr>
                      <a:xfrm>
                        <a:off x="0" y="0"/>
                        <a:ext cx="2693670" cy="286385"/>
                      </a:xfrm>
                      <a:prstGeom prst="rect">
                        <a:avLst/>
                      </a:prstGeom>
                    </wps:spPr>
                    <wps:txbx>
                      <w:txbxContent>
                        <w:p>
                          <w:pPr>
                            <w:spacing w:before="18"/>
                            <w:ind w:left="20" w:right="0" w:firstLine="0"/>
                            <w:jc w:val="left"/>
                            <w:rPr>
                              <w:sz w:val="11"/>
                            </w:rPr>
                          </w:pPr>
                          <w:r>
                            <w:rPr>
                              <w:sz w:val="8"/>
                            </w:rPr>
                            <w:t>協定</w:t>
                          </w:r>
                          <w:r>
                            <w:rPr>
                              <w:sz w:val="8"/>
                            </w:rPr>
                            <w:t xml:space="preserve">番号 </w:t>
                          </w:r>
                          <w:r>
                            <w:rPr>
                              <w:sz w:val="8"/>
                            </w:rPr>
                            <w:t xml:space="preserve">CE </w:t>
                          </w:r>
                          <w:r>
                            <w:rPr>
                              <w:spacing w:val="-2"/>
                              <w:sz w:val="8"/>
                            </w:rPr>
                            <w:t>14/2013(CE)</w:t>
                          </w:r>
                        </w:p>
                        <w:p>
                          <w:pPr>
                            <w:spacing w:before="16" w:line="271" w:lineRule="auto"/>
                            <w:ind w:left="20" w:right="0" w:firstLine="0"/>
                            <w:jc w:val="left"/>
                            <w:rPr>
                              <w:sz w:val="11"/>
                            </w:rPr>
                          </w:pPr>
                          <w:r>
                            <w:rPr>
                              <w:sz w:val="8"/>
                            </w:rPr>
                            <w:t>香港西部水域の</w:t>
                          </w:r>
                          <w:r>
                            <w:rPr>
                              <w:sz w:val="8"/>
                            </w:rPr>
                            <w:t>3つの</w:t>
                          </w:r>
                          <w:r>
                            <w:rPr>
                              <w:sz w:val="8"/>
                            </w:rPr>
                            <w:t>近海</w:t>
                          </w:r>
                          <w:r>
                            <w:rPr>
                              <w:sz w:val="8"/>
                            </w:rPr>
                            <w:t>干拓</w:t>
                          </w:r>
                          <w:r>
                            <w:rPr>
                              <w:sz w:val="8"/>
                            </w:rPr>
                            <w:t>候補</w:t>
                          </w:r>
                          <w:r>
                            <w:rPr>
                              <w:sz w:val="8"/>
                            </w:rPr>
                            <w:t>地に関する</w:t>
                          </w:r>
                          <w:r>
                            <w:rPr>
                              <w:sz w:val="8"/>
                            </w:rPr>
                            <w:t>累積的</w:t>
                          </w:r>
                          <w:r>
                            <w:rPr>
                              <w:sz w:val="8"/>
                            </w:rPr>
                            <w:t>環境</w:t>
                          </w:r>
                          <w:r>
                            <w:rPr>
                              <w:sz w:val="8"/>
                            </w:rPr>
                            <w:t>影響</w:t>
                          </w:r>
                          <w:r>
                            <w:rPr>
                              <w:sz w:val="8"/>
                            </w:rPr>
                            <w:t>アセスメント</w:t>
                          </w:r>
                          <w:r>
                            <w:rPr>
                              <w:sz w:val="8"/>
                            </w:rPr>
                            <w:t xml:space="preserve">調査 </w:t>
                          </w:r>
                          <w:r>
                            <w:rPr>
                              <w:sz w:val="8"/>
                            </w:rPr>
                            <w:t>- 調査</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127" type="#_x0000_t202" style="width:212.1pt;height:22.55pt;margin-top:14.67pt;margin-left:29.57pt;mso-position-horizontal-relative:page;mso-position-vertical-relative:page;position:absolute;z-index:-251571200" filled="f" stroked="f">
              <v:textbox inset="0,0,0,0">
                <w:txbxContent>
                  <w:p>
                    <w:pPr>
                      <w:spacing w:before="18"/>
                      <w:ind w:left="20" w:right="0" w:firstLine="0"/>
                      <w:jc w:val="left"/>
                      <w:rPr>
                        <w:sz w:val="11"/>
                      </w:rPr>
                    </w:pPr>
                    <w:r>
                      <w:rPr>
                        <w:sz w:val="11"/>
                      </w:rPr>
                      <w:t>協定</w:t>
                    </w:r>
                    <w:r>
                      <w:rPr>
                        <w:sz w:val="11"/>
                      </w:rPr>
                      <w:t xml:space="preserve">番号 </w:t>
                    </w:r>
                    <w:r>
                      <w:rPr>
                        <w:sz w:val="11"/>
                      </w:rPr>
                      <w:t xml:space="preserve">CE </w:t>
                    </w:r>
                    <w:r>
                      <w:rPr>
                        <w:spacing w:val="-2"/>
                        <w:sz w:val="11"/>
                      </w:rPr>
                      <w:t>14/2013(CE)</w:t>
                    </w:r>
                  </w:p>
                  <w:p>
                    <w:pPr>
                      <w:spacing w:before="16" w:line="271" w:lineRule="auto"/>
                      <w:ind w:left="20" w:right="0" w:firstLine="0"/>
                      <w:jc w:val="left"/>
                      <w:rPr>
                        <w:sz w:val="11"/>
                      </w:rPr>
                    </w:pPr>
                    <w:r>
                      <w:rPr>
                        <w:sz w:val="11"/>
                      </w:rPr>
                      <w:t>香港西部水域の</w:t>
                    </w:r>
                    <w:r>
                      <w:rPr>
                        <w:sz w:val="11"/>
                      </w:rPr>
                      <w:t>3つの</w:t>
                    </w:r>
                    <w:r>
                      <w:rPr>
                        <w:sz w:val="11"/>
                      </w:rPr>
                      <w:t>近海</w:t>
                    </w:r>
                    <w:r>
                      <w:rPr>
                        <w:sz w:val="11"/>
                      </w:rPr>
                      <w:t>干拓</w:t>
                    </w:r>
                    <w:r>
                      <w:rPr>
                        <w:sz w:val="11"/>
                      </w:rPr>
                      <w:t>候補</w:t>
                    </w:r>
                    <w:r>
                      <w:rPr>
                        <w:sz w:val="11"/>
                      </w:rPr>
                      <w:t>地に関する</w:t>
                    </w:r>
                    <w:r>
                      <w:rPr>
                        <w:sz w:val="11"/>
                      </w:rPr>
                      <w:t>累積的</w:t>
                    </w:r>
                    <w:r>
                      <w:rPr>
                        <w:sz w:val="11"/>
                      </w:rPr>
                      <w:t>環境</w:t>
                    </w:r>
                    <w:r>
                      <w:rPr>
                        <w:sz w:val="11"/>
                      </w:rPr>
                      <w:t>影響</w:t>
                    </w:r>
                    <w:r>
                      <w:rPr>
                        <w:sz w:val="11"/>
                      </w:rPr>
                      <w:t>アセスメント</w:t>
                    </w:r>
                    <w:r>
                      <w:rPr>
                        <w:sz w:val="11"/>
                      </w:rPr>
                      <w:t xml:space="preserve">調査 </w:t>
                    </w:r>
                    <w:r>
                      <w:rPr>
                        <w:sz w:val="11"/>
                      </w:rPr>
                      <w:t>- 調査</w:t>
                    </w:r>
                  </w:p>
                </w:txbxContent>
              </v:textbox>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76672" behindDoc="1" locked="0" layoutInCell="1" allowOverlap="1">
              <wp:simplePos x="0" y="0"/>
              <wp:positionH relativeFrom="page">
                <wp:posOffset>836980</wp:posOffset>
              </wp:positionH>
              <wp:positionV relativeFrom="page">
                <wp:posOffset>868679</wp:posOffset>
              </wp:positionV>
              <wp:extent cx="5851525" cy="6350"/>
              <wp:effectExtent l="0" t="0" r="0" b="0"/>
              <wp:wrapNone/>
              <wp:docPr id="61" name="Graphic 61"/>
              <wp:cNvGraphicFramePr/>
              <a:graphic xmlns:a="http://schemas.openxmlformats.org/drawingml/2006/main">
                <a:graphicData uri="http://schemas.microsoft.com/office/word/2010/wordprocessingShape">
                  <wps:wsp xmlns:wps="http://schemas.microsoft.com/office/word/2010/wordprocessingShape">
                    <wps:cNvSpPr/>
                    <wps:spPr>
                      <a:xfrm>
                        <a:off x="0" y="0"/>
                        <a:ext cx="5851525" cy="6350"/>
                      </a:xfrm>
                      <a:custGeom>
                        <a:avLst/>
                        <a:gdLst/>
                        <a:rect l="l" t="t" r="r" b="b"/>
                        <a:pathLst>
                          <a:path fill="norm" h="6350" w="5851525" stroke="1">
                            <a:moveTo>
                              <a:pt x="5851474" y="0"/>
                            </a:moveTo>
                            <a:lnTo>
                              <a:pt x="1601724" y="0"/>
                            </a:lnTo>
                            <a:lnTo>
                              <a:pt x="1598625" y="0"/>
                            </a:lnTo>
                            <a:lnTo>
                              <a:pt x="1592529" y="0"/>
                            </a:lnTo>
                            <a:lnTo>
                              <a:pt x="0" y="0"/>
                            </a:lnTo>
                            <a:lnTo>
                              <a:pt x="0" y="6096"/>
                            </a:lnTo>
                            <a:lnTo>
                              <a:pt x="1592529" y="6096"/>
                            </a:lnTo>
                            <a:lnTo>
                              <a:pt x="1598625" y="6096"/>
                            </a:lnTo>
                            <a:lnTo>
                              <a:pt x="1601724" y="6096"/>
                            </a:lnTo>
                            <a:lnTo>
                              <a:pt x="5851474" y="6096"/>
                            </a:lnTo>
                            <a:lnTo>
                              <a:pt x="585147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68" style="width:460.75pt;height:0.5pt;margin-top:68.4pt;margin-left:65.9pt;mso-position-horizontal-relative:page;mso-position-vertical-relative:page;position:absolute;z-index:-251638784" coordorigin="1318,1368" coordsize="9215,10" path="m10533,1368l3840,1368,3836,1368,3826,1368,1318,1368,1318,1378,3826,1378,3836,1378,3840,1378,10533,1378,10533,1368xe" filled="t" fillcolor="black" stroked="f">
              <v:fill type="solid"/>
              <v:path arrowok="t"/>
            </v:shape>
          </w:pict>
        </mc:Fallback>
      </mc:AlternateContent>
    </w:r>
    <w:r>
      <mc:AlternateContent>
        <mc:Choice Requires="wps">
          <w:drawing>
            <wp:anchor distT="0" distB="0" distL="0" distR="0" simplePos="0" relativeHeight="251678720" behindDoc="1" locked="0" layoutInCell="1" allowOverlap="1">
              <wp:simplePos x="0" y="0"/>
              <wp:positionH relativeFrom="page">
                <wp:posOffset>2494533</wp:posOffset>
              </wp:positionH>
              <wp:positionV relativeFrom="page">
                <wp:posOffset>333407</wp:posOffset>
              </wp:positionV>
              <wp:extent cx="4137660" cy="548005"/>
              <wp:effectExtent l="0" t="0" r="0" b="0"/>
              <wp:wrapNone/>
              <wp:docPr id="62" name="Textbox 62"/>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7660" cy="548005"/>
                      </a:xfrm>
                      <a:prstGeom prst="rect">
                        <a:avLst/>
                      </a:prstGeom>
                    </wps:spPr>
                    <wps:txbx>
                      <w:txbxContent>
                        <w:p>
                          <w:pPr>
                            <w:spacing w:before="14"/>
                            <w:ind w:left="20" w:right="18" w:firstLine="3682"/>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p>
                          <w:pPr>
                            <w:spacing w:before="0"/>
                            <w:ind w:left="0" w:right="18" w:firstLine="0"/>
                            <w:jc w:val="right"/>
                            <w:rPr>
                              <w:sz w:val="18"/>
                            </w:rPr>
                          </w:pPr>
                          <w:r>
                            <w:rPr>
                              <w:sz w:val="13"/>
                            </w:rPr>
                            <w:t>最終</w:t>
                          </w:r>
                          <w:r>
                            <w:rPr>
                              <w:spacing w:val="-2"/>
                              <w:sz w:val="13"/>
                            </w:rPr>
                            <w:t>報告</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69" type="#_x0000_t202" style="width:325.8pt;height:43.15pt;margin-top:26.25pt;margin-left:196.42pt;mso-position-horizontal-relative:page;mso-position-vertical-relative:page;position:absolute;z-index:-251636736" filled="f" stroked="f">
              <v:textbox inset="0,0,0,0">
                <w:txbxContent>
                  <w:p>
                    <w:pPr>
                      <w:spacing w:before="14"/>
                      <w:ind w:left="20" w:right="18" w:firstLine="3682"/>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p>
                    <w:pPr>
                      <w:spacing w:before="0"/>
                      <w:ind w:left="0" w:right="18" w:firstLine="0"/>
                      <w:jc w:val="right"/>
                      <w:rPr>
                        <w:sz w:val="18"/>
                      </w:rPr>
                    </w:pPr>
                    <w:r>
                      <w:rPr>
                        <w:sz w:val="18"/>
                      </w:rPr>
                      <w:t>最終</w:t>
                    </w:r>
                    <w:r>
                      <w:rPr>
                        <w:spacing w:val="-2"/>
                        <w:sz w:val="18"/>
                      </w:rPr>
                      <w:t>報告</w:t>
                    </w:r>
                  </w:p>
                </w:txbxContent>
              </v:textbox>
            </v:shape>
          </w:pict>
        </mc:Fallback>
      </mc:AlternateContent>
    </w:r>
    <w:r>
      <mc:AlternateContent>
        <mc:Choice Requires="wps">
          <w:drawing>
            <wp:anchor distT="0" distB="0" distL="0" distR="0" simplePos="0" relativeHeight="251680768" behindDoc="1" locked="0" layoutInCell="1" allowOverlap="1">
              <wp:simplePos x="0" y="0"/>
              <wp:positionH relativeFrom="page">
                <wp:posOffset>902004</wp:posOffset>
              </wp:positionH>
              <wp:positionV relativeFrom="page">
                <wp:posOffset>595535</wp:posOffset>
              </wp:positionV>
              <wp:extent cx="1329055" cy="285750"/>
              <wp:effectExtent l="0" t="0" r="0" b="0"/>
              <wp:wrapNone/>
              <wp:docPr id="63" name="Textbox 63"/>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9055" cy="285750"/>
                      </a:xfrm>
                      <a:prstGeom prst="rect">
                        <a:avLst/>
                      </a:prstGeom>
                    </wps:spPr>
                    <wps:txbx>
                      <w:txbxContent>
                        <w:p>
                          <w:pPr>
                            <w:spacing w:before="14"/>
                            <w:ind w:left="20" w:right="14" w:firstLine="0"/>
                            <w:jc w:val="left"/>
                            <w:rPr>
                              <w:sz w:val="18"/>
                            </w:rPr>
                          </w:pPr>
                          <w:r>
                            <w:rPr>
                              <w:sz w:val="13"/>
                            </w:rPr>
                            <w:t>土木開発</w:t>
                          </w:r>
                          <w:r>
                            <w:rPr>
                              <w:sz w:val="13"/>
                            </w:rPr>
                            <w:t>部</w:t>
                          </w:r>
                        </w:p>
                      </w:txbxContent>
                    </wps:txbx>
                    <wps:bodyPr wrap="square" lIns="0" tIns="0" rIns="0" bIns="0" rtlCol="0"/>
                  </wps:wsp>
                </a:graphicData>
              </a:graphic>
            </wp:anchor>
          </w:drawing>
        </mc:Choice>
        <mc:Fallback>
          <w:pict>
            <v:shape id="_x0000_s2070" type="#_x0000_t202" style="width:104.65pt;height:22.5pt;margin-top:46.89pt;margin-left:71.02pt;mso-position-horizontal-relative:page;mso-position-vertical-relative:page;position:absolute;z-index:-251634688" filled="f" stroked="f">
              <v:textbox inset="0,0,0,0">
                <w:txbxContent>
                  <w:p>
                    <w:pPr>
                      <w:spacing w:before="14"/>
                      <w:ind w:left="20" w:right="14" w:firstLine="0"/>
                      <w:jc w:val="left"/>
                      <w:rPr>
                        <w:sz w:val="18"/>
                      </w:rPr>
                    </w:pPr>
                    <w:r>
                      <w:rPr>
                        <w:sz w:val="18"/>
                      </w:rPr>
                      <w:t>土木開発</w:t>
                    </w:r>
                    <w:r>
                      <w:rPr>
                        <w:sz w:val="18"/>
                      </w:rPr>
                      <w:t>部</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pPr>
    <w:r>
      <mc:AlternateContent>
        <mc:Choice Requires="wps">
          <w:drawing>
            <wp:anchor distT="0" distB="0" distL="0" distR="0" simplePos="0" relativeHeight="251682816" behindDoc="1" locked="0" layoutInCell="1" allowOverlap="1">
              <wp:simplePos x="0" y="0"/>
              <wp:positionH relativeFrom="page">
                <wp:posOffset>836980</wp:posOffset>
              </wp:positionH>
              <wp:positionV relativeFrom="page">
                <wp:posOffset>868679</wp:posOffset>
              </wp:positionV>
              <wp:extent cx="5851525" cy="6350"/>
              <wp:effectExtent l="0" t="0" r="0" b="0"/>
              <wp:wrapNone/>
              <wp:docPr id="75" name="Graphic 75"/>
              <wp:cNvGraphicFramePr/>
              <a:graphic xmlns:a="http://schemas.openxmlformats.org/drawingml/2006/main">
                <a:graphicData uri="http://schemas.microsoft.com/office/word/2010/wordprocessingShape">
                  <wps:wsp xmlns:wps="http://schemas.microsoft.com/office/word/2010/wordprocessingShape">
                    <wps:cNvSpPr/>
                    <wps:spPr>
                      <a:xfrm>
                        <a:off x="0" y="0"/>
                        <a:ext cx="5851525" cy="6350"/>
                      </a:xfrm>
                      <a:custGeom>
                        <a:avLst/>
                        <a:gdLst/>
                        <a:rect l="l" t="t" r="r" b="b"/>
                        <a:pathLst>
                          <a:path fill="norm" h="6350" w="5851525" stroke="1">
                            <a:moveTo>
                              <a:pt x="5851474" y="0"/>
                            </a:moveTo>
                            <a:lnTo>
                              <a:pt x="1601724" y="0"/>
                            </a:lnTo>
                            <a:lnTo>
                              <a:pt x="1598625" y="0"/>
                            </a:lnTo>
                            <a:lnTo>
                              <a:pt x="1592529" y="0"/>
                            </a:lnTo>
                            <a:lnTo>
                              <a:pt x="0" y="0"/>
                            </a:lnTo>
                            <a:lnTo>
                              <a:pt x="0" y="6096"/>
                            </a:lnTo>
                            <a:lnTo>
                              <a:pt x="1592529" y="6096"/>
                            </a:lnTo>
                            <a:lnTo>
                              <a:pt x="1598625" y="6096"/>
                            </a:lnTo>
                            <a:lnTo>
                              <a:pt x="1601724" y="6096"/>
                            </a:lnTo>
                            <a:lnTo>
                              <a:pt x="5851474" y="6096"/>
                            </a:lnTo>
                            <a:lnTo>
                              <a:pt x="585147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id="_x0000_s2074" style="width:460.75pt;height:0.5pt;margin-top:68.4pt;margin-left:65.9pt;mso-position-horizontal-relative:page;mso-position-vertical-relative:page;position:absolute;z-index:-251632640" coordorigin="1318,1368" coordsize="9215,10" path="m10533,1368l3840,1368,3836,1368,3826,1368,1318,1368,1318,1378,3826,1378,3836,1378,3840,1378,10533,1378,10533,1368xe" filled="t" fillcolor="black" stroked="f">
              <v:fill type="solid"/>
              <v:path arrowok="t"/>
            </v:shape>
          </w:pict>
        </mc:Fallback>
      </mc:AlternateContent>
    </w:r>
    <w:r>
      <mc:AlternateContent>
        <mc:Choice Requires="wps">
          <w:drawing>
            <wp:anchor distT="0" distB="0" distL="0" distR="0" simplePos="0" relativeHeight="251684864" behindDoc="1" locked="0" layoutInCell="1" allowOverlap="1">
              <wp:simplePos x="0" y="0"/>
              <wp:positionH relativeFrom="page">
                <wp:posOffset>2494533</wp:posOffset>
              </wp:positionH>
              <wp:positionV relativeFrom="page">
                <wp:posOffset>333407</wp:posOffset>
              </wp:positionV>
              <wp:extent cx="4137660" cy="548005"/>
              <wp:effectExtent l="0" t="0" r="0" b="0"/>
              <wp:wrapNone/>
              <wp:docPr id="76" name="Textbox 76"/>
              <wp:cNvGraphicFramePr/>
              <a:graphic xmlns:a="http://schemas.openxmlformats.org/drawingml/2006/main">
                <a:graphicData uri="http://schemas.microsoft.com/office/word/2010/wordprocessingShape">
                  <wps:wsp xmlns:wps="http://schemas.microsoft.com/office/word/2010/wordprocessingShape">
                    <wps:cNvSpPr txBox="1"/>
                    <wps:spPr>
                      <a:xfrm>
                        <a:off x="0" y="0"/>
                        <a:ext cx="4137660" cy="548005"/>
                      </a:xfrm>
                      <a:prstGeom prst="rect">
                        <a:avLst/>
                      </a:prstGeom>
                    </wps:spPr>
                    <wps:txbx>
                      <w:txbxContent>
                        <w:p>
                          <w:pPr>
                            <w:spacing w:before="14"/>
                            <w:ind w:left="20" w:right="18" w:firstLine="3682"/>
                            <w:jc w:val="right"/>
                            <w:rPr>
                              <w:sz w:val="18"/>
                            </w:rPr>
                          </w:pPr>
                          <w:r>
                            <w:rPr>
                              <w:sz w:val="13"/>
                            </w:rPr>
                            <w:t>協定</w:t>
                          </w:r>
                          <w:r>
                            <w:rPr>
                              <w:sz w:val="13"/>
                            </w:rPr>
                            <w:t xml:space="preserve">番号 </w:t>
                          </w:r>
                          <w:r>
                            <w:rPr>
                              <w:sz w:val="13"/>
                            </w:rPr>
                            <w:t xml:space="preserve">CE </w:t>
                          </w:r>
                          <w:r>
                            <w:rPr>
                              <w:sz w:val="13"/>
                            </w:rPr>
                            <w:t xml:space="preserve">14/2013 </w:t>
                          </w:r>
                          <w:r>
                            <w:rPr>
                              <w:sz w:val="13"/>
                            </w:rPr>
                            <w:t xml:space="preserve">(CE) </w:t>
                          </w:r>
                          <w:r>
                            <w:rPr>
                              <w:sz w:val="13"/>
                            </w:rPr>
                            <w:t>香港</w:t>
                          </w:r>
                          <w:r>
                            <w:rPr>
                              <w:sz w:val="13"/>
                            </w:rPr>
                            <w:t>西部</w:t>
                          </w:r>
                          <w:r>
                            <w:rPr>
                              <w:sz w:val="13"/>
                            </w:rPr>
                            <w:t>海域の</w:t>
                          </w:r>
                          <w:r>
                            <w:rPr>
                              <w:sz w:val="13"/>
                            </w:rPr>
                            <w:t>3つの近海</w:t>
                          </w:r>
                          <w:r>
                            <w:rPr>
                              <w:sz w:val="13"/>
                            </w:rPr>
                            <w:t>干拓</w:t>
                          </w:r>
                          <w:r>
                            <w:rPr>
                              <w:sz w:val="13"/>
                            </w:rPr>
                            <w:t>候補</w:t>
                          </w:r>
                          <w:r>
                            <w:rPr>
                              <w:sz w:val="13"/>
                            </w:rPr>
                            <w:t>地に関する</w:t>
                          </w:r>
                          <w:r>
                            <w:rPr>
                              <w:sz w:val="13"/>
                            </w:rPr>
                            <w:t xml:space="preserve">累積的環境影響アセスメント調査 </w:t>
                          </w:r>
                          <w:r>
                            <w:rPr>
                              <w:sz w:val="13"/>
                            </w:rPr>
                            <w:t xml:space="preserve">- </w:t>
                          </w:r>
                          <w:r>
                            <w:rPr>
                              <w:spacing w:val="-2"/>
                              <w:sz w:val="13"/>
                            </w:rPr>
                            <w:t>調査</w:t>
                          </w:r>
                        </w:p>
                        <w:p>
                          <w:pPr>
                            <w:spacing w:before="0"/>
                            <w:ind w:left="0" w:right="18" w:firstLine="0"/>
                            <w:jc w:val="right"/>
                            <w:rPr>
                              <w:sz w:val="18"/>
                            </w:rPr>
                          </w:pPr>
                          <w:r>
                            <w:rPr>
                              <w:sz w:val="13"/>
                            </w:rPr>
                            <w:t>最終</w:t>
                          </w:r>
                          <w:r>
                            <w:rPr>
                              <w:spacing w:val="-2"/>
                              <w:sz w:val="13"/>
                            </w:rPr>
                            <w:t>報告</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_x0000_s2075" type="#_x0000_t202" style="width:325.8pt;height:43.15pt;margin-top:26.25pt;margin-left:196.42pt;mso-position-horizontal-relative:page;mso-position-vertical-relative:page;position:absolute;z-index:-251630592" filled="f" stroked="f">
              <v:textbox inset="0,0,0,0">
                <w:txbxContent>
                  <w:p>
                    <w:pPr>
                      <w:spacing w:before="14"/>
                      <w:ind w:left="20" w:right="18" w:firstLine="3682"/>
                      <w:jc w:val="right"/>
                      <w:rPr>
                        <w:sz w:val="18"/>
                      </w:rPr>
                    </w:pPr>
                    <w:r>
                      <w:rPr>
                        <w:sz w:val="18"/>
                      </w:rPr>
                      <w:t>協定</w:t>
                    </w:r>
                    <w:r>
                      <w:rPr>
                        <w:sz w:val="18"/>
                      </w:rPr>
                      <w:t xml:space="preserve">番号 </w:t>
                    </w:r>
                    <w:r>
                      <w:rPr>
                        <w:sz w:val="18"/>
                      </w:rPr>
                      <w:t xml:space="preserve">CE </w:t>
                    </w:r>
                    <w:r>
                      <w:rPr>
                        <w:sz w:val="18"/>
                      </w:rPr>
                      <w:t xml:space="preserve">14/2013 </w:t>
                    </w:r>
                    <w:r>
                      <w:rPr>
                        <w:sz w:val="18"/>
                      </w:rPr>
                      <w:t xml:space="preserve">(CE) </w:t>
                    </w:r>
                    <w:r>
                      <w:rPr>
                        <w:sz w:val="18"/>
                      </w:rPr>
                      <w:t>香港</w:t>
                    </w:r>
                    <w:r>
                      <w:rPr>
                        <w:sz w:val="18"/>
                      </w:rPr>
                      <w:t>西部</w:t>
                    </w:r>
                    <w:r>
                      <w:rPr>
                        <w:sz w:val="18"/>
                      </w:rPr>
                      <w:t>海域の</w:t>
                    </w:r>
                    <w:r>
                      <w:rPr>
                        <w:sz w:val="18"/>
                      </w:rPr>
                      <w:t>3つの近海</w:t>
                    </w:r>
                    <w:r>
                      <w:rPr>
                        <w:sz w:val="18"/>
                      </w:rPr>
                      <w:t>干拓</w:t>
                    </w:r>
                    <w:r>
                      <w:rPr>
                        <w:sz w:val="18"/>
                      </w:rPr>
                      <w:t>候補</w:t>
                    </w:r>
                    <w:r>
                      <w:rPr>
                        <w:sz w:val="18"/>
                      </w:rPr>
                      <w:t>地に関する</w:t>
                    </w:r>
                    <w:r>
                      <w:rPr>
                        <w:sz w:val="18"/>
                      </w:rPr>
                      <w:t xml:space="preserve">累積的環境影響アセスメント調査 </w:t>
                    </w:r>
                    <w:r>
                      <w:rPr>
                        <w:sz w:val="18"/>
                      </w:rPr>
                      <w:t xml:space="preserve">- </w:t>
                    </w:r>
                    <w:r>
                      <w:rPr>
                        <w:spacing w:val="-2"/>
                        <w:sz w:val="18"/>
                      </w:rPr>
                      <w:t>調査</w:t>
                    </w:r>
                  </w:p>
                  <w:p>
                    <w:pPr>
                      <w:spacing w:before="0"/>
                      <w:ind w:left="0" w:right="18" w:firstLine="0"/>
                      <w:jc w:val="right"/>
                      <w:rPr>
                        <w:sz w:val="18"/>
                      </w:rPr>
                    </w:pPr>
                    <w:r>
                      <w:rPr>
                        <w:sz w:val="18"/>
                      </w:rPr>
                      <w:t>最終</w:t>
                    </w:r>
                    <w:r>
                      <w:rPr>
                        <w:spacing w:val="-2"/>
                        <w:sz w:val="18"/>
                      </w:rPr>
                      <w:t>報告</w:t>
                    </w:r>
                  </w:p>
                </w:txbxContent>
              </v:textbox>
            </v:shape>
          </w:pict>
        </mc:Fallback>
      </mc:AlternateContent>
    </w:r>
    <w:r>
      <mc:AlternateContent>
        <mc:Choice Requires="wps">
          <w:drawing>
            <wp:anchor distT="0" distB="0" distL="0" distR="0" simplePos="0" relativeHeight="251686912" behindDoc="1" locked="0" layoutInCell="1" allowOverlap="1">
              <wp:simplePos x="0" y="0"/>
              <wp:positionH relativeFrom="page">
                <wp:posOffset>902004</wp:posOffset>
              </wp:positionH>
              <wp:positionV relativeFrom="page">
                <wp:posOffset>595535</wp:posOffset>
              </wp:positionV>
              <wp:extent cx="1329055" cy="285750"/>
              <wp:effectExtent l="0" t="0" r="0" b="0"/>
              <wp:wrapNone/>
              <wp:docPr id="77" name="Textbox 77"/>
              <wp:cNvGraphicFramePr/>
              <a:graphic xmlns:a="http://schemas.openxmlformats.org/drawingml/2006/main">
                <a:graphicData uri="http://schemas.microsoft.com/office/word/2010/wordprocessingShape">
                  <wps:wsp xmlns:wps="http://schemas.microsoft.com/office/word/2010/wordprocessingShape">
                    <wps:cNvSpPr txBox="1"/>
                    <wps:spPr>
                      <a:xfrm>
                        <a:off x="0" y="0"/>
                        <a:ext cx="1329055" cy="285750"/>
                      </a:xfrm>
                      <a:prstGeom prst="rect">
                        <a:avLst/>
                      </a:prstGeom>
                    </wps:spPr>
                    <wps:txbx>
                      <w:txbxContent>
                        <w:p>
                          <w:pPr>
                            <w:spacing w:before="14"/>
                            <w:ind w:left="20" w:right="14" w:firstLine="0"/>
                            <w:jc w:val="left"/>
                            <w:rPr>
                              <w:sz w:val="18"/>
                            </w:rPr>
                          </w:pPr>
                          <w:r>
                            <w:rPr>
                              <w:sz w:val="13"/>
                            </w:rPr>
                            <w:t>土木開発</w:t>
                          </w:r>
                          <w:r>
                            <w:rPr>
                              <w:sz w:val="13"/>
                            </w:rPr>
                            <w:t>部</w:t>
                          </w:r>
                        </w:p>
                      </w:txbxContent>
                    </wps:txbx>
                    <wps:bodyPr wrap="square" lIns="0" tIns="0" rIns="0" bIns="0" rtlCol="0"/>
                  </wps:wsp>
                </a:graphicData>
              </a:graphic>
            </wp:anchor>
          </w:drawing>
        </mc:Choice>
        <mc:Fallback>
          <w:pict>
            <v:shape id="_x0000_s2076" type="#_x0000_t202" style="width:104.65pt;height:22.5pt;margin-top:46.89pt;margin-left:71.02pt;mso-position-horizontal-relative:page;mso-position-vertical-relative:page;position:absolute;z-index:-251628544" filled="f" stroked="f">
              <v:textbox inset="0,0,0,0">
                <w:txbxContent>
                  <w:p>
                    <w:pPr>
                      <w:spacing w:before="14"/>
                      <w:ind w:left="20" w:right="14" w:firstLine="0"/>
                      <w:jc w:val="left"/>
                      <w:rPr>
                        <w:sz w:val="18"/>
                      </w:rPr>
                    </w:pPr>
                    <w:r>
                      <w:rPr>
                        <w:sz w:val="18"/>
                      </w:rPr>
                      <w:t>土木開発</w:t>
                    </w:r>
                    <w:r>
                      <w:rPr>
                        <w:sz w:val="18"/>
                      </w:rPr>
                      <w:t>部</w:t>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2F59D3B"/>
    <w:multiLevelType w:val="hybridMultilevel"/>
    <w:tmpl w:val="00000000"/>
    <w:lvl w:ilvl="0">
      <w:start w:val="1"/>
      <w:numFmt w:val="decimal"/>
      <w:lvlText w:val="(%1)"/>
      <w:lvlJc w:val="left"/>
      <w:pPr>
        <w:ind w:left="1340" w:hanging="359"/>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59"/>
      </w:pPr>
      <w:rPr>
        <w:rFonts w:hint="default"/>
        <w:lang w:val="en-US" w:eastAsia="en-US" w:bidi="ar-SA"/>
      </w:rPr>
    </w:lvl>
    <w:lvl w:ilvl="2">
      <w:start w:val="0"/>
      <w:numFmt w:val="bullet"/>
      <w:lvlText w:val="•"/>
      <w:lvlJc w:val="left"/>
      <w:pPr>
        <w:ind w:left="2914" w:hanging="359"/>
      </w:pPr>
      <w:rPr>
        <w:rFonts w:hint="default"/>
        <w:lang w:val="en-US" w:eastAsia="en-US" w:bidi="ar-SA"/>
      </w:rPr>
    </w:lvl>
    <w:lvl w:ilvl="3">
      <w:start w:val="0"/>
      <w:numFmt w:val="bullet"/>
      <w:lvlText w:val="•"/>
      <w:lvlJc w:val="left"/>
      <w:pPr>
        <w:ind w:left="3702" w:hanging="359"/>
      </w:pPr>
      <w:rPr>
        <w:rFonts w:hint="default"/>
        <w:lang w:val="en-US" w:eastAsia="en-US" w:bidi="ar-SA"/>
      </w:rPr>
    </w:lvl>
    <w:lvl w:ilvl="4">
      <w:start w:val="0"/>
      <w:numFmt w:val="bullet"/>
      <w:lvlText w:val="•"/>
      <w:lvlJc w:val="left"/>
      <w:pPr>
        <w:ind w:left="4489" w:hanging="359"/>
      </w:pPr>
      <w:rPr>
        <w:rFonts w:hint="default"/>
        <w:lang w:val="en-US" w:eastAsia="en-US" w:bidi="ar-SA"/>
      </w:rPr>
    </w:lvl>
    <w:lvl w:ilvl="5">
      <w:start w:val="0"/>
      <w:numFmt w:val="bullet"/>
      <w:lvlText w:val="•"/>
      <w:lvlJc w:val="left"/>
      <w:pPr>
        <w:ind w:left="5276" w:hanging="359"/>
      </w:pPr>
      <w:rPr>
        <w:rFonts w:hint="default"/>
        <w:lang w:val="en-US" w:eastAsia="en-US" w:bidi="ar-SA"/>
      </w:rPr>
    </w:lvl>
    <w:lvl w:ilvl="6">
      <w:start w:val="0"/>
      <w:numFmt w:val="bullet"/>
      <w:lvlText w:val="•"/>
      <w:lvlJc w:val="left"/>
      <w:pPr>
        <w:ind w:left="6064" w:hanging="359"/>
      </w:pPr>
      <w:rPr>
        <w:rFonts w:hint="default"/>
        <w:lang w:val="en-US" w:eastAsia="en-US" w:bidi="ar-SA"/>
      </w:rPr>
    </w:lvl>
    <w:lvl w:ilvl="7">
      <w:start w:val="0"/>
      <w:numFmt w:val="bullet"/>
      <w:lvlText w:val="•"/>
      <w:lvlJc w:val="left"/>
      <w:pPr>
        <w:ind w:left="6851" w:hanging="359"/>
      </w:pPr>
      <w:rPr>
        <w:rFonts w:hint="default"/>
        <w:lang w:val="en-US" w:eastAsia="en-US" w:bidi="ar-SA"/>
      </w:rPr>
    </w:lvl>
    <w:lvl w:ilvl="8">
      <w:start w:val="0"/>
      <w:numFmt w:val="bullet"/>
      <w:lvlText w:val="•"/>
      <w:lvlJc w:val="left"/>
      <w:pPr>
        <w:ind w:left="7638" w:hanging="359"/>
      </w:pPr>
      <w:rPr>
        <w:rFonts w:hint="default"/>
        <w:lang w:val="en-US" w:eastAsia="en-US" w:bidi="ar-SA"/>
      </w:rPr>
    </w:lvl>
  </w:abstractNum>
  <w:abstractNum w:abstractNumId="1">
    <w:nsid w:val="04D4CF31"/>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2">
    <w:nsid w:val="068C698E"/>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3">
    <w:nsid w:val="07C90F11"/>
    <w:multiLevelType w:val="hybridMultilevel"/>
    <w:tmpl w:val="00000000"/>
    <w:lvl w:ilvl="0">
      <w:start w:val="0"/>
      <w:numFmt w:val="bullet"/>
      <w:lvlText w:val="•"/>
      <w:lvlJc w:val="left"/>
      <w:pPr>
        <w:ind w:left="345" w:hanging="183"/>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734" w:hanging="183"/>
      </w:pPr>
      <w:rPr>
        <w:rFonts w:hint="default"/>
        <w:lang w:val="en-US" w:eastAsia="en-US" w:bidi="ar-SA"/>
      </w:rPr>
    </w:lvl>
    <w:lvl w:ilvl="2">
      <w:start w:val="0"/>
      <w:numFmt w:val="bullet"/>
      <w:lvlText w:val="•"/>
      <w:lvlJc w:val="left"/>
      <w:pPr>
        <w:ind w:left="3129" w:hanging="183"/>
      </w:pPr>
      <w:rPr>
        <w:rFonts w:hint="default"/>
        <w:lang w:val="en-US" w:eastAsia="en-US" w:bidi="ar-SA"/>
      </w:rPr>
    </w:lvl>
    <w:lvl w:ilvl="3">
      <w:start w:val="0"/>
      <w:numFmt w:val="bullet"/>
      <w:lvlText w:val="•"/>
      <w:lvlJc w:val="left"/>
      <w:pPr>
        <w:ind w:left="4524" w:hanging="183"/>
      </w:pPr>
      <w:rPr>
        <w:rFonts w:hint="default"/>
        <w:lang w:val="en-US" w:eastAsia="en-US" w:bidi="ar-SA"/>
      </w:rPr>
    </w:lvl>
    <w:lvl w:ilvl="4">
      <w:start w:val="0"/>
      <w:numFmt w:val="bullet"/>
      <w:lvlText w:val="•"/>
      <w:lvlJc w:val="left"/>
      <w:pPr>
        <w:ind w:left="5919" w:hanging="183"/>
      </w:pPr>
      <w:rPr>
        <w:rFonts w:hint="default"/>
        <w:lang w:val="en-US" w:eastAsia="en-US" w:bidi="ar-SA"/>
      </w:rPr>
    </w:lvl>
    <w:lvl w:ilvl="5">
      <w:start w:val="0"/>
      <w:numFmt w:val="bullet"/>
      <w:lvlText w:val="•"/>
      <w:lvlJc w:val="left"/>
      <w:pPr>
        <w:ind w:left="7313" w:hanging="183"/>
      </w:pPr>
      <w:rPr>
        <w:rFonts w:hint="default"/>
        <w:lang w:val="en-US" w:eastAsia="en-US" w:bidi="ar-SA"/>
      </w:rPr>
    </w:lvl>
    <w:lvl w:ilvl="6">
      <w:start w:val="0"/>
      <w:numFmt w:val="bullet"/>
      <w:lvlText w:val="•"/>
      <w:lvlJc w:val="left"/>
      <w:pPr>
        <w:ind w:left="8708" w:hanging="183"/>
      </w:pPr>
      <w:rPr>
        <w:rFonts w:hint="default"/>
        <w:lang w:val="en-US" w:eastAsia="en-US" w:bidi="ar-SA"/>
      </w:rPr>
    </w:lvl>
    <w:lvl w:ilvl="7">
      <w:start w:val="0"/>
      <w:numFmt w:val="bullet"/>
      <w:lvlText w:val="•"/>
      <w:lvlJc w:val="left"/>
      <w:pPr>
        <w:ind w:left="10103" w:hanging="183"/>
      </w:pPr>
      <w:rPr>
        <w:rFonts w:hint="default"/>
        <w:lang w:val="en-US" w:eastAsia="en-US" w:bidi="ar-SA"/>
      </w:rPr>
    </w:lvl>
    <w:lvl w:ilvl="8">
      <w:start w:val="0"/>
      <w:numFmt w:val="bullet"/>
      <w:lvlText w:val="•"/>
      <w:lvlJc w:val="left"/>
      <w:pPr>
        <w:ind w:left="11498" w:hanging="183"/>
      </w:pPr>
      <w:rPr>
        <w:rFonts w:hint="default"/>
        <w:lang w:val="en-US" w:eastAsia="en-US" w:bidi="ar-SA"/>
      </w:rPr>
    </w:lvl>
  </w:abstractNum>
  <w:abstractNum w:abstractNumId="4">
    <w:nsid w:val="08528057"/>
    <w:multiLevelType w:val="hybridMultilevel"/>
    <w:tmpl w:val="00000000"/>
    <w:lvl w:ilvl="0">
      <w:start w:val="10"/>
      <w:numFmt w:val="decimal"/>
      <w:lvlText w:val="%1"/>
      <w:lvlJc w:val="left"/>
      <w:pPr>
        <w:ind w:left="887" w:hanging="864"/>
        <w:jc w:val="left"/>
      </w:pPr>
      <w:rPr>
        <w:rFonts w:hint="default"/>
        <w:lang w:val="en-US" w:eastAsia="en-US" w:bidi="ar-SA"/>
      </w:rPr>
    </w:lvl>
    <w:lvl w:ilvl="1">
      <w:start w:val="1"/>
      <w:numFmt w:val="decimal"/>
      <w:lvlText w:val="%1.%2"/>
      <w:lvlJc w:val="left"/>
      <w:pPr>
        <w:ind w:left="887" w:hanging="864"/>
        <w:jc w:val="left"/>
      </w:pPr>
      <w:rPr>
        <w:rFonts w:hint="default"/>
        <w:lang w:val="en-US" w:eastAsia="en-US" w:bidi="ar-SA"/>
      </w:rPr>
    </w:lvl>
    <w:lvl w:ilvl="2">
      <w:start w:val="1"/>
      <w:numFmt w:val="decimal"/>
      <w:lvlText w:val="%1.%2.%3"/>
      <w:lvlJc w:val="left"/>
      <w:pPr>
        <w:ind w:left="887" w:hanging="864"/>
        <w:jc w:val="left"/>
      </w:pPr>
      <w:rPr>
        <w:rFonts w:ascii="Arial" w:eastAsia="Arial" w:hAnsi="Arial" w:cs="Arial" w:hint="default"/>
        <w:b w:val="0"/>
        <w:bCs w:val="0"/>
        <w:i w:val="0"/>
        <w:iCs w:val="0"/>
        <w:spacing w:val="-1"/>
        <w:w w:val="99"/>
        <w:sz w:val="20"/>
        <w:szCs w:val="20"/>
        <w:lang w:val="en-US" w:eastAsia="en-US" w:bidi="ar-SA"/>
      </w:rPr>
    </w:lvl>
    <w:lvl w:ilvl="3">
      <w:start w:val="0"/>
      <w:numFmt w:val="bullet"/>
      <w:lvlText w:val="•"/>
      <w:lvlJc w:val="left"/>
      <w:pPr>
        <w:ind w:left="3380" w:hanging="864"/>
      </w:pPr>
      <w:rPr>
        <w:rFonts w:hint="default"/>
        <w:lang w:val="en-US" w:eastAsia="en-US" w:bidi="ar-SA"/>
      </w:rPr>
    </w:lvl>
    <w:lvl w:ilvl="4">
      <w:start w:val="0"/>
      <w:numFmt w:val="bullet"/>
      <w:lvlText w:val="•"/>
      <w:lvlJc w:val="left"/>
      <w:pPr>
        <w:ind w:left="4213" w:hanging="864"/>
      </w:pPr>
      <w:rPr>
        <w:rFonts w:hint="default"/>
        <w:lang w:val="en-US" w:eastAsia="en-US" w:bidi="ar-SA"/>
      </w:rPr>
    </w:lvl>
    <w:lvl w:ilvl="5">
      <w:start w:val="0"/>
      <w:numFmt w:val="bullet"/>
      <w:lvlText w:val="•"/>
      <w:lvlJc w:val="left"/>
      <w:pPr>
        <w:ind w:left="5047" w:hanging="864"/>
      </w:pPr>
      <w:rPr>
        <w:rFonts w:hint="default"/>
        <w:lang w:val="en-US" w:eastAsia="en-US" w:bidi="ar-SA"/>
      </w:rPr>
    </w:lvl>
    <w:lvl w:ilvl="6">
      <w:start w:val="0"/>
      <w:numFmt w:val="bullet"/>
      <w:lvlText w:val="•"/>
      <w:lvlJc w:val="left"/>
      <w:pPr>
        <w:ind w:left="5880" w:hanging="864"/>
      </w:pPr>
      <w:rPr>
        <w:rFonts w:hint="default"/>
        <w:lang w:val="en-US" w:eastAsia="en-US" w:bidi="ar-SA"/>
      </w:rPr>
    </w:lvl>
    <w:lvl w:ilvl="7">
      <w:start w:val="0"/>
      <w:numFmt w:val="bullet"/>
      <w:lvlText w:val="•"/>
      <w:lvlJc w:val="left"/>
      <w:pPr>
        <w:ind w:left="6714" w:hanging="864"/>
      </w:pPr>
      <w:rPr>
        <w:rFonts w:hint="default"/>
        <w:lang w:val="en-US" w:eastAsia="en-US" w:bidi="ar-SA"/>
      </w:rPr>
    </w:lvl>
    <w:lvl w:ilvl="8">
      <w:start w:val="0"/>
      <w:numFmt w:val="bullet"/>
      <w:lvlText w:val="•"/>
      <w:lvlJc w:val="left"/>
      <w:pPr>
        <w:ind w:left="7547" w:hanging="864"/>
      </w:pPr>
      <w:rPr>
        <w:rFonts w:hint="default"/>
        <w:lang w:val="en-US" w:eastAsia="en-US" w:bidi="ar-SA"/>
      </w:rPr>
    </w:lvl>
  </w:abstractNum>
  <w:abstractNum w:abstractNumId="5">
    <w:nsid w:val="089FCE4A"/>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5"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971" w:hanging="360"/>
      </w:pPr>
      <w:rPr>
        <w:rFonts w:hint="default"/>
        <w:lang w:val="en-US" w:eastAsia="en-US" w:bidi="ar-SA"/>
      </w:rPr>
    </w:lvl>
    <w:lvl w:ilvl="5">
      <w:start w:val="0"/>
      <w:numFmt w:val="bullet"/>
      <w:lvlText w:val="•"/>
      <w:lvlJc w:val="left"/>
      <w:pPr>
        <w:ind w:left="2349" w:hanging="360"/>
      </w:pPr>
      <w:rPr>
        <w:rFonts w:hint="default"/>
        <w:lang w:val="en-US" w:eastAsia="en-US" w:bidi="ar-SA"/>
      </w:rPr>
    </w:lvl>
    <w:lvl w:ilvl="6">
      <w:start w:val="0"/>
      <w:numFmt w:val="bullet"/>
      <w:lvlText w:val="•"/>
      <w:lvlJc w:val="left"/>
      <w:pPr>
        <w:ind w:left="2727" w:hanging="360"/>
      </w:pPr>
      <w:rPr>
        <w:rFonts w:hint="default"/>
        <w:lang w:val="en-US" w:eastAsia="en-US" w:bidi="ar-SA"/>
      </w:rPr>
    </w:lvl>
    <w:lvl w:ilvl="7">
      <w:start w:val="0"/>
      <w:numFmt w:val="bullet"/>
      <w:lvlText w:val="•"/>
      <w:lvlJc w:val="left"/>
      <w:pPr>
        <w:ind w:left="3105" w:hanging="360"/>
      </w:pPr>
      <w:rPr>
        <w:rFonts w:hint="default"/>
        <w:lang w:val="en-US" w:eastAsia="en-US" w:bidi="ar-SA"/>
      </w:rPr>
    </w:lvl>
    <w:lvl w:ilvl="8">
      <w:start w:val="0"/>
      <w:numFmt w:val="bullet"/>
      <w:lvlText w:val="•"/>
      <w:lvlJc w:val="left"/>
      <w:pPr>
        <w:ind w:left="3483" w:hanging="360"/>
      </w:pPr>
      <w:rPr>
        <w:rFonts w:hint="default"/>
        <w:lang w:val="en-US" w:eastAsia="en-US" w:bidi="ar-SA"/>
      </w:rPr>
    </w:lvl>
  </w:abstractNum>
  <w:abstractNum w:abstractNumId="6">
    <w:nsid w:val="0A3E9ABB"/>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7">
    <w:nsid w:val="0AC7EFFB"/>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4" w:hanging="360"/>
      </w:pPr>
      <w:rPr>
        <w:rFonts w:hint="default"/>
        <w:lang w:val="en-US" w:eastAsia="en-US" w:bidi="ar-SA"/>
      </w:rPr>
    </w:lvl>
    <w:lvl w:ilvl="3">
      <w:start w:val="0"/>
      <w:numFmt w:val="bullet"/>
      <w:lvlText w:val="•"/>
      <w:lvlJc w:val="left"/>
      <w:pPr>
        <w:ind w:left="1592" w:hanging="360"/>
      </w:pPr>
      <w:rPr>
        <w:rFonts w:hint="default"/>
        <w:lang w:val="en-US" w:eastAsia="en-US" w:bidi="ar-SA"/>
      </w:rPr>
    </w:lvl>
    <w:lvl w:ilvl="4">
      <w:start w:val="0"/>
      <w:numFmt w:val="bullet"/>
      <w:lvlText w:val="•"/>
      <w:lvlJc w:val="left"/>
      <w:pPr>
        <w:ind w:left="1969" w:hanging="360"/>
      </w:pPr>
      <w:rPr>
        <w:rFonts w:hint="default"/>
        <w:lang w:val="en-US" w:eastAsia="en-US" w:bidi="ar-SA"/>
      </w:rPr>
    </w:lvl>
    <w:lvl w:ilvl="5">
      <w:start w:val="0"/>
      <w:numFmt w:val="bullet"/>
      <w:lvlText w:val="•"/>
      <w:lvlJc w:val="left"/>
      <w:pPr>
        <w:ind w:left="2347" w:hanging="360"/>
      </w:pPr>
      <w:rPr>
        <w:rFonts w:hint="default"/>
        <w:lang w:val="en-US" w:eastAsia="en-US" w:bidi="ar-SA"/>
      </w:rPr>
    </w:lvl>
    <w:lvl w:ilvl="6">
      <w:start w:val="0"/>
      <w:numFmt w:val="bullet"/>
      <w:lvlText w:val="•"/>
      <w:lvlJc w:val="left"/>
      <w:pPr>
        <w:ind w:left="2724" w:hanging="360"/>
      </w:pPr>
      <w:rPr>
        <w:rFonts w:hint="default"/>
        <w:lang w:val="en-US" w:eastAsia="en-US" w:bidi="ar-SA"/>
      </w:rPr>
    </w:lvl>
    <w:lvl w:ilvl="7">
      <w:start w:val="0"/>
      <w:numFmt w:val="bullet"/>
      <w:lvlText w:val="•"/>
      <w:lvlJc w:val="left"/>
      <w:pPr>
        <w:ind w:left="3101" w:hanging="360"/>
      </w:pPr>
      <w:rPr>
        <w:rFonts w:hint="default"/>
        <w:lang w:val="en-US" w:eastAsia="en-US" w:bidi="ar-SA"/>
      </w:rPr>
    </w:lvl>
    <w:lvl w:ilvl="8">
      <w:start w:val="0"/>
      <w:numFmt w:val="bullet"/>
      <w:lvlText w:val="•"/>
      <w:lvlJc w:val="left"/>
      <w:pPr>
        <w:ind w:left="3479" w:hanging="360"/>
      </w:pPr>
      <w:rPr>
        <w:rFonts w:hint="default"/>
        <w:lang w:val="en-US" w:eastAsia="en-US" w:bidi="ar-SA"/>
      </w:rPr>
    </w:lvl>
  </w:abstractNum>
  <w:abstractNum w:abstractNumId="8">
    <w:nsid w:val="0BCB24E7"/>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9">
    <w:nsid w:val="0BD9D868"/>
    <w:multiLevelType w:val="hybridMultilevel"/>
    <w:tmpl w:val="00000000"/>
    <w:lvl w:ilvl="0">
      <w:start w:val="0"/>
      <w:numFmt w:val="bullet"/>
      <w:lvlText w:val="•"/>
      <w:lvlJc w:val="left"/>
      <w:pPr>
        <w:ind w:left="806" w:hanging="360"/>
      </w:pPr>
      <w:rPr>
        <w:rFonts w:ascii="Calibri" w:eastAsia="Calibri" w:hAnsi="Calibri" w:cs="Calibri" w:hint="default"/>
        <w:b w:val="0"/>
        <w:bCs w:val="0"/>
        <w:i w:val="0"/>
        <w:iCs w:val="0"/>
        <w:spacing w:val="0"/>
        <w:w w:val="96"/>
        <w:sz w:val="16"/>
        <w:szCs w:val="16"/>
        <w:lang w:val="en-US" w:eastAsia="en-US" w:bidi="ar-SA"/>
      </w:rPr>
    </w:lvl>
    <w:lvl w:ilvl="1">
      <w:start w:val="0"/>
      <w:numFmt w:val="bullet"/>
      <w:lvlText w:val="•"/>
      <w:lvlJc w:val="left"/>
      <w:pPr>
        <w:ind w:left="2205" w:hanging="360"/>
      </w:pPr>
      <w:rPr>
        <w:rFonts w:hint="default"/>
        <w:lang w:val="en-US" w:eastAsia="en-US" w:bidi="ar-SA"/>
      </w:rPr>
    </w:lvl>
    <w:lvl w:ilvl="2">
      <w:start w:val="0"/>
      <w:numFmt w:val="bullet"/>
      <w:lvlText w:val="•"/>
      <w:lvlJc w:val="left"/>
      <w:pPr>
        <w:ind w:left="3610" w:hanging="360"/>
      </w:pPr>
      <w:rPr>
        <w:rFonts w:hint="default"/>
        <w:lang w:val="en-US" w:eastAsia="en-US" w:bidi="ar-SA"/>
      </w:rPr>
    </w:lvl>
    <w:lvl w:ilvl="3">
      <w:start w:val="0"/>
      <w:numFmt w:val="bullet"/>
      <w:lvlText w:val="•"/>
      <w:lvlJc w:val="left"/>
      <w:pPr>
        <w:ind w:left="5016" w:hanging="360"/>
      </w:pPr>
      <w:rPr>
        <w:rFonts w:hint="default"/>
        <w:lang w:val="en-US" w:eastAsia="en-US" w:bidi="ar-SA"/>
      </w:rPr>
    </w:lvl>
    <w:lvl w:ilvl="4">
      <w:start w:val="0"/>
      <w:numFmt w:val="bullet"/>
      <w:lvlText w:val="•"/>
      <w:lvlJc w:val="left"/>
      <w:pPr>
        <w:ind w:left="6421" w:hanging="360"/>
      </w:pPr>
      <w:rPr>
        <w:rFonts w:hint="default"/>
        <w:lang w:val="en-US" w:eastAsia="en-US" w:bidi="ar-SA"/>
      </w:rPr>
    </w:lvl>
    <w:lvl w:ilvl="5">
      <w:start w:val="0"/>
      <w:numFmt w:val="bullet"/>
      <w:lvlText w:val="•"/>
      <w:lvlJc w:val="left"/>
      <w:pPr>
        <w:ind w:left="7826" w:hanging="360"/>
      </w:pPr>
      <w:rPr>
        <w:rFonts w:hint="default"/>
        <w:lang w:val="en-US" w:eastAsia="en-US" w:bidi="ar-SA"/>
      </w:rPr>
    </w:lvl>
    <w:lvl w:ilvl="6">
      <w:start w:val="0"/>
      <w:numFmt w:val="bullet"/>
      <w:lvlText w:val="•"/>
      <w:lvlJc w:val="left"/>
      <w:pPr>
        <w:ind w:left="9232" w:hanging="360"/>
      </w:pPr>
      <w:rPr>
        <w:rFonts w:hint="default"/>
        <w:lang w:val="en-US" w:eastAsia="en-US" w:bidi="ar-SA"/>
      </w:rPr>
    </w:lvl>
    <w:lvl w:ilvl="7">
      <w:start w:val="0"/>
      <w:numFmt w:val="bullet"/>
      <w:lvlText w:val="•"/>
      <w:lvlJc w:val="left"/>
      <w:pPr>
        <w:ind w:left="10637" w:hanging="360"/>
      </w:pPr>
      <w:rPr>
        <w:rFonts w:hint="default"/>
        <w:lang w:val="en-US" w:eastAsia="en-US" w:bidi="ar-SA"/>
      </w:rPr>
    </w:lvl>
    <w:lvl w:ilvl="8">
      <w:start w:val="0"/>
      <w:numFmt w:val="bullet"/>
      <w:lvlText w:val="•"/>
      <w:lvlJc w:val="left"/>
      <w:pPr>
        <w:ind w:left="12043" w:hanging="360"/>
      </w:pPr>
      <w:rPr>
        <w:rFonts w:hint="default"/>
        <w:lang w:val="en-US" w:eastAsia="en-US" w:bidi="ar-SA"/>
      </w:rPr>
    </w:lvl>
  </w:abstractNum>
  <w:abstractNum w:abstractNumId="10">
    <w:nsid w:val="0C5B0919"/>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11">
    <w:nsid w:val="0DB54D8B"/>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410" w:hanging="180"/>
      </w:pPr>
      <w:rPr>
        <w:rFonts w:hint="default"/>
        <w:lang w:val="en-US" w:eastAsia="en-US" w:bidi="ar-SA"/>
      </w:rPr>
    </w:lvl>
    <w:lvl w:ilvl="2">
      <w:start w:val="0"/>
      <w:numFmt w:val="bullet"/>
      <w:lvlText w:val="•"/>
      <w:lvlJc w:val="left"/>
      <w:pPr>
        <w:ind w:left="640" w:hanging="180"/>
      </w:pPr>
      <w:rPr>
        <w:rFonts w:hint="default"/>
        <w:lang w:val="en-US" w:eastAsia="en-US" w:bidi="ar-SA"/>
      </w:rPr>
    </w:lvl>
    <w:lvl w:ilvl="3">
      <w:start w:val="0"/>
      <w:numFmt w:val="bullet"/>
      <w:lvlText w:val="•"/>
      <w:lvlJc w:val="left"/>
      <w:pPr>
        <w:ind w:left="871" w:hanging="180"/>
      </w:pPr>
      <w:rPr>
        <w:rFonts w:hint="default"/>
        <w:lang w:val="en-US" w:eastAsia="en-US" w:bidi="ar-SA"/>
      </w:rPr>
    </w:lvl>
    <w:lvl w:ilvl="4">
      <w:start w:val="0"/>
      <w:numFmt w:val="bullet"/>
      <w:lvlText w:val="•"/>
      <w:lvlJc w:val="left"/>
      <w:pPr>
        <w:ind w:left="1101" w:hanging="180"/>
      </w:pPr>
      <w:rPr>
        <w:rFonts w:hint="default"/>
        <w:lang w:val="en-US" w:eastAsia="en-US" w:bidi="ar-SA"/>
      </w:rPr>
    </w:lvl>
    <w:lvl w:ilvl="5">
      <w:start w:val="0"/>
      <w:numFmt w:val="bullet"/>
      <w:lvlText w:val="•"/>
      <w:lvlJc w:val="left"/>
      <w:pPr>
        <w:ind w:left="1332" w:hanging="180"/>
      </w:pPr>
      <w:rPr>
        <w:rFonts w:hint="default"/>
        <w:lang w:val="en-US" w:eastAsia="en-US" w:bidi="ar-SA"/>
      </w:rPr>
    </w:lvl>
    <w:lvl w:ilvl="6">
      <w:start w:val="0"/>
      <w:numFmt w:val="bullet"/>
      <w:lvlText w:val="•"/>
      <w:lvlJc w:val="left"/>
      <w:pPr>
        <w:ind w:left="1562" w:hanging="180"/>
      </w:pPr>
      <w:rPr>
        <w:rFonts w:hint="default"/>
        <w:lang w:val="en-US" w:eastAsia="en-US" w:bidi="ar-SA"/>
      </w:rPr>
    </w:lvl>
    <w:lvl w:ilvl="7">
      <w:start w:val="0"/>
      <w:numFmt w:val="bullet"/>
      <w:lvlText w:val="•"/>
      <w:lvlJc w:val="left"/>
      <w:pPr>
        <w:ind w:left="1792" w:hanging="180"/>
      </w:pPr>
      <w:rPr>
        <w:rFonts w:hint="default"/>
        <w:lang w:val="en-US" w:eastAsia="en-US" w:bidi="ar-SA"/>
      </w:rPr>
    </w:lvl>
    <w:lvl w:ilvl="8">
      <w:start w:val="0"/>
      <w:numFmt w:val="bullet"/>
      <w:lvlText w:val="•"/>
      <w:lvlJc w:val="left"/>
      <w:pPr>
        <w:ind w:left="2023" w:hanging="180"/>
      </w:pPr>
      <w:rPr>
        <w:rFonts w:hint="default"/>
        <w:lang w:val="en-US" w:eastAsia="en-US" w:bidi="ar-SA"/>
      </w:rPr>
    </w:lvl>
  </w:abstractNum>
  <w:abstractNum w:abstractNumId="12">
    <w:nsid w:val="0E253C1A"/>
    <w:multiLevelType w:val="hybridMultilevel"/>
    <w:tmpl w:val="00000000"/>
    <w:lvl w:ilvl="0">
      <w:start w:val="10"/>
      <w:numFmt w:val="decimal"/>
      <w:lvlText w:val="%1"/>
      <w:lvlJc w:val="left"/>
      <w:pPr>
        <w:ind w:left="887" w:hanging="864"/>
        <w:jc w:val="left"/>
      </w:pPr>
      <w:rPr>
        <w:rFonts w:hint="default"/>
        <w:lang w:val="en-US" w:eastAsia="en-US" w:bidi="ar-SA"/>
      </w:rPr>
    </w:lvl>
    <w:lvl w:ilvl="1">
      <w:start w:val="2"/>
      <w:numFmt w:val="decimal"/>
      <w:lvlText w:val="%1.%2"/>
      <w:lvlJc w:val="left"/>
      <w:pPr>
        <w:ind w:left="887" w:hanging="864"/>
        <w:jc w:val="left"/>
      </w:pPr>
      <w:rPr>
        <w:rFonts w:ascii="Arial" w:eastAsia="Arial" w:hAnsi="Arial" w:cs="Arial" w:hint="default"/>
        <w:b/>
        <w:bCs/>
        <w:i w:val="0"/>
        <w:iCs w:val="0"/>
        <w:spacing w:val="-1"/>
        <w:w w:val="99"/>
        <w:sz w:val="20"/>
        <w:szCs w:val="20"/>
        <w:lang w:val="en-US" w:eastAsia="en-US" w:bidi="ar-SA"/>
      </w:rPr>
    </w:lvl>
    <w:lvl w:ilvl="2">
      <w:start w:val="1"/>
      <w:numFmt w:val="decimal"/>
      <w:lvlText w:val="%1.%2.%3"/>
      <w:lvlJc w:val="left"/>
      <w:pPr>
        <w:ind w:left="887" w:hanging="864"/>
        <w:jc w:val="left"/>
      </w:pPr>
      <w:rPr>
        <w:rFonts w:ascii="Arial" w:eastAsia="Arial" w:hAnsi="Arial" w:cs="Arial" w:hint="default"/>
        <w:b w:val="0"/>
        <w:bCs w:val="0"/>
        <w:i w:val="0"/>
        <w:iCs w:val="0"/>
        <w:spacing w:val="-1"/>
        <w:w w:val="99"/>
        <w:sz w:val="20"/>
        <w:szCs w:val="20"/>
        <w:lang w:val="en-US" w:eastAsia="en-US" w:bidi="ar-SA"/>
      </w:rPr>
    </w:lvl>
    <w:lvl w:ilvl="3">
      <w:start w:val="0"/>
      <w:numFmt w:val="bullet"/>
      <w:lvlText w:val="•"/>
      <w:lvlJc w:val="left"/>
      <w:pPr>
        <w:ind w:left="3380" w:hanging="864"/>
      </w:pPr>
      <w:rPr>
        <w:rFonts w:hint="default"/>
        <w:lang w:val="en-US" w:eastAsia="en-US" w:bidi="ar-SA"/>
      </w:rPr>
    </w:lvl>
    <w:lvl w:ilvl="4">
      <w:start w:val="0"/>
      <w:numFmt w:val="bullet"/>
      <w:lvlText w:val="•"/>
      <w:lvlJc w:val="left"/>
      <w:pPr>
        <w:ind w:left="4213" w:hanging="864"/>
      </w:pPr>
      <w:rPr>
        <w:rFonts w:hint="default"/>
        <w:lang w:val="en-US" w:eastAsia="en-US" w:bidi="ar-SA"/>
      </w:rPr>
    </w:lvl>
    <w:lvl w:ilvl="5">
      <w:start w:val="0"/>
      <w:numFmt w:val="bullet"/>
      <w:lvlText w:val="•"/>
      <w:lvlJc w:val="left"/>
      <w:pPr>
        <w:ind w:left="5047" w:hanging="864"/>
      </w:pPr>
      <w:rPr>
        <w:rFonts w:hint="default"/>
        <w:lang w:val="en-US" w:eastAsia="en-US" w:bidi="ar-SA"/>
      </w:rPr>
    </w:lvl>
    <w:lvl w:ilvl="6">
      <w:start w:val="0"/>
      <w:numFmt w:val="bullet"/>
      <w:lvlText w:val="•"/>
      <w:lvlJc w:val="left"/>
      <w:pPr>
        <w:ind w:left="5880" w:hanging="864"/>
      </w:pPr>
      <w:rPr>
        <w:rFonts w:hint="default"/>
        <w:lang w:val="en-US" w:eastAsia="en-US" w:bidi="ar-SA"/>
      </w:rPr>
    </w:lvl>
    <w:lvl w:ilvl="7">
      <w:start w:val="0"/>
      <w:numFmt w:val="bullet"/>
      <w:lvlText w:val="•"/>
      <w:lvlJc w:val="left"/>
      <w:pPr>
        <w:ind w:left="6714" w:hanging="864"/>
      </w:pPr>
      <w:rPr>
        <w:rFonts w:hint="default"/>
        <w:lang w:val="en-US" w:eastAsia="en-US" w:bidi="ar-SA"/>
      </w:rPr>
    </w:lvl>
    <w:lvl w:ilvl="8">
      <w:start w:val="0"/>
      <w:numFmt w:val="bullet"/>
      <w:lvlText w:val="•"/>
      <w:lvlJc w:val="left"/>
      <w:pPr>
        <w:ind w:left="7547" w:hanging="864"/>
      </w:pPr>
      <w:rPr>
        <w:rFonts w:hint="default"/>
        <w:lang w:val="en-US" w:eastAsia="en-US" w:bidi="ar-SA"/>
      </w:rPr>
    </w:lvl>
  </w:abstractNum>
  <w:abstractNum w:abstractNumId="13">
    <w:nsid w:val="11279CE7"/>
    <w:multiLevelType w:val="hybridMultilevel"/>
    <w:tmpl w:val="00000000"/>
    <w:lvl w:ilvl="0">
      <w:start w:val="0"/>
      <w:numFmt w:val="bullet"/>
      <w:lvlText w:val="✓"/>
      <w:lvlJc w:val="left"/>
      <w:pPr>
        <w:ind w:left="623" w:hanging="178"/>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2043" w:hanging="178"/>
      </w:pPr>
      <w:rPr>
        <w:rFonts w:hint="default"/>
        <w:lang w:val="en-US" w:eastAsia="en-US" w:bidi="ar-SA"/>
      </w:rPr>
    </w:lvl>
    <w:lvl w:ilvl="2">
      <w:start w:val="0"/>
      <w:numFmt w:val="bullet"/>
      <w:lvlText w:val="•"/>
      <w:lvlJc w:val="left"/>
      <w:pPr>
        <w:ind w:left="3466" w:hanging="178"/>
      </w:pPr>
      <w:rPr>
        <w:rFonts w:hint="default"/>
        <w:lang w:val="en-US" w:eastAsia="en-US" w:bidi="ar-SA"/>
      </w:rPr>
    </w:lvl>
    <w:lvl w:ilvl="3">
      <w:start w:val="0"/>
      <w:numFmt w:val="bullet"/>
      <w:lvlText w:val="•"/>
      <w:lvlJc w:val="left"/>
      <w:pPr>
        <w:ind w:left="4890" w:hanging="178"/>
      </w:pPr>
      <w:rPr>
        <w:rFonts w:hint="default"/>
        <w:lang w:val="en-US" w:eastAsia="en-US" w:bidi="ar-SA"/>
      </w:rPr>
    </w:lvl>
    <w:lvl w:ilvl="4">
      <w:start w:val="0"/>
      <w:numFmt w:val="bullet"/>
      <w:lvlText w:val="•"/>
      <w:lvlJc w:val="left"/>
      <w:pPr>
        <w:ind w:left="6313" w:hanging="178"/>
      </w:pPr>
      <w:rPr>
        <w:rFonts w:hint="default"/>
        <w:lang w:val="en-US" w:eastAsia="en-US" w:bidi="ar-SA"/>
      </w:rPr>
    </w:lvl>
    <w:lvl w:ilvl="5">
      <w:start w:val="0"/>
      <w:numFmt w:val="bullet"/>
      <w:lvlText w:val="•"/>
      <w:lvlJc w:val="left"/>
      <w:pPr>
        <w:ind w:left="7736" w:hanging="178"/>
      </w:pPr>
      <w:rPr>
        <w:rFonts w:hint="default"/>
        <w:lang w:val="en-US" w:eastAsia="en-US" w:bidi="ar-SA"/>
      </w:rPr>
    </w:lvl>
    <w:lvl w:ilvl="6">
      <w:start w:val="0"/>
      <w:numFmt w:val="bullet"/>
      <w:lvlText w:val="•"/>
      <w:lvlJc w:val="left"/>
      <w:pPr>
        <w:ind w:left="9160" w:hanging="178"/>
      </w:pPr>
      <w:rPr>
        <w:rFonts w:hint="default"/>
        <w:lang w:val="en-US" w:eastAsia="en-US" w:bidi="ar-SA"/>
      </w:rPr>
    </w:lvl>
    <w:lvl w:ilvl="7">
      <w:start w:val="0"/>
      <w:numFmt w:val="bullet"/>
      <w:lvlText w:val="•"/>
      <w:lvlJc w:val="left"/>
      <w:pPr>
        <w:ind w:left="10583" w:hanging="178"/>
      </w:pPr>
      <w:rPr>
        <w:rFonts w:hint="default"/>
        <w:lang w:val="en-US" w:eastAsia="en-US" w:bidi="ar-SA"/>
      </w:rPr>
    </w:lvl>
    <w:lvl w:ilvl="8">
      <w:start w:val="0"/>
      <w:numFmt w:val="bullet"/>
      <w:lvlText w:val="•"/>
      <w:lvlJc w:val="left"/>
      <w:pPr>
        <w:ind w:left="12007" w:hanging="178"/>
      </w:pPr>
      <w:rPr>
        <w:rFonts w:hint="default"/>
        <w:lang w:val="en-US" w:eastAsia="en-US" w:bidi="ar-SA"/>
      </w:rPr>
    </w:lvl>
  </w:abstractNum>
  <w:abstractNum w:abstractNumId="14">
    <w:nsid w:val="122C8C50"/>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18" w:hanging="180"/>
      </w:pPr>
      <w:rPr>
        <w:rFonts w:hint="default"/>
        <w:lang w:val="en-US" w:eastAsia="en-US" w:bidi="ar-SA"/>
      </w:rPr>
    </w:lvl>
    <w:lvl w:ilvl="2">
      <w:start w:val="0"/>
      <w:numFmt w:val="bullet"/>
      <w:lvlText w:val="•"/>
      <w:lvlJc w:val="left"/>
      <w:pPr>
        <w:ind w:left="857" w:hanging="180"/>
      </w:pPr>
      <w:rPr>
        <w:rFonts w:hint="default"/>
        <w:lang w:val="en-US" w:eastAsia="en-US" w:bidi="ar-SA"/>
      </w:rPr>
    </w:lvl>
    <w:lvl w:ilvl="3">
      <w:start w:val="0"/>
      <w:numFmt w:val="bullet"/>
      <w:lvlText w:val="•"/>
      <w:lvlJc w:val="left"/>
      <w:pPr>
        <w:ind w:left="1195" w:hanging="180"/>
      </w:pPr>
      <w:rPr>
        <w:rFonts w:hint="default"/>
        <w:lang w:val="en-US" w:eastAsia="en-US" w:bidi="ar-SA"/>
      </w:rPr>
    </w:lvl>
    <w:lvl w:ilvl="4">
      <w:start w:val="0"/>
      <w:numFmt w:val="bullet"/>
      <w:lvlText w:val="•"/>
      <w:lvlJc w:val="left"/>
      <w:pPr>
        <w:ind w:left="1534" w:hanging="180"/>
      </w:pPr>
      <w:rPr>
        <w:rFonts w:hint="default"/>
        <w:lang w:val="en-US" w:eastAsia="en-US" w:bidi="ar-SA"/>
      </w:rPr>
    </w:lvl>
    <w:lvl w:ilvl="5">
      <w:start w:val="0"/>
      <w:numFmt w:val="bullet"/>
      <w:lvlText w:val="•"/>
      <w:lvlJc w:val="left"/>
      <w:pPr>
        <w:ind w:left="1872" w:hanging="180"/>
      </w:pPr>
      <w:rPr>
        <w:rFonts w:hint="default"/>
        <w:lang w:val="en-US" w:eastAsia="en-US" w:bidi="ar-SA"/>
      </w:rPr>
    </w:lvl>
    <w:lvl w:ilvl="6">
      <w:start w:val="0"/>
      <w:numFmt w:val="bullet"/>
      <w:lvlText w:val="•"/>
      <w:lvlJc w:val="left"/>
      <w:pPr>
        <w:ind w:left="2211" w:hanging="180"/>
      </w:pPr>
      <w:rPr>
        <w:rFonts w:hint="default"/>
        <w:lang w:val="en-US" w:eastAsia="en-US" w:bidi="ar-SA"/>
      </w:rPr>
    </w:lvl>
    <w:lvl w:ilvl="7">
      <w:start w:val="0"/>
      <w:numFmt w:val="bullet"/>
      <w:lvlText w:val="•"/>
      <w:lvlJc w:val="left"/>
      <w:pPr>
        <w:ind w:left="2549" w:hanging="180"/>
      </w:pPr>
      <w:rPr>
        <w:rFonts w:hint="default"/>
        <w:lang w:val="en-US" w:eastAsia="en-US" w:bidi="ar-SA"/>
      </w:rPr>
    </w:lvl>
    <w:lvl w:ilvl="8">
      <w:start w:val="0"/>
      <w:numFmt w:val="bullet"/>
      <w:lvlText w:val="•"/>
      <w:lvlJc w:val="left"/>
      <w:pPr>
        <w:ind w:left="2888" w:hanging="180"/>
      </w:pPr>
      <w:rPr>
        <w:rFonts w:hint="default"/>
        <w:lang w:val="en-US" w:eastAsia="en-US" w:bidi="ar-SA"/>
      </w:rPr>
    </w:lvl>
  </w:abstractNum>
  <w:abstractNum w:abstractNumId="15">
    <w:nsid w:val="16433D32"/>
    <w:multiLevelType w:val="hybridMultilevel"/>
    <w:tmpl w:val="00000000"/>
    <w:lvl w:ilvl="0">
      <w:start w:val="1"/>
      <w:numFmt w:val="decimal"/>
      <w:lvlText w:val="%1"/>
      <w:lvlJc w:val="left"/>
      <w:pPr>
        <w:ind w:left="1454" w:hanging="864"/>
        <w:jc w:val="left"/>
      </w:pPr>
      <w:rPr>
        <w:rFonts w:ascii="Arial" w:eastAsia="Arial" w:hAnsi="Arial" w:cs="Arial" w:hint="default"/>
        <w:b/>
        <w:bCs/>
        <w:i w:val="0"/>
        <w:iCs w:val="0"/>
        <w:spacing w:val="0"/>
        <w:w w:val="99"/>
        <w:sz w:val="20"/>
        <w:szCs w:val="20"/>
        <w:lang w:val="en-US" w:eastAsia="en-US" w:bidi="ar-SA"/>
      </w:rPr>
    </w:lvl>
    <w:lvl w:ilvl="1">
      <w:start w:val="1"/>
      <w:numFmt w:val="decimal"/>
      <w:lvlText w:val="%1.%2"/>
      <w:lvlJc w:val="left"/>
      <w:pPr>
        <w:ind w:left="2174" w:hanging="720"/>
        <w:jc w:val="left"/>
      </w:pPr>
      <w:rPr>
        <w:rFonts w:ascii="Arial" w:eastAsia="Arial" w:hAnsi="Arial" w:cs="Arial" w:hint="default"/>
        <w:b/>
        <w:bCs/>
        <w:i w:val="0"/>
        <w:iCs w:val="0"/>
        <w:spacing w:val="-1"/>
        <w:w w:val="99"/>
        <w:sz w:val="20"/>
        <w:szCs w:val="20"/>
        <w:lang w:val="en-US" w:eastAsia="en-US" w:bidi="ar-SA"/>
      </w:rPr>
    </w:lvl>
    <w:lvl w:ilvl="2">
      <w:start w:val="0"/>
      <w:numFmt w:val="bullet"/>
      <w:lvlText w:val="•"/>
      <w:lvlJc w:val="left"/>
      <w:pPr>
        <w:ind w:left="3056" w:hanging="720"/>
      </w:pPr>
      <w:rPr>
        <w:rFonts w:hint="default"/>
        <w:lang w:val="en-US" w:eastAsia="en-US" w:bidi="ar-SA"/>
      </w:rPr>
    </w:lvl>
    <w:lvl w:ilvl="3">
      <w:start w:val="0"/>
      <w:numFmt w:val="bullet"/>
      <w:lvlText w:val="•"/>
      <w:lvlJc w:val="left"/>
      <w:pPr>
        <w:ind w:left="3932" w:hanging="720"/>
      </w:pPr>
      <w:rPr>
        <w:rFonts w:hint="default"/>
        <w:lang w:val="en-US" w:eastAsia="en-US" w:bidi="ar-SA"/>
      </w:rPr>
    </w:lvl>
    <w:lvl w:ilvl="4">
      <w:start w:val="0"/>
      <w:numFmt w:val="bullet"/>
      <w:lvlText w:val="•"/>
      <w:lvlJc w:val="left"/>
      <w:pPr>
        <w:ind w:left="4808" w:hanging="720"/>
      </w:pPr>
      <w:rPr>
        <w:rFonts w:hint="default"/>
        <w:lang w:val="en-US" w:eastAsia="en-US" w:bidi="ar-SA"/>
      </w:rPr>
    </w:lvl>
    <w:lvl w:ilvl="5">
      <w:start w:val="0"/>
      <w:numFmt w:val="bullet"/>
      <w:lvlText w:val="•"/>
      <w:lvlJc w:val="left"/>
      <w:pPr>
        <w:ind w:left="5684" w:hanging="720"/>
      </w:pPr>
      <w:rPr>
        <w:rFonts w:hint="default"/>
        <w:lang w:val="en-US" w:eastAsia="en-US" w:bidi="ar-SA"/>
      </w:rPr>
    </w:lvl>
    <w:lvl w:ilvl="6">
      <w:start w:val="0"/>
      <w:numFmt w:val="bullet"/>
      <w:lvlText w:val="•"/>
      <w:lvlJc w:val="left"/>
      <w:pPr>
        <w:ind w:left="6560" w:hanging="720"/>
      </w:pPr>
      <w:rPr>
        <w:rFonts w:hint="default"/>
        <w:lang w:val="en-US" w:eastAsia="en-US" w:bidi="ar-SA"/>
      </w:rPr>
    </w:lvl>
    <w:lvl w:ilvl="7">
      <w:start w:val="0"/>
      <w:numFmt w:val="bullet"/>
      <w:lvlText w:val="•"/>
      <w:lvlJc w:val="left"/>
      <w:pPr>
        <w:ind w:left="7436" w:hanging="720"/>
      </w:pPr>
      <w:rPr>
        <w:rFonts w:hint="default"/>
        <w:lang w:val="en-US" w:eastAsia="en-US" w:bidi="ar-SA"/>
      </w:rPr>
    </w:lvl>
    <w:lvl w:ilvl="8">
      <w:start w:val="0"/>
      <w:numFmt w:val="bullet"/>
      <w:lvlText w:val="•"/>
      <w:lvlJc w:val="left"/>
      <w:pPr>
        <w:ind w:left="8312" w:hanging="720"/>
      </w:pPr>
      <w:rPr>
        <w:rFonts w:hint="default"/>
        <w:lang w:val="en-US" w:eastAsia="en-US" w:bidi="ar-SA"/>
      </w:rPr>
    </w:lvl>
  </w:abstractNum>
  <w:abstractNum w:abstractNumId="16">
    <w:nsid w:val="1648D397"/>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17">
    <w:nsid w:val="16F61928"/>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5"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971" w:hanging="360"/>
      </w:pPr>
      <w:rPr>
        <w:rFonts w:hint="default"/>
        <w:lang w:val="en-US" w:eastAsia="en-US" w:bidi="ar-SA"/>
      </w:rPr>
    </w:lvl>
    <w:lvl w:ilvl="5">
      <w:start w:val="0"/>
      <w:numFmt w:val="bullet"/>
      <w:lvlText w:val="•"/>
      <w:lvlJc w:val="left"/>
      <w:pPr>
        <w:ind w:left="2349" w:hanging="360"/>
      </w:pPr>
      <w:rPr>
        <w:rFonts w:hint="default"/>
        <w:lang w:val="en-US" w:eastAsia="en-US" w:bidi="ar-SA"/>
      </w:rPr>
    </w:lvl>
    <w:lvl w:ilvl="6">
      <w:start w:val="0"/>
      <w:numFmt w:val="bullet"/>
      <w:lvlText w:val="•"/>
      <w:lvlJc w:val="left"/>
      <w:pPr>
        <w:ind w:left="2727" w:hanging="360"/>
      </w:pPr>
      <w:rPr>
        <w:rFonts w:hint="default"/>
        <w:lang w:val="en-US" w:eastAsia="en-US" w:bidi="ar-SA"/>
      </w:rPr>
    </w:lvl>
    <w:lvl w:ilvl="7">
      <w:start w:val="0"/>
      <w:numFmt w:val="bullet"/>
      <w:lvlText w:val="•"/>
      <w:lvlJc w:val="left"/>
      <w:pPr>
        <w:ind w:left="3105" w:hanging="360"/>
      </w:pPr>
      <w:rPr>
        <w:rFonts w:hint="default"/>
        <w:lang w:val="en-US" w:eastAsia="en-US" w:bidi="ar-SA"/>
      </w:rPr>
    </w:lvl>
    <w:lvl w:ilvl="8">
      <w:start w:val="0"/>
      <w:numFmt w:val="bullet"/>
      <w:lvlText w:val="•"/>
      <w:lvlJc w:val="left"/>
      <w:pPr>
        <w:ind w:left="3483" w:hanging="360"/>
      </w:pPr>
      <w:rPr>
        <w:rFonts w:hint="default"/>
        <w:lang w:val="en-US" w:eastAsia="en-US" w:bidi="ar-SA"/>
      </w:rPr>
    </w:lvl>
  </w:abstractNum>
  <w:abstractNum w:abstractNumId="18">
    <w:nsid w:val="1832939E"/>
    <w:multiLevelType w:val="hybridMultilevel"/>
    <w:tmpl w:val="00000000"/>
    <w:lvl w:ilvl="0">
      <w:start w:val="0"/>
      <w:numFmt w:val="bullet"/>
      <w:lvlText w:val="✓"/>
      <w:lvlJc w:val="left"/>
      <w:pPr>
        <w:ind w:left="1191" w:hanging="133"/>
      </w:pPr>
      <w:rPr>
        <w:rFonts w:ascii="DejaVu Sans" w:eastAsia="DejaVu Sans" w:hAnsi="DejaVu Sans" w:cs="DejaVu Sans" w:hint="default"/>
        <w:b w:val="0"/>
        <w:bCs w:val="0"/>
        <w:i w:val="0"/>
        <w:iCs w:val="0"/>
        <w:spacing w:val="0"/>
        <w:w w:val="98"/>
        <w:sz w:val="14"/>
        <w:szCs w:val="14"/>
        <w:lang w:val="en-US" w:eastAsia="en-US" w:bidi="ar-SA"/>
      </w:rPr>
    </w:lvl>
    <w:lvl w:ilvl="1">
      <w:start w:val="0"/>
      <w:numFmt w:val="bullet"/>
      <w:lvlText w:val="•"/>
      <w:lvlJc w:val="left"/>
      <w:pPr>
        <w:ind w:left="1304" w:hanging="133"/>
      </w:pPr>
      <w:rPr>
        <w:rFonts w:hint="default"/>
        <w:lang w:val="en-US" w:eastAsia="en-US" w:bidi="ar-SA"/>
      </w:rPr>
    </w:lvl>
    <w:lvl w:ilvl="2">
      <w:start w:val="0"/>
      <w:numFmt w:val="bullet"/>
      <w:lvlText w:val="•"/>
      <w:lvlJc w:val="left"/>
      <w:pPr>
        <w:ind w:left="1409" w:hanging="133"/>
      </w:pPr>
      <w:rPr>
        <w:rFonts w:hint="default"/>
        <w:lang w:val="en-US" w:eastAsia="en-US" w:bidi="ar-SA"/>
      </w:rPr>
    </w:lvl>
    <w:lvl w:ilvl="3">
      <w:start w:val="0"/>
      <w:numFmt w:val="bullet"/>
      <w:lvlText w:val="•"/>
      <w:lvlJc w:val="left"/>
      <w:pPr>
        <w:ind w:left="1514" w:hanging="133"/>
      </w:pPr>
      <w:rPr>
        <w:rFonts w:hint="default"/>
        <w:lang w:val="en-US" w:eastAsia="en-US" w:bidi="ar-SA"/>
      </w:rPr>
    </w:lvl>
    <w:lvl w:ilvl="4">
      <w:start w:val="0"/>
      <w:numFmt w:val="bullet"/>
      <w:lvlText w:val="•"/>
      <w:lvlJc w:val="left"/>
      <w:pPr>
        <w:ind w:left="1619" w:hanging="133"/>
      </w:pPr>
      <w:rPr>
        <w:rFonts w:hint="default"/>
        <w:lang w:val="en-US" w:eastAsia="en-US" w:bidi="ar-SA"/>
      </w:rPr>
    </w:lvl>
    <w:lvl w:ilvl="5">
      <w:start w:val="0"/>
      <w:numFmt w:val="bullet"/>
      <w:lvlText w:val="•"/>
      <w:lvlJc w:val="left"/>
      <w:pPr>
        <w:ind w:left="1724" w:hanging="133"/>
      </w:pPr>
      <w:rPr>
        <w:rFonts w:hint="default"/>
        <w:lang w:val="en-US" w:eastAsia="en-US" w:bidi="ar-SA"/>
      </w:rPr>
    </w:lvl>
    <w:lvl w:ilvl="6">
      <w:start w:val="0"/>
      <w:numFmt w:val="bullet"/>
      <w:lvlText w:val="•"/>
      <w:lvlJc w:val="left"/>
      <w:pPr>
        <w:ind w:left="1829" w:hanging="133"/>
      </w:pPr>
      <w:rPr>
        <w:rFonts w:hint="default"/>
        <w:lang w:val="en-US" w:eastAsia="en-US" w:bidi="ar-SA"/>
      </w:rPr>
    </w:lvl>
    <w:lvl w:ilvl="7">
      <w:start w:val="0"/>
      <w:numFmt w:val="bullet"/>
      <w:lvlText w:val="•"/>
      <w:lvlJc w:val="left"/>
      <w:pPr>
        <w:ind w:left="1934" w:hanging="133"/>
      </w:pPr>
      <w:rPr>
        <w:rFonts w:hint="default"/>
        <w:lang w:val="en-US" w:eastAsia="en-US" w:bidi="ar-SA"/>
      </w:rPr>
    </w:lvl>
    <w:lvl w:ilvl="8">
      <w:start w:val="0"/>
      <w:numFmt w:val="bullet"/>
      <w:lvlText w:val="•"/>
      <w:lvlJc w:val="left"/>
      <w:pPr>
        <w:ind w:left="2039" w:hanging="133"/>
      </w:pPr>
      <w:rPr>
        <w:rFonts w:hint="default"/>
        <w:lang w:val="en-US" w:eastAsia="en-US" w:bidi="ar-SA"/>
      </w:rPr>
    </w:lvl>
  </w:abstractNum>
  <w:abstractNum w:abstractNumId="19">
    <w:nsid w:val="18B50033"/>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4" w:hanging="360"/>
      </w:pPr>
      <w:rPr>
        <w:rFonts w:hint="default"/>
        <w:lang w:val="en-US" w:eastAsia="en-US" w:bidi="ar-SA"/>
      </w:rPr>
    </w:lvl>
    <w:lvl w:ilvl="3">
      <w:start w:val="0"/>
      <w:numFmt w:val="bullet"/>
      <w:lvlText w:val="•"/>
      <w:lvlJc w:val="left"/>
      <w:pPr>
        <w:ind w:left="1592" w:hanging="360"/>
      </w:pPr>
      <w:rPr>
        <w:rFonts w:hint="default"/>
        <w:lang w:val="en-US" w:eastAsia="en-US" w:bidi="ar-SA"/>
      </w:rPr>
    </w:lvl>
    <w:lvl w:ilvl="4">
      <w:start w:val="0"/>
      <w:numFmt w:val="bullet"/>
      <w:lvlText w:val="•"/>
      <w:lvlJc w:val="left"/>
      <w:pPr>
        <w:ind w:left="1969" w:hanging="360"/>
      </w:pPr>
      <w:rPr>
        <w:rFonts w:hint="default"/>
        <w:lang w:val="en-US" w:eastAsia="en-US" w:bidi="ar-SA"/>
      </w:rPr>
    </w:lvl>
    <w:lvl w:ilvl="5">
      <w:start w:val="0"/>
      <w:numFmt w:val="bullet"/>
      <w:lvlText w:val="•"/>
      <w:lvlJc w:val="left"/>
      <w:pPr>
        <w:ind w:left="2347" w:hanging="360"/>
      </w:pPr>
      <w:rPr>
        <w:rFonts w:hint="default"/>
        <w:lang w:val="en-US" w:eastAsia="en-US" w:bidi="ar-SA"/>
      </w:rPr>
    </w:lvl>
    <w:lvl w:ilvl="6">
      <w:start w:val="0"/>
      <w:numFmt w:val="bullet"/>
      <w:lvlText w:val="•"/>
      <w:lvlJc w:val="left"/>
      <w:pPr>
        <w:ind w:left="2724" w:hanging="360"/>
      </w:pPr>
      <w:rPr>
        <w:rFonts w:hint="default"/>
        <w:lang w:val="en-US" w:eastAsia="en-US" w:bidi="ar-SA"/>
      </w:rPr>
    </w:lvl>
    <w:lvl w:ilvl="7">
      <w:start w:val="0"/>
      <w:numFmt w:val="bullet"/>
      <w:lvlText w:val="•"/>
      <w:lvlJc w:val="left"/>
      <w:pPr>
        <w:ind w:left="3101" w:hanging="360"/>
      </w:pPr>
      <w:rPr>
        <w:rFonts w:hint="default"/>
        <w:lang w:val="en-US" w:eastAsia="en-US" w:bidi="ar-SA"/>
      </w:rPr>
    </w:lvl>
    <w:lvl w:ilvl="8">
      <w:start w:val="0"/>
      <w:numFmt w:val="bullet"/>
      <w:lvlText w:val="•"/>
      <w:lvlJc w:val="left"/>
      <w:pPr>
        <w:ind w:left="3479" w:hanging="360"/>
      </w:pPr>
      <w:rPr>
        <w:rFonts w:hint="default"/>
        <w:lang w:val="en-US" w:eastAsia="en-US" w:bidi="ar-SA"/>
      </w:rPr>
    </w:lvl>
  </w:abstractNum>
  <w:abstractNum w:abstractNumId="20">
    <w:nsid w:val="199B8EB7"/>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600" w:hanging="360"/>
      </w:pPr>
      <w:rPr>
        <w:rFonts w:hint="default"/>
        <w:lang w:val="en-US" w:eastAsia="en-US" w:bidi="ar-SA"/>
      </w:rPr>
    </w:lvl>
    <w:lvl w:ilvl="2">
      <w:start w:val="0"/>
      <w:numFmt w:val="bullet"/>
      <w:lvlText w:val="•"/>
      <w:lvlJc w:val="left"/>
      <w:pPr>
        <w:ind w:left="741" w:hanging="360"/>
      </w:pPr>
      <w:rPr>
        <w:rFonts w:hint="default"/>
        <w:lang w:val="en-US" w:eastAsia="en-US" w:bidi="ar-SA"/>
      </w:rPr>
    </w:lvl>
    <w:lvl w:ilvl="3">
      <w:start w:val="0"/>
      <w:numFmt w:val="bullet"/>
      <w:lvlText w:val="•"/>
      <w:lvlJc w:val="left"/>
      <w:pPr>
        <w:ind w:left="882" w:hanging="360"/>
      </w:pPr>
      <w:rPr>
        <w:rFonts w:hint="default"/>
        <w:lang w:val="en-US" w:eastAsia="en-US" w:bidi="ar-SA"/>
      </w:rPr>
    </w:lvl>
    <w:lvl w:ilvl="4">
      <w:start w:val="0"/>
      <w:numFmt w:val="bullet"/>
      <w:lvlText w:val="•"/>
      <w:lvlJc w:val="left"/>
      <w:pPr>
        <w:ind w:left="1022" w:hanging="360"/>
      </w:pPr>
      <w:rPr>
        <w:rFonts w:hint="default"/>
        <w:lang w:val="en-US" w:eastAsia="en-US" w:bidi="ar-SA"/>
      </w:rPr>
    </w:lvl>
    <w:lvl w:ilvl="5">
      <w:start w:val="0"/>
      <w:numFmt w:val="bullet"/>
      <w:lvlText w:val="•"/>
      <w:lvlJc w:val="left"/>
      <w:pPr>
        <w:ind w:left="1163" w:hanging="360"/>
      </w:pPr>
      <w:rPr>
        <w:rFonts w:hint="default"/>
        <w:lang w:val="en-US" w:eastAsia="en-US" w:bidi="ar-SA"/>
      </w:rPr>
    </w:lvl>
    <w:lvl w:ilvl="6">
      <w:start w:val="0"/>
      <w:numFmt w:val="bullet"/>
      <w:lvlText w:val="•"/>
      <w:lvlJc w:val="left"/>
      <w:pPr>
        <w:ind w:left="1304" w:hanging="360"/>
      </w:pPr>
      <w:rPr>
        <w:rFonts w:hint="default"/>
        <w:lang w:val="en-US" w:eastAsia="en-US" w:bidi="ar-SA"/>
      </w:rPr>
    </w:lvl>
    <w:lvl w:ilvl="7">
      <w:start w:val="0"/>
      <w:numFmt w:val="bullet"/>
      <w:lvlText w:val="•"/>
      <w:lvlJc w:val="left"/>
      <w:pPr>
        <w:ind w:left="1444" w:hanging="360"/>
      </w:pPr>
      <w:rPr>
        <w:rFonts w:hint="default"/>
        <w:lang w:val="en-US" w:eastAsia="en-US" w:bidi="ar-SA"/>
      </w:rPr>
    </w:lvl>
    <w:lvl w:ilvl="8">
      <w:start w:val="0"/>
      <w:numFmt w:val="bullet"/>
      <w:lvlText w:val="•"/>
      <w:lvlJc w:val="left"/>
      <w:pPr>
        <w:ind w:left="1585" w:hanging="360"/>
      </w:pPr>
      <w:rPr>
        <w:rFonts w:hint="default"/>
        <w:lang w:val="en-US" w:eastAsia="en-US" w:bidi="ar-SA"/>
      </w:rPr>
    </w:lvl>
  </w:abstractNum>
  <w:abstractNum w:abstractNumId="21">
    <w:nsid w:val="1CCE8F96"/>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22">
    <w:nsid w:val="1DBB3A84"/>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23">
    <w:nsid w:val="1E34C270"/>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4" w:hanging="360"/>
      </w:pPr>
      <w:rPr>
        <w:rFonts w:hint="default"/>
        <w:lang w:val="en-US" w:eastAsia="en-US" w:bidi="ar-SA"/>
      </w:rPr>
    </w:lvl>
    <w:lvl w:ilvl="3">
      <w:start w:val="0"/>
      <w:numFmt w:val="bullet"/>
      <w:lvlText w:val="•"/>
      <w:lvlJc w:val="left"/>
      <w:pPr>
        <w:ind w:left="1592" w:hanging="360"/>
      </w:pPr>
      <w:rPr>
        <w:rFonts w:hint="default"/>
        <w:lang w:val="en-US" w:eastAsia="en-US" w:bidi="ar-SA"/>
      </w:rPr>
    </w:lvl>
    <w:lvl w:ilvl="4">
      <w:start w:val="0"/>
      <w:numFmt w:val="bullet"/>
      <w:lvlText w:val="•"/>
      <w:lvlJc w:val="left"/>
      <w:pPr>
        <w:ind w:left="1969" w:hanging="360"/>
      </w:pPr>
      <w:rPr>
        <w:rFonts w:hint="default"/>
        <w:lang w:val="en-US" w:eastAsia="en-US" w:bidi="ar-SA"/>
      </w:rPr>
    </w:lvl>
    <w:lvl w:ilvl="5">
      <w:start w:val="0"/>
      <w:numFmt w:val="bullet"/>
      <w:lvlText w:val="•"/>
      <w:lvlJc w:val="left"/>
      <w:pPr>
        <w:ind w:left="2347" w:hanging="360"/>
      </w:pPr>
      <w:rPr>
        <w:rFonts w:hint="default"/>
        <w:lang w:val="en-US" w:eastAsia="en-US" w:bidi="ar-SA"/>
      </w:rPr>
    </w:lvl>
    <w:lvl w:ilvl="6">
      <w:start w:val="0"/>
      <w:numFmt w:val="bullet"/>
      <w:lvlText w:val="•"/>
      <w:lvlJc w:val="left"/>
      <w:pPr>
        <w:ind w:left="2724" w:hanging="360"/>
      </w:pPr>
      <w:rPr>
        <w:rFonts w:hint="default"/>
        <w:lang w:val="en-US" w:eastAsia="en-US" w:bidi="ar-SA"/>
      </w:rPr>
    </w:lvl>
    <w:lvl w:ilvl="7">
      <w:start w:val="0"/>
      <w:numFmt w:val="bullet"/>
      <w:lvlText w:val="•"/>
      <w:lvlJc w:val="left"/>
      <w:pPr>
        <w:ind w:left="3101" w:hanging="360"/>
      </w:pPr>
      <w:rPr>
        <w:rFonts w:hint="default"/>
        <w:lang w:val="en-US" w:eastAsia="en-US" w:bidi="ar-SA"/>
      </w:rPr>
    </w:lvl>
    <w:lvl w:ilvl="8">
      <w:start w:val="0"/>
      <w:numFmt w:val="bullet"/>
      <w:lvlText w:val="•"/>
      <w:lvlJc w:val="left"/>
      <w:pPr>
        <w:ind w:left="3479" w:hanging="360"/>
      </w:pPr>
      <w:rPr>
        <w:rFonts w:hint="default"/>
        <w:lang w:val="en-US" w:eastAsia="en-US" w:bidi="ar-SA"/>
      </w:rPr>
    </w:lvl>
  </w:abstractNum>
  <w:abstractNum w:abstractNumId="24">
    <w:nsid w:val="1EA1F3BF"/>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32" w:hanging="180"/>
      </w:pPr>
      <w:rPr>
        <w:rFonts w:hint="default"/>
        <w:lang w:val="en-US" w:eastAsia="en-US" w:bidi="ar-SA"/>
      </w:rPr>
    </w:lvl>
    <w:lvl w:ilvl="2">
      <w:start w:val="0"/>
      <w:numFmt w:val="bullet"/>
      <w:lvlText w:val="•"/>
      <w:lvlJc w:val="left"/>
      <w:pPr>
        <w:ind w:left="484" w:hanging="180"/>
      </w:pPr>
      <w:rPr>
        <w:rFonts w:hint="default"/>
        <w:lang w:val="en-US" w:eastAsia="en-US" w:bidi="ar-SA"/>
      </w:rPr>
    </w:lvl>
    <w:lvl w:ilvl="3">
      <w:start w:val="0"/>
      <w:numFmt w:val="bullet"/>
      <w:lvlText w:val="•"/>
      <w:lvlJc w:val="left"/>
      <w:pPr>
        <w:ind w:left="636" w:hanging="180"/>
      </w:pPr>
      <w:rPr>
        <w:rFonts w:hint="default"/>
        <w:lang w:val="en-US" w:eastAsia="en-US" w:bidi="ar-SA"/>
      </w:rPr>
    </w:lvl>
    <w:lvl w:ilvl="4">
      <w:start w:val="0"/>
      <w:numFmt w:val="bullet"/>
      <w:lvlText w:val="•"/>
      <w:lvlJc w:val="left"/>
      <w:pPr>
        <w:ind w:left="788" w:hanging="180"/>
      </w:pPr>
      <w:rPr>
        <w:rFonts w:hint="default"/>
        <w:lang w:val="en-US" w:eastAsia="en-US" w:bidi="ar-SA"/>
      </w:rPr>
    </w:lvl>
    <w:lvl w:ilvl="5">
      <w:start w:val="0"/>
      <w:numFmt w:val="bullet"/>
      <w:lvlText w:val="•"/>
      <w:lvlJc w:val="left"/>
      <w:pPr>
        <w:ind w:left="941" w:hanging="180"/>
      </w:pPr>
      <w:rPr>
        <w:rFonts w:hint="default"/>
        <w:lang w:val="en-US" w:eastAsia="en-US" w:bidi="ar-SA"/>
      </w:rPr>
    </w:lvl>
    <w:lvl w:ilvl="6">
      <w:start w:val="0"/>
      <w:numFmt w:val="bullet"/>
      <w:lvlText w:val="•"/>
      <w:lvlJc w:val="left"/>
      <w:pPr>
        <w:ind w:left="1093" w:hanging="180"/>
      </w:pPr>
      <w:rPr>
        <w:rFonts w:hint="default"/>
        <w:lang w:val="en-US" w:eastAsia="en-US" w:bidi="ar-SA"/>
      </w:rPr>
    </w:lvl>
    <w:lvl w:ilvl="7">
      <w:start w:val="0"/>
      <w:numFmt w:val="bullet"/>
      <w:lvlText w:val="•"/>
      <w:lvlJc w:val="left"/>
      <w:pPr>
        <w:ind w:left="1245" w:hanging="180"/>
      </w:pPr>
      <w:rPr>
        <w:rFonts w:hint="default"/>
        <w:lang w:val="en-US" w:eastAsia="en-US" w:bidi="ar-SA"/>
      </w:rPr>
    </w:lvl>
    <w:lvl w:ilvl="8">
      <w:start w:val="0"/>
      <w:numFmt w:val="bullet"/>
      <w:lvlText w:val="•"/>
      <w:lvlJc w:val="left"/>
      <w:pPr>
        <w:ind w:left="1397" w:hanging="180"/>
      </w:pPr>
      <w:rPr>
        <w:rFonts w:hint="default"/>
        <w:lang w:val="en-US" w:eastAsia="en-US" w:bidi="ar-SA"/>
      </w:rPr>
    </w:lvl>
  </w:abstractNum>
  <w:abstractNum w:abstractNumId="25">
    <w:nsid w:val="1EB93C89"/>
    <w:multiLevelType w:val="hybridMultilevel"/>
    <w:tmpl w:val="00000000"/>
    <w:lvl w:ilvl="0">
      <w:start w:val="0"/>
      <w:numFmt w:val="bullet"/>
      <w:lvlText w:val="•"/>
      <w:lvlJc w:val="left"/>
      <w:pPr>
        <w:ind w:left="470"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54" w:hanging="360"/>
      </w:pPr>
      <w:rPr>
        <w:rFonts w:hint="default"/>
        <w:lang w:val="en-US" w:eastAsia="en-US" w:bidi="ar-SA"/>
      </w:rPr>
    </w:lvl>
    <w:lvl w:ilvl="2">
      <w:start w:val="0"/>
      <w:numFmt w:val="bullet"/>
      <w:lvlText w:val="•"/>
      <w:lvlJc w:val="left"/>
      <w:pPr>
        <w:ind w:left="1029" w:hanging="360"/>
      </w:pPr>
      <w:rPr>
        <w:rFonts w:hint="default"/>
        <w:lang w:val="en-US" w:eastAsia="en-US" w:bidi="ar-SA"/>
      </w:rPr>
    </w:lvl>
    <w:lvl w:ilvl="3">
      <w:start w:val="0"/>
      <w:numFmt w:val="bullet"/>
      <w:lvlText w:val="•"/>
      <w:lvlJc w:val="left"/>
      <w:pPr>
        <w:ind w:left="1303" w:hanging="360"/>
      </w:pPr>
      <w:rPr>
        <w:rFonts w:hint="default"/>
        <w:lang w:val="en-US" w:eastAsia="en-US" w:bidi="ar-SA"/>
      </w:rPr>
    </w:lvl>
    <w:lvl w:ilvl="4">
      <w:start w:val="0"/>
      <w:numFmt w:val="bullet"/>
      <w:lvlText w:val="•"/>
      <w:lvlJc w:val="left"/>
      <w:pPr>
        <w:ind w:left="1578" w:hanging="360"/>
      </w:pPr>
      <w:rPr>
        <w:rFonts w:hint="default"/>
        <w:lang w:val="en-US" w:eastAsia="en-US" w:bidi="ar-SA"/>
      </w:rPr>
    </w:lvl>
    <w:lvl w:ilvl="5">
      <w:start w:val="0"/>
      <w:numFmt w:val="bullet"/>
      <w:lvlText w:val="•"/>
      <w:lvlJc w:val="left"/>
      <w:pPr>
        <w:ind w:left="1853" w:hanging="360"/>
      </w:pPr>
      <w:rPr>
        <w:rFonts w:hint="default"/>
        <w:lang w:val="en-US" w:eastAsia="en-US" w:bidi="ar-SA"/>
      </w:rPr>
    </w:lvl>
    <w:lvl w:ilvl="6">
      <w:start w:val="0"/>
      <w:numFmt w:val="bullet"/>
      <w:lvlText w:val="•"/>
      <w:lvlJc w:val="left"/>
      <w:pPr>
        <w:ind w:left="2127" w:hanging="360"/>
      </w:pPr>
      <w:rPr>
        <w:rFonts w:hint="default"/>
        <w:lang w:val="en-US" w:eastAsia="en-US" w:bidi="ar-SA"/>
      </w:rPr>
    </w:lvl>
    <w:lvl w:ilvl="7">
      <w:start w:val="0"/>
      <w:numFmt w:val="bullet"/>
      <w:lvlText w:val="•"/>
      <w:lvlJc w:val="left"/>
      <w:pPr>
        <w:ind w:left="2402" w:hanging="360"/>
      </w:pPr>
      <w:rPr>
        <w:rFonts w:hint="default"/>
        <w:lang w:val="en-US" w:eastAsia="en-US" w:bidi="ar-SA"/>
      </w:rPr>
    </w:lvl>
    <w:lvl w:ilvl="8">
      <w:start w:val="0"/>
      <w:numFmt w:val="bullet"/>
      <w:lvlText w:val="•"/>
      <w:lvlJc w:val="left"/>
      <w:pPr>
        <w:ind w:left="2676" w:hanging="360"/>
      </w:pPr>
      <w:rPr>
        <w:rFonts w:hint="default"/>
        <w:lang w:val="en-US" w:eastAsia="en-US" w:bidi="ar-SA"/>
      </w:rPr>
    </w:lvl>
  </w:abstractNum>
  <w:abstractNum w:abstractNumId="26">
    <w:nsid w:val="1EF4D341"/>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27">
    <w:nsid w:val="21461F2B"/>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28">
    <w:nsid w:val="220DAA62"/>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29">
    <w:nsid w:val="2266138F"/>
    <w:multiLevelType w:val="hybridMultilevel"/>
    <w:tmpl w:val="00000000"/>
    <w:lvl w:ilvl="0">
      <w:start w:val="0"/>
      <w:numFmt w:val="bullet"/>
      <w:lvlText w:val="✓"/>
      <w:lvlJc w:val="left"/>
      <w:pPr>
        <w:ind w:left="624" w:hanging="178"/>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2043" w:hanging="178"/>
      </w:pPr>
      <w:rPr>
        <w:rFonts w:hint="default"/>
        <w:lang w:val="en-US" w:eastAsia="en-US" w:bidi="ar-SA"/>
      </w:rPr>
    </w:lvl>
    <w:lvl w:ilvl="2">
      <w:start w:val="0"/>
      <w:numFmt w:val="bullet"/>
      <w:lvlText w:val="•"/>
      <w:lvlJc w:val="left"/>
      <w:pPr>
        <w:ind w:left="3466" w:hanging="178"/>
      </w:pPr>
      <w:rPr>
        <w:rFonts w:hint="default"/>
        <w:lang w:val="en-US" w:eastAsia="en-US" w:bidi="ar-SA"/>
      </w:rPr>
    </w:lvl>
    <w:lvl w:ilvl="3">
      <w:start w:val="0"/>
      <w:numFmt w:val="bullet"/>
      <w:lvlText w:val="•"/>
      <w:lvlJc w:val="left"/>
      <w:pPr>
        <w:ind w:left="4890" w:hanging="178"/>
      </w:pPr>
      <w:rPr>
        <w:rFonts w:hint="default"/>
        <w:lang w:val="en-US" w:eastAsia="en-US" w:bidi="ar-SA"/>
      </w:rPr>
    </w:lvl>
    <w:lvl w:ilvl="4">
      <w:start w:val="0"/>
      <w:numFmt w:val="bullet"/>
      <w:lvlText w:val="•"/>
      <w:lvlJc w:val="left"/>
      <w:pPr>
        <w:ind w:left="6313" w:hanging="178"/>
      </w:pPr>
      <w:rPr>
        <w:rFonts w:hint="default"/>
        <w:lang w:val="en-US" w:eastAsia="en-US" w:bidi="ar-SA"/>
      </w:rPr>
    </w:lvl>
    <w:lvl w:ilvl="5">
      <w:start w:val="0"/>
      <w:numFmt w:val="bullet"/>
      <w:lvlText w:val="•"/>
      <w:lvlJc w:val="left"/>
      <w:pPr>
        <w:ind w:left="7736" w:hanging="178"/>
      </w:pPr>
      <w:rPr>
        <w:rFonts w:hint="default"/>
        <w:lang w:val="en-US" w:eastAsia="en-US" w:bidi="ar-SA"/>
      </w:rPr>
    </w:lvl>
    <w:lvl w:ilvl="6">
      <w:start w:val="0"/>
      <w:numFmt w:val="bullet"/>
      <w:lvlText w:val="•"/>
      <w:lvlJc w:val="left"/>
      <w:pPr>
        <w:ind w:left="9160" w:hanging="178"/>
      </w:pPr>
      <w:rPr>
        <w:rFonts w:hint="default"/>
        <w:lang w:val="en-US" w:eastAsia="en-US" w:bidi="ar-SA"/>
      </w:rPr>
    </w:lvl>
    <w:lvl w:ilvl="7">
      <w:start w:val="0"/>
      <w:numFmt w:val="bullet"/>
      <w:lvlText w:val="•"/>
      <w:lvlJc w:val="left"/>
      <w:pPr>
        <w:ind w:left="10583" w:hanging="178"/>
      </w:pPr>
      <w:rPr>
        <w:rFonts w:hint="default"/>
        <w:lang w:val="en-US" w:eastAsia="en-US" w:bidi="ar-SA"/>
      </w:rPr>
    </w:lvl>
    <w:lvl w:ilvl="8">
      <w:start w:val="0"/>
      <w:numFmt w:val="bullet"/>
      <w:lvlText w:val="•"/>
      <w:lvlJc w:val="left"/>
      <w:pPr>
        <w:ind w:left="12007" w:hanging="178"/>
      </w:pPr>
      <w:rPr>
        <w:rFonts w:hint="default"/>
        <w:lang w:val="en-US" w:eastAsia="en-US" w:bidi="ar-SA"/>
      </w:rPr>
    </w:lvl>
  </w:abstractNum>
  <w:abstractNum w:abstractNumId="30">
    <w:nsid w:val="22C72ED0"/>
    <w:multiLevelType w:val="hybridMultilevel"/>
    <w:tmpl w:val="00000000"/>
    <w:lvl w:ilvl="0">
      <w:start w:val="1"/>
      <w:numFmt w:val="decimal"/>
      <w:lvlText w:val="%1"/>
      <w:lvlJc w:val="left"/>
      <w:pPr>
        <w:ind w:left="1454" w:hanging="864"/>
        <w:jc w:val="right"/>
      </w:pPr>
      <w:rPr>
        <w:rFonts w:ascii="Arial" w:eastAsia="Arial" w:hAnsi="Arial" w:cs="Arial" w:hint="default"/>
        <w:b/>
        <w:bCs/>
        <w:i w:val="0"/>
        <w:iCs w:val="0"/>
        <w:spacing w:val="0"/>
        <w:w w:val="99"/>
        <w:sz w:val="20"/>
        <w:szCs w:val="20"/>
        <w:lang w:val="en-US" w:eastAsia="en-US" w:bidi="ar-SA"/>
      </w:rPr>
    </w:lvl>
    <w:lvl w:ilvl="1">
      <w:start w:val="1"/>
      <w:numFmt w:val="decimal"/>
      <w:lvlText w:val="%1.%2"/>
      <w:lvlJc w:val="left"/>
      <w:pPr>
        <w:ind w:left="1454" w:hanging="864"/>
        <w:jc w:val="left"/>
      </w:pPr>
      <w:rPr>
        <w:rFonts w:ascii="Arial" w:eastAsia="Arial" w:hAnsi="Arial" w:cs="Arial" w:hint="default"/>
        <w:b/>
        <w:bCs/>
        <w:i w:val="0"/>
        <w:iCs w:val="0"/>
        <w:spacing w:val="-1"/>
        <w:w w:val="99"/>
        <w:sz w:val="20"/>
        <w:szCs w:val="20"/>
        <w:lang w:val="en-US" w:eastAsia="en-US" w:bidi="ar-SA"/>
      </w:rPr>
    </w:lvl>
    <w:lvl w:ilvl="2">
      <w:start w:val="1"/>
      <w:numFmt w:val="decimal"/>
      <w:lvlText w:val="%1.%2.%3"/>
      <w:lvlJc w:val="left"/>
      <w:pPr>
        <w:ind w:left="1454" w:hanging="864"/>
        <w:jc w:val="left"/>
      </w:pPr>
      <w:rPr>
        <w:rFonts w:ascii="Arial" w:eastAsia="Arial" w:hAnsi="Arial" w:cs="Arial" w:hint="default"/>
        <w:b w:val="0"/>
        <w:bCs w:val="0"/>
        <w:i w:val="0"/>
        <w:iCs w:val="0"/>
        <w:spacing w:val="-1"/>
        <w:w w:val="99"/>
        <w:sz w:val="20"/>
        <w:szCs w:val="20"/>
        <w:lang w:val="en-US" w:eastAsia="en-US" w:bidi="ar-SA"/>
      </w:rPr>
    </w:lvl>
    <w:lvl w:ilvl="3">
      <w:start w:val="0"/>
      <w:numFmt w:val="bullet"/>
      <w:lvlText w:val="•"/>
      <w:lvlJc w:val="left"/>
      <w:pPr>
        <w:ind w:left="1934" w:hanging="480"/>
      </w:pPr>
      <w:rPr>
        <w:rFonts w:ascii="Calibri" w:eastAsia="Calibri" w:hAnsi="Calibri" w:cs="Calibri" w:hint="default"/>
        <w:b w:val="0"/>
        <w:bCs w:val="0"/>
        <w:i w:val="0"/>
        <w:iCs w:val="0"/>
        <w:spacing w:val="0"/>
        <w:w w:val="91"/>
        <w:sz w:val="20"/>
        <w:szCs w:val="20"/>
        <w:lang w:val="en-US" w:eastAsia="en-US" w:bidi="ar-SA"/>
      </w:rPr>
    </w:lvl>
    <w:lvl w:ilvl="4">
      <w:start w:val="0"/>
      <w:numFmt w:val="bullet"/>
      <w:lvlText w:val="•"/>
      <w:lvlJc w:val="left"/>
      <w:pPr>
        <w:ind w:left="1920" w:hanging="480"/>
      </w:pPr>
      <w:rPr>
        <w:rFonts w:hint="default"/>
        <w:lang w:val="en-US" w:eastAsia="en-US" w:bidi="ar-SA"/>
      </w:rPr>
    </w:lvl>
    <w:lvl w:ilvl="5">
      <w:start w:val="0"/>
      <w:numFmt w:val="bullet"/>
      <w:lvlText w:val="•"/>
      <w:lvlJc w:val="left"/>
      <w:pPr>
        <w:ind w:left="1940" w:hanging="480"/>
      </w:pPr>
      <w:rPr>
        <w:rFonts w:hint="default"/>
        <w:lang w:val="en-US" w:eastAsia="en-US" w:bidi="ar-SA"/>
      </w:rPr>
    </w:lvl>
    <w:lvl w:ilvl="6">
      <w:start w:val="0"/>
      <w:numFmt w:val="bullet"/>
      <w:lvlText w:val="•"/>
      <w:lvlJc w:val="left"/>
      <w:pPr>
        <w:ind w:left="2020" w:hanging="480"/>
      </w:pPr>
      <w:rPr>
        <w:rFonts w:hint="default"/>
        <w:lang w:val="en-US" w:eastAsia="en-US" w:bidi="ar-SA"/>
      </w:rPr>
    </w:lvl>
    <w:lvl w:ilvl="7">
      <w:start w:val="0"/>
      <w:numFmt w:val="bullet"/>
      <w:lvlText w:val="•"/>
      <w:lvlJc w:val="left"/>
      <w:pPr>
        <w:ind w:left="2040" w:hanging="480"/>
      </w:pPr>
      <w:rPr>
        <w:rFonts w:hint="default"/>
        <w:lang w:val="en-US" w:eastAsia="en-US" w:bidi="ar-SA"/>
      </w:rPr>
    </w:lvl>
    <w:lvl w:ilvl="8">
      <w:start w:val="0"/>
      <w:numFmt w:val="bullet"/>
      <w:lvlText w:val="•"/>
      <w:lvlJc w:val="left"/>
      <w:pPr>
        <w:ind w:left="4431" w:hanging="480"/>
      </w:pPr>
      <w:rPr>
        <w:rFonts w:hint="default"/>
        <w:lang w:val="en-US" w:eastAsia="en-US" w:bidi="ar-SA"/>
      </w:rPr>
    </w:lvl>
  </w:abstractNum>
  <w:abstractNum w:abstractNumId="31">
    <w:nsid w:val="22CAD4AB"/>
    <w:multiLevelType w:val="hybridMultilevel"/>
    <w:tmpl w:val="00000000"/>
    <w:lvl w:ilvl="0">
      <w:start w:val="1"/>
      <w:numFmt w:val="decimal"/>
      <w:lvlText w:val="(%1)"/>
      <w:lvlJc w:val="left"/>
      <w:pPr>
        <w:ind w:left="1341" w:hanging="360"/>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60"/>
      </w:pPr>
      <w:rPr>
        <w:rFonts w:hint="default"/>
        <w:lang w:val="en-US" w:eastAsia="en-US" w:bidi="ar-SA"/>
      </w:rPr>
    </w:lvl>
    <w:lvl w:ilvl="2">
      <w:start w:val="0"/>
      <w:numFmt w:val="bullet"/>
      <w:lvlText w:val="•"/>
      <w:lvlJc w:val="left"/>
      <w:pPr>
        <w:ind w:left="2914" w:hanging="360"/>
      </w:pPr>
      <w:rPr>
        <w:rFonts w:hint="default"/>
        <w:lang w:val="en-US" w:eastAsia="en-US" w:bidi="ar-SA"/>
      </w:rPr>
    </w:lvl>
    <w:lvl w:ilvl="3">
      <w:start w:val="0"/>
      <w:numFmt w:val="bullet"/>
      <w:lvlText w:val="•"/>
      <w:lvlJc w:val="left"/>
      <w:pPr>
        <w:ind w:left="370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276" w:hanging="360"/>
      </w:pPr>
      <w:rPr>
        <w:rFonts w:hint="default"/>
        <w:lang w:val="en-US" w:eastAsia="en-US" w:bidi="ar-SA"/>
      </w:rPr>
    </w:lvl>
    <w:lvl w:ilvl="6">
      <w:start w:val="0"/>
      <w:numFmt w:val="bullet"/>
      <w:lvlText w:val="•"/>
      <w:lvlJc w:val="left"/>
      <w:pPr>
        <w:ind w:left="6064" w:hanging="360"/>
      </w:pPr>
      <w:rPr>
        <w:rFonts w:hint="default"/>
        <w:lang w:val="en-US" w:eastAsia="en-US" w:bidi="ar-SA"/>
      </w:rPr>
    </w:lvl>
    <w:lvl w:ilvl="7">
      <w:start w:val="0"/>
      <w:numFmt w:val="bullet"/>
      <w:lvlText w:val="•"/>
      <w:lvlJc w:val="left"/>
      <w:pPr>
        <w:ind w:left="6851" w:hanging="360"/>
      </w:pPr>
      <w:rPr>
        <w:rFonts w:hint="default"/>
        <w:lang w:val="en-US" w:eastAsia="en-US" w:bidi="ar-SA"/>
      </w:rPr>
    </w:lvl>
    <w:lvl w:ilvl="8">
      <w:start w:val="0"/>
      <w:numFmt w:val="bullet"/>
      <w:lvlText w:val="•"/>
      <w:lvlJc w:val="left"/>
      <w:pPr>
        <w:ind w:left="7638" w:hanging="360"/>
      </w:pPr>
      <w:rPr>
        <w:rFonts w:hint="default"/>
        <w:lang w:val="en-US" w:eastAsia="en-US" w:bidi="ar-SA"/>
      </w:rPr>
    </w:lvl>
  </w:abstractNum>
  <w:abstractNum w:abstractNumId="32">
    <w:nsid w:val="239325FF"/>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33">
    <w:nsid w:val="239E6952"/>
    <w:multiLevelType w:val="hybridMultilevel"/>
    <w:tmpl w:val="00000000"/>
    <w:lvl w:ilvl="0">
      <w:start w:val="0"/>
      <w:numFmt w:val="bullet"/>
      <w:lvlText w:val="✓"/>
      <w:lvlJc w:val="left"/>
      <w:pPr>
        <w:ind w:left="191" w:hanging="180"/>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404" w:hanging="180"/>
      </w:pPr>
      <w:rPr>
        <w:rFonts w:hint="default"/>
        <w:lang w:val="en-US" w:eastAsia="en-US" w:bidi="ar-SA"/>
      </w:rPr>
    </w:lvl>
    <w:lvl w:ilvl="2">
      <w:start w:val="0"/>
      <w:numFmt w:val="bullet"/>
      <w:lvlText w:val="•"/>
      <w:lvlJc w:val="left"/>
      <w:pPr>
        <w:ind w:left="609" w:hanging="180"/>
      </w:pPr>
      <w:rPr>
        <w:rFonts w:hint="default"/>
        <w:lang w:val="en-US" w:eastAsia="en-US" w:bidi="ar-SA"/>
      </w:rPr>
    </w:lvl>
    <w:lvl w:ilvl="3">
      <w:start w:val="0"/>
      <w:numFmt w:val="bullet"/>
      <w:lvlText w:val="•"/>
      <w:lvlJc w:val="left"/>
      <w:pPr>
        <w:ind w:left="814" w:hanging="180"/>
      </w:pPr>
      <w:rPr>
        <w:rFonts w:hint="default"/>
        <w:lang w:val="en-US" w:eastAsia="en-US" w:bidi="ar-SA"/>
      </w:rPr>
    </w:lvl>
    <w:lvl w:ilvl="4">
      <w:start w:val="0"/>
      <w:numFmt w:val="bullet"/>
      <w:lvlText w:val="•"/>
      <w:lvlJc w:val="left"/>
      <w:pPr>
        <w:ind w:left="1019" w:hanging="180"/>
      </w:pPr>
      <w:rPr>
        <w:rFonts w:hint="default"/>
        <w:lang w:val="en-US" w:eastAsia="en-US" w:bidi="ar-SA"/>
      </w:rPr>
    </w:lvl>
    <w:lvl w:ilvl="5">
      <w:start w:val="0"/>
      <w:numFmt w:val="bullet"/>
      <w:lvlText w:val="•"/>
      <w:lvlJc w:val="left"/>
      <w:pPr>
        <w:ind w:left="1224" w:hanging="180"/>
      </w:pPr>
      <w:rPr>
        <w:rFonts w:hint="default"/>
        <w:lang w:val="en-US" w:eastAsia="en-US" w:bidi="ar-SA"/>
      </w:rPr>
    </w:lvl>
    <w:lvl w:ilvl="6">
      <w:start w:val="0"/>
      <w:numFmt w:val="bullet"/>
      <w:lvlText w:val="•"/>
      <w:lvlJc w:val="left"/>
      <w:pPr>
        <w:ind w:left="1429" w:hanging="180"/>
      </w:pPr>
      <w:rPr>
        <w:rFonts w:hint="default"/>
        <w:lang w:val="en-US" w:eastAsia="en-US" w:bidi="ar-SA"/>
      </w:rPr>
    </w:lvl>
    <w:lvl w:ilvl="7">
      <w:start w:val="0"/>
      <w:numFmt w:val="bullet"/>
      <w:lvlText w:val="•"/>
      <w:lvlJc w:val="left"/>
      <w:pPr>
        <w:ind w:left="1634" w:hanging="180"/>
      </w:pPr>
      <w:rPr>
        <w:rFonts w:hint="default"/>
        <w:lang w:val="en-US" w:eastAsia="en-US" w:bidi="ar-SA"/>
      </w:rPr>
    </w:lvl>
    <w:lvl w:ilvl="8">
      <w:start w:val="0"/>
      <w:numFmt w:val="bullet"/>
      <w:lvlText w:val="•"/>
      <w:lvlJc w:val="left"/>
      <w:pPr>
        <w:ind w:left="1839" w:hanging="180"/>
      </w:pPr>
      <w:rPr>
        <w:rFonts w:hint="default"/>
        <w:lang w:val="en-US" w:eastAsia="en-US" w:bidi="ar-SA"/>
      </w:rPr>
    </w:lvl>
  </w:abstractNum>
  <w:abstractNum w:abstractNumId="34">
    <w:nsid w:val="246E4158"/>
    <w:multiLevelType w:val="hybridMultilevel"/>
    <w:tmpl w:val="00000000"/>
    <w:lvl w:ilvl="0">
      <w:start w:val="0"/>
      <w:numFmt w:val="bullet"/>
      <w:lvlText w:val="•"/>
      <w:lvlJc w:val="left"/>
      <w:pPr>
        <w:ind w:left="806" w:hanging="360"/>
      </w:pPr>
      <w:rPr>
        <w:rFonts w:ascii="Calibri" w:eastAsia="Calibri" w:hAnsi="Calibri" w:cs="Calibri" w:hint="default"/>
        <w:b w:val="0"/>
        <w:bCs w:val="0"/>
        <w:i w:val="0"/>
        <w:iCs w:val="0"/>
        <w:spacing w:val="0"/>
        <w:w w:val="96"/>
        <w:sz w:val="16"/>
        <w:szCs w:val="16"/>
        <w:lang w:val="en-US" w:eastAsia="en-US" w:bidi="ar-SA"/>
      </w:rPr>
    </w:lvl>
    <w:lvl w:ilvl="1">
      <w:start w:val="0"/>
      <w:numFmt w:val="bullet"/>
      <w:lvlText w:val="•"/>
      <w:lvlJc w:val="left"/>
      <w:pPr>
        <w:ind w:left="2205" w:hanging="360"/>
      </w:pPr>
      <w:rPr>
        <w:rFonts w:hint="default"/>
        <w:lang w:val="en-US" w:eastAsia="en-US" w:bidi="ar-SA"/>
      </w:rPr>
    </w:lvl>
    <w:lvl w:ilvl="2">
      <w:start w:val="0"/>
      <w:numFmt w:val="bullet"/>
      <w:lvlText w:val="•"/>
      <w:lvlJc w:val="left"/>
      <w:pPr>
        <w:ind w:left="3610" w:hanging="360"/>
      </w:pPr>
      <w:rPr>
        <w:rFonts w:hint="default"/>
        <w:lang w:val="en-US" w:eastAsia="en-US" w:bidi="ar-SA"/>
      </w:rPr>
    </w:lvl>
    <w:lvl w:ilvl="3">
      <w:start w:val="0"/>
      <w:numFmt w:val="bullet"/>
      <w:lvlText w:val="•"/>
      <w:lvlJc w:val="left"/>
      <w:pPr>
        <w:ind w:left="5016" w:hanging="360"/>
      </w:pPr>
      <w:rPr>
        <w:rFonts w:hint="default"/>
        <w:lang w:val="en-US" w:eastAsia="en-US" w:bidi="ar-SA"/>
      </w:rPr>
    </w:lvl>
    <w:lvl w:ilvl="4">
      <w:start w:val="0"/>
      <w:numFmt w:val="bullet"/>
      <w:lvlText w:val="•"/>
      <w:lvlJc w:val="left"/>
      <w:pPr>
        <w:ind w:left="6421" w:hanging="360"/>
      </w:pPr>
      <w:rPr>
        <w:rFonts w:hint="default"/>
        <w:lang w:val="en-US" w:eastAsia="en-US" w:bidi="ar-SA"/>
      </w:rPr>
    </w:lvl>
    <w:lvl w:ilvl="5">
      <w:start w:val="0"/>
      <w:numFmt w:val="bullet"/>
      <w:lvlText w:val="•"/>
      <w:lvlJc w:val="left"/>
      <w:pPr>
        <w:ind w:left="7826" w:hanging="360"/>
      </w:pPr>
      <w:rPr>
        <w:rFonts w:hint="default"/>
        <w:lang w:val="en-US" w:eastAsia="en-US" w:bidi="ar-SA"/>
      </w:rPr>
    </w:lvl>
    <w:lvl w:ilvl="6">
      <w:start w:val="0"/>
      <w:numFmt w:val="bullet"/>
      <w:lvlText w:val="•"/>
      <w:lvlJc w:val="left"/>
      <w:pPr>
        <w:ind w:left="9232" w:hanging="360"/>
      </w:pPr>
      <w:rPr>
        <w:rFonts w:hint="default"/>
        <w:lang w:val="en-US" w:eastAsia="en-US" w:bidi="ar-SA"/>
      </w:rPr>
    </w:lvl>
    <w:lvl w:ilvl="7">
      <w:start w:val="0"/>
      <w:numFmt w:val="bullet"/>
      <w:lvlText w:val="•"/>
      <w:lvlJc w:val="left"/>
      <w:pPr>
        <w:ind w:left="10637" w:hanging="360"/>
      </w:pPr>
      <w:rPr>
        <w:rFonts w:hint="default"/>
        <w:lang w:val="en-US" w:eastAsia="en-US" w:bidi="ar-SA"/>
      </w:rPr>
    </w:lvl>
    <w:lvl w:ilvl="8">
      <w:start w:val="0"/>
      <w:numFmt w:val="bullet"/>
      <w:lvlText w:val="•"/>
      <w:lvlJc w:val="left"/>
      <w:pPr>
        <w:ind w:left="12043" w:hanging="360"/>
      </w:pPr>
      <w:rPr>
        <w:rFonts w:hint="default"/>
        <w:lang w:val="en-US" w:eastAsia="en-US" w:bidi="ar-SA"/>
      </w:rPr>
    </w:lvl>
  </w:abstractNum>
  <w:abstractNum w:abstractNumId="35">
    <w:nsid w:val="25D67E46"/>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32" w:hanging="180"/>
      </w:pPr>
      <w:rPr>
        <w:rFonts w:hint="default"/>
        <w:lang w:val="en-US" w:eastAsia="en-US" w:bidi="ar-SA"/>
      </w:rPr>
    </w:lvl>
    <w:lvl w:ilvl="2">
      <w:start w:val="0"/>
      <w:numFmt w:val="bullet"/>
      <w:lvlText w:val="•"/>
      <w:lvlJc w:val="left"/>
      <w:pPr>
        <w:ind w:left="484" w:hanging="180"/>
      </w:pPr>
      <w:rPr>
        <w:rFonts w:hint="default"/>
        <w:lang w:val="en-US" w:eastAsia="en-US" w:bidi="ar-SA"/>
      </w:rPr>
    </w:lvl>
    <w:lvl w:ilvl="3">
      <w:start w:val="0"/>
      <w:numFmt w:val="bullet"/>
      <w:lvlText w:val="•"/>
      <w:lvlJc w:val="left"/>
      <w:pPr>
        <w:ind w:left="636" w:hanging="180"/>
      </w:pPr>
      <w:rPr>
        <w:rFonts w:hint="default"/>
        <w:lang w:val="en-US" w:eastAsia="en-US" w:bidi="ar-SA"/>
      </w:rPr>
    </w:lvl>
    <w:lvl w:ilvl="4">
      <w:start w:val="0"/>
      <w:numFmt w:val="bullet"/>
      <w:lvlText w:val="•"/>
      <w:lvlJc w:val="left"/>
      <w:pPr>
        <w:ind w:left="788" w:hanging="180"/>
      </w:pPr>
      <w:rPr>
        <w:rFonts w:hint="default"/>
        <w:lang w:val="en-US" w:eastAsia="en-US" w:bidi="ar-SA"/>
      </w:rPr>
    </w:lvl>
    <w:lvl w:ilvl="5">
      <w:start w:val="0"/>
      <w:numFmt w:val="bullet"/>
      <w:lvlText w:val="•"/>
      <w:lvlJc w:val="left"/>
      <w:pPr>
        <w:ind w:left="941" w:hanging="180"/>
      </w:pPr>
      <w:rPr>
        <w:rFonts w:hint="default"/>
        <w:lang w:val="en-US" w:eastAsia="en-US" w:bidi="ar-SA"/>
      </w:rPr>
    </w:lvl>
    <w:lvl w:ilvl="6">
      <w:start w:val="0"/>
      <w:numFmt w:val="bullet"/>
      <w:lvlText w:val="•"/>
      <w:lvlJc w:val="left"/>
      <w:pPr>
        <w:ind w:left="1093" w:hanging="180"/>
      </w:pPr>
      <w:rPr>
        <w:rFonts w:hint="default"/>
        <w:lang w:val="en-US" w:eastAsia="en-US" w:bidi="ar-SA"/>
      </w:rPr>
    </w:lvl>
    <w:lvl w:ilvl="7">
      <w:start w:val="0"/>
      <w:numFmt w:val="bullet"/>
      <w:lvlText w:val="•"/>
      <w:lvlJc w:val="left"/>
      <w:pPr>
        <w:ind w:left="1245" w:hanging="180"/>
      </w:pPr>
      <w:rPr>
        <w:rFonts w:hint="default"/>
        <w:lang w:val="en-US" w:eastAsia="en-US" w:bidi="ar-SA"/>
      </w:rPr>
    </w:lvl>
    <w:lvl w:ilvl="8">
      <w:start w:val="0"/>
      <w:numFmt w:val="bullet"/>
      <w:lvlText w:val="•"/>
      <w:lvlJc w:val="left"/>
      <w:pPr>
        <w:ind w:left="1397" w:hanging="180"/>
      </w:pPr>
      <w:rPr>
        <w:rFonts w:hint="default"/>
        <w:lang w:val="en-US" w:eastAsia="en-US" w:bidi="ar-SA"/>
      </w:rPr>
    </w:lvl>
  </w:abstractNum>
  <w:abstractNum w:abstractNumId="36">
    <w:nsid w:val="29234945"/>
    <w:multiLevelType w:val="hybridMultilevel"/>
    <w:tmpl w:val="00000000"/>
    <w:lvl w:ilvl="0">
      <w:start w:val="10"/>
      <w:numFmt w:val="decimal"/>
      <w:lvlText w:val="%1"/>
      <w:lvlJc w:val="left"/>
      <w:pPr>
        <w:ind w:left="2174" w:hanging="720"/>
        <w:jc w:val="left"/>
      </w:pPr>
      <w:rPr>
        <w:rFonts w:hint="default"/>
        <w:lang w:val="en-US" w:eastAsia="en-US" w:bidi="ar-SA"/>
      </w:rPr>
    </w:lvl>
    <w:lvl w:ilvl="1">
      <w:start w:val="2"/>
      <w:numFmt w:val="decimal"/>
      <w:lvlText w:val="%1.%2"/>
      <w:lvlJc w:val="left"/>
      <w:pPr>
        <w:ind w:left="2174" w:hanging="720"/>
        <w:jc w:val="left"/>
      </w:pPr>
      <w:rPr>
        <w:rFonts w:ascii="Arial" w:eastAsia="Arial" w:hAnsi="Arial" w:cs="Arial" w:hint="default"/>
        <w:b/>
        <w:bCs/>
        <w:i w:val="0"/>
        <w:iCs w:val="0"/>
        <w:spacing w:val="-1"/>
        <w:w w:val="99"/>
        <w:sz w:val="20"/>
        <w:szCs w:val="20"/>
        <w:lang w:val="en-US" w:eastAsia="en-US" w:bidi="ar-SA"/>
      </w:rPr>
    </w:lvl>
    <w:lvl w:ilvl="2">
      <w:start w:val="0"/>
      <w:numFmt w:val="bullet"/>
      <w:lvlText w:val="•"/>
      <w:lvlJc w:val="left"/>
      <w:pPr>
        <w:ind w:left="3756" w:hanging="720"/>
      </w:pPr>
      <w:rPr>
        <w:rFonts w:hint="default"/>
        <w:lang w:val="en-US" w:eastAsia="en-US" w:bidi="ar-SA"/>
      </w:rPr>
    </w:lvl>
    <w:lvl w:ilvl="3">
      <w:start w:val="0"/>
      <w:numFmt w:val="bullet"/>
      <w:lvlText w:val="•"/>
      <w:lvlJc w:val="left"/>
      <w:pPr>
        <w:ind w:left="4545" w:hanging="720"/>
      </w:pPr>
      <w:rPr>
        <w:rFonts w:hint="default"/>
        <w:lang w:val="en-US" w:eastAsia="en-US" w:bidi="ar-SA"/>
      </w:rPr>
    </w:lvl>
    <w:lvl w:ilvl="4">
      <w:start w:val="0"/>
      <w:numFmt w:val="bullet"/>
      <w:lvlText w:val="•"/>
      <w:lvlJc w:val="left"/>
      <w:pPr>
        <w:ind w:left="5333" w:hanging="720"/>
      </w:pPr>
      <w:rPr>
        <w:rFonts w:hint="default"/>
        <w:lang w:val="en-US" w:eastAsia="en-US" w:bidi="ar-SA"/>
      </w:rPr>
    </w:lvl>
    <w:lvl w:ilvl="5">
      <w:start w:val="0"/>
      <w:numFmt w:val="bullet"/>
      <w:lvlText w:val="•"/>
      <w:lvlJc w:val="left"/>
      <w:pPr>
        <w:ind w:left="6122" w:hanging="720"/>
      </w:pPr>
      <w:rPr>
        <w:rFonts w:hint="default"/>
        <w:lang w:val="en-US" w:eastAsia="en-US" w:bidi="ar-SA"/>
      </w:rPr>
    </w:lvl>
    <w:lvl w:ilvl="6">
      <w:start w:val="0"/>
      <w:numFmt w:val="bullet"/>
      <w:lvlText w:val="•"/>
      <w:lvlJc w:val="left"/>
      <w:pPr>
        <w:ind w:left="6910" w:hanging="720"/>
      </w:pPr>
      <w:rPr>
        <w:rFonts w:hint="default"/>
        <w:lang w:val="en-US" w:eastAsia="en-US" w:bidi="ar-SA"/>
      </w:rPr>
    </w:lvl>
    <w:lvl w:ilvl="7">
      <w:start w:val="0"/>
      <w:numFmt w:val="bullet"/>
      <w:lvlText w:val="•"/>
      <w:lvlJc w:val="left"/>
      <w:pPr>
        <w:ind w:left="7699" w:hanging="720"/>
      </w:pPr>
      <w:rPr>
        <w:rFonts w:hint="default"/>
        <w:lang w:val="en-US" w:eastAsia="en-US" w:bidi="ar-SA"/>
      </w:rPr>
    </w:lvl>
    <w:lvl w:ilvl="8">
      <w:start w:val="0"/>
      <w:numFmt w:val="bullet"/>
      <w:lvlText w:val="•"/>
      <w:lvlJc w:val="left"/>
      <w:pPr>
        <w:ind w:left="8487" w:hanging="720"/>
      </w:pPr>
      <w:rPr>
        <w:rFonts w:hint="default"/>
        <w:lang w:val="en-US" w:eastAsia="en-US" w:bidi="ar-SA"/>
      </w:rPr>
    </w:lvl>
  </w:abstractNum>
  <w:abstractNum w:abstractNumId="37">
    <w:nsid w:val="2C2BD14E"/>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59" w:hanging="180"/>
      </w:pPr>
      <w:rPr>
        <w:rFonts w:hint="default"/>
        <w:lang w:val="en-US" w:eastAsia="en-US" w:bidi="ar-SA"/>
      </w:rPr>
    </w:lvl>
    <w:lvl w:ilvl="2">
      <w:start w:val="0"/>
      <w:numFmt w:val="bullet"/>
      <w:lvlText w:val="•"/>
      <w:lvlJc w:val="left"/>
      <w:pPr>
        <w:ind w:left="538" w:hanging="180"/>
      </w:pPr>
      <w:rPr>
        <w:rFonts w:hint="default"/>
        <w:lang w:val="en-US" w:eastAsia="en-US" w:bidi="ar-SA"/>
      </w:rPr>
    </w:lvl>
    <w:lvl w:ilvl="3">
      <w:start w:val="0"/>
      <w:numFmt w:val="bullet"/>
      <w:lvlText w:val="•"/>
      <w:lvlJc w:val="left"/>
      <w:pPr>
        <w:ind w:left="717" w:hanging="180"/>
      </w:pPr>
      <w:rPr>
        <w:rFonts w:hint="default"/>
        <w:lang w:val="en-US" w:eastAsia="en-US" w:bidi="ar-SA"/>
      </w:rPr>
    </w:lvl>
    <w:lvl w:ilvl="4">
      <w:start w:val="0"/>
      <w:numFmt w:val="bullet"/>
      <w:lvlText w:val="•"/>
      <w:lvlJc w:val="left"/>
      <w:pPr>
        <w:ind w:left="896" w:hanging="180"/>
      </w:pPr>
      <w:rPr>
        <w:rFonts w:hint="default"/>
        <w:lang w:val="en-US" w:eastAsia="en-US" w:bidi="ar-SA"/>
      </w:rPr>
    </w:lvl>
    <w:lvl w:ilvl="5">
      <w:start w:val="0"/>
      <w:numFmt w:val="bullet"/>
      <w:lvlText w:val="•"/>
      <w:lvlJc w:val="left"/>
      <w:pPr>
        <w:ind w:left="1075" w:hanging="180"/>
      </w:pPr>
      <w:rPr>
        <w:rFonts w:hint="default"/>
        <w:lang w:val="en-US" w:eastAsia="en-US" w:bidi="ar-SA"/>
      </w:rPr>
    </w:lvl>
    <w:lvl w:ilvl="6">
      <w:start w:val="0"/>
      <w:numFmt w:val="bullet"/>
      <w:lvlText w:val="•"/>
      <w:lvlJc w:val="left"/>
      <w:pPr>
        <w:ind w:left="1254" w:hanging="180"/>
      </w:pPr>
      <w:rPr>
        <w:rFonts w:hint="default"/>
        <w:lang w:val="en-US" w:eastAsia="en-US" w:bidi="ar-SA"/>
      </w:rPr>
    </w:lvl>
    <w:lvl w:ilvl="7">
      <w:start w:val="0"/>
      <w:numFmt w:val="bullet"/>
      <w:lvlText w:val="•"/>
      <w:lvlJc w:val="left"/>
      <w:pPr>
        <w:ind w:left="1433" w:hanging="180"/>
      </w:pPr>
      <w:rPr>
        <w:rFonts w:hint="default"/>
        <w:lang w:val="en-US" w:eastAsia="en-US" w:bidi="ar-SA"/>
      </w:rPr>
    </w:lvl>
    <w:lvl w:ilvl="8">
      <w:start w:val="0"/>
      <w:numFmt w:val="bullet"/>
      <w:lvlText w:val="•"/>
      <w:lvlJc w:val="left"/>
      <w:pPr>
        <w:ind w:left="1612" w:hanging="180"/>
      </w:pPr>
      <w:rPr>
        <w:rFonts w:hint="default"/>
        <w:lang w:val="en-US" w:eastAsia="en-US" w:bidi="ar-SA"/>
      </w:rPr>
    </w:lvl>
  </w:abstractNum>
  <w:abstractNum w:abstractNumId="38">
    <w:nsid w:val="31E3A774"/>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39">
    <w:nsid w:val="325E6910"/>
    <w:multiLevelType w:val="hybridMultilevel"/>
    <w:tmpl w:val="00000000"/>
    <w:lvl w:ilvl="0">
      <w:start w:val="1"/>
      <w:numFmt w:val="decimal"/>
      <w:lvlText w:val="%1"/>
      <w:lvlJc w:val="left"/>
      <w:pPr>
        <w:ind w:left="885" w:hanging="864"/>
        <w:jc w:val="right"/>
      </w:pPr>
      <w:rPr>
        <w:rFonts w:ascii="Arial" w:eastAsia="Arial" w:hAnsi="Arial" w:cs="Arial" w:hint="default"/>
        <w:b/>
        <w:bCs/>
        <w:i w:val="0"/>
        <w:iCs w:val="0"/>
        <w:spacing w:val="0"/>
        <w:w w:val="100"/>
        <w:sz w:val="20"/>
        <w:szCs w:val="20"/>
        <w:lang w:val="en-US" w:eastAsia="en-US" w:bidi="ar-SA"/>
      </w:rPr>
    </w:lvl>
    <w:lvl w:ilvl="1">
      <w:start w:val="1"/>
      <w:numFmt w:val="decimal"/>
      <w:lvlText w:val="%1.%2"/>
      <w:lvlJc w:val="left"/>
      <w:pPr>
        <w:ind w:left="861" w:hanging="840"/>
        <w:jc w:val="left"/>
      </w:pPr>
      <w:rPr>
        <w:rFonts w:ascii="Arial" w:eastAsia="Arial" w:hAnsi="Arial" w:cs="Arial" w:hint="default"/>
        <w:b/>
        <w:bCs/>
        <w:i w:val="0"/>
        <w:iCs w:val="0"/>
        <w:spacing w:val="-2"/>
        <w:w w:val="100"/>
        <w:sz w:val="20"/>
        <w:szCs w:val="20"/>
        <w:lang w:val="en-US" w:eastAsia="en-US" w:bidi="ar-SA"/>
      </w:rPr>
    </w:lvl>
    <w:lvl w:ilvl="2">
      <w:start w:val="1"/>
      <w:numFmt w:val="decimal"/>
      <w:lvlText w:val="(%3)"/>
      <w:lvlJc w:val="left"/>
      <w:pPr>
        <w:ind w:left="1340" w:hanging="359"/>
        <w:jc w:val="left"/>
      </w:pPr>
      <w:rPr>
        <w:rFonts w:ascii="Arial" w:eastAsia="Arial" w:hAnsi="Arial" w:cs="Arial" w:hint="default"/>
        <w:b w:val="0"/>
        <w:bCs w:val="0"/>
        <w:i w:val="0"/>
        <w:iCs w:val="0"/>
        <w:spacing w:val="-1"/>
        <w:w w:val="101"/>
        <w:sz w:val="18"/>
        <w:szCs w:val="18"/>
        <w:lang w:val="en-US" w:eastAsia="en-US" w:bidi="ar-SA"/>
      </w:rPr>
    </w:lvl>
    <w:lvl w:ilvl="3">
      <w:start w:val="0"/>
      <w:numFmt w:val="bullet"/>
      <w:lvlText w:val="•"/>
      <w:lvlJc w:val="left"/>
      <w:pPr>
        <w:ind w:left="1720" w:hanging="359"/>
      </w:pPr>
      <w:rPr>
        <w:rFonts w:hint="default"/>
        <w:lang w:val="en-US" w:eastAsia="en-US" w:bidi="ar-SA"/>
      </w:rPr>
    </w:lvl>
    <w:lvl w:ilvl="4">
      <w:start w:val="0"/>
      <w:numFmt w:val="bullet"/>
      <w:lvlText w:val="•"/>
      <w:lvlJc w:val="left"/>
      <w:pPr>
        <w:ind w:left="2200" w:hanging="359"/>
      </w:pPr>
      <w:rPr>
        <w:rFonts w:hint="default"/>
        <w:lang w:val="en-US" w:eastAsia="en-US" w:bidi="ar-SA"/>
      </w:rPr>
    </w:lvl>
    <w:lvl w:ilvl="5">
      <w:start w:val="0"/>
      <w:numFmt w:val="bullet"/>
      <w:lvlText w:val="•"/>
      <w:lvlJc w:val="left"/>
      <w:pPr>
        <w:ind w:left="2220" w:hanging="359"/>
      </w:pPr>
      <w:rPr>
        <w:rFonts w:hint="default"/>
        <w:lang w:val="en-US" w:eastAsia="en-US" w:bidi="ar-SA"/>
      </w:rPr>
    </w:lvl>
    <w:lvl w:ilvl="6">
      <w:start w:val="0"/>
      <w:numFmt w:val="bullet"/>
      <w:lvlText w:val="•"/>
      <w:lvlJc w:val="left"/>
      <w:pPr>
        <w:ind w:left="3618" w:hanging="359"/>
      </w:pPr>
      <w:rPr>
        <w:rFonts w:hint="default"/>
        <w:lang w:val="en-US" w:eastAsia="en-US" w:bidi="ar-SA"/>
      </w:rPr>
    </w:lvl>
    <w:lvl w:ilvl="7">
      <w:start w:val="0"/>
      <w:numFmt w:val="bullet"/>
      <w:lvlText w:val="•"/>
      <w:lvlJc w:val="left"/>
      <w:pPr>
        <w:ind w:left="5017" w:hanging="359"/>
      </w:pPr>
      <w:rPr>
        <w:rFonts w:hint="default"/>
        <w:lang w:val="en-US" w:eastAsia="en-US" w:bidi="ar-SA"/>
      </w:rPr>
    </w:lvl>
    <w:lvl w:ilvl="8">
      <w:start w:val="0"/>
      <w:numFmt w:val="bullet"/>
      <w:lvlText w:val="•"/>
      <w:lvlJc w:val="left"/>
      <w:pPr>
        <w:ind w:left="6416" w:hanging="359"/>
      </w:pPr>
      <w:rPr>
        <w:rFonts w:hint="default"/>
        <w:lang w:val="en-US" w:eastAsia="en-US" w:bidi="ar-SA"/>
      </w:rPr>
    </w:lvl>
  </w:abstractNum>
  <w:abstractNum w:abstractNumId="40">
    <w:nsid w:val="3328F301"/>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41">
    <w:nsid w:val="34E41D09"/>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42">
    <w:nsid w:val="36750607"/>
    <w:multiLevelType w:val="hybridMultilevel"/>
    <w:tmpl w:val="00000000"/>
    <w:lvl w:ilvl="0">
      <w:start w:val="1"/>
      <w:numFmt w:val="decimal"/>
      <w:lvlText w:val="(%1)"/>
      <w:lvlJc w:val="left"/>
      <w:pPr>
        <w:ind w:left="2191" w:hanging="417"/>
        <w:jc w:val="left"/>
      </w:pPr>
      <w:rPr>
        <w:rFonts w:hint="default"/>
        <w:spacing w:val="-1"/>
        <w:w w:val="101"/>
        <w:lang w:val="en-US" w:eastAsia="en-US" w:bidi="ar-SA"/>
      </w:rPr>
    </w:lvl>
    <w:lvl w:ilvl="1">
      <w:start w:val="0"/>
      <w:numFmt w:val="bullet"/>
      <w:lvlText w:val="•"/>
      <w:lvlJc w:val="left"/>
      <w:pPr>
        <w:ind w:left="3550" w:hanging="417"/>
      </w:pPr>
      <w:rPr>
        <w:rFonts w:hint="default"/>
        <w:lang w:val="en-US" w:eastAsia="en-US" w:bidi="ar-SA"/>
      </w:rPr>
    </w:lvl>
    <w:lvl w:ilvl="2">
      <w:start w:val="0"/>
      <w:numFmt w:val="bullet"/>
      <w:lvlText w:val="•"/>
      <w:lvlJc w:val="left"/>
      <w:pPr>
        <w:ind w:left="4901" w:hanging="417"/>
      </w:pPr>
      <w:rPr>
        <w:rFonts w:hint="default"/>
        <w:lang w:val="en-US" w:eastAsia="en-US" w:bidi="ar-SA"/>
      </w:rPr>
    </w:lvl>
    <w:lvl w:ilvl="3">
      <w:start w:val="0"/>
      <w:numFmt w:val="bullet"/>
      <w:lvlText w:val="•"/>
      <w:lvlJc w:val="left"/>
      <w:pPr>
        <w:ind w:left="6251" w:hanging="417"/>
      </w:pPr>
      <w:rPr>
        <w:rFonts w:hint="default"/>
        <w:lang w:val="en-US" w:eastAsia="en-US" w:bidi="ar-SA"/>
      </w:rPr>
    </w:lvl>
    <w:lvl w:ilvl="4">
      <w:start w:val="0"/>
      <w:numFmt w:val="bullet"/>
      <w:lvlText w:val="•"/>
      <w:lvlJc w:val="left"/>
      <w:pPr>
        <w:ind w:left="7602" w:hanging="417"/>
      </w:pPr>
      <w:rPr>
        <w:rFonts w:hint="default"/>
        <w:lang w:val="en-US" w:eastAsia="en-US" w:bidi="ar-SA"/>
      </w:rPr>
    </w:lvl>
    <w:lvl w:ilvl="5">
      <w:start w:val="0"/>
      <w:numFmt w:val="bullet"/>
      <w:lvlText w:val="•"/>
      <w:lvlJc w:val="left"/>
      <w:pPr>
        <w:ind w:left="8952" w:hanging="417"/>
      </w:pPr>
      <w:rPr>
        <w:rFonts w:hint="default"/>
        <w:lang w:val="en-US" w:eastAsia="en-US" w:bidi="ar-SA"/>
      </w:rPr>
    </w:lvl>
    <w:lvl w:ilvl="6">
      <w:start w:val="0"/>
      <w:numFmt w:val="bullet"/>
      <w:lvlText w:val="•"/>
      <w:lvlJc w:val="left"/>
      <w:pPr>
        <w:ind w:left="10303" w:hanging="417"/>
      </w:pPr>
      <w:rPr>
        <w:rFonts w:hint="default"/>
        <w:lang w:val="en-US" w:eastAsia="en-US" w:bidi="ar-SA"/>
      </w:rPr>
    </w:lvl>
    <w:lvl w:ilvl="7">
      <w:start w:val="0"/>
      <w:numFmt w:val="bullet"/>
      <w:lvlText w:val="•"/>
      <w:lvlJc w:val="left"/>
      <w:pPr>
        <w:ind w:left="11654" w:hanging="417"/>
      </w:pPr>
      <w:rPr>
        <w:rFonts w:hint="default"/>
        <w:lang w:val="en-US" w:eastAsia="en-US" w:bidi="ar-SA"/>
      </w:rPr>
    </w:lvl>
    <w:lvl w:ilvl="8">
      <w:start w:val="0"/>
      <w:numFmt w:val="bullet"/>
      <w:lvlText w:val="•"/>
      <w:lvlJc w:val="left"/>
      <w:pPr>
        <w:ind w:left="13004" w:hanging="417"/>
      </w:pPr>
      <w:rPr>
        <w:rFonts w:hint="default"/>
        <w:lang w:val="en-US" w:eastAsia="en-US" w:bidi="ar-SA"/>
      </w:rPr>
    </w:lvl>
  </w:abstractNum>
  <w:abstractNum w:abstractNumId="43">
    <w:nsid w:val="38B31EF4"/>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44">
    <w:nsid w:val="38CFE7B6"/>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5"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971" w:hanging="360"/>
      </w:pPr>
      <w:rPr>
        <w:rFonts w:hint="default"/>
        <w:lang w:val="en-US" w:eastAsia="en-US" w:bidi="ar-SA"/>
      </w:rPr>
    </w:lvl>
    <w:lvl w:ilvl="5">
      <w:start w:val="0"/>
      <w:numFmt w:val="bullet"/>
      <w:lvlText w:val="•"/>
      <w:lvlJc w:val="left"/>
      <w:pPr>
        <w:ind w:left="2349" w:hanging="360"/>
      </w:pPr>
      <w:rPr>
        <w:rFonts w:hint="default"/>
        <w:lang w:val="en-US" w:eastAsia="en-US" w:bidi="ar-SA"/>
      </w:rPr>
    </w:lvl>
    <w:lvl w:ilvl="6">
      <w:start w:val="0"/>
      <w:numFmt w:val="bullet"/>
      <w:lvlText w:val="•"/>
      <w:lvlJc w:val="left"/>
      <w:pPr>
        <w:ind w:left="2727" w:hanging="360"/>
      </w:pPr>
      <w:rPr>
        <w:rFonts w:hint="default"/>
        <w:lang w:val="en-US" w:eastAsia="en-US" w:bidi="ar-SA"/>
      </w:rPr>
    </w:lvl>
    <w:lvl w:ilvl="7">
      <w:start w:val="0"/>
      <w:numFmt w:val="bullet"/>
      <w:lvlText w:val="•"/>
      <w:lvlJc w:val="left"/>
      <w:pPr>
        <w:ind w:left="3105" w:hanging="360"/>
      </w:pPr>
      <w:rPr>
        <w:rFonts w:hint="default"/>
        <w:lang w:val="en-US" w:eastAsia="en-US" w:bidi="ar-SA"/>
      </w:rPr>
    </w:lvl>
    <w:lvl w:ilvl="8">
      <w:start w:val="0"/>
      <w:numFmt w:val="bullet"/>
      <w:lvlText w:val="•"/>
      <w:lvlJc w:val="left"/>
      <w:pPr>
        <w:ind w:left="3483" w:hanging="360"/>
      </w:pPr>
      <w:rPr>
        <w:rFonts w:hint="default"/>
        <w:lang w:val="en-US" w:eastAsia="en-US" w:bidi="ar-SA"/>
      </w:rPr>
    </w:lvl>
  </w:abstractNum>
  <w:abstractNum w:abstractNumId="45">
    <w:nsid w:val="39086595"/>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46">
    <w:nsid w:val="39805FCD"/>
    <w:multiLevelType w:val="hybridMultilevel"/>
    <w:tmpl w:val="00000000"/>
    <w:lvl w:ilvl="0">
      <w:start w:val="7"/>
      <w:numFmt w:val="decimal"/>
      <w:lvlText w:val="%1"/>
      <w:lvlJc w:val="left"/>
      <w:pPr>
        <w:ind w:left="179" w:hanging="151"/>
        <w:jc w:val="left"/>
      </w:pPr>
      <w:rPr>
        <w:rFonts w:ascii="Calibri" w:eastAsia="Calibri" w:hAnsi="Calibri" w:cs="Calibri" w:hint="default"/>
        <w:b w:val="0"/>
        <w:bCs w:val="0"/>
        <w:i w:val="0"/>
        <w:iCs w:val="0"/>
        <w:spacing w:val="0"/>
        <w:w w:val="104"/>
        <w:sz w:val="11"/>
        <w:szCs w:val="11"/>
        <w:lang w:val="en-US" w:eastAsia="en-US" w:bidi="ar-SA"/>
      </w:rPr>
    </w:lvl>
    <w:lvl w:ilvl="1">
      <w:start w:val="0"/>
      <w:numFmt w:val="bullet"/>
      <w:lvlText w:val="•"/>
      <w:lvlJc w:val="left"/>
      <w:pPr>
        <w:ind w:left="675" w:hanging="151"/>
      </w:pPr>
      <w:rPr>
        <w:rFonts w:hint="default"/>
        <w:lang w:val="en-US" w:eastAsia="en-US" w:bidi="ar-SA"/>
      </w:rPr>
    </w:lvl>
    <w:lvl w:ilvl="2">
      <w:start w:val="0"/>
      <w:numFmt w:val="bullet"/>
      <w:lvlText w:val="•"/>
      <w:lvlJc w:val="left"/>
      <w:pPr>
        <w:ind w:left="1171" w:hanging="151"/>
      </w:pPr>
      <w:rPr>
        <w:rFonts w:hint="default"/>
        <w:lang w:val="en-US" w:eastAsia="en-US" w:bidi="ar-SA"/>
      </w:rPr>
    </w:lvl>
    <w:lvl w:ilvl="3">
      <w:start w:val="0"/>
      <w:numFmt w:val="bullet"/>
      <w:lvlText w:val="•"/>
      <w:lvlJc w:val="left"/>
      <w:pPr>
        <w:ind w:left="1667" w:hanging="151"/>
      </w:pPr>
      <w:rPr>
        <w:rFonts w:hint="default"/>
        <w:lang w:val="en-US" w:eastAsia="en-US" w:bidi="ar-SA"/>
      </w:rPr>
    </w:lvl>
    <w:lvl w:ilvl="4">
      <w:start w:val="0"/>
      <w:numFmt w:val="bullet"/>
      <w:lvlText w:val="•"/>
      <w:lvlJc w:val="left"/>
      <w:pPr>
        <w:ind w:left="2163" w:hanging="151"/>
      </w:pPr>
      <w:rPr>
        <w:rFonts w:hint="default"/>
        <w:lang w:val="en-US" w:eastAsia="en-US" w:bidi="ar-SA"/>
      </w:rPr>
    </w:lvl>
    <w:lvl w:ilvl="5">
      <w:start w:val="0"/>
      <w:numFmt w:val="bullet"/>
      <w:lvlText w:val="•"/>
      <w:lvlJc w:val="left"/>
      <w:pPr>
        <w:ind w:left="2659" w:hanging="151"/>
      </w:pPr>
      <w:rPr>
        <w:rFonts w:hint="default"/>
        <w:lang w:val="en-US" w:eastAsia="en-US" w:bidi="ar-SA"/>
      </w:rPr>
    </w:lvl>
    <w:lvl w:ilvl="6">
      <w:start w:val="0"/>
      <w:numFmt w:val="bullet"/>
      <w:lvlText w:val="•"/>
      <w:lvlJc w:val="left"/>
      <w:pPr>
        <w:ind w:left="3155" w:hanging="151"/>
      </w:pPr>
      <w:rPr>
        <w:rFonts w:hint="default"/>
        <w:lang w:val="en-US" w:eastAsia="en-US" w:bidi="ar-SA"/>
      </w:rPr>
    </w:lvl>
    <w:lvl w:ilvl="7">
      <w:start w:val="0"/>
      <w:numFmt w:val="bullet"/>
      <w:lvlText w:val="•"/>
      <w:lvlJc w:val="left"/>
      <w:pPr>
        <w:ind w:left="3651" w:hanging="151"/>
      </w:pPr>
      <w:rPr>
        <w:rFonts w:hint="default"/>
        <w:lang w:val="en-US" w:eastAsia="en-US" w:bidi="ar-SA"/>
      </w:rPr>
    </w:lvl>
    <w:lvl w:ilvl="8">
      <w:start w:val="0"/>
      <w:numFmt w:val="bullet"/>
      <w:lvlText w:val="•"/>
      <w:lvlJc w:val="left"/>
      <w:pPr>
        <w:ind w:left="4147" w:hanging="151"/>
      </w:pPr>
      <w:rPr>
        <w:rFonts w:hint="default"/>
        <w:lang w:val="en-US" w:eastAsia="en-US" w:bidi="ar-SA"/>
      </w:rPr>
    </w:lvl>
  </w:abstractNum>
  <w:abstractNum w:abstractNumId="47">
    <w:nsid w:val="398A03DE"/>
    <w:multiLevelType w:val="hybridMultilevel"/>
    <w:tmpl w:val="00000000"/>
    <w:lvl w:ilvl="0">
      <w:start w:val="0"/>
      <w:numFmt w:val="bullet"/>
      <w:lvlText w:val="✓"/>
      <w:lvlJc w:val="left"/>
      <w:pPr>
        <w:ind w:left="285" w:hanging="178"/>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477" w:hanging="178"/>
      </w:pPr>
      <w:rPr>
        <w:rFonts w:hint="default"/>
        <w:lang w:val="en-US" w:eastAsia="en-US" w:bidi="ar-SA"/>
      </w:rPr>
    </w:lvl>
    <w:lvl w:ilvl="2">
      <w:start w:val="0"/>
      <w:numFmt w:val="bullet"/>
      <w:lvlText w:val="•"/>
      <w:lvlJc w:val="left"/>
      <w:pPr>
        <w:ind w:left="674" w:hanging="178"/>
      </w:pPr>
      <w:rPr>
        <w:rFonts w:hint="default"/>
        <w:lang w:val="en-US" w:eastAsia="en-US" w:bidi="ar-SA"/>
      </w:rPr>
    </w:lvl>
    <w:lvl w:ilvl="3">
      <w:start w:val="0"/>
      <w:numFmt w:val="bullet"/>
      <w:lvlText w:val="•"/>
      <w:lvlJc w:val="left"/>
      <w:pPr>
        <w:ind w:left="872" w:hanging="178"/>
      </w:pPr>
      <w:rPr>
        <w:rFonts w:hint="default"/>
        <w:lang w:val="en-US" w:eastAsia="en-US" w:bidi="ar-SA"/>
      </w:rPr>
    </w:lvl>
    <w:lvl w:ilvl="4">
      <w:start w:val="0"/>
      <w:numFmt w:val="bullet"/>
      <w:lvlText w:val="•"/>
      <w:lvlJc w:val="left"/>
      <w:pPr>
        <w:ind w:left="1069" w:hanging="178"/>
      </w:pPr>
      <w:rPr>
        <w:rFonts w:hint="default"/>
        <w:lang w:val="en-US" w:eastAsia="en-US" w:bidi="ar-SA"/>
      </w:rPr>
    </w:lvl>
    <w:lvl w:ilvl="5">
      <w:start w:val="0"/>
      <w:numFmt w:val="bullet"/>
      <w:lvlText w:val="•"/>
      <w:lvlJc w:val="left"/>
      <w:pPr>
        <w:ind w:left="1267" w:hanging="178"/>
      </w:pPr>
      <w:rPr>
        <w:rFonts w:hint="default"/>
        <w:lang w:val="en-US" w:eastAsia="en-US" w:bidi="ar-SA"/>
      </w:rPr>
    </w:lvl>
    <w:lvl w:ilvl="6">
      <w:start w:val="0"/>
      <w:numFmt w:val="bullet"/>
      <w:lvlText w:val="•"/>
      <w:lvlJc w:val="left"/>
      <w:pPr>
        <w:ind w:left="1464" w:hanging="178"/>
      </w:pPr>
      <w:rPr>
        <w:rFonts w:hint="default"/>
        <w:lang w:val="en-US" w:eastAsia="en-US" w:bidi="ar-SA"/>
      </w:rPr>
    </w:lvl>
    <w:lvl w:ilvl="7">
      <w:start w:val="0"/>
      <w:numFmt w:val="bullet"/>
      <w:lvlText w:val="•"/>
      <w:lvlJc w:val="left"/>
      <w:pPr>
        <w:ind w:left="1661" w:hanging="178"/>
      </w:pPr>
      <w:rPr>
        <w:rFonts w:hint="default"/>
        <w:lang w:val="en-US" w:eastAsia="en-US" w:bidi="ar-SA"/>
      </w:rPr>
    </w:lvl>
    <w:lvl w:ilvl="8">
      <w:start w:val="0"/>
      <w:numFmt w:val="bullet"/>
      <w:lvlText w:val="•"/>
      <w:lvlJc w:val="left"/>
      <w:pPr>
        <w:ind w:left="1859" w:hanging="178"/>
      </w:pPr>
      <w:rPr>
        <w:rFonts w:hint="default"/>
        <w:lang w:val="en-US" w:eastAsia="en-US" w:bidi="ar-SA"/>
      </w:rPr>
    </w:lvl>
  </w:abstractNum>
  <w:abstractNum w:abstractNumId="48">
    <w:nsid w:val="3A4A826F"/>
    <w:multiLevelType w:val="hybridMultilevel"/>
    <w:tmpl w:val="00000000"/>
    <w:lvl w:ilvl="0">
      <w:start w:val="0"/>
      <w:numFmt w:val="bullet"/>
      <w:lvlText w:val="▪"/>
      <w:lvlJc w:val="left"/>
      <w:pPr>
        <w:ind w:left="1850" w:hanging="361"/>
      </w:pPr>
      <w:rPr>
        <w:rFonts w:ascii="Arial" w:eastAsia="Arial" w:hAnsi="Arial" w:cs="Arial" w:hint="default"/>
        <w:b w:val="0"/>
        <w:bCs w:val="0"/>
        <w:i w:val="0"/>
        <w:iCs w:val="0"/>
        <w:spacing w:val="0"/>
        <w:w w:val="128"/>
        <w:sz w:val="20"/>
        <w:szCs w:val="20"/>
        <w:lang w:val="en-US" w:eastAsia="en-US" w:bidi="ar-SA"/>
      </w:rPr>
    </w:lvl>
    <w:lvl w:ilvl="1">
      <w:start w:val="0"/>
      <w:numFmt w:val="bullet"/>
      <w:lvlText w:val="•"/>
      <w:lvlJc w:val="left"/>
      <w:pPr>
        <w:ind w:left="2680" w:hanging="361"/>
      </w:pPr>
      <w:rPr>
        <w:rFonts w:hint="default"/>
        <w:lang w:val="en-US" w:eastAsia="en-US" w:bidi="ar-SA"/>
      </w:rPr>
    </w:lvl>
    <w:lvl w:ilvl="2">
      <w:start w:val="0"/>
      <w:numFmt w:val="bullet"/>
      <w:lvlText w:val="•"/>
      <w:lvlJc w:val="left"/>
      <w:pPr>
        <w:ind w:left="3500" w:hanging="361"/>
      </w:pPr>
      <w:rPr>
        <w:rFonts w:hint="default"/>
        <w:lang w:val="en-US" w:eastAsia="en-US" w:bidi="ar-SA"/>
      </w:rPr>
    </w:lvl>
    <w:lvl w:ilvl="3">
      <w:start w:val="0"/>
      <w:numFmt w:val="bullet"/>
      <w:lvlText w:val="•"/>
      <w:lvlJc w:val="left"/>
      <w:pPr>
        <w:ind w:left="4321" w:hanging="361"/>
      </w:pPr>
      <w:rPr>
        <w:rFonts w:hint="default"/>
        <w:lang w:val="en-US" w:eastAsia="en-US" w:bidi="ar-SA"/>
      </w:rPr>
    </w:lvl>
    <w:lvl w:ilvl="4">
      <w:start w:val="0"/>
      <w:numFmt w:val="bullet"/>
      <w:lvlText w:val="•"/>
      <w:lvlJc w:val="left"/>
      <w:pPr>
        <w:ind w:left="5141" w:hanging="361"/>
      </w:pPr>
      <w:rPr>
        <w:rFonts w:hint="default"/>
        <w:lang w:val="en-US" w:eastAsia="en-US" w:bidi="ar-SA"/>
      </w:rPr>
    </w:lvl>
    <w:lvl w:ilvl="5">
      <w:start w:val="0"/>
      <w:numFmt w:val="bullet"/>
      <w:lvlText w:val="•"/>
      <w:lvlJc w:val="left"/>
      <w:pPr>
        <w:ind w:left="5962" w:hanging="361"/>
      </w:pPr>
      <w:rPr>
        <w:rFonts w:hint="default"/>
        <w:lang w:val="en-US" w:eastAsia="en-US" w:bidi="ar-SA"/>
      </w:rPr>
    </w:lvl>
    <w:lvl w:ilvl="6">
      <w:start w:val="0"/>
      <w:numFmt w:val="bullet"/>
      <w:lvlText w:val="•"/>
      <w:lvlJc w:val="left"/>
      <w:pPr>
        <w:ind w:left="6782" w:hanging="361"/>
      </w:pPr>
      <w:rPr>
        <w:rFonts w:hint="default"/>
        <w:lang w:val="en-US" w:eastAsia="en-US" w:bidi="ar-SA"/>
      </w:rPr>
    </w:lvl>
    <w:lvl w:ilvl="7">
      <w:start w:val="0"/>
      <w:numFmt w:val="bullet"/>
      <w:lvlText w:val="•"/>
      <w:lvlJc w:val="left"/>
      <w:pPr>
        <w:ind w:left="7603" w:hanging="361"/>
      </w:pPr>
      <w:rPr>
        <w:rFonts w:hint="default"/>
        <w:lang w:val="en-US" w:eastAsia="en-US" w:bidi="ar-SA"/>
      </w:rPr>
    </w:lvl>
    <w:lvl w:ilvl="8">
      <w:start w:val="0"/>
      <w:numFmt w:val="bullet"/>
      <w:lvlText w:val="•"/>
      <w:lvlJc w:val="left"/>
      <w:pPr>
        <w:ind w:left="8423" w:hanging="361"/>
      </w:pPr>
      <w:rPr>
        <w:rFonts w:hint="default"/>
        <w:lang w:val="en-US" w:eastAsia="en-US" w:bidi="ar-SA"/>
      </w:rPr>
    </w:lvl>
  </w:abstractNum>
  <w:abstractNum w:abstractNumId="49">
    <w:nsid w:val="3B4A52EE"/>
    <w:multiLevelType w:val="hybridMultilevel"/>
    <w:tmpl w:val="00000000"/>
    <w:lvl w:ilvl="0">
      <w:start w:val="1"/>
      <w:numFmt w:val="decimal"/>
      <w:lvlText w:val="%1"/>
      <w:lvlJc w:val="left"/>
      <w:pPr>
        <w:ind w:left="197" w:hanging="151"/>
        <w:jc w:val="left"/>
      </w:pPr>
      <w:rPr>
        <w:rFonts w:hint="default"/>
        <w:spacing w:val="0"/>
        <w:w w:val="104"/>
        <w:lang w:val="en-US" w:eastAsia="en-US" w:bidi="ar-SA"/>
      </w:rPr>
    </w:lvl>
    <w:lvl w:ilvl="1">
      <w:start w:val="0"/>
      <w:numFmt w:val="bullet"/>
      <w:lvlText w:val="•"/>
      <w:lvlJc w:val="left"/>
      <w:pPr>
        <w:ind w:left="319" w:hanging="151"/>
      </w:pPr>
      <w:rPr>
        <w:rFonts w:hint="default"/>
        <w:lang w:val="en-US" w:eastAsia="en-US" w:bidi="ar-SA"/>
      </w:rPr>
    </w:lvl>
    <w:lvl w:ilvl="2">
      <w:start w:val="0"/>
      <w:numFmt w:val="bullet"/>
      <w:lvlText w:val="•"/>
      <w:lvlJc w:val="left"/>
      <w:pPr>
        <w:ind w:left="438" w:hanging="151"/>
      </w:pPr>
      <w:rPr>
        <w:rFonts w:hint="default"/>
        <w:lang w:val="en-US" w:eastAsia="en-US" w:bidi="ar-SA"/>
      </w:rPr>
    </w:lvl>
    <w:lvl w:ilvl="3">
      <w:start w:val="0"/>
      <w:numFmt w:val="bullet"/>
      <w:lvlText w:val="•"/>
      <w:lvlJc w:val="left"/>
      <w:pPr>
        <w:ind w:left="557" w:hanging="151"/>
      </w:pPr>
      <w:rPr>
        <w:rFonts w:hint="default"/>
        <w:lang w:val="en-US" w:eastAsia="en-US" w:bidi="ar-SA"/>
      </w:rPr>
    </w:lvl>
    <w:lvl w:ilvl="4">
      <w:start w:val="0"/>
      <w:numFmt w:val="bullet"/>
      <w:lvlText w:val="•"/>
      <w:lvlJc w:val="left"/>
      <w:pPr>
        <w:ind w:left="676" w:hanging="151"/>
      </w:pPr>
      <w:rPr>
        <w:rFonts w:hint="default"/>
        <w:lang w:val="en-US" w:eastAsia="en-US" w:bidi="ar-SA"/>
      </w:rPr>
    </w:lvl>
    <w:lvl w:ilvl="5">
      <w:start w:val="0"/>
      <w:numFmt w:val="bullet"/>
      <w:lvlText w:val="•"/>
      <w:lvlJc w:val="left"/>
      <w:pPr>
        <w:ind w:left="795" w:hanging="151"/>
      </w:pPr>
      <w:rPr>
        <w:rFonts w:hint="default"/>
        <w:lang w:val="en-US" w:eastAsia="en-US" w:bidi="ar-SA"/>
      </w:rPr>
    </w:lvl>
    <w:lvl w:ilvl="6">
      <w:start w:val="0"/>
      <w:numFmt w:val="bullet"/>
      <w:lvlText w:val="•"/>
      <w:lvlJc w:val="left"/>
      <w:pPr>
        <w:ind w:left="914" w:hanging="151"/>
      </w:pPr>
      <w:rPr>
        <w:rFonts w:hint="default"/>
        <w:lang w:val="en-US" w:eastAsia="en-US" w:bidi="ar-SA"/>
      </w:rPr>
    </w:lvl>
    <w:lvl w:ilvl="7">
      <w:start w:val="0"/>
      <w:numFmt w:val="bullet"/>
      <w:lvlText w:val="•"/>
      <w:lvlJc w:val="left"/>
      <w:pPr>
        <w:ind w:left="1033" w:hanging="151"/>
      </w:pPr>
      <w:rPr>
        <w:rFonts w:hint="default"/>
        <w:lang w:val="en-US" w:eastAsia="en-US" w:bidi="ar-SA"/>
      </w:rPr>
    </w:lvl>
    <w:lvl w:ilvl="8">
      <w:start w:val="0"/>
      <w:numFmt w:val="bullet"/>
      <w:lvlText w:val="•"/>
      <w:lvlJc w:val="left"/>
      <w:pPr>
        <w:ind w:left="1152" w:hanging="151"/>
      </w:pPr>
      <w:rPr>
        <w:rFonts w:hint="default"/>
        <w:lang w:val="en-US" w:eastAsia="en-US" w:bidi="ar-SA"/>
      </w:rPr>
    </w:lvl>
  </w:abstractNum>
  <w:abstractNum w:abstractNumId="50">
    <w:nsid w:val="3F715FB6"/>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51">
    <w:nsid w:val="4183C4A0"/>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52">
    <w:nsid w:val="41BB5312"/>
    <w:multiLevelType w:val="hybridMultilevel"/>
    <w:tmpl w:val="00000000"/>
    <w:lvl w:ilvl="0">
      <w:start w:val="11"/>
      <w:numFmt w:val="decimal"/>
      <w:lvlText w:val="%1"/>
      <w:lvlJc w:val="left"/>
      <w:pPr>
        <w:ind w:left="887" w:hanging="864"/>
        <w:jc w:val="left"/>
      </w:pPr>
      <w:rPr>
        <w:rFonts w:hint="default"/>
        <w:lang w:val="en-US" w:eastAsia="en-US" w:bidi="ar-SA"/>
      </w:rPr>
    </w:lvl>
    <w:lvl w:ilvl="1">
      <w:start w:val="1"/>
      <w:numFmt w:val="decimal"/>
      <w:lvlText w:val="%1.%2"/>
      <w:lvlJc w:val="left"/>
      <w:pPr>
        <w:ind w:left="887" w:hanging="864"/>
        <w:jc w:val="left"/>
      </w:pPr>
      <w:rPr>
        <w:rFonts w:hint="default"/>
        <w:lang w:val="en-US" w:eastAsia="en-US" w:bidi="ar-SA"/>
      </w:rPr>
    </w:lvl>
    <w:lvl w:ilvl="2">
      <w:start w:val="1"/>
      <w:numFmt w:val="decimal"/>
      <w:lvlText w:val="%1.%2.%3"/>
      <w:lvlJc w:val="left"/>
      <w:pPr>
        <w:ind w:left="887" w:hanging="864"/>
        <w:jc w:val="left"/>
      </w:pPr>
      <w:rPr>
        <w:rFonts w:ascii="Arial" w:eastAsia="Arial" w:hAnsi="Arial" w:cs="Arial" w:hint="default"/>
        <w:b w:val="0"/>
        <w:bCs w:val="0"/>
        <w:i w:val="0"/>
        <w:iCs w:val="0"/>
        <w:spacing w:val="-1"/>
        <w:w w:val="99"/>
        <w:sz w:val="20"/>
        <w:szCs w:val="20"/>
        <w:lang w:val="en-US" w:eastAsia="en-US" w:bidi="ar-SA"/>
      </w:rPr>
    </w:lvl>
    <w:lvl w:ilvl="3">
      <w:start w:val="0"/>
      <w:numFmt w:val="bullet"/>
      <w:lvlText w:val="•"/>
      <w:lvlJc w:val="left"/>
      <w:pPr>
        <w:ind w:left="3380" w:hanging="864"/>
      </w:pPr>
      <w:rPr>
        <w:rFonts w:hint="default"/>
        <w:lang w:val="en-US" w:eastAsia="en-US" w:bidi="ar-SA"/>
      </w:rPr>
    </w:lvl>
    <w:lvl w:ilvl="4">
      <w:start w:val="0"/>
      <w:numFmt w:val="bullet"/>
      <w:lvlText w:val="•"/>
      <w:lvlJc w:val="left"/>
      <w:pPr>
        <w:ind w:left="4213" w:hanging="864"/>
      </w:pPr>
      <w:rPr>
        <w:rFonts w:hint="default"/>
        <w:lang w:val="en-US" w:eastAsia="en-US" w:bidi="ar-SA"/>
      </w:rPr>
    </w:lvl>
    <w:lvl w:ilvl="5">
      <w:start w:val="0"/>
      <w:numFmt w:val="bullet"/>
      <w:lvlText w:val="•"/>
      <w:lvlJc w:val="left"/>
      <w:pPr>
        <w:ind w:left="5047" w:hanging="864"/>
      </w:pPr>
      <w:rPr>
        <w:rFonts w:hint="default"/>
        <w:lang w:val="en-US" w:eastAsia="en-US" w:bidi="ar-SA"/>
      </w:rPr>
    </w:lvl>
    <w:lvl w:ilvl="6">
      <w:start w:val="0"/>
      <w:numFmt w:val="bullet"/>
      <w:lvlText w:val="•"/>
      <w:lvlJc w:val="left"/>
      <w:pPr>
        <w:ind w:left="5880" w:hanging="864"/>
      </w:pPr>
      <w:rPr>
        <w:rFonts w:hint="default"/>
        <w:lang w:val="en-US" w:eastAsia="en-US" w:bidi="ar-SA"/>
      </w:rPr>
    </w:lvl>
    <w:lvl w:ilvl="7">
      <w:start w:val="0"/>
      <w:numFmt w:val="bullet"/>
      <w:lvlText w:val="•"/>
      <w:lvlJc w:val="left"/>
      <w:pPr>
        <w:ind w:left="6714" w:hanging="864"/>
      </w:pPr>
      <w:rPr>
        <w:rFonts w:hint="default"/>
        <w:lang w:val="en-US" w:eastAsia="en-US" w:bidi="ar-SA"/>
      </w:rPr>
    </w:lvl>
    <w:lvl w:ilvl="8">
      <w:start w:val="0"/>
      <w:numFmt w:val="bullet"/>
      <w:lvlText w:val="•"/>
      <w:lvlJc w:val="left"/>
      <w:pPr>
        <w:ind w:left="7547" w:hanging="864"/>
      </w:pPr>
      <w:rPr>
        <w:rFonts w:hint="default"/>
        <w:lang w:val="en-US" w:eastAsia="en-US" w:bidi="ar-SA"/>
      </w:rPr>
    </w:lvl>
  </w:abstractNum>
  <w:abstractNum w:abstractNumId="53">
    <w:nsid w:val="447B1B61"/>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54">
    <w:nsid w:val="46B9C22B"/>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55">
    <w:nsid w:val="4733B34B"/>
    <w:multiLevelType w:val="hybridMultilevel"/>
    <w:tmpl w:val="00000000"/>
    <w:lvl w:ilvl="0">
      <w:start w:val="1"/>
      <w:numFmt w:val="decimal"/>
      <w:lvlText w:val="%1."/>
      <w:lvlJc w:val="left"/>
      <w:pPr>
        <w:ind w:left="345" w:hanging="180"/>
        <w:jc w:val="left"/>
      </w:pPr>
      <w:rPr>
        <w:rFonts w:ascii="Arial" w:eastAsia="Arial" w:hAnsi="Arial" w:cs="Arial" w:hint="default"/>
        <w:b w:val="0"/>
        <w:bCs w:val="0"/>
        <w:i w:val="0"/>
        <w:iCs w:val="0"/>
        <w:spacing w:val="-1"/>
        <w:w w:val="100"/>
        <w:sz w:val="16"/>
        <w:szCs w:val="16"/>
        <w:lang w:val="en-US" w:eastAsia="en-US" w:bidi="ar-SA"/>
      </w:rPr>
    </w:lvl>
    <w:lvl w:ilvl="1">
      <w:start w:val="0"/>
      <w:numFmt w:val="bullet"/>
      <w:lvlText w:val="•"/>
      <w:lvlJc w:val="left"/>
      <w:pPr>
        <w:ind w:left="1763" w:hanging="180"/>
      </w:pPr>
      <w:rPr>
        <w:rFonts w:hint="default"/>
        <w:lang w:val="en-US" w:eastAsia="en-US" w:bidi="ar-SA"/>
      </w:rPr>
    </w:lvl>
    <w:lvl w:ilvl="2">
      <w:start w:val="0"/>
      <w:numFmt w:val="bullet"/>
      <w:lvlText w:val="•"/>
      <w:lvlJc w:val="left"/>
      <w:pPr>
        <w:ind w:left="3186" w:hanging="180"/>
      </w:pPr>
      <w:rPr>
        <w:rFonts w:hint="default"/>
        <w:lang w:val="en-US" w:eastAsia="en-US" w:bidi="ar-SA"/>
      </w:rPr>
    </w:lvl>
    <w:lvl w:ilvl="3">
      <w:start w:val="0"/>
      <w:numFmt w:val="bullet"/>
      <w:lvlText w:val="•"/>
      <w:lvlJc w:val="left"/>
      <w:pPr>
        <w:ind w:left="4609" w:hanging="180"/>
      </w:pPr>
      <w:rPr>
        <w:rFonts w:hint="default"/>
        <w:lang w:val="en-US" w:eastAsia="en-US" w:bidi="ar-SA"/>
      </w:rPr>
    </w:lvl>
    <w:lvl w:ilvl="4">
      <w:start w:val="0"/>
      <w:numFmt w:val="bullet"/>
      <w:lvlText w:val="•"/>
      <w:lvlJc w:val="left"/>
      <w:pPr>
        <w:ind w:left="6032" w:hanging="180"/>
      </w:pPr>
      <w:rPr>
        <w:rFonts w:hint="default"/>
        <w:lang w:val="en-US" w:eastAsia="en-US" w:bidi="ar-SA"/>
      </w:rPr>
    </w:lvl>
    <w:lvl w:ilvl="5">
      <w:start w:val="0"/>
      <w:numFmt w:val="bullet"/>
      <w:lvlText w:val="•"/>
      <w:lvlJc w:val="left"/>
      <w:pPr>
        <w:ind w:left="7455" w:hanging="180"/>
      </w:pPr>
      <w:rPr>
        <w:rFonts w:hint="default"/>
        <w:lang w:val="en-US" w:eastAsia="en-US" w:bidi="ar-SA"/>
      </w:rPr>
    </w:lvl>
    <w:lvl w:ilvl="6">
      <w:start w:val="0"/>
      <w:numFmt w:val="bullet"/>
      <w:lvlText w:val="•"/>
      <w:lvlJc w:val="left"/>
      <w:pPr>
        <w:ind w:left="8878" w:hanging="180"/>
      </w:pPr>
      <w:rPr>
        <w:rFonts w:hint="default"/>
        <w:lang w:val="en-US" w:eastAsia="en-US" w:bidi="ar-SA"/>
      </w:rPr>
    </w:lvl>
    <w:lvl w:ilvl="7">
      <w:start w:val="0"/>
      <w:numFmt w:val="bullet"/>
      <w:lvlText w:val="•"/>
      <w:lvlJc w:val="left"/>
      <w:pPr>
        <w:ind w:left="10301" w:hanging="180"/>
      </w:pPr>
      <w:rPr>
        <w:rFonts w:hint="default"/>
        <w:lang w:val="en-US" w:eastAsia="en-US" w:bidi="ar-SA"/>
      </w:rPr>
    </w:lvl>
    <w:lvl w:ilvl="8">
      <w:start w:val="0"/>
      <w:numFmt w:val="bullet"/>
      <w:lvlText w:val="•"/>
      <w:lvlJc w:val="left"/>
      <w:pPr>
        <w:ind w:left="11725" w:hanging="180"/>
      </w:pPr>
      <w:rPr>
        <w:rFonts w:hint="default"/>
        <w:lang w:val="en-US" w:eastAsia="en-US" w:bidi="ar-SA"/>
      </w:rPr>
    </w:lvl>
  </w:abstractNum>
  <w:abstractNum w:abstractNumId="56">
    <w:nsid w:val="47FB12C8"/>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32" w:hanging="180"/>
      </w:pPr>
      <w:rPr>
        <w:rFonts w:hint="default"/>
        <w:lang w:val="en-US" w:eastAsia="en-US" w:bidi="ar-SA"/>
      </w:rPr>
    </w:lvl>
    <w:lvl w:ilvl="2">
      <w:start w:val="0"/>
      <w:numFmt w:val="bullet"/>
      <w:lvlText w:val="•"/>
      <w:lvlJc w:val="left"/>
      <w:pPr>
        <w:ind w:left="484" w:hanging="180"/>
      </w:pPr>
      <w:rPr>
        <w:rFonts w:hint="default"/>
        <w:lang w:val="en-US" w:eastAsia="en-US" w:bidi="ar-SA"/>
      </w:rPr>
    </w:lvl>
    <w:lvl w:ilvl="3">
      <w:start w:val="0"/>
      <w:numFmt w:val="bullet"/>
      <w:lvlText w:val="•"/>
      <w:lvlJc w:val="left"/>
      <w:pPr>
        <w:ind w:left="636" w:hanging="180"/>
      </w:pPr>
      <w:rPr>
        <w:rFonts w:hint="default"/>
        <w:lang w:val="en-US" w:eastAsia="en-US" w:bidi="ar-SA"/>
      </w:rPr>
    </w:lvl>
    <w:lvl w:ilvl="4">
      <w:start w:val="0"/>
      <w:numFmt w:val="bullet"/>
      <w:lvlText w:val="•"/>
      <w:lvlJc w:val="left"/>
      <w:pPr>
        <w:ind w:left="788" w:hanging="180"/>
      </w:pPr>
      <w:rPr>
        <w:rFonts w:hint="default"/>
        <w:lang w:val="en-US" w:eastAsia="en-US" w:bidi="ar-SA"/>
      </w:rPr>
    </w:lvl>
    <w:lvl w:ilvl="5">
      <w:start w:val="0"/>
      <w:numFmt w:val="bullet"/>
      <w:lvlText w:val="•"/>
      <w:lvlJc w:val="left"/>
      <w:pPr>
        <w:ind w:left="941" w:hanging="180"/>
      </w:pPr>
      <w:rPr>
        <w:rFonts w:hint="default"/>
        <w:lang w:val="en-US" w:eastAsia="en-US" w:bidi="ar-SA"/>
      </w:rPr>
    </w:lvl>
    <w:lvl w:ilvl="6">
      <w:start w:val="0"/>
      <w:numFmt w:val="bullet"/>
      <w:lvlText w:val="•"/>
      <w:lvlJc w:val="left"/>
      <w:pPr>
        <w:ind w:left="1093" w:hanging="180"/>
      </w:pPr>
      <w:rPr>
        <w:rFonts w:hint="default"/>
        <w:lang w:val="en-US" w:eastAsia="en-US" w:bidi="ar-SA"/>
      </w:rPr>
    </w:lvl>
    <w:lvl w:ilvl="7">
      <w:start w:val="0"/>
      <w:numFmt w:val="bullet"/>
      <w:lvlText w:val="•"/>
      <w:lvlJc w:val="left"/>
      <w:pPr>
        <w:ind w:left="1245" w:hanging="180"/>
      </w:pPr>
      <w:rPr>
        <w:rFonts w:hint="default"/>
        <w:lang w:val="en-US" w:eastAsia="en-US" w:bidi="ar-SA"/>
      </w:rPr>
    </w:lvl>
    <w:lvl w:ilvl="8">
      <w:start w:val="0"/>
      <w:numFmt w:val="bullet"/>
      <w:lvlText w:val="•"/>
      <w:lvlJc w:val="left"/>
      <w:pPr>
        <w:ind w:left="1397" w:hanging="180"/>
      </w:pPr>
      <w:rPr>
        <w:rFonts w:hint="default"/>
        <w:lang w:val="en-US" w:eastAsia="en-US" w:bidi="ar-SA"/>
      </w:rPr>
    </w:lvl>
  </w:abstractNum>
  <w:abstractNum w:abstractNumId="57">
    <w:nsid w:val="48C10C00"/>
    <w:multiLevelType w:val="hybridMultilevel"/>
    <w:tmpl w:val="00000000"/>
    <w:lvl w:ilvl="0">
      <w:start w:val="0"/>
      <w:numFmt w:val="bullet"/>
      <w:lvlText w:val="•"/>
      <w:lvlJc w:val="left"/>
      <w:pPr>
        <w:ind w:left="470"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54" w:hanging="360"/>
      </w:pPr>
      <w:rPr>
        <w:rFonts w:hint="default"/>
        <w:lang w:val="en-US" w:eastAsia="en-US" w:bidi="ar-SA"/>
      </w:rPr>
    </w:lvl>
    <w:lvl w:ilvl="2">
      <w:start w:val="0"/>
      <w:numFmt w:val="bullet"/>
      <w:lvlText w:val="•"/>
      <w:lvlJc w:val="left"/>
      <w:pPr>
        <w:ind w:left="1029" w:hanging="360"/>
      </w:pPr>
      <w:rPr>
        <w:rFonts w:hint="default"/>
        <w:lang w:val="en-US" w:eastAsia="en-US" w:bidi="ar-SA"/>
      </w:rPr>
    </w:lvl>
    <w:lvl w:ilvl="3">
      <w:start w:val="0"/>
      <w:numFmt w:val="bullet"/>
      <w:lvlText w:val="•"/>
      <w:lvlJc w:val="left"/>
      <w:pPr>
        <w:ind w:left="1303" w:hanging="360"/>
      </w:pPr>
      <w:rPr>
        <w:rFonts w:hint="default"/>
        <w:lang w:val="en-US" w:eastAsia="en-US" w:bidi="ar-SA"/>
      </w:rPr>
    </w:lvl>
    <w:lvl w:ilvl="4">
      <w:start w:val="0"/>
      <w:numFmt w:val="bullet"/>
      <w:lvlText w:val="•"/>
      <w:lvlJc w:val="left"/>
      <w:pPr>
        <w:ind w:left="1578" w:hanging="360"/>
      </w:pPr>
      <w:rPr>
        <w:rFonts w:hint="default"/>
        <w:lang w:val="en-US" w:eastAsia="en-US" w:bidi="ar-SA"/>
      </w:rPr>
    </w:lvl>
    <w:lvl w:ilvl="5">
      <w:start w:val="0"/>
      <w:numFmt w:val="bullet"/>
      <w:lvlText w:val="•"/>
      <w:lvlJc w:val="left"/>
      <w:pPr>
        <w:ind w:left="1853" w:hanging="360"/>
      </w:pPr>
      <w:rPr>
        <w:rFonts w:hint="default"/>
        <w:lang w:val="en-US" w:eastAsia="en-US" w:bidi="ar-SA"/>
      </w:rPr>
    </w:lvl>
    <w:lvl w:ilvl="6">
      <w:start w:val="0"/>
      <w:numFmt w:val="bullet"/>
      <w:lvlText w:val="•"/>
      <w:lvlJc w:val="left"/>
      <w:pPr>
        <w:ind w:left="2127" w:hanging="360"/>
      </w:pPr>
      <w:rPr>
        <w:rFonts w:hint="default"/>
        <w:lang w:val="en-US" w:eastAsia="en-US" w:bidi="ar-SA"/>
      </w:rPr>
    </w:lvl>
    <w:lvl w:ilvl="7">
      <w:start w:val="0"/>
      <w:numFmt w:val="bullet"/>
      <w:lvlText w:val="•"/>
      <w:lvlJc w:val="left"/>
      <w:pPr>
        <w:ind w:left="2402" w:hanging="360"/>
      </w:pPr>
      <w:rPr>
        <w:rFonts w:hint="default"/>
        <w:lang w:val="en-US" w:eastAsia="en-US" w:bidi="ar-SA"/>
      </w:rPr>
    </w:lvl>
    <w:lvl w:ilvl="8">
      <w:start w:val="0"/>
      <w:numFmt w:val="bullet"/>
      <w:lvlText w:val="•"/>
      <w:lvlJc w:val="left"/>
      <w:pPr>
        <w:ind w:left="2676" w:hanging="360"/>
      </w:pPr>
      <w:rPr>
        <w:rFonts w:hint="default"/>
        <w:lang w:val="en-US" w:eastAsia="en-US" w:bidi="ar-SA"/>
      </w:rPr>
    </w:lvl>
  </w:abstractNum>
  <w:abstractNum w:abstractNumId="58">
    <w:nsid w:val="493FC632"/>
    <w:multiLevelType w:val="hybridMultilevel"/>
    <w:tmpl w:val="00000000"/>
    <w:lvl w:ilvl="0">
      <w:start w:val="1"/>
      <w:numFmt w:val="decimal"/>
      <w:lvlText w:val="(%1)"/>
      <w:lvlJc w:val="left"/>
      <w:pPr>
        <w:ind w:left="451" w:hanging="344"/>
        <w:jc w:val="left"/>
      </w:pPr>
      <w:rPr>
        <w:rFonts w:ascii="Arial" w:eastAsia="Arial" w:hAnsi="Arial" w:cs="Arial" w:hint="default"/>
        <w:b w:val="0"/>
        <w:bCs w:val="0"/>
        <w:i w:val="0"/>
        <w:iCs w:val="0"/>
        <w:spacing w:val="-1"/>
        <w:w w:val="100"/>
        <w:sz w:val="18"/>
        <w:szCs w:val="18"/>
        <w:lang w:val="en-US" w:eastAsia="en-US" w:bidi="ar-SA"/>
      </w:rPr>
    </w:lvl>
    <w:lvl w:ilvl="1">
      <w:start w:val="0"/>
      <w:numFmt w:val="bullet"/>
      <w:lvlText w:val="•"/>
      <w:lvlJc w:val="left"/>
      <w:pPr>
        <w:ind w:left="620" w:hanging="344"/>
      </w:pPr>
      <w:rPr>
        <w:rFonts w:hint="default"/>
        <w:lang w:val="en-US" w:eastAsia="en-US" w:bidi="ar-SA"/>
      </w:rPr>
    </w:lvl>
    <w:lvl w:ilvl="2">
      <w:start w:val="0"/>
      <w:numFmt w:val="bullet"/>
      <w:lvlText w:val="•"/>
      <w:lvlJc w:val="left"/>
      <w:pPr>
        <w:ind w:left="780" w:hanging="344"/>
      </w:pPr>
      <w:rPr>
        <w:rFonts w:hint="default"/>
        <w:lang w:val="en-US" w:eastAsia="en-US" w:bidi="ar-SA"/>
      </w:rPr>
    </w:lvl>
    <w:lvl w:ilvl="3">
      <w:start w:val="0"/>
      <w:numFmt w:val="bullet"/>
      <w:lvlText w:val="•"/>
      <w:lvlJc w:val="left"/>
      <w:pPr>
        <w:ind w:left="940" w:hanging="344"/>
      </w:pPr>
      <w:rPr>
        <w:rFonts w:hint="default"/>
        <w:lang w:val="en-US" w:eastAsia="en-US" w:bidi="ar-SA"/>
      </w:rPr>
    </w:lvl>
    <w:lvl w:ilvl="4">
      <w:start w:val="0"/>
      <w:numFmt w:val="bullet"/>
      <w:lvlText w:val="•"/>
      <w:lvlJc w:val="left"/>
      <w:pPr>
        <w:ind w:left="1100" w:hanging="344"/>
      </w:pPr>
      <w:rPr>
        <w:rFonts w:hint="default"/>
        <w:lang w:val="en-US" w:eastAsia="en-US" w:bidi="ar-SA"/>
      </w:rPr>
    </w:lvl>
    <w:lvl w:ilvl="5">
      <w:start w:val="0"/>
      <w:numFmt w:val="bullet"/>
      <w:lvlText w:val="•"/>
      <w:lvlJc w:val="left"/>
      <w:pPr>
        <w:ind w:left="1261" w:hanging="344"/>
      </w:pPr>
      <w:rPr>
        <w:rFonts w:hint="default"/>
        <w:lang w:val="en-US" w:eastAsia="en-US" w:bidi="ar-SA"/>
      </w:rPr>
    </w:lvl>
    <w:lvl w:ilvl="6">
      <w:start w:val="0"/>
      <w:numFmt w:val="bullet"/>
      <w:lvlText w:val="•"/>
      <w:lvlJc w:val="left"/>
      <w:pPr>
        <w:ind w:left="1421" w:hanging="344"/>
      </w:pPr>
      <w:rPr>
        <w:rFonts w:hint="default"/>
        <w:lang w:val="en-US" w:eastAsia="en-US" w:bidi="ar-SA"/>
      </w:rPr>
    </w:lvl>
    <w:lvl w:ilvl="7">
      <w:start w:val="0"/>
      <w:numFmt w:val="bullet"/>
      <w:lvlText w:val="•"/>
      <w:lvlJc w:val="left"/>
      <w:pPr>
        <w:ind w:left="1581" w:hanging="344"/>
      </w:pPr>
      <w:rPr>
        <w:rFonts w:hint="default"/>
        <w:lang w:val="en-US" w:eastAsia="en-US" w:bidi="ar-SA"/>
      </w:rPr>
    </w:lvl>
    <w:lvl w:ilvl="8">
      <w:start w:val="0"/>
      <w:numFmt w:val="bullet"/>
      <w:lvlText w:val="•"/>
      <w:lvlJc w:val="left"/>
      <w:pPr>
        <w:ind w:left="1741" w:hanging="344"/>
      </w:pPr>
      <w:rPr>
        <w:rFonts w:hint="default"/>
        <w:lang w:val="en-US" w:eastAsia="en-US" w:bidi="ar-SA"/>
      </w:rPr>
    </w:lvl>
  </w:abstractNum>
  <w:abstractNum w:abstractNumId="59">
    <w:nsid w:val="4C63188A"/>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5"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971" w:hanging="360"/>
      </w:pPr>
      <w:rPr>
        <w:rFonts w:hint="default"/>
        <w:lang w:val="en-US" w:eastAsia="en-US" w:bidi="ar-SA"/>
      </w:rPr>
    </w:lvl>
    <w:lvl w:ilvl="5">
      <w:start w:val="0"/>
      <w:numFmt w:val="bullet"/>
      <w:lvlText w:val="•"/>
      <w:lvlJc w:val="left"/>
      <w:pPr>
        <w:ind w:left="2349" w:hanging="360"/>
      </w:pPr>
      <w:rPr>
        <w:rFonts w:hint="default"/>
        <w:lang w:val="en-US" w:eastAsia="en-US" w:bidi="ar-SA"/>
      </w:rPr>
    </w:lvl>
    <w:lvl w:ilvl="6">
      <w:start w:val="0"/>
      <w:numFmt w:val="bullet"/>
      <w:lvlText w:val="•"/>
      <w:lvlJc w:val="left"/>
      <w:pPr>
        <w:ind w:left="2727" w:hanging="360"/>
      </w:pPr>
      <w:rPr>
        <w:rFonts w:hint="default"/>
        <w:lang w:val="en-US" w:eastAsia="en-US" w:bidi="ar-SA"/>
      </w:rPr>
    </w:lvl>
    <w:lvl w:ilvl="7">
      <w:start w:val="0"/>
      <w:numFmt w:val="bullet"/>
      <w:lvlText w:val="•"/>
      <w:lvlJc w:val="left"/>
      <w:pPr>
        <w:ind w:left="3105" w:hanging="360"/>
      </w:pPr>
      <w:rPr>
        <w:rFonts w:hint="default"/>
        <w:lang w:val="en-US" w:eastAsia="en-US" w:bidi="ar-SA"/>
      </w:rPr>
    </w:lvl>
    <w:lvl w:ilvl="8">
      <w:start w:val="0"/>
      <w:numFmt w:val="bullet"/>
      <w:lvlText w:val="•"/>
      <w:lvlJc w:val="left"/>
      <w:pPr>
        <w:ind w:left="3483" w:hanging="360"/>
      </w:pPr>
      <w:rPr>
        <w:rFonts w:hint="default"/>
        <w:lang w:val="en-US" w:eastAsia="en-US" w:bidi="ar-SA"/>
      </w:rPr>
    </w:lvl>
  </w:abstractNum>
  <w:abstractNum w:abstractNumId="60">
    <w:nsid w:val="52D64F5E"/>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32" w:hanging="180"/>
      </w:pPr>
      <w:rPr>
        <w:rFonts w:hint="default"/>
        <w:lang w:val="en-US" w:eastAsia="en-US" w:bidi="ar-SA"/>
      </w:rPr>
    </w:lvl>
    <w:lvl w:ilvl="2">
      <w:start w:val="0"/>
      <w:numFmt w:val="bullet"/>
      <w:lvlText w:val="•"/>
      <w:lvlJc w:val="left"/>
      <w:pPr>
        <w:ind w:left="484" w:hanging="180"/>
      </w:pPr>
      <w:rPr>
        <w:rFonts w:hint="default"/>
        <w:lang w:val="en-US" w:eastAsia="en-US" w:bidi="ar-SA"/>
      </w:rPr>
    </w:lvl>
    <w:lvl w:ilvl="3">
      <w:start w:val="0"/>
      <w:numFmt w:val="bullet"/>
      <w:lvlText w:val="•"/>
      <w:lvlJc w:val="left"/>
      <w:pPr>
        <w:ind w:left="636" w:hanging="180"/>
      </w:pPr>
      <w:rPr>
        <w:rFonts w:hint="default"/>
        <w:lang w:val="en-US" w:eastAsia="en-US" w:bidi="ar-SA"/>
      </w:rPr>
    </w:lvl>
    <w:lvl w:ilvl="4">
      <w:start w:val="0"/>
      <w:numFmt w:val="bullet"/>
      <w:lvlText w:val="•"/>
      <w:lvlJc w:val="left"/>
      <w:pPr>
        <w:ind w:left="788" w:hanging="180"/>
      </w:pPr>
      <w:rPr>
        <w:rFonts w:hint="default"/>
        <w:lang w:val="en-US" w:eastAsia="en-US" w:bidi="ar-SA"/>
      </w:rPr>
    </w:lvl>
    <w:lvl w:ilvl="5">
      <w:start w:val="0"/>
      <w:numFmt w:val="bullet"/>
      <w:lvlText w:val="•"/>
      <w:lvlJc w:val="left"/>
      <w:pPr>
        <w:ind w:left="941" w:hanging="180"/>
      </w:pPr>
      <w:rPr>
        <w:rFonts w:hint="default"/>
        <w:lang w:val="en-US" w:eastAsia="en-US" w:bidi="ar-SA"/>
      </w:rPr>
    </w:lvl>
    <w:lvl w:ilvl="6">
      <w:start w:val="0"/>
      <w:numFmt w:val="bullet"/>
      <w:lvlText w:val="•"/>
      <w:lvlJc w:val="left"/>
      <w:pPr>
        <w:ind w:left="1093" w:hanging="180"/>
      </w:pPr>
      <w:rPr>
        <w:rFonts w:hint="default"/>
        <w:lang w:val="en-US" w:eastAsia="en-US" w:bidi="ar-SA"/>
      </w:rPr>
    </w:lvl>
    <w:lvl w:ilvl="7">
      <w:start w:val="0"/>
      <w:numFmt w:val="bullet"/>
      <w:lvlText w:val="•"/>
      <w:lvlJc w:val="left"/>
      <w:pPr>
        <w:ind w:left="1245" w:hanging="180"/>
      </w:pPr>
      <w:rPr>
        <w:rFonts w:hint="default"/>
        <w:lang w:val="en-US" w:eastAsia="en-US" w:bidi="ar-SA"/>
      </w:rPr>
    </w:lvl>
    <w:lvl w:ilvl="8">
      <w:start w:val="0"/>
      <w:numFmt w:val="bullet"/>
      <w:lvlText w:val="•"/>
      <w:lvlJc w:val="left"/>
      <w:pPr>
        <w:ind w:left="1397" w:hanging="180"/>
      </w:pPr>
      <w:rPr>
        <w:rFonts w:hint="default"/>
        <w:lang w:val="en-US" w:eastAsia="en-US" w:bidi="ar-SA"/>
      </w:rPr>
    </w:lvl>
  </w:abstractNum>
  <w:abstractNum w:abstractNumId="61">
    <w:nsid w:val="54719E62"/>
    <w:multiLevelType w:val="hybridMultilevel"/>
    <w:tmpl w:val="00000000"/>
    <w:lvl w:ilvl="0">
      <w:start w:val="0"/>
      <w:numFmt w:val="bullet"/>
      <w:lvlText w:val="•"/>
      <w:lvlJc w:val="left"/>
      <w:pPr>
        <w:ind w:left="470"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54" w:hanging="360"/>
      </w:pPr>
      <w:rPr>
        <w:rFonts w:hint="default"/>
        <w:lang w:val="en-US" w:eastAsia="en-US" w:bidi="ar-SA"/>
      </w:rPr>
    </w:lvl>
    <w:lvl w:ilvl="2">
      <w:start w:val="0"/>
      <w:numFmt w:val="bullet"/>
      <w:lvlText w:val="•"/>
      <w:lvlJc w:val="left"/>
      <w:pPr>
        <w:ind w:left="1029" w:hanging="360"/>
      </w:pPr>
      <w:rPr>
        <w:rFonts w:hint="default"/>
        <w:lang w:val="en-US" w:eastAsia="en-US" w:bidi="ar-SA"/>
      </w:rPr>
    </w:lvl>
    <w:lvl w:ilvl="3">
      <w:start w:val="0"/>
      <w:numFmt w:val="bullet"/>
      <w:lvlText w:val="•"/>
      <w:lvlJc w:val="left"/>
      <w:pPr>
        <w:ind w:left="1303" w:hanging="360"/>
      </w:pPr>
      <w:rPr>
        <w:rFonts w:hint="default"/>
        <w:lang w:val="en-US" w:eastAsia="en-US" w:bidi="ar-SA"/>
      </w:rPr>
    </w:lvl>
    <w:lvl w:ilvl="4">
      <w:start w:val="0"/>
      <w:numFmt w:val="bullet"/>
      <w:lvlText w:val="•"/>
      <w:lvlJc w:val="left"/>
      <w:pPr>
        <w:ind w:left="1578" w:hanging="360"/>
      </w:pPr>
      <w:rPr>
        <w:rFonts w:hint="default"/>
        <w:lang w:val="en-US" w:eastAsia="en-US" w:bidi="ar-SA"/>
      </w:rPr>
    </w:lvl>
    <w:lvl w:ilvl="5">
      <w:start w:val="0"/>
      <w:numFmt w:val="bullet"/>
      <w:lvlText w:val="•"/>
      <w:lvlJc w:val="left"/>
      <w:pPr>
        <w:ind w:left="1853" w:hanging="360"/>
      </w:pPr>
      <w:rPr>
        <w:rFonts w:hint="default"/>
        <w:lang w:val="en-US" w:eastAsia="en-US" w:bidi="ar-SA"/>
      </w:rPr>
    </w:lvl>
    <w:lvl w:ilvl="6">
      <w:start w:val="0"/>
      <w:numFmt w:val="bullet"/>
      <w:lvlText w:val="•"/>
      <w:lvlJc w:val="left"/>
      <w:pPr>
        <w:ind w:left="2127" w:hanging="360"/>
      </w:pPr>
      <w:rPr>
        <w:rFonts w:hint="default"/>
        <w:lang w:val="en-US" w:eastAsia="en-US" w:bidi="ar-SA"/>
      </w:rPr>
    </w:lvl>
    <w:lvl w:ilvl="7">
      <w:start w:val="0"/>
      <w:numFmt w:val="bullet"/>
      <w:lvlText w:val="•"/>
      <w:lvlJc w:val="left"/>
      <w:pPr>
        <w:ind w:left="2402" w:hanging="360"/>
      </w:pPr>
      <w:rPr>
        <w:rFonts w:hint="default"/>
        <w:lang w:val="en-US" w:eastAsia="en-US" w:bidi="ar-SA"/>
      </w:rPr>
    </w:lvl>
    <w:lvl w:ilvl="8">
      <w:start w:val="0"/>
      <w:numFmt w:val="bullet"/>
      <w:lvlText w:val="•"/>
      <w:lvlJc w:val="left"/>
      <w:pPr>
        <w:ind w:left="2676" w:hanging="360"/>
      </w:pPr>
      <w:rPr>
        <w:rFonts w:hint="default"/>
        <w:lang w:val="en-US" w:eastAsia="en-US" w:bidi="ar-SA"/>
      </w:rPr>
    </w:lvl>
  </w:abstractNum>
  <w:abstractNum w:abstractNumId="62">
    <w:nsid w:val="58665494"/>
    <w:multiLevelType w:val="hybridMultilevel"/>
    <w:tmpl w:val="00000000"/>
    <w:lvl w:ilvl="0">
      <w:start w:val="1"/>
      <w:numFmt w:val="decimal"/>
      <w:lvlText w:val="%1"/>
      <w:lvlJc w:val="left"/>
      <w:pPr>
        <w:ind w:left="151" w:hanging="151"/>
        <w:jc w:val="left"/>
      </w:pPr>
      <w:rPr>
        <w:rFonts w:ascii="Calibri" w:eastAsia="Calibri" w:hAnsi="Calibri" w:cs="Calibri" w:hint="default"/>
        <w:b w:val="0"/>
        <w:bCs w:val="0"/>
        <w:i w:val="0"/>
        <w:iCs w:val="0"/>
        <w:spacing w:val="0"/>
        <w:w w:val="104"/>
        <w:sz w:val="11"/>
        <w:szCs w:val="11"/>
        <w:lang w:val="en-US" w:eastAsia="en-US" w:bidi="ar-SA"/>
      </w:rPr>
    </w:lvl>
    <w:lvl w:ilvl="1">
      <w:start w:val="0"/>
      <w:numFmt w:val="bullet"/>
      <w:lvlText w:val="•"/>
      <w:lvlJc w:val="left"/>
      <w:pPr>
        <w:ind w:left="516" w:hanging="151"/>
      </w:pPr>
      <w:rPr>
        <w:rFonts w:hint="default"/>
        <w:lang w:val="en-US" w:eastAsia="en-US" w:bidi="ar-SA"/>
      </w:rPr>
    </w:lvl>
    <w:lvl w:ilvl="2">
      <w:start w:val="0"/>
      <w:numFmt w:val="bullet"/>
      <w:lvlText w:val="•"/>
      <w:lvlJc w:val="left"/>
      <w:pPr>
        <w:ind w:left="873" w:hanging="151"/>
      </w:pPr>
      <w:rPr>
        <w:rFonts w:hint="default"/>
        <w:lang w:val="en-US" w:eastAsia="en-US" w:bidi="ar-SA"/>
      </w:rPr>
    </w:lvl>
    <w:lvl w:ilvl="3">
      <w:start w:val="0"/>
      <w:numFmt w:val="bullet"/>
      <w:lvlText w:val="•"/>
      <w:lvlJc w:val="left"/>
      <w:pPr>
        <w:ind w:left="1230" w:hanging="151"/>
      </w:pPr>
      <w:rPr>
        <w:rFonts w:hint="default"/>
        <w:lang w:val="en-US" w:eastAsia="en-US" w:bidi="ar-SA"/>
      </w:rPr>
    </w:lvl>
    <w:lvl w:ilvl="4">
      <w:start w:val="0"/>
      <w:numFmt w:val="bullet"/>
      <w:lvlText w:val="•"/>
      <w:lvlJc w:val="left"/>
      <w:pPr>
        <w:ind w:left="1587" w:hanging="151"/>
      </w:pPr>
      <w:rPr>
        <w:rFonts w:hint="default"/>
        <w:lang w:val="en-US" w:eastAsia="en-US" w:bidi="ar-SA"/>
      </w:rPr>
    </w:lvl>
    <w:lvl w:ilvl="5">
      <w:start w:val="0"/>
      <w:numFmt w:val="bullet"/>
      <w:lvlText w:val="•"/>
      <w:lvlJc w:val="left"/>
      <w:pPr>
        <w:ind w:left="1944" w:hanging="151"/>
      </w:pPr>
      <w:rPr>
        <w:rFonts w:hint="default"/>
        <w:lang w:val="en-US" w:eastAsia="en-US" w:bidi="ar-SA"/>
      </w:rPr>
    </w:lvl>
    <w:lvl w:ilvl="6">
      <w:start w:val="0"/>
      <w:numFmt w:val="bullet"/>
      <w:lvlText w:val="•"/>
      <w:lvlJc w:val="left"/>
      <w:pPr>
        <w:ind w:left="2301" w:hanging="151"/>
      </w:pPr>
      <w:rPr>
        <w:rFonts w:hint="default"/>
        <w:lang w:val="en-US" w:eastAsia="en-US" w:bidi="ar-SA"/>
      </w:rPr>
    </w:lvl>
    <w:lvl w:ilvl="7">
      <w:start w:val="0"/>
      <w:numFmt w:val="bullet"/>
      <w:lvlText w:val="•"/>
      <w:lvlJc w:val="left"/>
      <w:pPr>
        <w:ind w:left="2658" w:hanging="151"/>
      </w:pPr>
      <w:rPr>
        <w:rFonts w:hint="default"/>
        <w:lang w:val="en-US" w:eastAsia="en-US" w:bidi="ar-SA"/>
      </w:rPr>
    </w:lvl>
    <w:lvl w:ilvl="8">
      <w:start w:val="0"/>
      <w:numFmt w:val="bullet"/>
      <w:lvlText w:val="•"/>
      <w:lvlJc w:val="left"/>
      <w:pPr>
        <w:ind w:left="3015" w:hanging="151"/>
      </w:pPr>
      <w:rPr>
        <w:rFonts w:hint="default"/>
        <w:lang w:val="en-US" w:eastAsia="en-US" w:bidi="ar-SA"/>
      </w:rPr>
    </w:lvl>
  </w:abstractNum>
  <w:abstractNum w:abstractNumId="63">
    <w:nsid w:val="5A7E30A1"/>
    <w:multiLevelType w:val="hybridMultilevel"/>
    <w:tmpl w:val="00000000"/>
    <w:lvl w:ilvl="0">
      <w:start w:val="0"/>
      <w:numFmt w:val="bullet"/>
      <w:lvlText w:val="✓"/>
      <w:lvlJc w:val="left"/>
      <w:pPr>
        <w:ind w:left="364" w:hanging="180"/>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975" w:hanging="180"/>
      </w:pPr>
      <w:rPr>
        <w:rFonts w:hint="default"/>
        <w:lang w:val="en-US" w:eastAsia="en-US" w:bidi="ar-SA"/>
      </w:rPr>
    </w:lvl>
    <w:lvl w:ilvl="2">
      <w:start w:val="0"/>
      <w:numFmt w:val="bullet"/>
      <w:lvlText w:val="•"/>
      <w:lvlJc w:val="left"/>
      <w:pPr>
        <w:ind w:left="1591" w:hanging="180"/>
      </w:pPr>
      <w:rPr>
        <w:rFonts w:hint="default"/>
        <w:lang w:val="en-US" w:eastAsia="en-US" w:bidi="ar-SA"/>
      </w:rPr>
    </w:lvl>
    <w:lvl w:ilvl="3">
      <w:start w:val="0"/>
      <w:numFmt w:val="bullet"/>
      <w:lvlText w:val="•"/>
      <w:lvlJc w:val="left"/>
      <w:pPr>
        <w:ind w:left="2206" w:hanging="180"/>
      </w:pPr>
      <w:rPr>
        <w:rFonts w:hint="default"/>
        <w:lang w:val="en-US" w:eastAsia="en-US" w:bidi="ar-SA"/>
      </w:rPr>
    </w:lvl>
    <w:lvl w:ilvl="4">
      <w:start w:val="0"/>
      <w:numFmt w:val="bullet"/>
      <w:lvlText w:val="•"/>
      <w:lvlJc w:val="left"/>
      <w:pPr>
        <w:ind w:left="2822" w:hanging="180"/>
      </w:pPr>
      <w:rPr>
        <w:rFonts w:hint="default"/>
        <w:lang w:val="en-US" w:eastAsia="en-US" w:bidi="ar-SA"/>
      </w:rPr>
    </w:lvl>
    <w:lvl w:ilvl="5">
      <w:start w:val="0"/>
      <w:numFmt w:val="bullet"/>
      <w:lvlText w:val="•"/>
      <w:lvlJc w:val="left"/>
      <w:pPr>
        <w:ind w:left="3438" w:hanging="180"/>
      </w:pPr>
      <w:rPr>
        <w:rFonts w:hint="default"/>
        <w:lang w:val="en-US" w:eastAsia="en-US" w:bidi="ar-SA"/>
      </w:rPr>
    </w:lvl>
    <w:lvl w:ilvl="6">
      <w:start w:val="0"/>
      <w:numFmt w:val="bullet"/>
      <w:lvlText w:val="•"/>
      <w:lvlJc w:val="left"/>
      <w:pPr>
        <w:ind w:left="4053" w:hanging="180"/>
      </w:pPr>
      <w:rPr>
        <w:rFonts w:hint="default"/>
        <w:lang w:val="en-US" w:eastAsia="en-US" w:bidi="ar-SA"/>
      </w:rPr>
    </w:lvl>
    <w:lvl w:ilvl="7">
      <w:start w:val="0"/>
      <w:numFmt w:val="bullet"/>
      <w:lvlText w:val="•"/>
      <w:lvlJc w:val="left"/>
      <w:pPr>
        <w:ind w:left="4669" w:hanging="180"/>
      </w:pPr>
      <w:rPr>
        <w:rFonts w:hint="default"/>
        <w:lang w:val="en-US" w:eastAsia="en-US" w:bidi="ar-SA"/>
      </w:rPr>
    </w:lvl>
    <w:lvl w:ilvl="8">
      <w:start w:val="0"/>
      <w:numFmt w:val="bullet"/>
      <w:lvlText w:val="•"/>
      <w:lvlJc w:val="left"/>
      <w:pPr>
        <w:ind w:left="5284" w:hanging="180"/>
      </w:pPr>
      <w:rPr>
        <w:rFonts w:hint="default"/>
        <w:lang w:val="en-US" w:eastAsia="en-US" w:bidi="ar-SA"/>
      </w:rPr>
    </w:lvl>
  </w:abstractNum>
  <w:abstractNum w:abstractNumId="64">
    <w:nsid w:val="5C1989EC"/>
    <w:multiLevelType w:val="hybridMultilevel"/>
    <w:tmpl w:val="00000000"/>
    <w:lvl w:ilvl="0">
      <w:start w:val="1"/>
      <w:numFmt w:val="decimal"/>
      <w:lvlText w:val="(%1)"/>
      <w:lvlJc w:val="left"/>
      <w:pPr>
        <w:ind w:left="1103" w:hanging="360"/>
        <w:jc w:val="left"/>
      </w:pPr>
      <w:rPr>
        <w:rFonts w:ascii="Arial" w:eastAsia="Arial" w:hAnsi="Arial" w:cs="Arial" w:hint="default"/>
        <w:b w:val="0"/>
        <w:bCs w:val="0"/>
        <w:i w:val="0"/>
        <w:iCs w:val="0"/>
        <w:spacing w:val="-1"/>
        <w:w w:val="100"/>
        <w:sz w:val="18"/>
        <w:szCs w:val="18"/>
        <w:lang w:val="en-US" w:eastAsia="en-US" w:bidi="ar-SA"/>
      </w:rPr>
    </w:lvl>
    <w:lvl w:ilvl="1">
      <w:start w:val="0"/>
      <w:numFmt w:val="bullet"/>
      <w:lvlText w:val="•"/>
      <w:lvlJc w:val="left"/>
      <w:pPr>
        <w:ind w:left="1911" w:hanging="360"/>
      </w:pPr>
      <w:rPr>
        <w:rFonts w:hint="default"/>
        <w:lang w:val="en-US" w:eastAsia="en-US" w:bidi="ar-SA"/>
      </w:rPr>
    </w:lvl>
    <w:lvl w:ilvl="2">
      <w:start w:val="0"/>
      <w:numFmt w:val="bullet"/>
      <w:lvlText w:val="•"/>
      <w:lvlJc w:val="left"/>
      <w:pPr>
        <w:ind w:left="2722" w:hanging="360"/>
      </w:pPr>
      <w:rPr>
        <w:rFonts w:hint="default"/>
        <w:lang w:val="en-US" w:eastAsia="en-US" w:bidi="ar-SA"/>
      </w:rPr>
    </w:lvl>
    <w:lvl w:ilvl="3">
      <w:start w:val="0"/>
      <w:numFmt w:val="bullet"/>
      <w:lvlText w:val="•"/>
      <w:lvlJc w:val="left"/>
      <w:pPr>
        <w:ind w:left="3534" w:hanging="360"/>
      </w:pPr>
      <w:rPr>
        <w:rFonts w:hint="default"/>
        <w:lang w:val="en-US" w:eastAsia="en-US" w:bidi="ar-SA"/>
      </w:rPr>
    </w:lvl>
    <w:lvl w:ilvl="4">
      <w:start w:val="0"/>
      <w:numFmt w:val="bullet"/>
      <w:lvlText w:val="•"/>
      <w:lvlJc w:val="left"/>
      <w:pPr>
        <w:ind w:left="4345" w:hanging="360"/>
      </w:pPr>
      <w:rPr>
        <w:rFonts w:hint="default"/>
        <w:lang w:val="en-US" w:eastAsia="en-US" w:bidi="ar-SA"/>
      </w:rPr>
    </w:lvl>
    <w:lvl w:ilvl="5">
      <w:start w:val="0"/>
      <w:numFmt w:val="bullet"/>
      <w:lvlText w:val="•"/>
      <w:lvlJc w:val="left"/>
      <w:pPr>
        <w:ind w:left="5157" w:hanging="360"/>
      </w:pPr>
      <w:rPr>
        <w:rFonts w:hint="default"/>
        <w:lang w:val="en-US" w:eastAsia="en-US" w:bidi="ar-SA"/>
      </w:rPr>
    </w:lvl>
    <w:lvl w:ilvl="6">
      <w:start w:val="0"/>
      <w:numFmt w:val="bullet"/>
      <w:lvlText w:val="•"/>
      <w:lvlJc w:val="left"/>
      <w:pPr>
        <w:ind w:left="5968" w:hanging="360"/>
      </w:pPr>
      <w:rPr>
        <w:rFonts w:hint="default"/>
        <w:lang w:val="en-US" w:eastAsia="en-US" w:bidi="ar-SA"/>
      </w:rPr>
    </w:lvl>
    <w:lvl w:ilvl="7">
      <w:start w:val="0"/>
      <w:numFmt w:val="bullet"/>
      <w:lvlText w:val="•"/>
      <w:lvlJc w:val="left"/>
      <w:pPr>
        <w:ind w:left="6780" w:hanging="360"/>
      </w:pPr>
      <w:rPr>
        <w:rFonts w:hint="default"/>
        <w:lang w:val="en-US" w:eastAsia="en-US" w:bidi="ar-SA"/>
      </w:rPr>
    </w:lvl>
    <w:lvl w:ilvl="8">
      <w:start w:val="0"/>
      <w:numFmt w:val="bullet"/>
      <w:lvlText w:val="•"/>
      <w:lvlJc w:val="left"/>
      <w:pPr>
        <w:ind w:left="7591" w:hanging="360"/>
      </w:pPr>
      <w:rPr>
        <w:rFonts w:hint="default"/>
        <w:lang w:val="en-US" w:eastAsia="en-US" w:bidi="ar-SA"/>
      </w:rPr>
    </w:lvl>
  </w:abstractNum>
  <w:abstractNum w:abstractNumId="65">
    <w:nsid w:val="5DFDE88B"/>
    <w:multiLevelType w:val="hybridMultilevel"/>
    <w:tmpl w:val="00000000"/>
    <w:lvl w:ilvl="0">
      <w:start w:val="1"/>
      <w:numFmt w:val="decimal"/>
      <w:lvlText w:val="(%1)"/>
      <w:lvlJc w:val="left"/>
      <w:pPr>
        <w:ind w:left="1341" w:hanging="359"/>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59"/>
      </w:pPr>
      <w:rPr>
        <w:rFonts w:hint="default"/>
        <w:lang w:val="en-US" w:eastAsia="en-US" w:bidi="ar-SA"/>
      </w:rPr>
    </w:lvl>
    <w:lvl w:ilvl="2">
      <w:start w:val="0"/>
      <w:numFmt w:val="bullet"/>
      <w:lvlText w:val="•"/>
      <w:lvlJc w:val="left"/>
      <w:pPr>
        <w:ind w:left="2914" w:hanging="359"/>
      </w:pPr>
      <w:rPr>
        <w:rFonts w:hint="default"/>
        <w:lang w:val="en-US" w:eastAsia="en-US" w:bidi="ar-SA"/>
      </w:rPr>
    </w:lvl>
    <w:lvl w:ilvl="3">
      <w:start w:val="0"/>
      <w:numFmt w:val="bullet"/>
      <w:lvlText w:val="•"/>
      <w:lvlJc w:val="left"/>
      <w:pPr>
        <w:ind w:left="3702" w:hanging="359"/>
      </w:pPr>
      <w:rPr>
        <w:rFonts w:hint="default"/>
        <w:lang w:val="en-US" w:eastAsia="en-US" w:bidi="ar-SA"/>
      </w:rPr>
    </w:lvl>
    <w:lvl w:ilvl="4">
      <w:start w:val="0"/>
      <w:numFmt w:val="bullet"/>
      <w:lvlText w:val="•"/>
      <w:lvlJc w:val="left"/>
      <w:pPr>
        <w:ind w:left="4489" w:hanging="359"/>
      </w:pPr>
      <w:rPr>
        <w:rFonts w:hint="default"/>
        <w:lang w:val="en-US" w:eastAsia="en-US" w:bidi="ar-SA"/>
      </w:rPr>
    </w:lvl>
    <w:lvl w:ilvl="5">
      <w:start w:val="0"/>
      <w:numFmt w:val="bullet"/>
      <w:lvlText w:val="•"/>
      <w:lvlJc w:val="left"/>
      <w:pPr>
        <w:ind w:left="5276" w:hanging="359"/>
      </w:pPr>
      <w:rPr>
        <w:rFonts w:hint="default"/>
        <w:lang w:val="en-US" w:eastAsia="en-US" w:bidi="ar-SA"/>
      </w:rPr>
    </w:lvl>
    <w:lvl w:ilvl="6">
      <w:start w:val="0"/>
      <w:numFmt w:val="bullet"/>
      <w:lvlText w:val="•"/>
      <w:lvlJc w:val="left"/>
      <w:pPr>
        <w:ind w:left="6064" w:hanging="359"/>
      </w:pPr>
      <w:rPr>
        <w:rFonts w:hint="default"/>
        <w:lang w:val="en-US" w:eastAsia="en-US" w:bidi="ar-SA"/>
      </w:rPr>
    </w:lvl>
    <w:lvl w:ilvl="7">
      <w:start w:val="0"/>
      <w:numFmt w:val="bullet"/>
      <w:lvlText w:val="•"/>
      <w:lvlJc w:val="left"/>
      <w:pPr>
        <w:ind w:left="6851" w:hanging="359"/>
      </w:pPr>
      <w:rPr>
        <w:rFonts w:hint="default"/>
        <w:lang w:val="en-US" w:eastAsia="en-US" w:bidi="ar-SA"/>
      </w:rPr>
    </w:lvl>
    <w:lvl w:ilvl="8">
      <w:start w:val="0"/>
      <w:numFmt w:val="bullet"/>
      <w:lvlText w:val="•"/>
      <w:lvlJc w:val="left"/>
      <w:pPr>
        <w:ind w:left="7638" w:hanging="359"/>
      </w:pPr>
      <w:rPr>
        <w:rFonts w:hint="default"/>
        <w:lang w:val="en-US" w:eastAsia="en-US" w:bidi="ar-SA"/>
      </w:rPr>
    </w:lvl>
  </w:abstractNum>
  <w:abstractNum w:abstractNumId="66">
    <w:nsid w:val="61EA9779"/>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67">
    <w:nsid w:val="62B63CFD"/>
    <w:multiLevelType w:val="hybridMultilevel"/>
    <w:tmpl w:val="00000000"/>
    <w:lvl w:ilvl="0">
      <w:start w:val="1"/>
      <w:numFmt w:val="decimal"/>
      <w:lvlText w:val="(%1)"/>
      <w:lvlJc w:val="left"/>
      <w:pPr>
        <w:ind w:left="950" w:hanging="360"/>
        <w:jc w:val="left"/>
      </w:pPr>
      <w:rPr>
        <w:rFonts w:ascii="Arial" w:eastAsia="Arial" w:hAnsi="Arial" w:cs="Arial" w:hint="default"/>
        <w:b w:val="0"/>
        <w:bCs w:val="0"/>
        <w:i w:val="0"/>
        <w:iCs w:val="0"/>
        <w:spacing w:val="-1"/>
        <w:w w:val="100"/>
        <w:sz w:val="16"/>
        <w:szCs w:val="16"/>
        <w:lang w:val="en-US" w:eastAsia="en-US" w:bidi="ar-SA"/>
      </w:rPr>
    </w:lvl>
    <w:lvl w:ilvl="1">
      <w:start w:val="0"/>
      <w:numFmt w:val="bullet"/>
      <w:lvlText w:val="•"/>
      <w:lvlJc w:val="left"/>
      <w:pPr>
        <w:ind w:left="1870" w:hanging="360"/>
      </w:pPr>
      <w:rPr>
        <w:rFonts w:hint="default"/>
        <w:lang w:val="en-US" w:eastAsia="en-US" w:bidi="ar-SA"/>
      </w:rPr>
    </w:lvl>
    <w:lvl w:ilvl="2">
      <w:start w:val="0"/>
      <w:numFmt w:val="bullet"/>
      <w:lvlText w:val="•"/>
      <w:lvlJc w:val="left"/>
      <w:pPr>
        <w:ind w:left="2780" w:hanging="360"/>
      </w:pPr>
      <w:rPr>
        <w:rFonts w:hint="default"/>
        <w:lang w:val="en-US" w:eastAsia="en-US" w:bidi="ar-SA"/>
      </w:rPr>
    </w:lvl>
    <w:lvl w:ilvl="3">
      <w:start w:val="0"/>
      <w:numFmt w:val="bullet"/>
      <w:lvlText w:val="•"/>
      <w:lvlJc w:val="left"/>
      <w:pPr>
        <w:ind w:left="3691" w:hanging="360"/>
      </w:pPr>
      <w:rPr>
        <w:rFonts w:hint="default"/>
        <w:lang w:val="en-US" w:eastAsia="en-US" w:bidi="ar-SA"/>
      </w:rPr>
    </w:lvl>
    <w:lvl w:ilvl="4">
      <w:start w:val="0"/>
      <w:numFmt w:val="bullet"/>
      <w:lvlText w:val="•"/>
      <w:lvlJc w:val="left"/>
      <w:pPr>
        <w:ind w:left="4601" w:hanging="360"/>
      </w:pPr>
      <w:rPr>
        <w:rFonts w:hint="default"/>
        <w:lang w:val="en-US" w:eastAsia="en-US" w:bidi="ar-SA"/>
      </w:rPr>
    </w:lvl>
    <w:lvl w:ilvl="5">
      <w:start w:val="0"/>
      <w:numFmt w:val="bullet"/>
      <w:lvlText w:val="•"/>
      <w:lvlJc w:val="left"/>
      <w:pPr>
        <w:ind w:left="5512" w:hanging="360"/>
      </w:pPr>
      <w:rPr>
        <w:rFonts w:hint="default"/>
        <w:lang w:val="en-US" w:eastAsia="en-US" w:bidi="ar-SA"/>
      </w:rPr>
    </w:lvl>
    <w:lvl w:ilvl="6">
      <w:start w:val="0"/>
      <w:numFmt w:val="bullet"/>
      <w:lvlText w:val="•"/>
      <w:lvlJc w:val="left"/>
      <w:pPr>
        <w:ind w:left="6422" w:hanging="360"/>
      </w:pPr>
      <w:rPr>
        <w:rFonts w:hint="default"/>
        <w:lang w:val="en-US" w:eastAsia="en-US" w:bidi="ar-SA"/>
      </w:rPr>
    </w:lvl>
    <w:lvl w:ilvl="7">
      <w:start w:val="0"/>
      <w:numFmt w:val="bullet"/>
      <w:lvlText w:val="•"/>
      <w:lvlJc w:val="left"/>
      <w:pPr>
        <w:ind w:left="7333" w:hanging="360"/>
      </w:pPr>
      <w:rPr>
        <w:rFonts w:hint="default"/>
        <w:lang w:val="en-US" w:eastAsia="en-US" w:bidi="ar-SA"/>
      </w:rPr>
    </w:lvl>
    <w:lvl w:ilvl="8">
      <w:start w:val="0"/>
      <w:numFmt w:val="bullet"/>
      <w:lvlText w:val="•"/>
      <w:lvlJc w:val="left"/>
      <w:pPr>
        <w:ind w:left="8243" w:hanging="360"/>
      </w:pPr>
      <w:rPr>
        <w:rFonts w:hint="default"/>
        <w:lang w:val="en-US" w:eastAsia="en-US" w:bidi="ar-SA"/>
      </w:rPr>
    </w:lvl>
  </w:abstractNum>
  <w:abstractNum w:abstractNumId="68">
    <w:nsid w:val="67A368C2"/>
    <w:multiLevelType w:val="hybridMultilevel"/>
    <w:tmpl w:val="00000000"/>
    <w:lvl w:ilvl="0">
      <w:start w:val="3"/>
      <w:numFmt w:val="decimal"/>
      <w:lvlText w:val="%1"/>
      <w:lvlJc w:val="left"/>
      <w:pPr>
        <w:ind w:left="1454" w:hanging="864"/>
        <w:jc w:val="left"/>
      </w:pPr>
      <w:rPr>
        <w:rFonts w:hint="default"/>
        <w:lang w:val="en-US" w:eastAsia="en-US" w:bidi="ar-SA"/>
      </w:rPr>
    </w:lvl>
    <w:lvl w:ilvl="1">
      <w:start w:val="1"/>
      <w:numFmt w:val="decimal"/>
      <w:lvlText w:val="%1.%2"/>
      <w:lvlJc w:val="left"/>
      <w:pPr>
        <w:ind w:left="1454" w:hanging="864"/>
        <w:jc w:val="left"/>
      </w:pPr>
      <w:rPr>
        <w:rFonts w:hint="default"/>
        <w:lang w:val="en-US" w:eastAsia="en-US" w:bidi="ar-SA"/>
      </w:rPr>
    </w:lvl>
    <w:lvl w:ilvl="2">
      <w:start w:val="1"/>
      <w:numFmt w:val="decimal"/>
      <w:lvlText w:val="%1.%2.%3"/>
      <w:lvlJc w:val="left"/>
      <w:pPr>
        <w:ind w:left="1454" w:hanging="864"/>
        <w:jc w:val="left"/>
      </w:pPr>
      <w:rPr>
        <w:rFonts w:ascii="Arial" w:eastAsia="Arial" w:hAnsi="Arial" w:cs="Arial" w:hint="default"/>
        <w:b w:val="0"/>
        <w:bCs w:val="0"/>
        <w:i w:val="0"/>
        <w:iCs w:val="0"/>
        <w:spacing w:val="-1"/>
        <w:w w:val="99"/>
        <w:sz w:val="20"/>
        <w:szCs w:val="20"/>
        <w:lang w:val="en-US" w:eastAsia="en-US" w:bidi="ar-SA"/>
      </w:rPr>
    </w:lvl>
    <w:lvl w:ilvl="3">
      <w:start w:val="0"/>
      <w:numFmt w:val="bullet"/>
      <w:lvlText w:val="•"/>
      <w:lvlJc w:val="left"/>
      <w:pPr>
        <w:ind w:left="4041" w:hanging="864"/>
      </w:pPr>
      <w:rPr>
        <w:rFonts w:hint="default"/>
        <w:lang w:val="en-US" w:eastAsia="en-US" w:bidi="ar-SA"/>
      </w:rPr>
    </w:lvl>
    <w:lvl w:ilvl="4">
      <w:start w:val="0"/>
      <w:numFmt w:val="bullet"/>
      <w:lvlText w:val="•"/>
      <w:lvlJc w:val="left"/>
      <w:pPr>
        <w:ind w:left="4901" w:hanging="864"/>
      </w:pPr>
      <w:rPr>
        <w:rFonts w:hint="default"/>
        <w:lang w:val="en-US" w:eastAsia="en-US" w:bidi="ar-SA"/>
      </w:rPr>
    </w:lvl>
    <w:lvl w:ilvl="5">
      <w:start w:val="0"/>
      <w:numFmt w:val="bullet"/>
      <w:lvlText w:val="•"/>
      <w:lvlJc w:val="left"/>
      <w:pPr>
        <w:ind w:left="5762" w:hanging="864"/>
      </w:pPr>
      <w:rPr>
        <w:rFonts w:hint="default"/>
        <w:lang w:val="en-US" w:eastAsia="en-US" w:bidi="ar-SA"/>
      </w:rPr>
    </w:lvl>
    <w:lvl w:ilvl="6">
      <w:start w:val="0"/>
      <w:numFmt w:val="bullet"/>
      <w:lvlText w:val="•"/>
      <w:lvlJc w:val="left"/>
      <w:pPr>
        <w:ind w:left="6622" w:hanging="864"/>
      </w:pPr>
      <w:rPr>
        <w:rFonts w:hint="default"/>
        <w:lang w:val="en-US" w:eastAsia="en-US" w:bidi="ar-SA"/>
      </w:rPr>
    </w:lvl>
    <w:lvl w:ilvl="7">
      <w:start w:val="0"/>
      <w:numFmt w:val="bullet"/>
      <w:lvlText w:val="•"/>
      <w:lvlJc w:val="left"/>
      <w:pPr>
        <w:ind w:left="7483" w:hanging="864"/>
      </w:pPr>
      <w:rPr>
        <w:rFonts w:hint="default"/>
        <w:lang w:val="en-US" w:eastAsia="en-US" w:bidi="ar-SA"/>
      </w:rPr>
    </w:lvl>
    <w:lvl w:ilvl="8">
      <w:start w:val="0"/>
      <w:numFmt w:val="bullet"/>
      <w:lvlText w:val="•"/>
      <w:lvlJc w:val="left"/>
      <w:pPr>
        <w:ind w:left="8343" w:hanging="864"/>
      </w:pPr>
      <w:rPr>
        <w:rFonts w:hint="default"/>
        <w:lang w:val="en-US" w:eastAsia="en-US" w:bidi="ar-SA"/>
      </w:rPr>
    </w:lvl>
  </w:abstractNum>
  <w:abstractNum w:abstractNumId="69">
    <w:nsid w:val="67CA8EBE"/>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4" w:hanging="360"/>
      </w:pPr>
      <w:rPr>
        <w:rFonts w:hint="default"/>
        <w:lang w:val="en-US" w:eastAsia="en-US" w:bidi="ar-SA"/>
      </w:rPr>
    </w:lvl>
    <w:lvl w:ilvl="3">
      <w:start w:val="0"/>
      <w:numFmt w:val="bullet"/>
      <w:lvlText w:val="•"/>
      <w:lvlJc w:val="left"/>
      <w:pPr>
        <w:ind w:left="1592" w:hanging="360"/>
      </w:pPr>
      <w:rPr>
        <w:rFonts w:hint="default"/>
        <w:lang w:val="en-US" w:eastAsia="en-US" w:bidi="ar-SA"/>
      </w:rPr>
    </w:lvl>
    <w:lvl w:ilvl="4">
      <w:start w:val="0"/>
      <w:numFmt w:val="bullet"/>
      <w:lvlText w:val="•"/>
      <w:lvlJc w:val="left"/>
      <w:pPr>
        <w:ind w:left="1969" w:hanging="360"/>
      </w:pPr>
      <w:rPr>
        <w:rFonts w:hint="default"/>
        <w:lang w:val="en-US" w:eastAsia="en-US" w:bidi="ar-SA"/>
      </w:rPr>
    </w:lvl>
    <w:lvl w:ilvl="5">
      <w:start w:val="0"/>
      <w:numFmt w:val="bullet"/>
      <w:lvlText w:val="•"/>
      <w:lvlJc w:val="left"/>
      <w:pPr>
        <w:ind w:left="2347" w:hanging="360"/>
      </w:pPr>
      <w:rPr>
        <w:rFonts w:hint="default"/>
        <w:lang w:val="en-US" w:eastAsia="en-US" w:bidi="ar-SA"/>
      </w:rPr>
    </w:lvl>
    <w:lvl w:ilvl="6">
      <w:start w:val="0"/>
      <w:numFmt w:val="bullet"/>
      <w:lvlText w:val="•"/>
      <w:lvlJc w:val="left"/>
      <w:pPr>
        <w:ind w:left="2724" w:hanging="360"/>
      </w:pPr>
      <w:rPr>
        <w:rFonts w:hint="default"/>
        <w:lang w:val="en-US" w:eastAsia="en-US" w:bidi="ar-SA"/>
      </w:rPr>
    </w:lvl>
    <w:lvl w:ilvl="7">
      <w:start w:val="0"/>
      <w:numFmt w:val="bullet"/>
      <w:lvlText w:val="•"/>
      <w:lvlJc w:val="left"/>
      <w:pPr>
        <w:ind w:left="3101" w:hanging="360"/>
      </w:pPr>
      <w:rPr>
        <w:rFonts w:hint="default"/>
        <w:lang w:val="en-US" w:eastAsia="en-US" w:bidi="ar-SA"/>
      </w:rPr>
    </w:lvl>
    <w:lvl w:ilvl="8">
      <w:start w:val="0"/>
      <w:numFmt w:val="bullet"/>
      <w:lvlText w:val="•"/>
      <w:lvlJc w:val="left"/>
      <w:pPr>
        <w:ind w:left="3479" w:hanging="360"/>
      </w:pPr>
      <w:rPr>
        <w:rFonts w:hint="default"/>
        <w:lang w:val="en-US" w:eastAsia="en-US" w:bidi="ar-SA"/>
      </w:rPr>
    </w:lvl>
  </w:abstractNum>
  <w:abstractNum w:abstractNumId="70">
    <w:nsid w:val="67E00542"/>
    <w:multiLevelType w:val="hybridMultilevel"/>
    <w:tmpl w:val="00000000"/>
    <w:lvl w:ilvl="0">
      <w:start w:val="0"/>
      <w:numFmt w:val="bullet"/>
      <w:lvlText w:val="✓"/>
      <w:lvlJc w:val="left"/>
      <w:pPr>
        <w:ind w:left="1191" w:hanging="133"/>
      </w:pPr>
      <w:rPr>
        <w:rFonts w:ascii="DejaVu Sans" w:eastAsia="DejaVu Sans" w:hAnsi="DejaVu Sans" w:cs="DejaVu Sans" w:hint="default"/>
        <w:b w:val="0"/>
        <w:bCs w:val="0"/>
        <w:i w:val="0"/>
        <w:iCs w:val="0"/>
        <w:spacing w:val="0"/>
        <w:w w:val="98"/>
        <w:sz w:val="14"/>
        <w:szCs w:val="14"/>
        <w:lang w:val="en-US" w:eastAsia="en-US" w:bidi="ar-SA"/>
      </w:rPr>
    </w:lvl>
    <w:lvl w:ilvl="1">
      <w:start w:val="0"/>
      <w:numFmt w:val="bullet"/>
      <w:lvlText w:val="•"/>
      <w:lvlJc w:val="left"/>
      <w:pPr>
        <w:ind w:left="1304" w:hanging="133"/>
      </w:pPr>
      <w:rPr>
        <w:rFonts w:hint="default"/>
        <w:lang w:val="en-US" w:eastAsia="en-US" w:bidi="ar-SA"/>
      </w:rPr>
    </w:lvl>
    <w:lvl w:ilvl="2">
      <w:start w:val="0"/>
      <w:numFmt w:val="bullet"/>
      <w:lvlText w:val="•"/>
      <w:lvlJc w:val="left"/>
      <w:pPr>
        <w:ind w:left="1409" w:hanging="133"/>
      </w:pPr>
      <w:rPr>
        <w:rFonts w:hint="default"/>
        <w:lang w:val="en-US" w:eastAsia="en-US" w:bidi="ar-SA"/>
      </w:rPr>
    </w:lvl>
    <w:lvl w:ilvl="3">
      <w:start w:val="0"/>
      <w:numFmt w:val="bullet"/>
      <w:lvlText w:val="•"/>
      <w:lvlJc w:val="left"/>
      <w:pPr>
        <w:ind w:left="1514" w:hanging="133"/>
      </w:pPr>
      <w:rPr>
        <w:rFonts w:hint="default"/>
        <w:lang w:val="en-US" w:eastAsia="en-US" w:bidi="ar-SA"/>
      </w:rPr>
    </w:lvl>
    <w:lvl w:ilvl="4">
      <w:start w:val="0"/>
      <w:numFmt w:val="bullet"/>
      <w:lvlText w:val="•"/>
      <w:lvlJc w:val="left"/>
      <w:pPr>
        <w:ind w:left="1619" w:hanging="133"/>
      </w:pPr>
      <w:rPr>
        <w:rFonts w:hint="default"/>
        <w:lang w:val="en-US" w:eastAsia="en-US" w:bidi="ar-SA"/>
      </w:rPr>
    </w:lvl>
    <w:lvl w:ilvl="5">
      <w:start w:val="0"/>
      <w:numFmt w:val="bullet"/>
      <w:lvlText w:val="•"/>
      <w:lvlJc w:val="left"/>
      <w:pPr>
        <w:ind w:left="1724" w:hanging="133"/>
      </w:pPr>
      <w:rPr>
        <w:rFonts w:hint="default"/>
        <w:lang w:val="en-US" w:eastAsia="en-US" w:bidi="ar-SA"/>
      </w:rPr>
    </w:lvl>
    <w:lvl w:ilvl="6">
      <w:start w:val="0"/>
      <w:numFmt w:val="bullet"/>
      <w:lvlText w:val="•"/>
      <w:lvlJc w:val="left"/>
      <w:pPr>
        <w:ind w:left="1829" w:hanging="133"/>
      </w:pPr>
      <w:rPr>
        <w:rFonts w:hint="default"/>
        <w:lang w:val="en-US" w:eastAsia="en-US" w:bidi="ar-SA"/>
      </w:rPr>
    </w:lvl>
    <w:lvl w:ilvl="7">
      <w:start w:val="0"/>
      <w:numFmt w:val="bullet"/>
      <w:lvlText w:val="•"/>
      <w:lvlJc w:val="left"/>
      <w:pPr>
        <w:ind w:left="1934" w:hanging="133"/>
      </w:pPr>
      <w:rPr>
        <w:rFonts w:hint="default"/>
        <w:lang w:val="en-US" w:eastAsia="en-US" w:bidi="ar-SA"/>
      </w:rPr>
    </w:lvl>
    <w:lvl w:ilvl="8">
      <w:start w:val="0"/>
      <w:numFmt w:val="bullet"/>
      <w:lvlText w:val="•"/>
      <w:lvlJc w:val="left"/>
      <w:pPr>
        <w:ind w:left="2039" w:hanging="133"/>
      </w:pPr>
      <w:rPr>
        <w:rFonts w:hint="default"/>
        <w:lang w:val="en-US" w:eastAsia="en-US" w:bidi="ar-SA"/>
      </w:rPr>
    </w:lvl>
  </w:abstractNum>
  <w:abstractNum w:abstractNumId="71">
    <w:nsid w:val="6847E7C0"/>
    <w:multiLevelType w:val="hybridMultilevel"/>
    <w:tmpl w:val="00000000"/>
    <w:lvl w:ilvl="0">
      <w:start w:val="1"/>
      <w:numFmt w:val="decimal"/>
      <w:lvlText w:val="%1"/>
      <w:lvlJc w:val="left"/>
      <w:pPr>
        <w:ind w:left="197" w:hanging="151"/>
        <w:jc w:val="left"/>
      </w:pPr>
      <w:rPr>
        <w:rFonts w:ascii="Calibri" w:eastAsia="Calibri" w:hAnsi="Calibri" w:cs="Calibri" w:hint="default"/>
        <w:b w:val="0"/>
        <w:bCs w:val="0"/>
        <w:i w:val="0"/>
        <w:iCs w:val="0"/>
        <w:spacing w:val="0"/>
        <w:w w:val="104"/>
        <w:sz w:val="11"/>
        <w:szCs w:val="11"/>
        <w:lang w:val="en-US" w:eastAsia="en-US" w:bidi="ar-SA"/>
      </w:rPr>
    </w:lvl>
    <w:lvl w:ilvl="1">
      <w:start w:val="0"/>
      <w:numFmt w:val="bullet"/>
      <w:lvlText w:val="•"/>
      <w:lvlJc w:val="left"/>
      <w:pPr>
        <w:ind w:left="1736" w:hanging="151"/>
      </w:pPr>
      <w:rPr>
        <w:rFonts w:hint="default"/>
        <w:lang w:val="en-US" w:eastAsia="en-US" w:bidi="ar-SA"/>
      </w:rPr>
    </w:lvl>
    <w:lvl w:ilvl="2">
      <w:start w:val="0"/>
      <w:numFmt w:val="bullet"/>
      <w:lvlText w:val="•"/>
      <w:lvlJc w:val="left"/>
      <w:pPr>
        <w:ind w:left="3272" w:hanging="151"/>
      </w:pPr>
      <w:rPr>
        <w:rFonts w:hint="default"/>
        <w:lang w:val="en-US" w:eastAsia="en-US" w:bidi="ar-SA"/>
      </w:rPr>
    </w:lvl>
    <w:lvl w:ilvl="3">
      <w:start w:val="0"/>
      <w:numFmt w:val="bullet"/>
      <w:lvlText w:val="•"/>
      <w:lvlJc w:val="left"/>
      <w:pPr>
        <w:ind w:left="4808" w:hanging="151"/>
      </w:pPr>
      <w:rPr>
        <w:rFonts w:hint="default"/>
        <w:lang w:val="en-US" w:eastAsia="en-US" w:bidi="ar-SA"/>
      </w:rPr>
    </w:lvl>
    <w:lvl w:ilvl="4">
      <w:start w:val="0"/>
      <w:numFmt w:val="bullet"/>
      <w:lvlText w:val="•"/>
      <w:lvlJc w:val="left"/>
      <w:pPr>
        <w:ind w:left="6345" w:hanging="151"/>
      </w:pPr>
      <w:rPr>
        <w:rFonts w:hint="default"/>
        <w:lang w:val="en-US" w:eastAsia="en-US" w:bidi="ar-SA"/>
      </w:rPr>
    </w:lvl>
    <w:lvl w:ilvl="5">
      <w:start w:val="0"/>
      <w:numFmt w:val="bullet"/>
      <w:lvlText w:val="•"/>
      <w:lvlJc w:val="left"/>
      <w:pPr>
        <w:ind w:left="7881" w:hanging="151"/>
      </w:pPr>
      <w:rPr>
        <w:rFonts w:hint="default"/>
        <w:lang w:val="en-US" w:eastAsia="en-US" w:bidi="ar-SA"/>
      </w:rPr>
    </w:lvl>
    <w:lvl w:ilvl="6">
      <w:start w:val="0"/>
      <w:numFmt w:val="bullet"/>
      <w:lvlText w:val="•"/>
      <w:lvlJc w:val="left"/>
      <w:pPr>
        <w:ind w:left="9417" w:hanging="151"/>
      </w:pPr>
      <w:rPr>
        <w:rFonts w:hint="default"/>
        <w:lang w:val="en-US" w:eastAsia="en-US" w:bidi="ar-SA"/>
      </w:rPr>
    </w:lvl>
    <w:lvl w:ilvl="7">
      <w:start w:val="0"/>
      <w:numFmt w:val="bullet"/>
      <w:lvlText w:val="•"/>
      <w:lvlJc w:val="left"/>
      <w:pPr>
        <w:ind w:left="10953" w:hanging="151"/>
      </w:pPr>
      <w:rPr>
        <w:rFonts w:hint="default"/>
        <w:lang w:val="en-US" w:eastAsia="en-US" w:bidi="ar-SA"/>
      </w:rPr>
    </w:lvl>
    <w:lvl w:ilvl="8">
      <w:start w:val="0"/>
      <w:numFmt w:val="bullet"/>
      <w:lvlText w:val="•"/>
      <w:lvlJc w:val="left"/>
      <w:pPr>
        <w:ind w:left="12490" w:hanging="151"/>
      </w:pPr>
      <w:rPr>
        <w:rFonts w:hint="default"/>
        <w:lang w:val="en-US" w:eastAsia="en-US" w:bidi="ar-SA"/>
      </w:rPr>
    </w:lvl>
  </w:abstractNum>
  <w:abstractNum w:abstractNumId="72">
    <w:nsid w:val="68CCEF27"/>
    <w:multiLevelType w:val="hybridMultilevel"/>
    <w:tmpl w:val="00000000"/>
    <w:lvl w:ilvl="0">
      <w:start w:val="0"/>
      <w:numFmt w:val="bullet"/>
      <w:lvlText w:val="✓"/>
      <w:lvlJc w:val="left"/>
      <w:pPr>
        <w:ind w:left="280" w:hanging="178"/>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476" w:hanging="178"/>
      </w:pPr>
      <w:rPr>
        <w:rFonts w:hint="default"/>
        <w:lang w:val="en-US" w:eastAsia="en-US" w:bidi="ar-SA"/>
      </w:rPr>
    </w:lvl>
    <w:lvl w:ilvl="2">
      <w:start w:val="0"/>
      <w:numFmt w:val="bullet"/>
      <w:lvlText w:val="•"/>
      <w:lvlJc w:val="left"/>
      <w:pPr>
        <w:ind w:left="673" w:hanging="178"/>
      </w:pPr>
      <w:rPr>
        <w:rFonts w:hint="default"/>
        <w:lang w:val="en-US" w:eastAsia="en-US" w:bidi="ar-SA"/>
      </w:rPr>
    </w:lvl>
    <w:lvl w:ilvl="3">
      <w:start w:val="0"/>
      <w:numFmt w:val="bullet"/>
      <w:lvlText w:val="•"/>
      <w:lvlJc w:val="left"/>
      <w:pPr>
        <w:ind w:left="870" w:hanging="178"/>
      </w:pPr>
      <w:rPr>
        <w:rFonts w:hint="default"/>
        <w:lang w:val="en-US" w:eastAsia="en-US" w:bidi="ar-SA"/>
      </w:rPr>
    </w:lvl>
    <w:lvl w:ilvl="4">
      <w:start w:val="0"/>
      <w:numFmt w:val="bullet"/>
      <w:lvlText w:val="•"/>
      <w:lvlJc w:val="left"/>
      <w:pPr>
        <w:ind w:left="1067" w:hanging="178"/>
      </w:pPr>
      <w:rPr>
        <w:rFonts w:hint="default"/>
        <w:lang w:val="en-US" w:eastAsia="en-US" w:bidi="ar-SA"/>
      </w:rPr>
    </w:lvl>
    <w:lvl w:ilvl="5">
      <w:start w:val="0"/>
      <w:numFmt w:val="bullet"/>
      <w:lvlText w:val="•"/>
      <w:lvlJc w:val="left"/>
      <w:pPr>
        <w:ind w:left="1264" w:hanging="178"/>
      </w:pPr>
      <w:rPr>
        <w:rFonts w:hint="default"/>
        <w:lang w:val="en-US" w:eastAsia="en-US" w:bidi="ar-SA"/>
      </w:rPr>
    </w:lvl>
    <w:lvl w:ilvl="6">
      <w:start w:val="0"/>
      <w:numFmt w:val="bullet"/>
      <w:lvlText w:val="•"/>
      <w:lvlJc w:val="left"/>
      <w:pPr>
        <w:ind w:left="1461" w:hanging="178"/>
      </w:pPr>
      <w:rPr>
        <w:rFonts w:hint="default"/>
        <w:lang w:val="en-US" w:eastAsia="en-US" w:bidi="ar-SA"/>
      </w:rPr>
    </w:lvl>
    <w:lvl w:ilvl="7">
      <w:start w:val="0"/>
      <w:numFmt w:val="bullet"/>
      <w:lvlText w:val="•"/>
      <w:lvlJc w:val="left"/>
      <w:pPr>
        <w:ind w:left="1658" w:hanging="178"/>
      </w:pPr>
      <w:rPr>
        <w:rFonts w:hint="default"/>
        <w:lang w:val="en-US" w:eastAsia="en-US" w:bidi="ar-SA"/>
      </w:rPr>
    </w:lvl>
    <w:lvl w:ilvl="8">
      <w:start w:val="0"/>
      <w:numFmt w:val="bullet"/>
      <w:lvlText w:val="•"/>
      <w:lvlJc w:val="left"/>
      <w:pPr>
        <w:ind w:left="1855" w:hanging="178"/>
      </w:pPr>
      <w:rPr>
        <w:rFonts w:hint="default"/>
        <w:lang w:val="en-US" w:eastAsia="en-US" w:bidi="ar-SA"/>
      </w:rPr>
    </w:lvl>
  </w:abstractNum>
  <w:abstractNum w:abstractNumId="73">
    <w:nsid w:val="6A795604"/>
    <w:multiLevelType w:val="hybridMultilevel"/>
    <w:tmpl w:val="00000000"/>
    <w:lvl w:ilvl="0">
      <w:start w:val="1"/>
      <w:numFmt w:val="decimal"/>
      <w:lvlText w:val="(%1)"/>
      <w:lvlJc w:val="left"/>
      <w:pPr>
        <w:ind w:left="1341" w:hanging="360"/>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60"/>
      </w:pPr>
      <w:rPr>
        <w:rFonts w:hint="default"/>
        <w:lang w:val="en-US" w:eastAsia="en-US" w:bidi="ar-SA"/>
      </w:rPr>
    </w:lvl>
    <w:lvl w:ilvl="2">
      <w:start w:val="0"/>
      <w:numFmt w:val="bullet"/>
      <w:lvlText w:val="•"/>
      <w:lvlJc w:val="left"/>
      <w:pPr>
        <w:ind w:left="2914" w:hanging="360"/>
      </w:pPr>
      <w:rPr>
        <w:rFonts w:hint="default"/>
        <w:lang w:val="en-US" w:eastAsia="en-US" w:bidi="ar-SA"/>
      </w:rPr>
    </w:lvl>
    <w:lvl w:ilvl="3">
      <w:start w:val="0"/>
      <w:numFmt w:val="bullet"/>
      <w:lvlText w:val="•"/>
      <w:lvlJc w:val="left"/>
      <w:pPr>
        <w:ind w:left="370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276" w:hanging="360"/>
      </w:pPr>
      <w:rPr>
        <w:rFonts w:hint="default"/>
        <w:lang w:val="en-US" w:eastAsia="en-US" w:bidi="ar-SA"/>
      </w:rPr>
    </w:lvl>
    <w:lvl w:ilvl="6">
      <w:start w:val="0"/>
      <w:numFmt w:val="bullet"/>
      <w:lvlText w:val="•"/>
      <w:lvlJc w:val="left"/>
      <w:pPr>
        <w:ind w:left="6064" w:hanging="360"/>
      </w:pPr>
      <w:rPr>
        <w:rFonts w:hint="default"/>
        <w:lang w:val="en-US" w:eastAsia="en-US" w:bidi="ar-SA"/>
      </w:rPr>
    </w:lvl>
    <w:lvl w:ilvl="7">
      <w:start w:val="0"/>
      <w:numFmt w:val="bullet"/>
      <w:lvlText w:val="•"/>
      <w:lvlJc w:val="left"/>
      <w:pPr>
        <w:ind w:left="6851" w:hanging="360"/>
      </w:pPr>
      <w:rPr>
        <w:rFonts w:hint="default"/>
        <w:lang w:val="en-US" w:eastAsia="en-US" w:bidi="ar-SA"/>
      </w:rPr>
    </w:lvl>
    <w:lvl w:ilvl="8">
      <w:start w:val="0"/>
      <w:numFmt w:val="bullet"/>
      <w:lvlText w:val="•"/>
      <w:lvlJc w:val="left"/>
      <w:pPr>
        <w:ind w:left="7638" w:hanging="360"/>
      </w:pPr>
      <w:rPr>
        <w:rFonts w:hint="default"/>
        <w:lang w:val="en-US" w:eastAsia="en-US" w:bidi="ar-SA"/>
      </w:rPr>
    </w:lvl>
  </w:abstractNum>
  <w:abstractNum w:abstractNumId="74">
    <w:nsid w:val="6A8330EE"/>
    <w:multiLevelType w:val="hybridMultilevel"/>
    <w:tmpl w:val="00000000"/>
    <w:lvl w:ilvl="0">
      <w:start w:val="1"/>
      <w:numFmt w:val="decimal"/>
      <w:lvlText w:val="(%1)"/>
      <w:lvlJc w:val="left"/>
      <w:pPr>
        <w:ind w:left="1910" w:hanging="420"/>
        <w:jc w:val="left"/>
      </w:pPr>
      <w:rPr>
        <w:rFonts w:ascii="Arial" w:eastAsia="Arial" w:hAnsi="Arial" w:cs="Arial" w:hint="default"/>
        <w:b w:val="0"/>
        <w:bCs w:val="0"/>
        <w:i w:val="0"/>
        <w:iCs w:val="0"/>
        <w:spacing w:val="0"/>
        <w:w w:val="99"/>
        <w:sz w:val="20"/>
        <w:szCs w:val="20"/>
        <w:lang w:val="en-US" w:eastAsia="en-US" w:bidi="ar-SA"/>
      </w:rPr>
    </w:lvl>
    <w:lvl w:ilvl="1">
      <w:start w:val="0"/>
      <w:numFmt w:val="bullet"/>
      <w:lvlText w:val="•"/>
      <w:lvlJc w:val="left"/>
      <w:pPr>
        <w:ind w:left="2734" w:hanging="420"/>
      </w:pPr>
      <w:rPr>
        <w:rFonts w:hint="default"/>
        <w:lang w:val="en-US" w:eastAsia="en-US" w:bidi="ar-SA"/>
      </w:rPr>
    </w:lvl>
    <w:lvl w:ilvl="2">
      <w:start w:val="0"/>
      <w:numFmt w:val="bullet"/>
      <w:lvlText w:val="•"/>
      <w:lvlJc w:val="left"/>
      <w:pPr>
        <w:ind w:left="3548" w:hanging="420"/>
      </w:pPr>
      <w:rPr>
        <w:rFonts w:hint="default"/>
        <w:lang w:val="en-US" w:eastAsia="en-US" w:bidi="ar-SA"/>
      </w:rPr>
    </w:lvl>
    <w:lvl w:ilvl="3">
      <w:start w:val="0"/>
      <w:numFmt w:val="bullet"/>
      <w:lvlText w:val="•"/>
      <w:lvlJc w:val="left"/>
      <w:pPr>
        <w:ind w:left="4363" w:hanging="420"/>
      </w:pPr>
      <w:rPr>
        <w:rFonts w:hint="default"/>
        <w:lang w:val="en-US" w:eastAsia="en-US" w:bidi="ar-SA"/>
      </w:rPr>
    </w:lvl>
    <w:lvl w:ilvl="4">
      <w:start w:val="0"/>
      <w:numFmt w:val="bullet"/>
      <w:lvlText w:val="•"/>
      <w:lvlJc w:val="left"/>
      <w:pPr>
        <w:ind w:left="5177" w:hanging="420"/>
      </w:pPr>
      <w:rPr>
        <w:rFonts w:hint="default"/>
        <w:lang w:val="en-US" w:eastAsia="en-US" w:bidi="ar-SA"/>
      </w:rPr>
    </w:lvl>
    <w:lvl w:ilvl="5">
      <w:start w:val="0"/>
      <w:numFmt w:val="bullet"/>
      <w:lvlText w:val="•"/>
      <w:lvlJc w:val="left"/>
      <w:pPr>
        <w:ind w:left="5992" w:hanging="420"/>
      </w:pPr>
      <w:rPr>
        <w:rFonts w:hint="default"/>
        <w:lang w:val="en-US" w:eastAsia="en-US" w:bidi="ar-SA"/>
      </w:rPr>
    </w:lvl>
    <w:lvl w:ilvl="6">
      <w:start w:val="0"/>
      <w:numFmt w:val="bullet"/>
      <w:lvlText w:val="•"/>
      <w:lvlJc w:val="left"/>
      <w:pPr>
        <w:ind w:left="6806" w:hanging="420"/>
      </w:pPr>
      <w:rPr>
        <w:rFonts w:hint="default"/>
        <w:lang w:val="en-US" w:eastAsia="en-US" w:bidi="ar-SA"/>
      </w:rPr>
    </w:lvl>
    <w:lvl w:ilvl="7">
      <w:start w:val="0"/>
      <w:numFmt w:val="bullet"/>
      <w:lvlText w:val="•"/>
      <w:lvlJc w:val="left"/>
      <w:pPr>
        <w:ind w:left="7621" w:hanging="420"/>
      </w:pPr>
      <w:rPr>
        <w:rFonts w:hint="default"/>
        <w:lang w:val="en-US" w:eastAsia="en-US" w:bidi="ar-SA"/>
      </w:rPr>
    </w:lvl>
    <w:lvl w:ilvl="8">
      <w:start w:val="0"/>
      <w:numFmt w:val="bullet"/>
      <w:lvlText w:val="•"/>
      <w:lvlJc w:val="left"/>
      <w:pPr>
        <w:ind w:left="8435" w:hanging="420"/>
      </w:pPr>
      <w:rPr>
        <w:rFonts w:hint="default"/>
        <w:lang w:val="en-US" w:eastAsia="en-US" w:bidi="ar-SA"/>
      </w:rPr>
    </w:lvl>
  </w:abstractNum>
  <w:abstractNum w:abstractNumId="75">
    <w:nsid w:val="6B160314"/>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76">
    <w:nsid w:val="6B70E1A4"/>
    <w:multiLevelType w:val="hybridMultilevel"/>
    <w:tmpl w:val="00000000"/>
    <w:lvl w:ilvl="0">
      <w:start w:val="1"/>
      <w:numFmt w:val="decimal"/>
      <w:lvlText w:val="(%1)"/>
      <w:lvlJc w:val="left"/>
      <w:pPr>
        <w:ind w:left="1341" w:hanging="359"/>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59"/>
      </w:pPr>
      <w:rPr>
        <w:rFonts w:hint="default"/>
        <w:lang w:val="en-US" w:eastAsia="en-US" w:bidi="ar-SA"/>
      </w:rPr>
    </w:lvl>
    <w:lvl w:ilvl="2">
      <w:start w:val="0"/>
      <w:numFmt w:val="bullet"/>
      <w:lvlText w:val="•"/>
      <w:lvlJc w:val="left"/>
      <w:pPr>
        <w:ind w:left="2914" w:hanging="359"/>
      </w:pPr>
      <w:rPr>
        <w:rFonts w:hint="default"/>
        <w:lang w:val="en-US" w:eastAsia="en-US" w:bidi="ar-SA"/>
      </w:rPr>
    </w:lvl>
    <w:lvl w:ilvl="3">
      <w:start w:val="0"/>
      <w:numFmt w:val="bullet"/>
      <w:lvlText w:val="•"/>
      <w:lvlJc w:val="left"/>
      <w:pPr>
        <w:ind w:left="3702" w:hanging="359"/>
      </w:pPr>
      <w:rPr>
        <w:rFonts w:hint="default"/>
        <w:lang w:val="en-US" w:eastAsia="en-US" w:bidi="ar-SA"/>
      </w:rPr>
    </w:lvl>
    <w:lvl w:ilvl="4">
      <w:start w:val="0"/>
      <w:numFmt w:val="bullet"/>
      <w:lvlText w:val="•"/>
      <w:lvlJc w:val="left"/>
      <w:pPr>
        <w:ind w:left="4489" w:hanging="359"/>
      </w:pPr>
      <w:rPr>
        <w:rFonts w:hint="default"/>
        <w:lang w:val="en-US" w:eastAsia="en-US" w:bidi="ar-SA"/>
      </w:rPr>
    </w:lvl>
    <w:lvl w:ilvl="5">
      <w:start w:val="0"/>
      <w:numFmt w:val="bullet"/>
      <w:lvlText w:val="•"/>
      <w:lvlJc w:val="left"/>
      <w:pPr>
        <w:ind w:left="5276" w:hanging="359"/>
      </w:pPr>
      <w:rPr>
        <w:rFonts w:hint="default"/>
        <w:lang w:val="en-US" w:eastAsia="en-US" w:bidi="ar-SA"/>
      </w:rPr>
    </w:lvl>
    <w:lvl w:ilvl="6">
      <w:start w:val="0"/>
      <w:numFmt w:val="bullet"/>
      <w:lvlText w:val="•"/>
      <w:lvlJc w:val="left"/>
      <w:pPr>
        <w:ind w:left="6064" w:hanging="359"/>
      </w:pPr>
      <w:rPr>
        <w:rFonts w:hint="default"/>
        <w:lang w:val="en-US" w:eastAsia="en-US" w:bidi="ar-SA"/>
      </w:rPr>
    </w:lvl>
    <w:lvl w:ilvl="7">
      <w:start w:val="0"/>
      <w:numFmt w:val="bullet"/>
      <w:lvlText w:val="•"/>
      <w:lvlJc w:val="left"/>
      <w:pPr>
        <w:ind w:left="6851" w:hanging="359"/>
      </w:pPr>
      <w:rPr>
        <w:rFonts w:hint="default"/>
        <w:lang w:val="en-US" w:eastAsia="en-US" w:bidi="ar-SA"/>
      </w:rPr>
    </w:lvl>
    <w:lvl w:ilvl="8">
      <w:start w:val="0"/>
      <w:numFmt w:val="bullet"/>
      <w:lvlText w:val="•"/>
      <w:lvlJc w:val="left"/>
      <w:pPr>
        <w:ind w:left="7638" w:hanging="359"/>
      </w:pPr>
      <w:rPr>
        <w:rFonts w:hint="default"/>
        <w:lang w:val="en-US" w:eastAsia="en-US" w:bidi="ar-SA"/>
      </w:rPr>
    </w:lvl>
  </w:abstractNum>
  <w:abstractNum w:abstractNumId="77">
    <w:nsid w:val="6CBFD289"/>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78">
    <w:nsid w:val="6DF2526A"/>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410" w:hanging="180"/>
      </w:pPr>
      <w:rPr>
        <w:rFonts w:hint="default"/>
        <w:lang w:val="en-US" w:eastAsia="en-US" w:bidi="ar-SA"/>
      </w:rPr>
    </w:lvl>
    <w:lvl w:ilvl="2">
      <w:start w:val="0"/>
      <w:numFmt w:val="bullet"/>
      <w:lvlText w:val="•"/>
      <w:lvlJc w:val="left"/>
      <w:pPr>
        <w:ind w:left="640" w:hanging="180"/>
      </w:pPr>
      <w:rPr>
        <w:rFonts w:hint="default"/>
        <w:lang w:val="en-US" w:eastAsia="en-US" w:bidi="ar-SA"/>
      </w:rPr>
    </w:lvl>
    <w:lvl w:ilvl="3">
      <w:start w:val="0"/>
      <w:numFmt w:val="bullet"/>
      <w:lvlText w:val="•"/>
      <w:lvlJc w:val="left"/>
      <w:pPr>
        <w:ind w:left="871" w:hanging="180"/>
      </w:pPr>
      <w:rPr>
        <w:rFonts w:hint="default"/>
        <w:lang w:val="en-US" w:eastAsia="en-US" w:bidi="ar-SA"/>
      </w:rPr>
    </w:lvl>
    <w:lvl w:ilvl="4">
      <w:start w:val="0"/>
      <w:numFmt w:val="bullet"/>
      <w:lvlText w:val="•"/>
      <w:lvlJc w:val="left"/>
      <w:pPr>
        <w:ind w:left="1101" w:hanging="180"/>
      </w:pPr>
      <w:rPr>
        <w:rFonts w:hint="default"/>
        <w:lang w:val="en-US" w:eastAsia="en-US" w:bidi="ar-SA"/>
      </w:rPr>
    </w:lvl>
    <w:lvl w:ilvl="5">
      <w:start w:val="0"/>
      <w:numFmt w:val="bullet"/>
      <w:lvlText w:val="•"/>
      <w:lvlJc w:val="left"/>
      <w:pPr>
        <w:ind w:left="1332" w:hanging="180"/>
      </w:pPr>
      <w:rPr>
        <w:rFonts w:hint="default"/>
        <w:lang w:val="en-US" w:eastAsia="en-US" w:bidi="ar-SA"/>
      </w:rPr>
    </w:lvl>
    <w:lvl w:ilvl="6">
      <w:start w:val="0"/>
      <w:numFmt w:val="bullet"/>
      <w:lvlText w:val="•"/>
      <w:lvlJc w:val="left"/>
      <w:pPr>
        <w:ind w:left="1562" w:hanging="180"/>
      </w:pPr>
      <w:rPr>
        <w:rFonts w:hint="default"/>
        <w:lang w:val="en-US" w:eastAsia="en-US" w:bidi="ar-SA"/>
      </w:rPr>
    </w:lvl>
    <w:lvl w:ilvl="7">
      <w:start w:val="0"/>
      <w:numFmt w:val="bullet"/>
      <w:lvlText w:val="•"/>
      <w:lvlJc w:val="left"/>
      <w:pPr>
        <w:ind w:left="1792" w:hanging="180"/>
      </w:pPr>
      <w:rPr>
        <w:rFonts w:hint="default"/>
        <w:lang w:val="en-US" w:eastAsia="en-US" w:bidi="ar-SA"/>
      </w:rPr>
    </w:lvl>
    <w:lvl w:ilvl="8">
      <w:start w:val="0"/>
      <w:numFmt w:val="bullet"/>
      <w:lvlText w:val="•"/>
      <w:lvlJc w:val="left"/>
      <w:pPr>
        <w:ind w:left="2023" w:hanging="180"/>
      </w:pPr>
      <w:rPr>
        <w:rFonts w:hint="default"/>
        <w:lang w:val="en-US" w:eastAsia="en-US" w:bidi="ar-SA"/>
      </w:rPr>
    </w:lvl>
  </w:abstractNum>
  <w:abstractNum w:abstractNumId="79">
    <w:nsid w:val="6E0EA010"/>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359" w:hanging="180"/>
      </w:pPr>
      <w:rPr>
        <w:rFonts w:hint="default"/>
        <w:lang w:val="en-US" w:eastAsia="en-US" w:bidi="ar-SA"/>
      </w:rPr>
    </w:lvl>
    <w:lvl w:ilvl="2">
      <w:start w:val="0"/>
      <w:numFmt w:val="bullet"/>
      <w:lvlText w:val="•"/>
      <w:lvlJc w:val="left"/>
      <w:pPr>
        <w:ind w:left="538" w:hanging="180"/>
      </w:pPr>
      <w:rPr>
        <w:rFonts w:hint="default"/>
        <w:lang w:val="en-US" w:eastAsia="en-US" w:bidi="ar-SA"/>
      </w:rPr>
    </w:lvl>
    <w:lvl w:ilvl="3">
      <w:start w:val="0"/>
      <w:numFmt w:val="bullet"/>
      <w:lvlText w:val="•"/>
      <w:lvlJc w:val="left"/>
      <w:pPr>
        <w:ind w:left="717" w:hanging="180"/>
      </w:pPr>
      <w:rPr>
        <w:rFonts w:hint="default"/>
        <w:lang w:val="en-US" w:eastAsia="en-US" w:bidi="ar-SA"/>
      </w:rPr>
    </w:lvl>
    <w:lvl w:ilvl="4">
      <w:start w:val="0"/>
      <w:numFmt w:val="bullet"/>
      <w:lvlText w:val="•"/>
      <w:lvlJc w:val="left"/>
      <w:pPr>
        <w:ind w:left="896" w:hanging="180"/>
      </w:pPr>
      <w:rPr>
        <w:rFonts w:hint="default"/>
        <w:lang w:val="en-US" w:eastAsia="en-US" w:bidi="ar-SA"/>
      </w:rPr>
    </w:lvl>
    <w:lvl w:ilvl="5">
      <w:start w:val="0"/>
      <w:numFmt w:val="bullet"/>
      <w:lvlText w:val="•"/>
      <w:lvlJc w:val="left"/>
      <w:pPr>
        <w:ind w:left="1075" w:hanging="180"/>
      </w:pPr>
      <w:rPr>
        <w:rFonts w:hint="default"/>
        <w:lang w:val="en-US" w:eastAsia="en-US" w:bidi="ar-SA"/>
      </w:rPr>
    </w:lvl>
    <w:lvl w:ilvl="6">
      <w:start w:val="0"/>
      <w:numFmt w:val="bullet"/>
      <w:lvlText w:val="•"/>
      <w:lvlJc w:val="left"/>
      <w:pPr>
        <w:ind w:left="1254" w:hanging="180"/>
      </w:pPr>
      <w:rPr>
        <w:rFonts w:hint="default"/>
        <w:lang w:val="en-US" w:eastAsia="en-US" w:bidi="ar-SA"/>
      </w:rPr>
    </w:lvl>
    <w:lvl w:ilvl="7">
      <w:start w:val="0"/>
      <w:numFmt w:val="bullet"/>
      <w:lvlText w:val="•"/>
      <w:lvlJc w:val="left"/>
      <w:pPr>
        <w:ind w:left="1433" w:hanging="180"/>
      </w:pPr>
      <w:rPr>
        <w:rFonts w:hint="default"/>
        <w:lang w:val="en-US" w:eastAsia="en-US" w:bidi="ar-SA"/>
      </w:rPr>
    </w:lvl>
    <w:lvl w:ilvl="8">
      <w:start w:val="0"/>
      <w:numFmt w:val="bullet"/>
      <w:lvlText w:val="•"/>
      <w:lvlJc w:val="left"/>
      <w:pPr>
        <w:ind w:left="1612" w:hanging="180"/>
      </w:pPr>
      <w:rPr>
        <w:rFonts w:hint="default"/>
        <w:lang w:val="en-US" w:eastAsia="en-US" w:bidi="ar-SA"/>
      </w:rPr>
    </w:lvl>
  </w:abstractNum>
  <w:abstractNum w:abstractNumId="80">
    <w:nsid w:val="6F2CB5FD"/>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36" w:hanging="180"/>
      </w:pPr>
      <w:rPr>
        <w:rFonts w:hint="default"/>
        <w:lang w:val="en-US" w:eastAsia="en-US" w:bidi="ar-SA"/>
      </w:rPr>
    </w:lvl>
    <w:lvl w:ilvl="2">
      <w:start w:val="0"/>
      <w:numFmt w:val="bullet"/>
      <w:lvlText w:val="•"/>
      <w:lvlJc w:val="left"/>
      <w:pPr>
        <w:ind w:left="893" w:hanging="180"/>
      </w:pPr>
      <w:rPr>
        <w:rFonts w:hint="default"/>
        <w:lang w:val="en-US" w:eastAsia="en-US" w:bidi="ar-SA"/>
      </w:rPr>
    </w:lvl>
    <w:lvl w:ilvl="3">
      <w:start w:val="0"/>
      <w:numFmt w:val="bullet"/>
      <w:lvlText w:val="•"/>
      <w:lvlJc w:val="left"/>
      <w:pPr>
        <w:ind w:left="1249" w:hanging="180"/>
      </w:pPr>
      <w:rPr>
        <w:rFonts w:hint="default"/>
        <w:lang w:val="en-US" w:eastAsia="en-US" w:bidi="ar-SA"/>
      </w:rPr>
    </w:lvl>
    <w:lvl w:ilvl="4">
      <w:start w:val="0"/>
      <w:numFmt w:val="bullet"/>
      <w:lvlText w:val="•"/>
      <w:lvlJc w:val="left"/>
      <w:pPr>
        <w:ind w:left="1606" w:hanging="180"/>
      </w:pPr>
      <w:rPr>
        <w:rFonts w:hint="default"/>
        <w:lang w:val="en-US" w:eastAsia="en-US" w:bidi="ar-SA"/>
      </w:rPr>
    </w:lvl>
    <w:lvl w:ilvl="5">
      <w:start w:val="0"/>
      <w:numFmt w:val="bullet"/>
      <w:lvlText w:val="•"/>
      <w:lvlJc w:val="left"/>
      <w:pPr>
        <w:ind w:left="1962" w:hanging="180"/>
      </w:pPr>
      <w:rPr>
        <w:rFonts w:hint="default"/>
        <w:lang w:val="en-US" w:eastAsia="en-US" w:bidi="ar-SA"/>
      </w:rPr>
    </w:lvl>
    <w:lvl w:ilvl="6">
      <w:start w:val="0"/>
      <w:numFmt w:val="bullet"/>
      <w:lvlText w:val="•"/>
      <w:lvlJc w:val="left"/>
      <w:pPr>
        <w:ind w:left="2319" w:hanging="180"/>
      </w:pPr>
      <w:rPr>
        <w:rFonts w:hint="default"/>
        <w:lang w:val="en-US" w:eastAsia="en-US" w:bidi="ar-SA"/>
      </w:rPr>
    </w:lvl>
    <w:lvl w:ilvl="7">
      <w:start w:val="0"/>
      <w:numFmt w:val="bullet"/>
      <w:lvlText w:val="•"/>
      <w:lvlJc w:val="left"/>
      <w:pPr>
        <w:ind w:left="2675" w:hanging="180"/>
      </w:pPr>
      <w:rPr>
        <w:rFonts w:hint="default"/>
        <w:lang w:val="en-US" w:eastAsia="en-US" w:bidi="ar-SA"/>
      </w:rPr>
    </w:lvl>
    <w:lvl w:ilvl="8">
      <w:start w:val="0"/>
      <w:numFmt w:val="bullet"/>
      <w:lvlText w:val="•"/>
      <w:lvlJc w:val="left"/>
      <w:pPr>
        <w:ind w:left="3032" w:hanging="180"/>
      </w:pPr>
      <w:rPr>
        <w:rFonts w:hint="default"/>
        <w:lang w:val="en-US" w:eastAsia="en-US" w:bidi="ar-SA"/>
      </w:rPr>
    </w:lvl>
  </w:abstractNum>
  <w:abstractNum w:abstractNumId="81">
    <w:nsid w:val="700F4688"/>
    <w:multiLevelType w:val="hybridMultilevel"/>
    <w:tmpl w:val="00000000"/>
    <w:lvl w:ilvl="0">
      <w:start w:val="1"/>
      <w:numFmt w:val="decimal"/>
      <w:lvlText w:val="(%1)"/>
      <w:lvlJc w:val="left"/>
      <w:pPr>
        <w:ind w:left="1341" w:hanging="360"/>
        <w:jc w:val="left"/>
      </w:pPr>
      <w:rPr>
        <w:rFonts w:ascii="Arial" w:eastAsia="Arial" w:hAnsi="Arial" w:cs="Arial" w:hint="default"/>
        <w:b w:val="0"/>
        <w:bCs w:val="0"/>
        <w:i w:val="0"/>
        <w:iCs w:val="0"/>
        <w:spacing w:val="-1"/>
        <w:w w:val="101"/>
        <w:sz w:val="18"/>
        <w:szCs w:val="18"/>
        <w:lang w:val="en-US" w:eastAsia="en-US" w:bidi="ar-SA"/>
      </w:rPr>
    </w:lvl>
    <w:lvl w:ilvl="1">
      <w:start w:val="0"/>
      <w:numFmt w:val="bullet"/>
      <w:lvlText w:val="•"/>
      <w:lvlJc w:val="left"/>
      <w:pPr>
        <w:ind w:left="2127" w:hanging="360"/>
      </w:pPr>
      <w:rPr>
        <w:rFonts w:hint="default"/>
        <w:lang w:val="en-US" w:eastAsia="en-US" w:bidi="ar-SA"/>
      </w:rPr>
    </w:lvl>
    <w:lvl w:ilvl="2">
      <w:start w:val="0"/>
      <w:numFmt w:val="bullet"/>
      <w:lvlText w:val="•"/>
      <w:lvlJc w:val="left"/>
      <w:pPr>
        <w:ind w:left="2914" w:hanging="360"/>
      </w:pPr>
      <w:rPr>
        <w:rFonts w:hint="default"/>
        <w:lang w:val="en-US" w:eastAsia="en-US" w:bidi="ar-SA"/>
      </w:rPr>
    </w:lvl>
    <w:lvl w:ilvl="3">
      <w:start w:val="0"/>
      <w:numFmt w:val="bullet"/>
      <w:lvlText w:val="•"/>
      <w:lvlJc w:val="left"/>
      <w:pPr>
        <w:ind w:left="3702" w:hanging="360"/>
      </w:pPr>
      <w:rPr>
        <w:rFonts w:hint="default"/>
        <w:lang w:val="en-US" w:eastAsia="en-US" w:bidi="ar-SA"/>
      </w:rPr>
    </w:lvl>
    <w:lvl w:ilvl="4">
      <w:start w:val="0"/>
      <w:numFmt w:val="bullet"/>
      <w:lvlText w:val="•"/>
      <w:lvlJc w:val="left"/>
      <w:pPr>
        <w:ind w:left="4489" w:hanging="360"/>
      </w:pPr>
      <w:rPr>
        <w:rFonts w:hint="default"/>
        <w:lang w:val="en-US" w:eastAsia="en-US" w:bidi="ar-SA"/>
      </w:rPr>
    </w:lvl>
    <w:lvl w:ilvl="5">
      <w:start w:val="0"/>
      <w:numFmt w:val="bullet"/>
      <w:lvlText w:val="•"/>
      <w:lvlJc w:val="left"/>
      <w:pPr>
        <w:ind w:left="5276" w:hanging="360"/>
      </w:pPr>
      <w:rPr>
        <w:rFonts w:hint="default"/>
        <w:lang w:val="en-US" w:eastAsia="en-US" w:bidi="ar-SA"/>
      </w:rPr>
    </w:lvl>
    <w:lvl w:ilvl="6">
      <w:start w:val="0"/>
      <w:numFmt w:val="bullet"/>
      <w:lvlText w:val="•"/>
      <w:lvlJc w:val="left"/>
      <w:pPr>
        <w:ind w:left="6064" w:hanging="360"/>
      </w:pPr>
      <w:rPr>
        <w:rFonts w:hint="default"/>
        <w:lang w:val="en-US" w:eastAsia="en-US" w:bidi="ar-SA"/>
      </w:rPr>
    </w:lvl>
    <w:lvl w:ilvl="7">
      <w:start w:val="0"/>
      <w:numFmt w:val="bullet"/>
      <w:lvlText w:val="•"/>
      <w:lvlJc w:val="left"/>
      <w:pPr>
        <w:ind w:left="6851" w:hanging="360"/>
      </w:pPr>
      <w:rPr>
        <w:rFonts w:hint="default"/>
        <w:lang w:val="en-US" w:eastAsia="en-US" w:bidi="ar-SA"/>
      </w:rPr>
    </w:lvl>
    <w:lvl w:ilvl="8">
      <w:start w:val="0"/>
      <w:numFmt w:val="bullet"/>
      <w:lvlText w:val="•"/>
      <w:lvlJc w:val="left"/>
      <w:pPr>
        <w:ind w:left="7638" w:hanging="360"/>
      </w:pPr>
      <w:rPr>
        <w:rFonts w:hint="default"/>
        <w:lang w:val="en-US" w:eastAsia="en-US" w:bidi="ar-SA"/>
      </w:rPr>
    </w:lvl>
  </w:abstractNum>
  <w:abstractNum w:abstractNumId="82">
    <w:nsid w:val="711C0F51"/>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83">
    <w:nsid w:val="7129D606"/>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36" w:hanging="180"/>
      </w:pPr>
      <w:rPr>
        <w:rFonts w:hint="default"/>
        <w:lang w:val="en-US" w:eastAsia="en-US" w:bidi="ar-SA"/>
      </w:rPr>
    </w:lvl>
    <w:lvl w:ilvl="2">
      <w:start w:val="0"/>
      <w:numFmt w:val="bullet"/>
      <w:lvlText w:val="•"/>
      <w:lvlJc w:val="left"/>
      <w:pPr>
        <w:ind w:left="893" w:hanging="180"/>
      </w:pPr>
      <w:rPr>
        <w:rFonts w:hint="default"/>
        <w:lang w:val="en-US" w:eastAsia="en-US" w:bidi="ar-SA"/>
      </w:rPr>
    </w:lvl>
    <w:lvl w:ilvl="3">
      <w:start w:val="0"/>
      <w:numFmt w:val="bullet"/>
      <w:lvlText w:val="•"/>
      <w:lvlJc w:val="left"/>
      <w:pPr>
        <w:ind w:left="1249" w:hanging="180"/>
      </w:pPr>
      <w:rPr>
        <w:rFonts w:hint="default"/>
        <w:lang w:val="en-US" w:eastAsia="en-US" w:bidi="ar-SA"/>
      </w:rPr>
    </w:lvl>
    <w:lvl w:ilvl="4">
      <w:start w:val="0"/>
      <w:numFmt w:val="bullet"/>
      <w:lvlText w:val="•"/>
      <w:lvlJc w:val="left"/>
      <w:pPr>
        <w:ind w:left="1606" w:hanging="180"/>
      </w:pPr>
      <w:rPr>
        <w:rFonts w:hint="default"/>
        <w:lang w:val="en-US" w:eastAsia="en-US" w:bidi="ar-SA"/>
      </w:rPr>
    </w:lvl>
    <w:lvl w:ilvl="5">
      <w:start w:val="0"/>
      <w:numFmt w:val="bullet"/>
      <w:lvlText w:val="•"/>
      <w:lvlJc w:val="left"/>
      <w:pPr>
        <w:ind w:left="1962" w:hanging="180"/>
      </w:pPr>
      <w:rPr>
        <w:rFonts w:hint="default"/>
        <w:lang w:val="en-US" w:eastAsia="en-US" w:bidi="ar-SA"/>
      </w:rPr>
    </w:lvl>
    <w:lvl w:ilvl="6">
      <w:start w:val="0"/>
      <w:numFmt w:val="bullet"/>
      <w:lvlText w:val="•"/>
      <w:lvlJc w:val="left"/>
      <w:pPr>
        <w:ind w:left="2319" w:hanging="180"/>
      </w:pPr>
      <w:rPr>
        <w:rFonts w:hint="default"/>
        <w:lang w:val="en-US" w:eastAsia="en-US" w:bidi="ar-SA"/>
      </w:rPr>
    </w:lvl>
    <w:lvl w:ilvl="7">
      <w:start w:val="0"/>
      <w:numFmt w:val="bullet"/>
      <w:lvlText w:val="•"/>
      <w:lvlJc w:val="left"/>
      <w:pPr>
        <w:ind w:left="2675" w:hanging="180"/>
      </w:pPr>
      <w:rPr>
        <w:rFonts w:hint="default"/>
        <w:lang w:val="en-US" w:eastAsia="en-US" w:bidi="ar-SA"/>
      </w:rPr>
    </w:lvl>
    <w:lvl w:ilvl="8">
      <w:start w:val="0"/>
      <w:numFmt w:val="bullet"/>
      <w:lvlText w:val="•"/>
      <w:lvlJc w:val="left"/>
      <w:pPr>
        <w:ind w:left="3032" w:hanging="180"/>
      </w:pPr>
      <w:rPr>
        <w:rFonts w:hint="default"/>
        <w:lang w:val="en-US" w:eastAsia="en-US" w:bidi="ar-SA"/>
      </w:rPr>
    </w:lvl>
  </w:abstractNum>
  <w:abstractNum w:abstractNumId="84">
    <w:nsid w:val="74DD6322"/>
    <w:multiLevelType w:val="hybridMultilevel"/>
    <w:tmpl w:val="00000000"/>
    <w:lvl w:ilvl="0">
      <w:start w:val="0"/>
      <w:numFmt w:val="bullet"/>
      <w:lvlText w:val="✓"/>
      <w:lvlJc w:val="left"/>
      <w:pPr>
        <w:ind w:left="142" w:hanging="178"/>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350" w:hanging="178"/>
      </w:pPr>
      <w:rPr>
        <w:rFonts w:hint="default"/>
        <w:lang w:val="en-US" w:eastAsia="en-US" w:bidi="ar-SA"/>
      </w:rPr>
    </w:lvl>
    <w:lvl w:ilvl="2">
      <w:start w:val="0"/>
      <w:numFmt w:val="bullet"/>
      <w:lvlText w:val="•"/>
      <w:lvlJc w:val="left"/>
      <w:pPr>
        <w:ind w:left="561" w:hanging="178"/>
      </w:pPr>
      <w:rPr>
        <w:rFonts w:hint="default"/>
        <w:lang w:val="en-US" w:eastAsia="en-US" w:bidi="ar-SA"/>
      </w:rPr>
    </w:lvl>
    <w:lvl w:ilvl="3">
      <w:start w:val="0"/>
      <w:numFmt w:val="bullet"/>
      <w:lvlText w:val="•"/>
      <w:lvlJc w:val="left"/>
      <w:pPr>
        <w:ind w:left="772" w:hanging="178"/>
      </w:pPr>
      <w:rPr>
        <w:rFonts w:hint="default"/>
        <w:lang w:val="en-US" w:eastAsia="en-US" w:bidi="ar-SA"/>
      </w:rPr>
    </w:lvl>
    <w:lvl w:ilvl="4">
      <w:start w:val="0"/>
      <w:numFmt w:val="bullet"/>
      <w:lvlText w:val="•"/>
      <w:lvlJc w:val="left"/>
      <w:pPr>
        <w:ind w:left="983" w:hanging="178"/>
      </w:pPr>
      <w:rPr>
        <w:rFonts w:hint="default"/>
        <w:lang w:val="en-US" w:eastAsia="en-US" w:bidi="ar-SA"/>
      </w:rPr>
    </w:lvl>
    <w:lvl w:ilvl="5">
      <w:start w:val="0"/>
      <w:numFmt w:val="bullet"/>
      <w:lvlText w:val="•"/>
      <w:lvlJc w:val="left"/>
      <w:pPr>
        <w:ind w:left="1194" w:hanging="178"/>
      </w:pPr>
      <w:rPr>
        <w:rFonts w:hint="default"/>
        <w:lang w:val="en-US" w:eastAsia="en-US" w:bidi="ar-SA"/>
      </w:rPr>
    </w:lvl>
    <w:lvl w:ilvl="6">
      <w:start w:val="0"/>
      <w:numFmt w:val="bullet"/>
      <w:lvlText w:val="•"/>
      <w:lvlJc w:val="left"/>
      <w:pPr>
        <w:ind w:left="1405" w:hanging="178"/>
      </w:pPr>
      <w:rPr>
        <w:rFonts w:hint="default"/>
        <w:lang w:val="en-US" w:eastAsia="en-US" w:bidi="ar-SA"/>
      </w:rPr>
    </w:lvl>
    <w:lvl w:ilvl="7">
      <w:start w:val="0"/>
      <w:numFmt w:val="bullet"/>
      <w:lvlText w:val="•"/>
      <w:lvlJc w:val="left"/>
      <w:pPr>
        <w:ind w:left="1616" w:hanging="178"/>
      </w:pPr>
      <w:rPr>
        <w:rFonts w:hint="default"/>
        <w:lang w:val="en-US" w:eastAsia="en-US" w:bidi="ar-SA"/>
      </w:rPr>
    </w:lvl>
    <w:lvl w:ilvl="8">
      <w:start w:val="0"/>
      <w:numFmt w:val="bullet"/>
      <w:lvlText w:val="•"/>
      <w:lvlJc w:val="left"/>
      <w:pPr>
        <w:ind w:left="1827" w:hanging="178"/>
      </w:pPr>
      <w:rPr>
        <w:rFonts w:hint="default"/>
        <w:lang w:val="en-US" w:eastAsia="en-US" w:bidi="ar-SA"/>
      </w:rPr>
    </w:lvl>
  </w:abstractNum>
  <w:abstractNum w:abstractNumId="85">
    <w:nsid w:val="7564C341"/>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736" w:hanging="360"/>
      </w:pPr>
      <w:rPr>
        <w:rFonts w:hint="default"/>
        <w:lang w:val="en-US" w:eastAsia="en-US" w:bidi="ar-SA"/>
      </w:rPr>
    </w:lvl>
    <w:lvl w:ilvl="2">
      <w:start w:val="0"/>
      <w:numFmt w:val="bullet"/>
      <w:lvlText w:val="•"/>
      <w:lvlJc w:val="left"/>
      <w:pPr>
        <w:ind w:left="1013" w:hanging="360"/>
      </w:pPr>
      <w:rPr>
        <w:rFonts w:hint="default"/>
        <w:lang w:val="en-US" w:eastAsia="en-US" w:bidi="ar-SA"/>
      </w:rPr>
    </w:lvl>
    <w:lvl w:ilvl="3">
      <w:start w:val="0"/>
      <w:numFmt w:val="bullet"/>
      <w:lvlText w:val="•"/>
      <w:lvlJc w:val="left"/>
      <w:pPr>
        <w:ind w:left="1290" w:hanging="360"/>
      </w:pPr>
      <w:rPr>
        <w:rFonts w:hint="default"/>
        <w:lang w:val="en-US" w:eastAsia="en-US" w:bidi="ar-SA"/>
      </w:rPr>
    </w:lvl>
    <w:lvl w:ilvl="4">
      <w:start w:val="0"/>
      <w:numFmt w:val="bullet"/>
      <w:lvlText w:val="•"/>
      <w:lvlJc w:val="left"/>
      <w:pPr>
        <w:ind w:left="1566" w:hanging="360"/>
      </w:pPr>
      <w:rPr>
        <w:rFonts w:hint="default"/>
        <w:lang w:val="en-US" w:eastAsia="en-US" w:bidi="ar-SA"/>
      </w:rPr>
    </w:lvl>
    <w:lvl w:ilvl="5">
      <w:start w:val="0"/>
      <w:numFmt w:val="bullet"/>
      <w:lvlText w:val="•"/>
      <w:lvlJc w:val="left"/>
      <w:pPr>
        <w:ind w:left="1843" w:hanging="360"/>
      </w:pPr>
      <w:rPr>
        <w:rFonts w:hint="default"/>
        <w:lang w:val="en-US" w:eastAsia="en-US" w:bidi="ar-SA"/>
      </w:rPr>
    </w:lvl>
    <w:lvl w:ilvl="6">
      <w:start w:val="0"/>
      <w:numFmt w:val="bullet"/>
      <w:lvlText w:val="•"/>
      <w:lvlJc w:val="left"/>
      <w:pPr>
        <w:ind w:left="2120" w:hanging="360"/>
      </w:pPr>
      <w:rPr>
        <w:rFonts w:hint="default"/>
        <w:lang w:val="en-US" w:eastAsia="en-US" w:bidi="ar-SA"/>
      </w:rPr>
    </w:lvl>
    <w:lvl w:ilvl="7">
      <w:start w:val="0"/>
      <w:numFmt w:val="bullet"/>
      <w:lvlText w:val="•"/>
      <w:lvlJc w:val="left"/>
      <w:pPr>
        <w:ind w:left="2396" w:hanging="360"/>
      </w:pPr>
      <w:rPr>
        <w:rFonts w:hint="default"/>
        <w:lang w:val="en-US" w:eastAsia="en-US" w:bidi="ar-SA"/>
      </w:rPr>
    </w:lvl>
    <w:lvl w:ilvl="8">
      <w:start w:val="0"/>
      <w:numFmt w:val="bullet"/>
      <w:lvlText w:val="•"/>
      <w:lvlJc w:val="left"/>
      <w:pPr>
        <w:ind w:left="2673" w:hanging="360"/>
      </w:pPr>
      <w:rPr>
        <w:rFonts w:hint="default"/>
        <w:lang w:val="en-US" w:eastAsia="en-US" w:bidi="ar-SA"/>
      </w:rPr>
    </w:lvl>
  </w:abstractNum>
  <w:abstractNum w:abstractNumId="86">
    <w:nsid w:val="75BE7579"/>
    <w:multiLevelType w:val="hybridMultilevel"/>
    <w:tmpl w:val="00000000"/>
    <w:lvl w:ilvl="0">
      <w:start w:val="0"/>
      <w:numFmt w:val="bullet"/>
      <w:lvlText w:val="•"/>
      <w:lvlJc w:val="left"/>
      <w:pPr>
        <w:ind w:left="179" w:hanging="180"/>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18" w:hanging="180"/>
      </w:pPr>
      <w:rPr>
        <w:rFonts w:hint="default"/>
        <w:lang w:val="en-US" w:eastAsia="en-US" w:bidi="ar-SA"/>
      </w:rPr>
    </w:lvl>
    <w:lvl w:ilvl="2">
      <w:start w:val="0"/>
      <w:numFmt w:val="bullet"/>
      <w:lvlText w:val="•"/>
      <w:lvlJc w:val="left"/>
      <w:pPr>
        <w:ind w:left="857" w:hanging="180"/>
      </w:pPr>
      <w:rPr>
        <w:rFonts w:hint="default"/>
        <w:lang w:val="en-US" w:eastAsia="en-US" w:bidi="ar-SA"/>
      </w:rPr>
    </w:lvl>
    <w:lvl w:ilvl="3">
      <w:start w:val="0"/>
      <w:numFmt w:val="bullet"/>
      <w:lvlText w:val="•"/>
      <w:lvlJc w:val="left"/>
      <w:pPr>
        <w:ind w:left="1195" w:hanging="180"/>
      </w:pPr>
      <w:rPr>
        <w:rFonts w:hint="default"/>
        <w:lang w:val="en-US" w:eastAsia="en-US" w:bidi="ar-SA"/>
      </w:rPr>
    </w:lvl>
    <w:lvl w:ilvl="4">
      <w:start w:val="0"/>
      <w:numFmt w:val="bullet"/>
      <w:lvlText w:val="•"/>
      <w:lvlJc w:val="left"/>
      <w:pPr>
        <w:ind w:left="1534" w:hanging="180"/>
      </w:pPr>
      <w:rPr>
        <w:rFonts w:hint="default"/>
        <w:lang w:val="en-US" w:eastAsia="en-US" w:bidi="ar-SA"/>
      </w:rPr>
    </w:lvl>
    <w:lvl w:ilvl="5">
      <w:start w:val="0"/>
      <w:numFmt w:val="bullet"/>
      <w:lvlText w:val="•"/>
      <w:lvlJc w:val="left"/>
      <w:pPr>
        <w:ind w:left="1872" w:hanging="180"/>
      </w:pPr>
      <w:rPr>
        <w:rFonts w:hint="default"/>
        <w:lang w:val="en-US" w:eastAsia="en-US" w:bidi="ar-SA"/>
      </w:rPr>
    </w:lvl>
    <w:lvl w:ilvl="6">
      <w:start w:val="0"/>
      <w:numFmt w:val="bullet"/>
      <w:lvlText w:val="•"/>
      <w:lvlJc w:val="left"/>
      <w:pPr>
        <w:ind w:left="2211" w:hanging="180"/>
      </w:pPr>
      <w:rPr>
        <w:rFonts w:hint="default"/>
        <w:lang w:val="en-US" w:eastAsia="en-US" w:bidi="ar-SA"/>
      </w:rPr>
    </w:lvl>
    <w:lvl w:ilvl="7">
      <w:start w:val="0"/>
      <w:numFmt w:val="bullet"/>
      <w:lvlText w:val="•"/>
      <w:lvlJc w:val="left"/>
      <w:pPr>
        <w:ind w:left="2549" w:hanging="180"/>
      </w:pPr>
      <w:rPr>
        <w:rFonts w:hint="default"/>
        <w:lang w:val="en-US" w:eastAsia="en-US" w:bidi="ar-SA"/>
      </w:rPr>
    </w:lvl>
    <w:lvl w:ilvl="8">
      <w:start w:val="0"/>
      <w:numFmt w:val="bullet"/>
      <w:lvlText w:val="•"/>
      <w:lvlJc w:val="left"/>
      <w:pPr>
        <w:ind w:left="2888" w:hanging="180"/>
      </w:pPr>
      <w:rPr>
        <w:rFonts w:hint="default"/>
        <w:lang w:val="en-US" w:eastAsia="en-US" w:bidi="ar-SA"/>
      </w:rPr>
    </w:lvl>
  </w:abstractNum>
  <w:abstractNum w:abstractNumId="87">
    <w:nsid w:val="76406C32"/>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88">
    <w:nsid w:val="774587ED"/>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89">
    <w:nsid w:val="78A87666"/>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1"/>
      <w:numFmt w:val="decimal"/>
      <w:lvlText w:val="%2."/>
      <w:lvlJc w:val="left"/>
      <w:pPr>
        <w:ind w:left="804" w:hanging="360"/>
        <w:jc w:val="left"/>
      </w:pPr>
      <w:rPr>
        <w:rFonts w:ascii="Arial" w:eastAsia="Arial" w:hAnsi="Arial" w:cs="Arial" w:hint="default"/>
        <w:b w:val="0"/>
        <w:bCs w:val="0"/>
        <w:i w:val="0"/>
        <w:iCs w:val="0"/>
        <w:spacing w:val="-1"/>
        <w:w w:val="101"/>
        <w:sz w:val="18"/>
        <w:szCs w:val="18"/>
        <w:lang w:val="en-US" w:eastAsia="en-US" w:bidi="ar-SA"/>
      </w:rPr>
    </w:lvl>
    <w:lvl w:ilvl="2">
      <w:start w:val="0"/>
      <w:numFmt w:val="bullet"/>
      <w:lvlText w:val="•"/>
      <w:lvlJc w:val="left"/>
      <w:pPr>
        <w:ind w:left="1449" w:hanging="360"/>
      </w:pPr>
      <w:rPr>
        <w:rFonts w:hint="default"/>
        <w:lang w:val="en-US" w:eastAsia="en-US" w:bidi="ar-SA"/>
      </w:rPr>
    </w:lvl>
    <w:lvl w:ilvl="3">
      <w:start w:val="0"/>
      <w:numFmt w:val="bullet"/>
      <w:lvlText w:val="•"/>
      <w:lvlJc w:val="left"/>
      <w:pPr>
        <w:ind w:left="2098" w:hanging="360"/>
      </w:pPr>
      <w:rPr>
        <w:rFonts w:hint="default"/>
        <w:lang w:val="en-US" w:eastAsia="en-US" w:bidi="ar-SA"/>
      </w:rPr>
    </w:lvl>
    <w:lvl w:ilvl="4">
      <w:start w:val="0"/>
      <w:numFmt w:val="bullet"/>
      <w:lvlText w:val="•"/>
      <w:lvlJc w:val="left"/>
      <w:pPr>
        <w:ind w:left="2747" w:hanging="360"/>
      </w:pPr>
      <w:rPr>
        <w:rFonts w:hint="default"/>
        <w:lang w:val="en-US" w:eastAsia="en-US" w:bidi="ar-SA"/>
      </w:rPr>
    </w:lvl>
    <w:lvl w:ilvl="5">
      <w:start w:val="0"/>
      <w:numFmt w:val="bullet"/>
      <w:lvlText w:val="•"/>
      <w:lvlJc w:val="left"/>
      <w:pPr>
        <w:ind w:left="3396" w:hanging="360"/>
      </w:pPr>
      <w:rPr>
        <w:rFonts w:hint="default"/>
        <w:lang w:val="en-US" w:eastAsia="en-US" w:bidi="ar-SA"/>
      </w:rPr>
    </w:lvl>
    <w:lvl w:ilvl="6">
      <w:start w:val="0"/>
      <w:numFmt w:val="bullet"/>
      <w:lvlText w:val="•"/>
      <w:lvlJc w:val="left"/>
      <w:pPr>
        <w:ind w:left="4045" w:hanging="360"/>
      </w:pPr>
      <w:rPr>
        <w:rFonts w:hint="default"/>
        <w:lang w:val="en-US" w:eastAsia="en-US" w:bidi="ar-SA"/>
      </w:rPr>
    </w:lvl>
    <w:lvl w:ilvl="7">
      <w:start w:val="0"/>
      <w:numFmt w:val="bullet"/>
      <w:lvlText w:val="•"/>
      <w:lvlJc w:val="left"/>
      <w:pPr>
        <w:ind w:left="4694" w:hanging="360"/>
      </w:pPr>
      <w:rPr>
        <w:rFonts w:hint="default"/>
        <w:lang w:val="en-US" w:eastAsia="en-US" w:bidi="ar-SA"/>
      </w:rPr>
    </w:lvl>
    <w:lvl w:ilvl="8">
      <w:start w:val="0"/>
      <w:numFmt w:val="bullet"/>
      <w:lvlText w:val="•"/>
      <w:lvlJc w:val="left"/>
      <w:pPr>
        <w:ind w:left="5343" w:hanging="360"/>
      </w:pPr>
      <w:rPr>
        <w:rFonts w:hint="default"/>
        <w:lang w:val="en-US" w:eastAsia="en-US" w:bidi="ar-SA"/>
      </w:rPr>
    </w:lvl>
  </w:abstractNum>
  <w:abstractNum w:abstractNumId="90">
    <w:nsid w:val="791464CC"/>
    <w:multiLevelType w:val="hybridMultilevel"/>
    <w:tmpl w:val="00000000"/>
    <w:lvl w:ilvl="0">
      <w:start w:val="0"/>
      <w:numFmt w:val="bullet"/>
      <w:lvlText w:val="•"/>
      <w:lvlJc w:val="left"/>
      <w:pPr>
        <w:ind w:left="469"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837" w:hanging="360"/>
      </w:pPr>
      <w:rPr>
        <w:rFonts w:hint="default"/>
        <w:lang w:val="en-US" w:eastAsia="en-US" w:bidi="ar-SA"/>
      </w:rPr>
    </w:lvl>
    <w:lvl w:ilvl="2">
      <w:start w:val="0"/>
      <w:numFmt w:val="bullet"/>
      <w:lvlText w:val="•"/>
      <w:lvlJc w:val="left"/>
      <w:pPr>
        <w:ind w:left="1215" w:hanging="360"/>
      </w:pPr>
      <w:rPr>
        <w:rFonts w:hint="default"/>
        <w:lang w:val="en-US" w:eastAsia="en-US" w:bidi="ar-SA"/>
      </w:rPr>
    </w:lvl>
    <w:lvl w:ilvl="3">
      <w:start w:val="0"/>
      <w:numFmt w:val="bullet"/>
      <w:lvlText w:val="•"/>
      <w:lvlJc w:val="left"/>
      <w:pPr>
        <w:ind w:left="1593" w:hanging="360"/>
      </w:pPr>
      <w:rPr>
        <w:rFonts w:hint="default"/>
        <w:lang w:val="en-US" w:eastAsia="en-US" w:bidi="ar-SA"/>
      </w:rPr>
    </w:lvl>
    <w:lvl w:ilvl="4">
      <w:start w:val="0"/>
      <w:numFmt w:val="bullet"/>
      <w:lvlText w:val="•"/>
      <w:lvlJc w:val="left"/>
      <w:pPr>
        <w:ind w:left="1971" w:hanging="360"/>
      </w:pPr>
      <w:rPr>
        <w:rFonts w:hint="default"/>
        <w:lang w:val="en-US" w:eastAsia="en-US" w:bidi="ar-SA"/>
      </w:rPr>
    </w:lvl>
    <w:lvl w:ilvl="5">
      <w:start w:val="0"/>
      <w:numFmt w:val="bullet"/>
      <w:lvlText w:val="•"/>
      <w:lvlJc w:val="left"/>
      <w:pPr>
        <w:ind w:left="2349" w:hanging="360"/>
      </w:pPr>
      <w:rPr>
        <w:rFonts w:hint="default"/>
        <w:lang w:val="en-US" w:eastAsia="en-US" w:bidi="ar-SA"/>
      </w:rPr>
    </w:lvl>
    <w:lvl w:ilvl="6">
      <w:start w:val="0"/>
      <w:numFmt w:val="bullet"/>
      <w:lvlText w:val="•"/>
      <w:lvlJc w:val="left"/>
      <w:pPr>
        <w:ind w:left="2727" w:hanging="360"/>
      </w:pPr>
      <w:rPr>
        <w:rFonts w:hint="default"/>
        <w:lang w:val="en-US" w:eastAsia="en-US" w:bidi="ar-SA"/>
      </w:rPr>
    </w:lvl>
    <w:lvl w:ilvl="7">
      <w:start w:val="0"/>
      <w:numFmt w:val="bullet"/>
      <w:lvlText w:val="•"/>
      <w:lvlJc w:val="left"/>
      <w:pPr>
        <w:ind w:left="3105" w:hanging="360"/>
      </w:pPr>
      <w:rPr>
        <w:rFonts w:hint="default"/>
        <w:lang w:val="en-US" w:eastAsia="en-US" w:bidi="ar-SA"/>
      </w:rPr>
    </w:lvl>
    <w:lvl w:ilvl="8">
      <w:start w:val="0"/>
      <w:numFmt w:val="bullet"/>
      <w:lvlText w:val="•"/>
      <w:lvlJc w:val="left"/>
      <w:pPr>
        <w:ind w:left="3483" w:hanging="360"/>
      </w:pPr>
      <w:rPr>
        <w:rFonts w:hint="default"/>
        <w:lang w:val="en-US" w:eastAsia="en-US" w:bidi="ar-SA"/>
      </w:rPr>
    </w:lvl>
  </w:abstractNum>
  <w:abstractNum w:abstractNumId="91">
    <w:nsid w:val="79C80DF7"/>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92">
    <w:nsid w:val="7AE36127"/>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abstractNum w:abstractNumId="93">
    <w:nsid w:val="7B3E0721"/>
    <w:multiLevelType w:val="hybridMultilevel"/>
    <w:tmpl w:val="00000000"/>
    <w:lvl w:ilvl="0">
      <w:start w:val="0"/>
      <w:numFmt w:val="bullet"/>
      <w:lvlText w:val="✓"/>
      <w:lvlJc w:val="left"/>
      <w:pPr>
        <w:ind w:left="828" w:hanging="180"/>
      </w:pPr>
      <w:rPr>
        <w:rFonts w:ascii="DejaVu Sans" w:eastAsia="DejaVu Sans" w:hAnsi="DejaVu Sans" w:cs="DejaVu Sans" w:hint="default"/>
        <w:b w:val="0"/>
        <w:bCs w:val="0"/>
        <w:i w:val="0"/>
        <w:iCs w:val="0"/>
        <w:spacing w:val="0"/>
        <w:w w:val="98"/>
        <w:sz w:val="16"/>
        <w:szCs w:val="16"/>
        <w:lang w:val="en-US" w:eastAsia="en-US" w:bidi="ar-SA"/>
      </w:rPr>
    </w:lvl>
    <w:lvl w:ilvl="1">
      <w:start w:val="0"/>
      <w:numFmt w:val="bullet"/>
      <w:lvlText w:val="•"/>
      <w:lvlJc w:val="left"/>
      <w:pPr>
        <w:ind w:left="1415" w:hanging="180"/>
      </w:pPr>
      <w:rPr>
        <w:rFonts w:hint="default"/>
        <w:lang w:val="en-US" w:eastAsia="en-US" w:bidi="ar-SA"/>
      </w:rPr>
    </w:lvl>
    <w:lvl w:ilvl="2">
      <w:start w:val="0"/>
      <w:numFmt w:val="bullet"/>
      <w:lvlText w:val="•"/>
      <w:lvlJc w:val="left"/>
      <w:pPr>
        <w:ind w:left="2010" w:hanging="180"/>
      </w:pPr>
      <w:rPr>
        <w:rFonts w:hint="default"/>
        <w:lang w:val="en-US" w:eastAsia="en-US" w:bidi="ar-SA"/>
      </w:rPr>
    </w:lvl>
    <w:lvl w:ilvl="3">
      <w:start w:val="0"/>
      <w:numFmt w:val="bullet"/>
      <w:lvlText w:val="•"/>
      <w:lvlJc w:val="left"/>
      <w:pPr>
        <w:ind w:left="2605" w:hanging="180"/>
      </w:pPr>
      <w:rPr>
        <w:rFonts w:hint="default"/>
        <w:lang w:val="en-US" w:eastAsia="en-US" w:bidi="ar-SA"/>
      </w:rPr>
    </w:lvl>
    <w:lvl w:ilvl="4">
      <w:start w:val="0"/>
      <w:numFmt w:val="bullet"/>
      <w:lvlText w:val="•"/>
      <w:lvlJc w:val="left"/>
      <w:pPr>
        <w:ind w:left="3200" w:hanging="180"/>
      </w:pPr>
      <w:rPr>
        <w:rFonts w:hint="default"/>
        <w:lang w:val="en-US" w:eastAsia="en-US" w:bidi="ar-SA"/>
      </w:rPr>
    </w:lvl>
    <w:lvl w:ilvl="5">
      <w:start w:val="0"/>
      <w:numFmt w:val="bullet"/>
      <w:lvlText w:val="•"/>
      <w:lvlJc w:val="left"/>
      <w:pPr>
        <w:ind w:left="3796" w:hanging="180"/>
      </w:pPr>
      <w:rPr>
        <w:rFonts w:hint="default"/>
        <w:lang w:val="en-US" w:eastAsia="en-US" w:bidi="ar-SA"/>
      </w:rPr>
    </w:lvl>
    <w:lvl w:ilvl="6">
      <w:start w:val="0"/>
      <w:numFmt w:val="bullet"/>
      <w:lvlText w:val="•"/>
      <w:lvlJc w:val="left"/>
      <w:pPr>
        <w:ind w:left="4391" w:hanging="180"/>
      </w:pPr>
      <w:rPr>
        <w:rFonts w:hint="default"/>
        <w:lang w:val="en-US" w:eastAsia="en-US" w:bidi="ar-SA"/>
      </w:rPr>
    </w:lvl>
    <w:lvl w:ilvl="7">
      <w:start w:val="0"/>
      <w:numFmt w:val="bullet"/>
      <w:lvlText w:val="•"/>
      <w:lvlJc w:val="left"/>
      <w:pPr>
        <w:ind w:left="4986" w:hanging="180"/>
      </w:pPr>
      <w:rPr>
        <w:rFonts w:hint="default"/>
        <w:lang w:val="en-US" w:eastAsia="en-US" w:bidi="ar-SA"/>
      </w:rPr>
    </w:lvl>
    <w:lvl w:ilvl="8">
      <w:start w:val="0"/>
      <w:numFmt w:val="bullet"/>
      <w:lvlText w:val="•"/>
      <w:lvlJc w:val="left"/>
      <w:pPr>
        <w:ind w:left="5581" w:hanging="180"/>
      </w:pPr>
      <w:rPr>
        <w:rFonts w:hint="default"/>
        <w:lang w:val="en-US" w:eastAsia="en-US" w:bidi="ar-SA"/>
      </w:rPr>
    </w:lvl>
  </w:abstractNum>
  <w:abstractNum w:abstractNumId="94">
    <w:nsid w:val="7E045868"/>
    <w:multiLevelType w:val="hybridMultilevel"/>
    <w:tmpl w:val="00000000"/>
    <w:lvl w:ilvl="0">
      <w:start w:val="0"/>
      <w:numFmt w:val="bullet"/>
      <w:lvlText w:val="•"/>
      <w:lvlJc w:val="left"/>
      <w:pPr>
        <w:ind w:left="188" w:hanging="96"/>
      </w:pPr>
      <w:rPr>
        <w:rFonts w:ascii="Calibri" w:eastAsia="Calibri" w:hAnsi="Calibri" w:cs="Calibri" w:hint="default"/>
        <w:b w:val="0"/>
        <w:bCs w:val="0"/>
        <w:i w:val="0"/>
        <w:iCs w:val="0"/>
        <w:spacing w:val="0"/>
        <w:w w:val="92"/>
        <w:sz w:val="16"/>
        <w:szCs w:val="16"/>
        <w:lang w:val="en-US" w:eastAsia="en-US" w:bidi="ar-SA"/>
      </w:rPr>
    </w:lvl>
    <w:lvl w:ilvl="1">
      <w:start w:val="0"/>
      <w:numFmt w:val="bullet"/>
      <w:lvlText w:val="•"/>
      <w:lvlJc w:val="left"/>
      <w:pPr>
        <w:ind w:left="503" w:hanging="96"/>
      </w:pPr>
      <w:rPr>
        <w:rFonts w:hint="default"/>
        <w:lang w:val="en-US" w:eastAsia="en-US" w:bidi="ar-SA"/>
      </w:rPr>
    </w:lvl>
    <w:lvl w:ilvl="2">
      <w:start w:val="0"/>
      <w:numFmt w:val="bullet"/>
      <w:lvlText w:val="•"/>
      <w:lvlJc w:val="left"/>
      <w:pPr>
        <w:ind w:left="826" w:hanging="96"/>
      </w:pPr>
      <w:rPr>
        <w:rFonts w:hint="default"/>
        <w:lang w:val="en-US" w:eastAsia="en-US" w:bidi="ar-SA"/>
      </w:rPr>
    </w:lvl>
    <w:lvl w:ilvl="3">
      <w:start w:val="0"/>
      <w:numFmt w:val="bullet"/>
      <w:lvlText w:val="•"/>
      <w:lvlJc w:val="left"/>
      <w:pPr>
        <w:ind w:left="1149" w:hanging="96"/>
      </w:pPr>
      <w:rPr>
        <w:rFonts w:hint="default"/>
        <w:lang w:val="en-US" w:eastAsia="en-US" w:bidi="ar-SA"/>
      </w:rPr>
    </w:lvl>
    <w:lvl w:ilvl="4">
      <w:start w:val="0"/>
      <w:numFmt w:val="bullet"/>
      <w:lvlText w:val="•"/>
      <w:lvlJc w:val="left"/>
      <w:pPr>
        <w:ind w:left="1472" w:hanging="96"/>
      </w:pPr>
      <w:rPr>
        <w:rFonts w:hint="default"/>
        <w:lang w:val="en-US" w:eastAsia="en-US" w:bidi="ar-SA"/>
      </w:rPr>
    </w:lvl>
    <w:lvl w:ilvl="5">
      <w:start w:val="0"/>
      <w:numFmt w:val="bullet"/>
      <w:lvlText w:val="•"/>
      <w:lvlJc w:val="left"/>
      <w:pPr>
        <w:ind w:left="1795" w:hanging="96"/>
      </w:pPr>
      <w:rPr>
        <w:rFonts w:hint="default"/>
        <w:lang w:val="en-US" w:eastAsia="en-US" w:bidi="ar-SA"/>
      </w:rPr>
    </w:lvl>
    <w:lvl w:ilvl="6">
      <w:start w:val="0"/>
      <w:numFmt w:val="bullet"/>
      <w:lvlText w:val="•"/>
      <w:lvlJc w:val="left"/>
      <w:pPr>
        <w:ind w:left="2118" w:hanging="96"/>
      </w:pPr>
      <w:rPr>
        <w:rFonts w:hint="default"/>
        <w:lang w:val="en-US" w:eastAsia="en-US" w:bidi="ar-SA"/>
      </w:rPr>
    </w:lvl>
    <w:lvl w:ilvl="7">
      <w:start w:val="0"/>
      <w:numFmt w:val="bullet"/>
      <w:lvlText w:val="•"/>
      <w:lvlJc w:val="left"/>
      <w:pPr>
        <w:ind w:left="2441" w:hanging="96"/>
      </w:pPr>
      <w:rPr>
        <w:rFonts w:hint="default"/>
        <w:lang w:val="en-US" w:eastAsia="en-US" w:bidi="ar-SA"/>
      </w:rPr>
    </w:lvl>
    <w:lvl w:ilvl="8">
      <w:start w:val="0"/>
      <w:numFmt w:val="bullet"/>
      <w:lvlText w:val="•"/>
      <w:lvlJc w:val="left"/>
      <w:pPr>
        <w:ind w:left="2764" w:hanging="96"/>
      </w:pPr>
      <w:rPr>
        <w:rFonts w:hint="default"/>
        <w:lang w:val="en-US" w:eastAsia="en-US" w:bidi="ar-SA"/>
      </w:rPr>
    </w:lvl>
  </w:abstractNum>
  <w:abstractNum w:abstractNumId="95">
    <w:nsid w:val="7E978B03"/>
    <w:multiLevelType w:val="hybridMultilevel"/>
    <w:tmpl w:val="00000000"/>
    <w:lvl w:ilvl="0">
      <w:start w:val="0"/>
      <w:numFmt w:val="bullet"/>
      <w:lvlText w:val="•"/>
      <w:lvlJc w:val="left"/>
      <w:pPr>
        <w:ind w:left="464" w:hanging="360"/>
      </w:pPr>
      <w:rPr>
        <w:rFonts w:ascii="Calibri" w:eastAsia="Calibri" w:hAnsi="Calibri" w:cs="Calibri" w:hint="default"/>
        <w:b w:val="0"/>
        <w:bCs w:val="0"/>
        <w:i w:val="0"/>
        <w:iCs w:val="0"/>
        <w:spacing w:val="0"/>
        <w:w w:val="93"/>
        <w:sz w:val="18"/>
        <w:szCs w:val="18"/>
        <w:lang w:val="en-US" w:eastAsia="en-US" w:bidi="ar-SA"/>
      </w:rPr>
    </w:lvl>
    <w:lvl w:ilvl="1">
      <w:start w:val="0"/>
      <w:numFmt w:val="bullet"/>
      <w:lvlText w:val="•"/>
      <w:lvlJc w:val="left"/>
      <w:pPr>
        <w:ind w:left="1078" w:hanging="360"/>
      </w:pPr>
      <w:rPr>
        <w:rFonts w:hint="default"/>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314" w:hanging="360"/>
      </w:pPr>
      <w:rPr>
        <w:rFonts w:hint="default"/>
        <w:lang w:val="en-US" w:eastAsia="en-US" w:bidi="ar-SA"/>
      </w:rPr>
    </w:lvl>
    <w:lvl w:ilvl="4">
      <w:start w:val="0"/>
      <w:numFmt w:val="bullet"/>
      <w:lvlText w:val="•"/>
      <w:lvlJc w:val="left"/>
      <w:pPr>
        <w:ind w:left="2932" w:hanging="360"/>
      </w:pPr>
      <w:rPr>
        <w:rFonts w:hint="default"/>
        <w:lang w:val="en-US" w:eastAsia="en-US" w:bidi="ar-SA"/>
      </w:rPr>
    </w:lvl>
    <w:lvl w:ilvl="5">
      <w:start w:val="0"/>
      <w:numFmt w:val="bullet"/>
      <w:lvlText w:val="•"/>
      <w:lvlJc w:val="left"/>
      <w:pPr>
        <w:ind w:left="3550" w:hanging="360"/>
      </w:pPr>
      <w:rPr>
        <w:rFonts w:hint="default"/>
        <w:lang w:val="en-US" w:eastAsia="en-US" w:bidi="ar-SA"/>
      </w:rPr>
    </w:lvl>
    <w:lvl w:ilvl="6">
      <w:start w:val="0"/>
      <w:numFmt w:val="bullet"/>
      <w:lvlText w:val="•"/>
      <w:lvlJc w:val="left"/>
      <w:pPr>
        <w:ind w:left="4168" w:hanging="360"/>
      </w:pPr>
      <w:rPr>
        <w:rFonts w:hint="default"/>
        <w:lang w:val="en-US" w:eastAsia="en-US" w:bidi="ar-SA"/>
      </w:rPr>
    </w:lvl>
    <w:lvl w:ilvl="7">
      <w:start w:val="0"/>
      <w:numFmt w:val="bullet"/>
      <w:lvlText w:val="•"/>
      <w:lvlJc w:val="left"/>
      <w:pPr>
        <w:ind w:left="4786" w:hanging="360"/>
      </w:pPr>
      <w:rPr>
        <w:rFonts w:hint="default"/>
        <w:lang w:val="en-US" w:eastAsia="en-US" w:bidi="ar-SA"/>
      </w:rPr>
    </w:lvl>
    <w:lvl w:ilvl="8">
      <w:start w:val="0"/>
      <w:numFmt w:val="bullet"/>
      <w:lvlText w:val="•"/>
      <w:lvlJc w:val="left"/>
      <w:pPr>
        <w:ind w:left="5404" w:hanging="360"/>
      </w:pPr>
      <w:rPr>
        <w:rFonts w:hint="default"/>
        <w:lang w:val="en-US" w:eastAsia="en-US" w:bidi="ar-SA"/>
      </w:rPr>
    </w:lvl>
  </w:abstractNum>
  <w:num w:numId="1">
    <w:abstractNumId w:val="3"/>
  </w:num>
  <w:num w:numId="2">
    <w:abstractNumId w:val="21"/>
  </w:num>
  <w:num w:numId="3">
    <w:abstractNumId w:val="43"/>
  </w:num>
  <w:num w:numId="4">
    <w:abstractNumId w:val="50"/>
  </w:num>
  <w:num w:numId="5">
    <w:abstractNumId w:val="77"/>
  </w:num>
  <w:num w:numId="6">
    <w:abstractNumId w:val="90"/>
  </w:num>
  <w:num w:numId="7">
    <w:abstractNumId w:val="85"/>
  </w:num>
  <w:num w:numId="8">
    <w:abstractNumId w:val="41"/>
  </w:num>
  <w:num w:numId="9">
    <w:abstractNumId w:val="44"/>
  </w:num>
  <w:num w:numId="10">
    <w:abstractNumId w:val="91"/>
  </w:num>
  <w:num w:numId="11">
    <w:abstractNumId w:val="8"/>
  </w:num>
  <w:num w:numId="12">
    <w:abstractNumId w:val="95"/>
  </w:num>
  <w:num w:numId="13">
    <w:abstractNumId w:val="5"/>
  </w:num>
  <w:num w:numId="14">
    <w:abstractNumId w:val="32"/>
  </w:num>
  <w:num w:numId="15">
    <w:abstractNumId w:val="89"/>
  </w:num>
  <w:num w:numId="16">
    <w:abstractNumId w:val="17"/>
  </w:num>
  <w:num w:numId="17">
    <w:abstractNumId w:val="10"/>
  </w:num>
  <w:num w:numId="18">
    <w:abstractNumId w:val="92"/>
  </w:num>
  <w:num w:numId="19">
    <w:abstractNumId w:val="28"/>
  </w:num>
  <w:num w:numId="20">
    <w:abstractNumId w:val="26"/>
  </w:num>
  <w:num w:numId="21">
    <w:abstractNumId w:val="59"/>
  </w:num>
  <w:num w:numId="22">
    <w:abstractNumId w:val="25"/>
  </w:num>
  <w:num w:numId="23">
    <w:abstractNumId w:val="40"/>
  </w:num>
  <w:num w:numId="24">
    <w:abstractNumId w:val="20"/>
  </w:num>
  <w:num w:numId="25">
    <w:abstractNumId w:val="88"/>
  </w:num>
  <w:num w:numId="26">
    <w:abstractNumId w:val="7"/>
  </w:num>
  <w:num w:numId="27">
    <w:abstractNumId w:val="61"/>
  </w:num>
  <w:num w:numId="28">
    <w:abstractNumId w:val="16"/>
  </w:num>
  <w:num w:numId="29">
    <w:abstractNumId w:val="69"/>
  </w:num>
  <w:num w:numId="30">
    <w:abstractNumId w:val="66"/>
  </w:num>
  <w:num w:numId="31">
    <w:abstractNumId w:val="19"/>
  </w:num>
  <w:num w:numId="32">
    <w:abstractNumId w:val="57"/>
  </w:num>
  <w:num w:numId="33">
    <w:abstractNumId w:val="1"/>
  </w:num>
  <w:num w:numId="34">
    <w:abstractNumId w:val="23"/>
  </w:num>
  <w:num w:numId="35">
    <w:abstractNumId w:val="42"/>
  </w:num>
  <w:num w:numId="36">
    <w:abstractNumId w:val="31"/>
  </w:num>
  <w:num w:numId="37">
    <w:abstractNumId w:val="0"/>
  </w:num>
  <w:num w:numId="38">
    <w:abstractNumId w:val="65"/>
  </w:num>
  <w:num w:numId="39">
    <w:abstractNumId w:val="81"/>
  </w:num>
  <w:num w:numId="40">
    <w:abstractNumId w:val="76"/>
  </w:num>
  <w:num w:numId="41">
    <w:abstractNumId w:val="73"/>
  </w:num>
  <w:num w:numId="42">
    <w:abstractNumId w:val="39"/>
  </w:num>
  <w:num w:numId="43">
    <w:abstractNumId w:val="49"/>
  </w:num>
  <w:num w:numId="44">
    <w:abstractNumId w:val="71"/>
  </w:num>
  <w:num w:numId="45">
    <w:abstractNumId w:val="46"/>
  </w:num>
  <w:num w:numId="46">
    <w:abstractNumId w:val="62"/>
  </w:num>
  <w:num w:numId="47">
    <w:abstractNumId w:val="9"/>
  </w:num>
  <w:num w:numId="48">
    <w:abstractNumId w:val="29"/>
  </w:num>
  <w:num w:numId="49">
    <w:abstractNumId w:val="70"/>
  </w:num>
  <w:num w:numId="50">
    <w:abstractNumId w:val="47"/>
  </w:num>
  <w:num w:numId="51">
    <w:abstractNumId w:val="72"/>
  </w:num>
  <w:num w:numId="52">
    <w:abstractNumId w:val="84"/>
  </w:num>
  <w:num w:numId="53">
    <w:abstractNumId w:val="18"/>
  </w:num>
  <w:num w:numId="54">
    <w:abstractNumId w:val="93"/>
  </w:num>
  <w:num w:numId="55">
    <w:abstractNumId w:val="33"/>
  </w:num>
  <w:num w:numId="56">
    <w:abstractNumId w:val="34"/>
  </w:num>
  <w:num w:numId="57">
    <w:abstractNumId w:val="13"/>
  </w:num>
  <w:num w:numId="58">
    <w:abstractNumId w:val="63"/>
  </w:num>
  <w:num w:numId="59">
    <w:abstractNumId w:val="52"/>
  </w:num>
  <w:num w:numId="60">
    <w:abstractNumId w:val="12"/>
  </w:num>
  <w:num w:numId="61">
    <w:abstractNumId w:val="4"/>
  </w:num>
  <w:num w:numId="62">
    <w:abstractNumId w:val="55"/>
  </w:num>
  <w:num w:numId="63">
    <w:abstractNumId w:val="64"/>
  </w:num>
  <w:num w:numId="64">
    <w:abstractNumId w:val="35"/>
  </w:num>
  <w:num w:numId="65">
    <w:abstractNumId w:val="83"/>
  </w:num>
  <w:num w:numId="66">
    <w:abstractNumId w:val="60"/>
  </w:num>
  <w:num w:numId="67">
    <w:abstractNumId w:val="80"/>
  </w:num>
  <w:num w:numId="68">
    <w:abstractNumId w:val="79"/>
  </w:num>
  <w:num w:numId="69">
    <w:abstractNumId w:val="86"/>
  </w:num>
  <w:num w:numId="70">
    <w:abstractNumId w:val="37"/>
  </w:num>
  <w:num w:numId="71">
    <w:abstractNumId w:val="14"/>
  </w:num>
  <w:num w:numId="72">
    <w:abstractNumId w:val="11"/>
  </w:num>
  <w:num w:numId="73">
    <w:abstractNumId w:val="24"/>
  </w:num>
  <w:num w:numId="74">
    <w:abstractNumId w:val="78"/>
  </w:num>
  <w:num w:numId="75">
    <w:abstractNumId w:val="56"/>
  </w:num>
  <w:num w:numId="76">
    <w:abstractNumId w:val="58"/>
  </w:num>
  <w:num w:numId="77">
    <w:abstractNumId w:val="67"/>
  </w:num>
  <w:num w:numId="78">
    <w:abstractNumId w:val="82"/>
  </w:num>
  <w:num w:numId="79">
    <w:abstractNumId w:val="87"/>
  </w:num>
  <w:num w:numId="80">
    <w:abstractNumId w:val="45"/>
  </w:num>
  <w:num w:numId="81">
    <w:abstractNumId w:val="54"/>
  </w:num>
  <w:num w:numId="82">
    <w:abstractNumId w:val="6"/>
  </w:num>
  <w:num w:numId="83">
    <w:abstractNumId w:val="2"/>
  </w:num>
  <w:num w:numId="84">
    <w:abstractNumId w:val="94"/>
  </w:num>
  <w:num w:numId="85">
    <w:abstractNumId w:val="53"/>
  </w:num>
  <w:num w:numId="86">
    <w:abstractNumId w:val="38"/>
  </w:num>
  <w:num w:numId="87">
    <w:abstractNumId w:val="51"/>
  </w:num>
  <w:num w:numId="88">
    <w:abstractNumId w:val="22"/>
  </w:num>
  <w:num w:numId="89">
    <w:abstractNumId w:val="27"/>
  </w:num>
  <w:num w:numId="90">
    <w:abstractNumId w:val="75"/>
  </w:num>
  <w:num w:numId="91">
    <w:abstractNumId w:val="74"/>
  </w:num>
  <w:num w:numId="92">
    <w:abstractNumId w:val="48"/>
  </w:num>
  <w:num w:numId="93">
    <w:abstractNumId w:val="68"/>
  </w:num>
  <w:num w:numId="94">
    <w:abstractNumId w:val="30"/>
  </w:num>
  <w:num w:numId="95">
    <w:abstractNumId w:val="36"/>
  </w:num>
  <w:num w:numId="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en-US" w:eastAsia="en-US" w:bidi="ar-SA"/>
    </w:rPr>
  </w:style>
  <w:style w:type="paragraph" w:styleId="Heading1">
    <w:name w:val="heading 1"/>
    <w:basedOn w:val="Normal"/>
    <w:uiPriority w:val="1"/>
    <w:qFormat/>
    <w:pPr>
      <w:spacing w:before="72"/>
      <w:ind w:right="161"/>
      <w:jc w:val="center"/>
      <w:outlineLvl w:val="0"/>
    </w:pPr>
    <w:rPr>
      <w:rFonts w:ascii="Arial" w:eastAsia="Arial" w:hAnsi="Arial" w:cs="Arial"/>
      <w:b/>
      <w:bCs/>
      <w:sz w:val="24"/>
      <w:szCs w:val="24"/>
      <w:lang w:val="en-US" w:eastAsia="en-US" w:bidi="ar-SA"/>
    </w:rPr>
  </w:style>
  <w:style w:type="paragraph" w:styleId="Heading2">
    <w:name w:val="heading 2"/>
    <w:basedOn w:val="Normal"/>
    <w:uiPriority w:val="1"/>
    <w:qFormat/>
    <w:pPr>
      <w:ind w:right="1004"/>
      <w:outlineLvl w:val="1"/>
    </w:pPr>
    <w:rPr>
      <w:rFonts w:ascii="Arial" w:eastAsia="Arial" w:hAnsi="Arial" w:cs="Arial"/>
      <w:b/>
      <w:bCs/>
      <w:sz w:val="24"/>
      <w:szCs w:val="24"/>
      <w:lang w:val="en-US" w:eastAsia="en-US" w:bidi="ar-SA"/>
    </w:rPr>
  </w:style>
  <w:style w:type="paragraph" w:styleId="Heading3">
    <w:name w:val="heading 3"/>
    <w:basedOn w:val="Normal"/>
    <w:uiPriority w:val="1"/>
    <w:qFormat/>
    <w:pPr>
      <w:spacing w:before="225"/>
      <w:ind w:left="1454" w:hanging="864"/>
      <w:outlineLvl w:val="2"/>
    </w:pPr>
    <w:rPr>
      <w:rFonts w:ascii="Arial" w:eastAsia="Arial" w:hAnsi="Arial" w:cs="Arial"/>
      <w:b/>
      <w:bCs/>
      <w:sz w:val="20"/>
      <w:szCs w:val="20"/>
      <w:lang w:val="en-US" w:eastAsia="en-US" w:bidi="ar-SA"/>
    </w:rPr>
  </w:style>
  <w:style w:type="paragraph" w:styleId="Heading4">
    <w:name w:val="heading 4"/>
    <w:basedOn w:val="Normal"/>
    <w:uiPriority w:val="1"/>
    <w:qFormat/>
    <w:pPr>
      <w:ind w:left="1454" w:hanging="864"/>
      <w:outlineLvl w:val="3"/>
    </w:pPr>
    <w:rPr>
      <w:rFonts w:ascii="Arial" w:eastAsia="Arial" w:hAnsi="Arial" w:cs="Arial"/>
      <w:b/>
      <w:bCs/>
      <w:sz w:val="20"/>
      <w:szCs w:val="20"/>
      <w:lang w:val="en-US" w:eastAsia="en-US" w:bidi="ar-SA"/>
    </w:rPr>
  </w:style>
  <w:style w:type="paragraph" w:styleId="Heading5">
    <w:name w:val="heading 5"/>
    <w:basedOn w:val="Normal"/>
    <w:uiPriority w:val="1"/>
    <w:qFormat/>
    <w:pPr>
      <w:ind w:left="1454"/>
      <w:outlineLvl w:val="4"/>
    </w:pPr>
    <w:rPr>
      <w:rFonts w:ascii="Arial" w:eastAsia="Arial" w:hAnsi="Arial" w:cs="Arial"/>
      <w:b/>
      <w:bCs/>
      <w:i/>
      <w:iCs/>
      <w:sz w:val="20"/>
      <w:szCs w:val="20"/>
      <w:lang w:val="en-US" w:eastAsia="en-US" w:bidi="ar-SA"/>
    </w:rPr>
  </w:style>
  <w:style w:type="character" w:default="1" w:styleId="DefaultParagraphFont">
    <w:name w:val="Default Paragraph Font"/>
    <w:uiPriority w:val="1"/>
    <w:semiHidden/>
    <w:unhideWhenUsed/>
  </w:style>
  <w:style w:type="numbering" w:default="1" w:styleId="NoLi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0"/>
      <w:ind w:left="1454" w:hanging="864"/>
    </w:pPr>
    <w:rPr>
      <w:rFonts w:ascii="Arial" w:eastAsia="Arial" w:hAnsi="Arial" w:cs="Arial"/>
      <w:b/>
      <w:bCs/>
      <w:sz w:val="20"/>
      <w:szCs w:val="20"/>
      <w:lang w:val="en-US" w:eastAsia="en-US" w:bidi="ar-SA"/>
    </w:rPr>
  </w:style>
  <w:style w:type="paragraph" w:styleId="TOC2">
    <w:name w:val="toc 2"/>
    <w:basedOn w:val="Normal"/>
    <w:uiPriority w:val="1"/>
    <w:qFormat/>
    <w:pPr>
      <w:spacing w:before="121"/>
      <w:ind w:left="2174" w:hanging="720"/>
    </w:pPr>
    <w:rPr>
      <w:rFonts w:ascii="Arial" w:eastAsia="Arial" w:hAnsi="Arial" w:cs="Arial"/>
      <w:b/>
      <w:bCs/>
      <w:sz w:val="20"/>
      <w:szCs w:val="20"/>
      <w:lang w:val="en-US" w:eastAsia="en-US" w:bidi="ar-SA"/>
    </w:rPr>
  </w:style>
  <w:style w:type="paragraph" w:styleId="TOC3">
    <w:name w:val="toc 3"/>
    <w:basedOn w:val="Normal"/>
    <w:uiPriority w:val="1"/>
    <w:qFormat/>
    <w:pPr>
      <w:spacing w:before="118"/>
      <w:ind w:left="2174" w:hanging="720"/>
    </w:pPr>
    <w:rPr>
      <w:rFonts w:ascii="Arial" w:eastAsia="Arial" w:hAnsi="Arial" w:cs="Arial"/>
      <w:b/>
      <w:bCs/>
      <w:i/>
      <w:iCs/>
      <w:lang w:val="en-US" w:eastAsia="en-US" w:bidi="ar-SA"/>
    </w:rPr>
  </w:style>
  <w:style w:type="paragraph" w:styleId="BodyText">
    <w:name w:val="Body Text"/>
    <w:basedOn w:val="Normal"/>
    <w:uiPriority w:val="1"/>
    <w:qFormat/>
    <w:rPr>
      <w:rFonts w:ascii="Arial" w:eastAsia="Arial" w:hAnsi="Arial" w:cs="Arial"/>
      <w:sz w:val="20"/>
      <w:szCs w:val="20"/>
      <w:lang w:val="en-US" w:eastAsia="en-US" w:bidi="ar-SA"/>
    </w:rPr>
  </w:style>
  <w:style w:type="paragraph" w:styleId="Title">
    <w:name w:val="Title"/>
    <w:basedOn w:val="Normal"/>
    <w:uiPriority w:val="1"/>
    <w:qFormat/>
    <w:pPr>
      <w:ind w:left="10" w:right="137"/>
      <w:jc w:val="center"/>
    </w:pPr>
    <w:rPr>
      <w:rFonts w:ascii="Arial" w:eastAsia="Arial" w:hAnsi="Arial" w:cs="Arial"/>
      <w:sz w:val="28"/>
      <w:szCs w:val="28"/>
      <w:lang w:val="en-US" w:eastAsia="en-US" w:bidi="ar-SA"/>
    </w:rPr>
  </w:style>
  <w:style w:type="paragraph" w:styleId="ListParagraph">
    <w:name w:val="List Paragraph"/>
    <w:basedOn w:val="Normal"/>
    <w:uiPriority w:val="1"/>
    <w:qFormat/>
    <w:pPr>
      <w:ind w:left="1454" w:hanging="864"/>
      <w:jc w:val="both"/>
    </w:pPr>
    <w:rPr>
      <w:rFonts w:ascii="Arial" w:eastAsia="Arial" w:hAnsi="Arial" w:cs="Arial"/>
      <w:lang w:val="en-US" w:eastAsia="en-US" w:bidi="ar-SA"/>
    </w:rPr>
  </w:style>
  <w:style w:type="paragraph" w:customStyle="1" w:styleId="TableParagraph">
    <w:name w:val="Table Paragraph"/>
    <w:basedOn w:val="Normal"/>
    <w:uiPriority w:val="1"/>
    <w:qFormat/>
    <w:rPr>
      <w:rFonts w:ascii="Arial" w:eastAsia="Arial" w:hAnsi="Arial" w:cs="Arial"/>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aecom.com/" TargetMode="External" /><Relationship Id="rId100" Type="http://schemas.openxmlformats.org/officeDocument/2006/relationships/image" Target="media/image49.png" /><Relationship Id="rId101" Type="http://schemas.openxmlformats.org/officeDocument/2006/relationships/image" Target="media/image50.png" /><Relationship Id="rId102" Type="http://schemas.openxmlformats.org/officeDocument/2006/relationships/image" Target="media/image51.png" /><Relationship Id="rId103" Type="http://schemas.openxmlformats.org/officeDocument/2006/relationships/image" Target="media/image52.png" /><Relationship Id="rId104" Type="http://schemas.openxmlformats.org/officeDocument/2006/relationships/image" Target="media/image53.png" /><Relationship Id="rId105" Type="http://schemas.openxmlformats.org/officeDocument/2006/relationships/image" Target="media/image54.png" /><Relationship Id="rId106" Type="http://schemas.openxmlformats.org/officeDocument/2006/relationships/image" Target="media/image55.png" /><Relationship Id="rId107" Type="http://schemas.openxmlformats.org/officeDocument/2006/relationships/image" Target="media/image56.png" /><Relationship Id="rId108" Type="http://schemas.openxmlformats.org/officeDocument/2006/relationships/image" Target="media/image57.png" /><Relationship Id="rId109" Type="http://schemas.openxmlformats.org/officeDocument/2006/relationships/image" Target="media/image58.png" /><Relationship Id="rId11" Type="http://schemas.openxmlformats.org/officeDocument/2006/relationships/footer" Target="footer1.xml" /><Relationship Id="rId110" Type="http://schemas.openxmlformats.org/officeDocument/2006/relationships/image" Target="media/image59.png" /><Relationship Id="rId111" Type="http://schemas.openxmlformats.org/officeDocument/2006/relationships/image" Target="media/image60.png" /><Relationship Id="rId112" Type="http://schemas.openxmlformats.org/officeDocument/2006/relationships/image" Target="media/image61.png" /><Relationship Id="rId113" Type="http://schemas.openxmlformats.org/officeDocument/2006/relationships/image" Target="media/image62.png" /><Relationship Id="rId114" Type="http://schemas.openxmlformats.org/officeDocument/2006/relationships/image" Target="media/image63.png" /><Relationship Id="rId115" Type="http://schemas.openxmlformats.org/officeDocument/2006/relationships/image" Target="media/image64.png" /><Relationship Id="rId116" Type="http://schemas.openxmlformats.org/officeDocument/2006/relationships/image" Target="media/image65.png" /><Relationship Id="rId117" Type="http://schemas.openxmlformats.org/officeDocument/2006/relationships/image" Target="media/image66.png" /><Relationship Id="rId118" Type="http://schemas.openxmlformats.org/officeDocument/2006/relationships/image" Target="media/image67.png" /><Relationship Id="rId119" Type="http://schemas.openxmlformats.org/officeDocument/2006/relationships/image" Target="media/image68.png" /><Relationship Id="rId12" Type="http://schemas.openxmlformats.org/officeDocument/2006/relationships/image" Target="media/image6.jpeg" /><Relationship Id="rId120" Type="http://schemas.openxmlformats.org/officeDocument/2006/relationships/image" Target="media/image69.png" /><Relationship Id="rId121" Type="http://schemas.openxmlformats.org/officeDocument/2006/relationships/image" Target="media/image70.png" /><Relationship Id="rId122" Type="http://schemas.openxmlformats.org/officeDocument/2006/relationships/image" Target="media/image71.png" /><Relationship Id="rId123" Type="http://schemas.openxmlformats.org/officeDocument/2006/relationships/image" Target="media/image72.png" /><Relationship Id="rId124" Type="http://schemas.openxmlformats.org/officeDocument/2006/relationships/image" Target="media/image73.png" /><Relationship Id="rId125" Type="http://schemas.openxmlformats.org/officeDocument/2006/relationships/image" Target="media/image74.png" /><Relationship Id="rId126" Type="http://schemas.openxmlformats.org/officeDocument/2006/relationships/image" Target="media/image75.png" /><Relationship Id="rId127" Type="http://schemas.openxmlformats.org/officeDocument/2006/relationships/image" Target="media/image76.png" /><Relationship Id="rId128" Type="http://schemas.openxmlformats.org/officeDocument/2006/relationships/image" Target="media/image77.png" /><Relationship Id="rId129" Type="http://schemas.openxmlformats.org/officeDocument/2006/relationships/image" Target="media/image78.png" /><Relationship Id="rId13" Type="http://schemas.openxmlformats.org/officeDocument/2006/relationships/header" Target="header1.xml" /><Relationship Id="rId130" Type="http://schemas.openxmlformats.org/officeDocument/2006/relationships/image" Target="media/image79.png" /><Relationship Id="rId131" Type="http://schemas.openxmlformats.org/officeDocument/2006/relationships/image" Target="media/image80.png" /><Relationship Id="rId132" Type="http://schemas.openxmlformats.org/officeDocument/2006/relationships/image" Target="media/image81.png" /><Relationship Id="rId133" Type="http://schemas.openxmlformats.org/officeDocument/2006/relationships/image" Target="media/image82.png" /><Relationship Id="rId134" Type="http://schemas.openxmlformats.org/officeDocument/2006/relationships/image" Target="media/image83.png" /><Relationship Id="rId135" Type="http://schemas.openxmlformats.org/officeDocument/2006/relationships/header" Target="header24.xml" /><Relationship Id="rId136" Type="http://schemas.openxmlformats.org/officeDocument/2006/relationships/footer" Target="footer25.xml" /><Relationship Id="rId137" Type="http://schemas.openxmlformats.org/officeDocument/2006/relationships/image" Target="media/image84.png" /><Relationship Id="rId138" Type="http://schemas.openxmlformats.org/officeDocument/2006/relationships/image" Target="media/image85.png" /><Relationship Id="rId139" Type="http://schemas.openxmlformats.org/officeDocument/2006/relationships/image" Target="media/image86.png" /><Relationship Id="rId14" Type="http://schemas.openxmlformats.org/officeDocument/2006/relationships/footer" Target="footer2.xml" /><Relationship Id="rId140" Type="http://schemas.openxmlformats.org/officeDocument/2006/relationships/image" Target="media/image87.png" /><Relationship Id="rId141" Type="http://schemas.openxmlformats.org/officeDocument/2006/relationships/image" Target="media/image88.png" /><Relationship Id="rId142" Type="http://schemas.openxmlformats.org/officeDocument/2006/relationships/image" Target="media/image89.png" /><Relationship Id="rId143" Type="http://schemas.openxmlformats.org/officeDocument/2006/relationships/image" Target="media/image90.png" /><Relationship Id="rId144" Type="http://schemas.openxmlformats.org/officeDocument/2006/relationships/image" Target="media/image91.png" /><Relationship Id="rId145" Type="http://schemas.openxmlformats.org/officeDocument/2006/relationships/image" Target="media/image92.png" /><Relationship Id="rId146" Type="http://schemas.openxmlformats.org/officeDocument/2006/relationships/image" Target="media/image93.png" /><Relationship Id="rId147" Type="http://schemas.openxmlformats.org/officeDocument/2006/relationships/image" Target="media/image94.png" /><Relationship Id="rId148" Type="http://schemas.openxmlformats.org/officeDocument/2006/relationships/image" Target="media/image95.png" /><Relationship Id="rId149" Type="http://schemas.openxmlformats.org/officeDocument/2006/relationships/image" Target="media/image96.png" /><Relationship Id="rId15" Type="http://schemas.openxmlformats.org/officeDocument/2006/relationships/header" Target="header2.xml" /><Relationship Id="rId150" Type="http://schemas.openxmlformats.org/officeDocument/2006/relationships/image" Target="media/image97.png" /><Relationship Id="rId151" Type="http://schemas.openxmlformats.org/officeDocument/2006/relationships/image" Target="media/image98.png" /><Relationship Id="rId152" Type="http://schemas.openxmlformats.org/officeDocument/2006/relationships/image" Target="media/image99.png" /><Relationship Id="rId153" Type="http://schemas.openxmlformats.org/officeDocument/2006/relationships/image" Target="media/image100.png" /><Relationship Id="rId154" Type="http://schemas.openxmlformats.org/officeDocument/2006/relationships/image" Target="media/image101.png" /><Relationship Id="rId155" Type="http://schemas.openxmlformats.org/officeDocument/2006/relationships/image" Target="media/image102.png" /><Relationship Id="rId156" Type="http://schemas.openxmlformats.org/officeDocument/2006/relationships/image" Target="media/image103.png" /><Relationship Id="rId157" Type="http://schemas.openxmlformats.org/officeDocument/2006/relationships/image" Target="media/image104.png" /><Relationship Id="rId158" Type="http://schemas.openxmlformats.org/officeDocument/2006/relationships/image" Target="media/image105.png" /><Relationship Id="rId159" Type="http://schemas.openxmlformats.org/officeDocument/2006/relationships/image" Target="media/image106.png" /><Relationship Id="rId16" Type="http://schemas.openxmlformats.org/officeDocument/2006/relationships/footer" Target="footer3.xml" /><Relationship Id="rId160" Type="http://schemas.openxmlformats.org/officeDocument/2006/relationships/image" Target="media/image107.png" /><Relationship Id="rId161" Type="http://schemas.openxmlformats.org/officeDocument/2006/relationships/image" Target="media/image108.png" /><Relationship Id="rId162" Type="http://schemas.openxmlformats.org/officeDocument/2006/relationships/image" Target="media/image109.png" /><Relationship Id="rId163" Type="http://schemas.openxmlformats.org/officeDocument/2006/relationships/image" Target="media/image110.png" /><Relationship Id="rId164" Type="http://schemas.openxmlformats.org/officeDocument/2006/relationships/image" Target="media/image111.png" /><Relationship Id="rId165" Type="http://schemas.openxmlformats.org/officeDocument/2006/relationships/image" Target="media/image112.png" /><Relationship Id="rId166" Type="http://schemas.openxmlformats.org/officeDocument/2006/relationships/header" Target="header25.xml" /><Relationship Id="rId167" Type="http://schemas.openxmlformats.org/officeDocument/2006/relationships/footer" Target="footer26.xml" /><Relationship Id="rId168" Type="http://schemas.openxmlformats.org/officeDocument/2006/relationships/header" Target="header26.xml" /><Relationship Id="rId169" Type="http://schemas.openxmlformats.org/officeDocument/2006/relationships/footer" Target="footer27.xml" /><Relationship Id="rId17" Type="http://schemas.openxmlformats.org/officeDocument/2006/relationships/header" Target="header3.xml" /><Relationship Id="rId170" Type="http://schemas.openxmlformats.org/officeDocument/2006/relationships/header" Target="header27.xml" /><Relationship Id="rId171" Type="http://schemas.openxmlformats.org/officeDocument/2006/relationships/footer" Target="footer28.xml" /><Relationship Id="rId172" Type="http://schemas.openxmlformats.org/officeDocument/2006/relationships/header" Target="header28.xml" /><Relationship Id="rId173" Type="http://schemas.openxmlformats.org/officeDocument/2006/relationships/footer" Target="footer29.xml" /><Relationship Id="rId174" Type="http://schemas.openxmlformats.org/officeDocument/2006/relationships/header" Target="header29.xml" /><Relationship Id="rId175" Type="http://schemas.openxmlformats.org/officeDocument/2006/relationships/footer" Target="footer30.xml" /><Relationship Id="rId176" Type="http://schemas.openxmlformats.org/officeDocument/2006/relationships/header" Target="header30.xml" /><Relationship Id="rId177" Type="http://schemas.openxmlformats.org/officeDocument/2006/relationships/footer" Target="footer31.xml" /><Relationship Id="rId178" Type="http://schemas.openxmlformats.org/officeDocument/2006/relationships/header" Target="header31.xml" /><Relationship Id="rId179" Type="http://schemas.openxmlformats.org/officeDocument/2006/relationships/footer" Target="footer32.xml" /><Relationship Id="rId18" Type="http://schemas.openxmlformats.org/officeDocument/2006/relationships/footer" Target="footer4.xml" /><Relationship Id="rId180" Type="http://schemas.openxmlformats.org/officeDocument/2006/relationships/header" Target="header32.xml" /><Relationship Id="rId181" Type="http://schemas.openxmlformats.org/officeDocument/2006/relationships/footer" Target="footer33.xml" /><Relationship Id="rId182" Type="http://schemas.openxmlformats.org/officeDocument/2006/relationships/header" Target="header33.xml" /><Relationship Id="rId183" Type="http://schemas.openxmlformats.org/officeDocument/2006/relationships/footer" Target="footer34.xml" /><Relationship Id="rId184" Type="http://schemas.openxmlformats.org/officeDocument/2006/relationships/header" Target="header34.xml" /><Relationship Id="rId185" Type="http://schemas.openxmlformats.org/officeDocument/2006/relationships/footer" Target="footer35.xml" /><Relationship Id="rId186" Type="http://schemas.openxmlformats.org/officeDocument/2006/relationships/header" Target="header35.xml" /><Relationship Id="rId187" Type="http://schemas.openxmlformats.org/officeDocument/2006/relationships/footer" Target="footer36.xml" /><Relationship Id="rId188" Type="http://schemas.openxmlformats.org/officeDocument/2006/relationships/header" Target="header36.xml" /><Relationship Id="rId189" Type="http://schemas.openxmlformats.org/officeDocument/2006/relationships/footer" Target="footer37.xml" /><Relationship Id="rId19" Type="http://schemas.openxmlformats.org/officeDocument/2006/relationships/image" Target="media/image8.jpeg" /><Relationship Id="rId190" Type="http://schemas.openxmlformats.org/officeDocument/2006/relationships/theme" Target="theme/theme1.xml" /><Relationship Id="rId191" Type="http://schemas.openxmlformats.org/officeDocument/2006/relationships/numbering" Target="numbering.xml" /><Relationship Id="rId192" Type="http://schemas.openxmlformats.org/officeDocument/2006/relationships/styles" Target="styles.xml" /><Relationship Id="rId2" Type="http://schemas.openxmlformats.org/officeDocument/2006/relationships/webSettings" Target="webSettings.xml" /><Relationship Id="rId20" Type="http://schemas.openxmlformats.org/officeDocument/2006/relationships/image" Target="media/image9.jpeg" /><Relationship Id="rId21" Type="http://schemas.openxmlformats.org/officeDocument/2006/relationships/image" Target="media/image10.jpeg" /><Relationship Id="rId22" Type="http://schemas.openxmlformats.org/officeDocument/2006/relationships/image" Target="media/image11.jpeg" /><Relationship Id="rId23" Type="http://schemas.openxmlformats.org/officeDocument/2006/relationships/image" Target="media/image12.jpeg" /><Relationship Id="rId24" Type="http://schemas.openxmlformats.org/officeDocument/2006/relationships/image" Target="media/image13.png" /><Relationship Id="rId25" Type="http://schemas.openxmlformats.org/officeDocument/2006/relationships/header" Target="header4.xml" /><Relationship Id="rId26" Type="http://schemas.openxmlformats.org/officeDocument/2006/relationships/footer" Target="footer5.xml" /><Relationship Id="rId27" Type="http://schemas.openxmlformats.org/officeDocument/2006/relationships/image" Target="media/image7.jpeg" /><Relationship Id="rId28" Type="http://schemas.openxmlformats.org/officeDocument/2006/relationships/header" Target="header5.xml" /><Relationship Id="rId29" Type="http://schemas.openxmlformats.org/officeDocument/2006/relationships/footer" Target="footer6.xml" /><Relationship Id="rId3" Type="http://schemas.openxmlformats.org/officeDocument/2006/relationships/fontTable" Target="fontTable.xml" /><Relationship Id="rId30" Type="http://schemas.openxmlformats.org/officeDocument/2006/relationships/header" Target="header6.xml" /><Relationship Id="rId31" Type="http://schemas.openxmlformats.org/officeDocument/2006/relationships/footer" Target="footer7.xml" /><Relationship Id="rId32" Type="http://schemas.openxmlformats.org/officeDocument/2006/relationships/header" Target="header7.xml" /><Relationship Id="rId33" Type="http://schemas.openxmlformats.org/officeDocument/2006/relationships/footer" Target="footer8.xml" /><Relationship Id="rId34" Type="http://schemas.openxmlformats.org/officeDocument/2006/relationships/header" Target="header8.xml" /><Relationship Id="rId35" Type="http://schemas.openxmlformats.org/officeDocument/2006/relationships/footer" Target="footer9.xml" /><Relationship Id="rId36" Type="http://schemas.openxmlformats.org/officeDocument/2006/relationships/header" Target="header9.xml" /><Relationship Id="rId37" Type="http://schemas.openxmlformats.org/officeDocument/2006/relationships/footer" Target="footer10.xml" /><Relationship Id="rId38" Type="http://schemas.openxmlformats.org/officeDocument/2006/relationships/header" Target="header10.xml" /><Relationship Id="rId39" Type="http://schemas.openxmlformats.org/officeDocument/2006/relationships/footer" Target="footer11.xml" /><Relationship Id="rId4" Type="http://schemas.openxmlformats.org/officeDocument/2006/relationships/image" Target="media/image1.jpeg" /><Relationship Id="rId40" Type="http://schemas.openxmlformats.org/officeDocument/2006/relationships/header" Target="header11.xml" /><Relationship Id="rId41" Type="http://schemas.openxmlformats.org/officeDocument/2006/relationships/footer" Target="footer12.xml" /><Relationship Id="rId42" Type="http://schemas.openxmlformats.org/officeDocument/2006/relationships/header" Target="header12.xml" /><Relationship Id="rId43" Type="http://schemas.openxmlformats.org/officeDocument/2006/relationships/footer" Target="footer13.xml" /><Relationship Id="rId44" Type="http://schemas.openxmlformats.org/officeDocument/2006/relationships/header" Target="header13.xml" /><Relationship Id="rId45" Type="http://schemas.openxmlformats.org/officeDocument/2006/relationships/footer" Target="footer14.xml" /><Relationship Id="rId46" Type="http://schemas.openxmlformats.org/officeDocument/2006/relationships/header" Target="header14.xml" /><Relationship Id="rId47" Type="http://schemas.openxmlformats.org/officeDocument/2006/relationships/footer" Target="footer15.xml" /><Relationship Id="rId48" Type="http://schemas.openxmlformats.org/officeDocument/2006/relationships/header" Target="header15.xml" /><Relationship Id="rId49" Type="http://schemas.openxmlformats.org/officeDocument/2006/relationships/footer" Target="footer16.xml" /><Relationship Id="rId5" Type="http://schemas.openxmlformats.org/officeDocument/2006/relationships/image" Target="media/image2.jpeg" /><Relationship Id="rId50" Type="http://schemas.openxmlformats.org/officeDocument/2006/relationships/image" Target="media/image15.png" /><Relationship Id="rId51" Type="http://schemas.openxmlformats.org/officeDocument/2006/relationships/image" Target="media/image16.png" /><Relationship Id="rId52" Type="http://schemas.openxmlformats.org/officeDocument/2006/relationships/image" Target="media/image17.png" /><Relationship Id="rId53" Type="http://schemas.openxmlformats.org/officeDocument/2006/relationships/header" Target="header16.xml" /><Relationship Id="rId54" Type="http://schemas.openxmlformats.org/officeDocument/2006/relationships/footer" Target="footer17.xml" /><Relationship Id="rId55" Type="http://schemas.openxmlformats.org/officeDocument/2006/relationships/image" Target="media/image18.png" /><Relationship Id="rId56" Type="http://schemas.openxmlformats.org/officeDocument/2006/relationships/image" Target="media/image19.png" /><Relationship Id="rId57" Type="http://schemas.openxmlformats.org/officeDocument/2006/relationships/image" Target="media/image20.png" /><Relationship Id="rId58" Type="http://schemas.openxmlformats.org/officeDocument/2006/relationships/image" Target="media/image21.png" /><Relationship Id="rId59" Type="http://schemas.openxmlformats.org/officeDocument/2006/relationships/image" Target="media/image22.png" /><Relationship Id="rId6" Type="http://schemas.openxmlformats.org/officeDocument/2006/relationships/image" Target="media/image3.jpeg" /><Relationship Id="rId60" Type="http://schemas.openxmlformats.org/officeDocument/2006/relationships/image" Target="media/image23.png" /><Relationship Id="rId61" Type="http://schemas.openxmlformats.org/officeDocument/2006/relationships/image" Target="media/image24.png" /><Relationship Id="rId62" Type="http://schemas.openxmlformats.org/officeDocument/2006/relationships/header" Target="header17.xml" /><Relationship Id="rId63" Type="http://schemas.openxmlformats.org/officeDocument/2006/relationships/footer" Target="footer18.xml" /><Relationship Id="rId64" Type="http://schemas.openxmlformats.org/officeDocument/2006/relationships/image" Target="media/image25.png" /><Relationship Id="rId65" Type="http://schemas.openxmlformats.org/officeDocument/2006/relationships/image" Target="media/image26.png" /><Relationship Id="rId66" Type="http://schemas.openxmlformats.org/officeDocument/2006/relationships/header" Target="header18.xml" /><Relationship Id="rId67" Type="http://schemas.openxmlformats.org/officeDocument/2006/relationships/footer" Target="footer19.xml" /><Relationship Id="rId68" Type="http://schemas.openxmlformats.org/officeDocument/2006/relationships/image" Target="media/image27.png" /><Relationship Id="rId69" Type="http://schemas.openxmlformats.org/officeDocument/2006/relationships/image" Target="media/image28.png" /><Relationship Id="rId7" Type="http://schemas.openxmlformats.org/officeDocument/2006/relationships/image" Target="media/image4.jpeg" /><Relationship Id="rId70" Type="http://schemas.openxmlformats.org/officeDocument/2006/relationships/image" Target="media/image29.png" /><Relationship Id="rId71" Type="http://schemas.openxmlformats.org/officeDocument/2006/relationships/image" Target="media/image30.png" /><Relationship Id="rId72" Type="http://schemas.openxmlformats.org/officeDocument/2006/relationships/image" Target="media/image31.png" /><Relationship Id="rId73" Type="http://schemas.openxmlformats.org/officeDocument/2006/relationships/image" Target="media/image32.png" /><Relationship Id="rId74" Type="http://schemas.openxmlformats.org/officeDocument/2006/relationships/header" Target="header19.xml" /><Relationship Id="rId75" Type="http://schemas.openxmlformats.org/officeDocument/2006/relationships/footer" Target="footer20.xml" /><Relationship Id="rId76" Type="http://schemas.openxmlformats.org/officeDocument/2006/relationships/header" Target="header20.xml" /><Relationship Id="rId77" Type="http://schemas.openxmlformats.org/officeDocument/2006/relationships/footer" Target="footer21.xml" /><Relationship Id="rId78" Type="http://schemas.openxmlformats.org/officeDocument/2006/relationships/header" Target="header21.xml" /><Relationship Id="rId79" Type="http://schemas.openxmlformats.org/officeDocument/2006/relationships/footer" Target="footer22.xml" /><Relationship Id="rId8" Type="http://schemas.openxmlformats.org/officeDocument/2006/relationships/image" Target="media/image5.png" /><Relationship Id="rId80" Type="http://schemas.openxmlformats.org/officeDocument/2006/relationships/header" Target="header22.xml" /><Relationship Id="rId81" Type="http://schemas.openxmlformats.org/officeDocument/2006/relationships/footer" Target="footer23.xml" /><Relationship Id="rId82" Type="http://schemas.openxmlformats.org/officeDocument/2006/relationships/header" Target="header23.xml" /><Relationship Id="rId83" Type="http://schemas.openxmlformats.org/officeDocument/2006/relationships/footer" Target="footer24.xml" /><Relationship Id="rId84" Type="http://schemas.openxmlformats.org/officeDocument/2006/relationships/image" Target="media/image33.png" /><Relationship Id="rId85" Type="http://schemas.openxmlformats.org/officeDocument/2006/relationships/image" Target="media/image34.png" /><Relationship Id="rId86" Type="http://schemas.openxmlformats.org/officeDocument/2006/relationships/image" Target="media/image35.png" /><Relationship Id="rId87" Type="http://schemas.openxmlformats.org/officeDocument/2006/relationships/image" Target="media/image36.png" /><Relationship Id="rId88" Type="http://schemas.openxmlformats.org/officeDocument/2006/relationships/image" Target="media/image37.png" /><Relationship Id="rId89" Type="http://schemas.openxmlformats.org/officeDocument/2006/relationships/image" Target="media/image38.png" /><Relationship Id="rId9" Type="http://schemas.openxmlformats.org/officeDocument/2006/relationships/hyperlink" Target="http://www.aecom.com/" TargetMode="External" /><Relationship Id="rId90" Type="http://schemas.openxmlformats.org/officeDocument/2006/relationships/image" Target="media/image39.png" /><Relationship Id="rId91" Type="http://schemas.openxmlformats.org/officeDocument/2006/relationships/image" Target="media/image40.png" /><Relationship Id="rId92" Type="http://schemas.openxmlformats.org/officeDocument/2006/relationships/image" Target="media/image41.png" /><Relationship Id="rId93" Type="http://schemas.openxmlformats.org/officeDocument/2006/relationships/image" Target="media/image42.png" /><Relationship Id="rId94" Type="http://schemas.openxmlformats.org/officeDocument/2006/relationships/image" Target="media/image43.png" /><Relationship Id="rId95" Type="http://schemas.openxmlformats.org/officeDocument/2006/relationships/image" Target="media/image44.png" /><Relationship Id="rId96" Type="http://schemas.openxmlformats.org/officeDocument/2006/relationships/image" Target="media/image45.png" /><Relationship Id="rId97" Type="http://schemas.openxmlformats.org/officeDocument/2006/relationships/image" Target="media/image46.png" /><Relationship Id="rId98" Type="http://schemas.openxmlformats.org/officeDocument/2006/relationships/image" Target="media/image47.png" /><Relationship Id="rId99" Type="http://schemas.openxmlformats.org/officeDocument/2006/relationships/image" Target="media/image48.png" /></Relationships>
</file>

<file path=word/_rels/footer14.xml.rels><?xml version="1.0" encoding="utf-8" standalone="yes"?><Relationships xmlns="http://schemas.openxmlformats.org/package/2006/relationships"><Relationship Id="rId1" Type="http://schemas.openxmlformats.org/officeDocument/2006/relationships/image" Target="media/image14.jpeg" /></Relationships>
</file>

<file path=word/_rels/footer21.xml.rels><?xml version="1.0" encoding="utf-8" standalone="yes"?><Relationships xmlns="http://schemas.openxmlformats.org/package/2006/relationships"><Relationship Id="rId1" Type="http://schemas.openxmlformats.org/officeDocument/2006/relationships/image" Target="media/image14.jpeg" /></Relationships>
</file>

<file path=word/_rels/footer22.xml.rels><?xml version="1.0" encoding="utf-8" standalone="yes"?><Relationships xmlns="http://schemas.openxmlformats.org/package/2006/relationships"><Relationship Id="rId1" Type="http://schemas.openxmlformats.org/officeDocument/2006/relationships/image" Target="media/image14.jpeg" /></Relationships>
</file>

<file path=word/_rels/footer23.xml.rels><?xml version="1.0" encoding="utf-8" standalone="yes"?><Relationships xmlns="http://schemas.openxmlformats.org/package/2006/relationships"><Relationship Id="rId1" Type="http://schemas.openxmlformats.org/officeDocument/2006/relationships/image" Target="media/image14.jpeg" /></Relationships>
</file>

<file path=word/_rels/footer28.xml.rels><?xml version="1.0" encoding="utf-8" standalone="yes"?><Relationships xmlns="http://schemas.openxmlformats.org/package/2006/relationships"><Relationship Id="rId1" Type="http://schemas.openxmlformats.org/officeDocument/2006/relationships/image" Target="media/image14.jpeg" /></Relationships>
</file>

<file path=word/_rels/footer3.xml.rels><?xml version="1.0" encoding="utf-8" standalone="yes"?><Relationships xmlns="http://schemas.openxmlformats.org/package/2006/relationships"><Relationship Id="rId1" Type="http://schemas.openxmlformats.org/officeDocument/2006/relationships/image" Target="media/image7.jpeg" /></Relationships>
</file>

<file path=word/_rels/footer30.xml.rels><?xml version="1.0" encoding="utf-8" standalone="yes"?><Relationships xmlns="http://schemas.openxmlformats.org/package/2006/relationships"><Relationship Id="rId1" Type="http://schemas.openxmlformats.org/officeDocument/2006/relationships/image" Target="media/image113.jpeg" /></Relationships>
</file>

<file path=word/_rels/footer31.xml.rels><?xml version="1.0" encoding="utf-8" standalone="yes"?><Relationships xmlns="http://schemas.openxmlformats.org/package/2006/relationships"><Relationship Id="rId1" Type="http://schemas.openxmlformats.org/officeDocument/2006/relationships/image" Target="media/image113.jpeg" /></Relationships>
</file>

<file path=word/_rels/footer32.xml.rels><?xml version="1.0" encoding="utf-8" standalone="yes"?><Relationships xmlns="http://schemas.openxmlformats.org/package/2006/relationships"><Relationship Id="rId1" Type="http://schemas.openxmlformats.org/officeDocument/2006/relationships/image" Target="media/image113.jpeg" /></Relationships>
</file>

<file path=word/_rels/footer33.xml.rels><?xml version="1.0" encoding="utf-8" standalone="yes"?><Relationships xmlns="http://schemas.openxmlformats.org/package/2006/relationships"><Relationship Id="rId1" Type="http://schemas.openxmlformats.org/officeDocument/2006/relationships/image" Target="media/image113.jpeg" /></Relationships>
</file>

<file path=word/_rels/footer35.xml.rels><?xml version="1.0" encoding="utf-8" standalone="yes"?><Relationships xmlns="http://schemas.openxmlformats.org/package/2006/relationships"><Relationship Id="rId1" Type="http://schemas.openxmlformats.org/officeDocument/2006/relationships/image" Target="media/image113.jpeg" /></Relationships>
</file>

<file path=word/_rels/footer4.xml.rels><?xml version="1.0" encoding="utf-8" standalone="yes"?><Relationships xmlns="http://schemas.openxmlformats.org/package/2006/relationships"><Relationship Id="rId1" Type="http://schemas.openxmlformats.org/officeDocument/2006/relationships/image" Target="media/image7.jpeg" /></Relationships>
</file>

<file path=word/_rels/footer6.xml.rels><?xml version="1.0" encoding="utf-8" standalone="yes"?><Relationships xmlns="http://schemas.openxmlformats.org/package/2006/relationships"><Relationship Id="rId1" Type="http://schemas.openxmlformats.org/officeDocument/2006/relationships/image" Target="media/image7.jpeg" /></Relationships>
</file>

<file path=word/_rels/footer8.xml.rels><?xml version="1.0" encoding="utf-8" standalone="yes"?><Relationships xmlns="http://schemas.openxmlformats.org/package/2006/relationships"><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135</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Agreement No</dc:title>
  <dc:creator>lukhyl</dc:creator>
  <cp:keywords>, docId:D9E0D3377054A7835C70F7572E5AE99D</cp:keywords>
  <cp:revision>0</cp:revision>
  <dcterms:created xsi:type="dcterms:W3CDTF">2025-03-18T05:25:35Z</dcterms:created>
  <dcterms:modified xsi:type="dcterms:W3CDTF">2025-03-18T05:25:35Z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2015-03-31T00:00:00Z</vt:filetime>
  </property>
  <property fmtid="{D5CDD505-2E9C-101B-9397-08002B2CF9AE}" pid="3" name="Creator">
    <vt:lpwstr>Microsoft® Office Word 2007</vt:lpwstr>
  </property>
  <property fmtid="{D5CDD505-2E9C-101B-9397-08002B2CF9AE}" pid="4" name="LastSaved">
    <vt:filetime>2025-03-18T00:00:00Z</vt:filetime>
  </property>
  <property fmtid="{D5CDD505-2E9C-101B-9397-08002B2CF9AE}" pid="5" name="Producer">
    <vt:lpwstr>Microsoft® Office Word 2007</vt:lpwstr>
  </property>
</Properties>
</file>