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7B05C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E27EB7DA89074FD69BC9CF96BCD7B952"/>
        </w:placeholder>
      </w:sdtPr>
      <w:sdtEndPr/>
      <w:sdtContent>
        <w:p w14:paraId="2B57B05D" w14:textId="77777777" w:rsidR="006C53E6" w:rsidRDefault="006C53E6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B</w:t>
          </w:r>
          <w:r w:rsidR="00BB057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UC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GE Centricity Business to </w:t>
          </w:r>
          <w:r w:rsidR="008B4CE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 Centricity IDX</w:t>
          </w:r>
        </w:p>
        <w:p w14:paraId="2B57B05E" w14:textId="77777777" w:rsidR="00F5255D" w:rsidRPr="0071451A" w:rsidRDefault="006C53E6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8B4CE5">
            <w:rPr>
              <w:rFonts w:asciiTheme="minorHAnsi" w:eastAsia="Times New Roman" w:hAnsiTheme="minorHAnsi" w:cs="Arial"/>
              <w:b/>
              <w:bCs/>
              <w:color w:val="000000" w:themeColor="text1"/>
              <w:sz w:val="52"/>
              <w:szCs w:val="52"/>
            </w:rPr>
            <w:t>ADT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E27EB7DA89074FD69BC9CF96BCD7B952"/>
        </w:placeholder>
      </w:sdtPr>
      <w:sdtEndPr/>
      <w:sdtContent>
        <w:p w14:paraId="2B57B05F" w14:textId="5E2F5AEE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7A409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  <w:r w:rsidR="006545E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2B57B060" w14:textId="35572AFF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E27EB7DA89074FD69BC9CF96BCD7B952"/>
          </w:placeholder>
        </w:sdtPr>
        <w:sdtEndPr/>
        <w:sdtContent>
          <w:r w:rsidR="006545E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</w:t>
          </w:r>
        </w:sdtContent>
      </w:sdt>
    </w:p>
    <w:p w14:paraId="2B57B061" w14:textId="7E54D18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AF617920D34143FF9DACBCD812E0559A"/>
          </w:placeholder>
          <w:date w:fullDate="2016-10-1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545E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10/13/2016</w:t>
          </w:r>
        </w:sdtContent>
      </w:sdt>
    </w:p>
    <w:p w14:paraId="2B57B062" w14:textId="77777777" w:rsidR="00982A41" w:rsidRDefault="00982A41">
      <w:r>
        <w:br w:type="page"/>
      </w:r>
    </w:p>
    <w:bookmarkStart w:id="0" w:name="_GoBack"/>
    <w:bookmarkEnd w:id="0"/>
    <w:p w14:paraId="0340CD8A" w14:textId="77777777" w:rsidR="00F84909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696816" w:history="1">
        <w:r w:rsidR="00F84909" w:rsidRPr="00620EE5">
          <w:rPr>
            <w:rStyle w:val="Hyperlink"/>
          </w:rPr>
          <w:t>Document Control</w:t>
        </w:r>
        <w:r w:rsidR="00F84909">
          <w:rPr>
            <w:webHidden/>
          </w:rPr>
          <w:tab/>
        </w:r>
        <w:r w:rsidR="00F84909">
          <w:rPr>
            <w:webHidden/>
          </w:rPr>
          <w:fldChar w:fldCharType="begin"/>
        </w:r>
        <w:r w:rsidR="00F84909">
          <w:rPr>
            <w:webHidden/>
          </w:rPr>
          <w:instrText xml:space="preserve"> PAGEREF _Toc498696816 \h </w:instrText>
        </w:r>
        <w:r w:rsidR="00F84909">
          <w:rPr>
            <w:webHidden/>
          </w:rPr>
        </w:r>
        <w:r w:rsidR="00F84909">
          <w:rPr>
            <w:webHidden/>
          </w:rPr>
          <w:fldChar w:fldCharType="separate"/>
        </w:r>
        <w:r w:rsidR="00F84909">
          <w:rPr>
            <w:webHidden/>
          </w:rPr>
          <w:t>3</w:t>
        </w:r>
        <w:r w:rsidR="00F84909">
          <w:rPr>
            <w:webHidden/>
          </w:rPr>
          <w:fldChar w:fldCharType="end"/>
        </w:r>
      </w:hyperlink>
    </w:p>
    <w:p w14:paraId="6819EC24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17" w:history="1">
        <w:r w:rsidRPr="00620EE5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850615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18" w:history="1">
        <w:r w:rsidRPr="00620EE5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473EC7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19" w:history="1">
        <w:r w:rsidRPr="00620EE5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402865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20" w:history="1">
        <w:r w:rsidRPr="00620EE5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5A64D7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21" w:history="1">
        <w:r w:rsidRPr="00620EE5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B3DC9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22" w:history="1">
        <w:r w:rsidRPr="00620EE5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E0BE8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23" w:history="1">
        <w:r w:rsidRPr="00620EE5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7B8C7D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24" w:history="1">
        <w:r w:rsidRPr="00620EE5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C95CA4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25" w:history="1">
        <w:r w:rsidRPr="00620EE5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F3F97D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26" w:history="1">
        <w:r w:rsidRPr="00620EE5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6F843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27" w:history="1">
        <w:r w:rsidRPr="00620EE5">
          <w:rPr>
            <w:rStyle w:val="Hyperlink"/>
            <w:i/>
          </w:rPr>
          <w:t>2.</w:t>
        </w:r>
        <w:r w:rsidRPr="00620EE5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5F29F5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28" w:history="1">
        <w:r w:rsidRPr="00620EE5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D99384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29" w:history="1">
        <w:r w:rsidRPr="00620EE5">
          <w:rPr>
            <w:rStyle w:val="Hyperlink"/>
            <w:rFonts w:cs="Arial"/>
            <w:noProof/>
          </w:rPr>
          <w:t>3.1    Functional Requirements (Cerner FSI)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FCFDEE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30" w:history="1">
        <w:r w:rsidRPr="00620EE5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A6582C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31" w:history="1">
        <w:r w:rsidRPr="00620EE5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1591F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32" w:history="1">
        <w:r w:rsidRPr="00620EE5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14A92A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33" w:history="1">
        <w:r w:rsidRPr="00620EE5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AAA539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34" w:history="1">
        <w:r w:rsidRPr="00620EE5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914404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35" w:history="1">
        <w:r w:rsidRPr="00620EE5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EB0BCC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36" w:history="1">
        <w:r w:rsidRPr="00620EE5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4304961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37" w:history="1">
        <w:r w:rsidRPr="00620EE5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7BF7E2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38" w:history="1">
        <w:r w:rsidRPr="00620EE5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E19DCC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39" w:history="1">
        <w:r w:rsidRPr="00620EE5">
          <w:rPr>
            <w:rStyle w:val="Hyperlink"/>
          </w:rPr>
          <w:t>4.1</w:t>
        </w:r>
        <w:r w:rsidRPr="00620EE5">
          <w:rPr>
            <w:rStyle w:val="Hyperlink"/>
            <w:i/>
          </w:rPr>
          <w:t>.</w:t>
        </w:r>
        <w:r w:rsidRPr="00620EE5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36F8F53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40" w:history="1">
        <w:r w:rsidRPr="00620EE5">
          <w:rPr>
            <w:rStyle w:val="Hyperlink"/>
          </w:rPr>
          <w:t>4.1</w:t>
        </w:r>
        <w:r w:rsidRPr="00620EE5">
          <w:rPr>
            <w:rStyle w:val="Hyperlink"/>
            <w:i/>
          </w:rPr>
          <w:t>.</w:t>
        </w:r>
        <w:r w:rsidRPr="00620EE5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DA326D" w14:textId="77777777" w:rsidR="00F84909" w:rsidRDefault="00F8490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6841" w:history="1">
        <w:r w:rsidRPr="00620EE5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CD602F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2" w:history="1">
        <w:r w:rsidRPr="00620EE5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EFA3B8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3" w:history="1">
        <w:r w:rsidRPr="00620EE5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68AFF8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44" w:history="1">
        <w:r w:rsidRPr="00620EE5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233AD0A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5" w:history="1">
        <w:r w:rsidRPr="00620EE5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821A7E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6" w:history="1">
        <w:r w:rsidRPr="00620EE5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3F4704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7" w:history="1">
        <w:r w:rsidRPr="00620EE5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9425DE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8" w:history="1">
        <w:r w:rsidRPr="00620EE5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7D7F15" w14:textId="77777777" w:rsidR="00F84909" w:rsidRDefault="00F8490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6849" w:history="1">
        <w:r w:rsidRPr="00620EE5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80FC67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50" w:history="1">
        <w:r w:rsidRPr="00620EE5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15FE8F7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51" w:history="1">
        <w:r w:rsidRPr="00620EE5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77914A2" w14:textId="77777777" w:rsidR="00F84909" w:rsidRDefault="00F849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6852" w:history="1">
        <w:r w:rsidRPr="00620EE5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_Toc498696852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B57B08B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B57B08C" w14:textId="77777777" w:rsidR="00320263" w:rsidRPr="003868B8" w:rsidRDefault="00CF2307" w:rsidP="003868B8">
      <w:pPr>
        <w:pStyle w:val="Heading1"/>
      </w:pPr>
      <w:r w:rsidRPr="00CF2307">
        <w:rPr>
          <w:noProof/>
        </w:rPr>
        <w:br w:type="page"/>
      </w:r>
      <w:bookmarkStart w:id="1" w:name="_Toc498696816"/>
      <w:r w:rsidR="00320263" w:rsidRPr="003868B8">
        <w:lastRenderedPageBreak/>
        <w:t>Document Control</w:t>
      </w:r>
      <w:bookmarkEnd w:id="1"/>
    </w:p>
    <w:p w14:paraId="2B57B08D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696817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B57B091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8E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8F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90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B57B095" w14:textId="77777777" w:rsidTr="0089229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2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3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4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2B57B099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6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7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8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004732" w:rsidRPr="00FB14A7" w14:paraId="2B57B09D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A" w14:textId="77777777" w:rsidR="00004732" w:rsidRPr="00FB14A7" w:rsidRDefault="007A409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B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Manager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, IS Physician SYS-EPM</w:t>
            </w:r>
            <w:r w:rsidR="00F9371F">
              <w:rPr>
                <w:rFonts w:asciiTheme="minorHAnsi" w:eastAsia="Times New Roman" w:hAnsiTheme="minorHAnsi" w:cs="Arial"/>
                <w:color w:val="000000"/>
                <w:sz w:val="22"/>
              </w:rPr>
              <w:t>/GE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C" w14:textId="77777777" w:rsidR="00004732" w:rsidRPr="00FB14A7" w:rsidRDefault="007A409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Daniel.alicea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2B57B0A1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E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9F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A0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Cynthia.Barone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2B57B0A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A2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A3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A4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B57B0A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B57B0A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69681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B57B0A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B57B0A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69681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B57B0A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B57B0A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A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A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A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0A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B57B0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0B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0C55B128C8994E8B91035EA178FF259D"/>
            </w:placeholder>
            <w:date w:fullDate="2016-10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B57B0B1" w14:textId="77777777" w:rsidR="00320263" w:rsidRPr="004E7A3E" w:rsidRDefault="007A4098" w:rsidP="00BB057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10/10/2016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E27EB7DA89074FD69BC9CF96BCD7B952"/>
              </w:placeholder>
            </w:sdtPr>
            <w:sdtEndPr/>
            <w:sdtContent>
              <w:p w14:paraId="2B57B0B2" w14:textId="77777777" w:rsidR="00320263" w:rsidRPr="004E7A3E" w:rsidRDefault="007A4098" w:rsidP="007A409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0B3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B57B0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5" w14:textId="3C8890FF" w:rsidR="00375D69" w:rsidRPr="00CF2307" w:rsidRDefault="006545E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6" w14:textId="625390DC" w:rsidR="00375D69" w:rsidRDefault="007C72D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10/13/2016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7" w14:textId="1976DB4E" w:rsidR="00375D69" w:rsidRDefault="007C72DD" w:rsidP="0057626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8" w14:textId="272694C3" w:rsidR="00375D69" w:rsidRDefault="007C72DD" w:rsidP="006E1C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Cloverleaf Mapping</w:t>
            </w:r>
          </w:p>
        </w:tc>
      </w:tr>
      <w:tr w:rsidR="00375D69" w:rsidRPr="004E7A3E" w14:paraId="2B57B0B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A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0B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B57B0C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0B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0C0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0C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0C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B57B0C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B57B0C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69682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B57B0C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69682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E27EB7DA89074FD69BC9CF96BCD7B952"/>
        </w:placeholder>
      </w:sdtPr>
      <w:sdtEndPr/>
      <w:sdtContent>
        <w:p w14:paraId="2B57B0C7" w14:textId="77777777" w:rsidR="009C0E56" w:rsidRDefault="009C0E56" w:rsidP="009C0E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>
            <w:rPr>
              <w:rFonts w:asciiTheme="minorHAnsi" w:hAnsiTheme="minorHAnsi" w:cs="Arial"/>
              <w:i w:val="0"/>
            </w:rPr>
            <w:t xml:space="preserve"> (B</w:t>
          </w:r>
          <w:r w:rsidR="00BB0576">
            <w:rPr>
              <w:rFonts w:asciiTheme="minorHAnsi" w:hAnsiTheme="minorHAnsi" w:cs="Arial"/>
              <w:i w:val="0"/>
            </w:rPr>
            <w:t>UC</w:t>
          </w:r>
          <w:r>
            <w:rPr>
              <w:rFonts w:asciiTheme="minorHAnsi" w:hAnsiTheme="minorHAnsi" w:cs="Arial"/>
              <w:i w:val="0"/>
            </w:rPr>
            <w:t xml:space="preserve">) </w:t>
          </w:r>
          <w:r w:rsidR="00EB75DC">
            <w:rPr>
              <w:rFonts w:asciiTheme="minorHAnsi" w:hAnsiTheme="minorHAnsi" w:cs="Arial"/>
              <w:i w:val="0"/>
            </w:rPr>
            <w:t>Admission, Discharge, Transfer (</w:t>
          </w:r>
          <w:r>
            <w:rPr>
              <w:rFonts w:asciiTheme="minorHAnsi" w:hAnsiTheme="minorHAnsi" w:cs="Arial"/>
              <w:i w:val="0"/>
            </w:rPr>
            <w:t>ADT</w:t>
          </w:r>
          <w:r w:rsidR="00EB75DC">
            <w:rPr>
              <w:rFonts w:asciiTheme="minorHAnsi" w:hAnsiTheme="minorHAnsi" w:cs="Arial"/>
              <w:i w:val="0"/>
            </w:rPr>
            <w:t>)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BA1AC3">
            <w:rPr>
              <w:rFonts w:asciiTheme="minorHAnsi" w:hAnsiTheme="minorHAnsi" w:cs="Arial"/>
              <w:i w:val="0"/>
            </w:rPr>
            <w:t xml:space="preserve">interface </w:t>
          </w:r>
          <w:r>
            <w:rPr>
              <w:rFonts w:asciiTheme="minorHAnsi" w:hAnsiTheme="minorHAnsi" w:cs="Arial"/>
              <w:i w:val="0"/>
            </w:rPr>
            <w:t xml:space="preserve">from GE Centricity Business to </w:t>
          </w:r>
          <w:r w:rsidR="00E6718F">
            <w:rPr>
              <w:rFonts w:asciiTheme="minorHAnsi" w:hAnsiTheme="minorHAnsi" w:cs="Arial"/>
              <w:i w:val="0"/>
            </w:rPr>
            <w:t>GE Centricity IDX (aka RIS)</w:t>
          </w:r>
          <w:r>
            <w:rPr>
              <w:rFonts w:asciiTheme="minorHAnsi" w:hAnsiTheme="minorHAnsi" w:cs="Arial"/>
              <w:i w:val="0"/>
            </w:rPr>
            <w:t xml:space="preserve">. All functional requirements needed to support this solution post implementation will be </w:t>
          </w:r>
          <w:r w:rsidR="00403D11">
            <w:rPr>
              <w:rFonts w:asciiTheme="minorHAnsi" w:hAnsiTheme="minorHAnsi" w:cs="Arial"/>
              <w:i w:val="0"/>
            </w:rPr>
            <w:t>included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2B57B0C8" w14:textId="77777777" w:rsidR="00C53B6B" w:rsidRDefault="00F84909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2B57B0C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6968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2B57B0CA" w14:textId="77777777" w:rsidR="009666CA" w:rsidRPr="004E7A3E" w:rsidRDefault="00F84909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E27EB7DA89074FD69BC9CF96BCD7B952"/>
          </w:placeholder>
        </w:sdtPr>
        <w:sdtEndPr/>
        <w:sdtContent>
          <w:r w:rsidR="00F9371F">
            <w:rPr>
              <w:rFonts w:asciiTheme="minorHAnsi" w:hAnsiTheme="minorHAnsi" w:cs="Arial"/>
              <w:i w:val="0"/>
            </w:rPr>
            <w:t xml:space="preserve">Implement an ADT interface from </w:t>
          </w:r>
          <w:r w:rsidR="001F58F8">
            <w:rPr>
              <w:rFonts w:asciiTheme="minorHAnsi" w:hAnsiTheme="minorHAnsi" w:cs="Arial"/>
              <w:i w:val="0"/>
            </w:rPr>
            <w:t xml:space="preserve">the </w:t>
          </w:r>
          <w:r w:rsidR="00F9371F">
            <w:rPr>
              <w:rFonts w:asciiTheme="minorHAnsi" w:hAnsiTheme="minorHAnsi" w:cs="Arial"/>
              <w:i w:val="0"/>
            </w:rPr>
            <w:t>GE Centricity Business Practice Management System</w:t>
          </w:r>
          <w:r w:rsidR="00E6718F">
            <w:rPr>
              <w:rFonts w:asciiTheme="minorHAnsi" w:hAnsiTheme="minorHAnsi" w:cs="Arial"/>
              <w:i w:val="0"/>
            </w:rPr>
            <w:t xml:space="preserve"> to the GE Centricity IDX</w:t>
          </w:r>
          <w:r w:rsidR="001F58F8">
            <w:rPr>
              <w:rFonts w:asciiTheme="minorHAnsi" w:hAnsiTheme="minorHAnsi" w:cs="Arial"/>
              <w:i w:val="0"/>
            </w:rPr>
            <w:t xml:space="preserve"> Application for the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 w:rsidR="001F58F8">
            <w:rPr>
              <w:rFonts w:asciiTheme="minorHAnsi" w:hAnsiTheme="minorHAnsi" w:cs="Arial"/>
              <w:i w:val="0"/>
            </w:rPr>
            <w:t xml:space="preserve"> (B</w:t>
          </w:r>
          <w:r w:rsidR="00BB0576">
            <w:rPr>
              <w:rFonts w:asciiTheme="minorHAnsi" w:hAnsiTheme="minorHAnsi" w:cs="Arial"/>
              <w:i w:val="0"/>
            </w:rPr>
            <w:t>UC</w:t>
          </w:r>
          <w:r w:rsidR="001F58F8">
            <w:rPr>
              <w:rFonts w:asciiTheme="minorHAnsi" w:hAnsiTheme="minorHAnsi" w:cs="Arial"/>
              <w:i w:val="0"/>
            </w:rPr>
            <w:t>) providers.</w:t>
          </w:r>
        </w:sdtContent>
      </w:sdt>
    </w:p>
    <w:p w14:paraId="2B57B0CB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B57B0CC" w14:textId="241E5F5F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6968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84909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B57B0CD" w14:textId="184D088B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69682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84909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E27EB7DA89074FD69BC9CF96BCD7B952"/>
        </w:placeholder>
      </w:sdtPr>
      <w:sdtEndPr/>
      <w:sdtContent>
        <w:p w14:paraId="2B57B0CE" w14:textId="77777777" w:rsidR="00EB75DC" w:rsidRDefault="00EB75DC" w:rsidP="00EB75D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– Admission, Discharge, Transfer</w:t>
          </w:r>
        </w:p>
        <w:p w14:paraId="2B57B0CF" w14:textId="77777777" w:rsidR="00EB75DC" w:rsidRDefault="00EB75DC" w:rsidP="00EB75D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GECB – GE Centricity Business</w:t>
          </w:r>
        </w:p>
        <w:p w14:paraId="2B57B0D0" w14:textId="77777777" w:rsidR="00EB75DC" w:rsidRDefault="00EB75DC" w:rsidP="00EB75D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PCP – Primary Care Provider</w:t>
          </w:r>
        </w:p>
        <w:p w14:paraId="2B57B0D1" w14:textId="77777777" w:rsidR="008F1EDB" w:rsidRPr="003253FB" w:rsidRDefault="00EB75DC" w:rsidP="00EB75D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RIS – Radiology Information System</w:t>
          </w:r>
        </w:p>
      </w:sdtContent>
    </w:sdt>
    <w:p w14:paraId="2B57B0D2" w14:textId="5AD70F00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69682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84909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E27EB7DA89074FD69BC9CF96BCD7B952"/>
        </w:placeholder>
      </w:sdtPr>
      <w:sdtEndPr/>
      <w:sdtContent>
        <w:p w14:paraId="2B57B0D3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2B57B0D4" w14:textId="6C97F7ED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69682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84909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E27EB7DA89074FD69BC9CF96BCD7B952"/>
        </w:placeholder>
      </w:sdtPr>
      <w:sdtEndPr/>
      <w:sdtContent>
        <w:p w14:paraId="2B57B0D5" w14:textId="77777777" w:rsidR="00263DBF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GE</w:t>
          </w:r>
          <w:r w:rsidRPr="00C17BA0">
            <w:rPr>
              <w:rFonts w:asciiTheme="minorHAnsi" w:hAnsiTheme="minorHAnsi" w:cs="Arial"/>
              <w:b/>
              <w:i w:val="0"/>
            </w:rPr>
            <w:t xml:space="preserve"> </w:t>
          </w:r>
          <w:r>
            <w:rPr>
              <w:rFonts w:asciiTheme="minorHAnsi" w:hAnsiTheme="minorHAnsi" w:cs="Arial"/>
              <w:b/>
              <w:i w:val="0"/>
            </w:rPr>
            <w:t>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2B57B0D6" w14:textId="77777777" w:rsidR="00EB75DC" w:rsidRDefault="00263DBF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263DBF">
            <w:rPr>
              <w:rFonts w:asciiTheme="minorHAnsi" w:hAnsiTheme="minorHAnsi" w:cs="Arial"/>
              <w:i w:val="0"/>
            </w:rPr>
            <w:t>MASTER BYH_ADT_Reg_VM_FINAL</w:t>
          </w:r>
        </w:p>
        <w:p w14:paraId="2B57B0D7" w14:textId="77777777" w:rsidR="00235E8B" w:rsidRDefault="00F84909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2B57B0D8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B57B0D9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B57B0DA" w14:textId="2379343F" w:rsidR="00DF00D2" w:rsidRPr="00F84909" w:rsidRDefault="00F84909" w:rsidP="00F84909">
      <w:pPr>
        <w:pStyle w:val="Heading1"/>
        <w:rPr>
          <w:rFonts w:asciiTheme="minorHAnsi" w:hAnsiTheme="minorHAnsi"/>
          <w:i/>
          <w:sz w:val="28"/>
        </w:rPr>
      </w:pPr>
      <w:bookmarkStart w:id="15" w:name="_Toc498696827"/>
      <w:r w:rsidRPr="00F84909">
        <w:rPr>
          <w:rFonts w:asciiTheme="minorHAnsi" w:hAnsiTheme="minorHAnsi"/>
          <w:i/>
          <w:sz w:val="28"/>
        </w:rPr>
        <w:lastRenderedPageBreak/>
        <w:t>2.</w:t>
      </w:r>
      <w:r w:rsidR="00F03186" w:rsidRPr="00F84909">
        <w:rPr>
          <w:rFonts w:asciiTheme="minorHAnsi" w:hAnsiTheme="minorHAnsi"/>
          <w:sz w:val="28"/>
        </w:rPr>
        <w:t xml:space="preserve">   </w:t>
      </w:r>
      <w:r w:rsidR="00DF00D2" w:rsidRPr="00F84909">
        <w:rPr>
          <w:rFonts w:asciiTheme="minorHAnsi" w:hAnsiTheme="minorHAnsi"/>
          <w:sz w:val="28"/>
        </w:rPr>
        <w:t>Diagram</w:t>
      </w:r>
      <w:bookmarkEnd w:id="15"/>
    </w:p>
    <w:p w14:paraId="2B57B0DB" w14:textId="77777777" w:rsidR="004D01FE" w:rsidRPr="004D01FE" w:rsidRDefault="004D01FE" w:rsidP="004D01FE">
      <w:pPr>
        <w:spacing w:line="240" w:lineRule="auto"/>
      </w:pPr>
    </w:p>
    <w:p w14:paraId="2B57B0DC" w14:textId="77777777" w:rsidR="00251535" w:rsidRDefault="00251535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</w:p>
    <w:p w14:paraId="2B57B0DD" w14:textId="77777777" w:rsidR="005212A4" w:rsidRDefault="00EB75DC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2B57B51B" wp14:editId="2B57B51C">
            <wp:extent cx="685800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CB_RIS workflo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2B57B0D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69682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2B57B0D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69682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2B57B0E0" w14:textId="77777777" w:rsidR="00686692" w:rsidRDefault="00686692" w:rsidP="00686692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E27EB7DA89074FD69BC9CF96BCD7B952"/>
        </w:placeholder>
      </w:sdtPr>
      <w:sdtEndPr/>
      <w:sdtContent>
        <w:p w14:paraId="2B57B0E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2B57B0E5" w14:textId="77777777" w:rsidTr="0068669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7B0E2" w14:textId="77777777" w:rsidR="00686692" w:rsidRPr="0044616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0E3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7B0E4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686692" w:rsidRPr="00446162" w14:paraId="2B57B0E9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B57B0E6" w14:textId="77777777" w:rsidR="0068669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0E7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B57B0E8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894772" w:rsidRPr="00446162" w14:paraId="2B57B0ED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0E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57B0E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0EC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B57B0F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57B0EE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825185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0EF" w14:textId="77777777" w:rsidR="00894772" w:rsidRDefault="00894772" w:rsidP="008E253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0F0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E6B32" w14:paraId="2B57B0F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0F2" w14:textId="77777777" w:rsidR="00BB0576" w:rsidRDefault="00BB0576" w:rsidP="0044480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0F3" w14:textId="77777777" w:rsidR="005E6B32" w:rsidRDefault="005E6B32" w:rsidP="009B669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0F4" w14:textId="77777777" w:rsidR="005E6B32" w:rsidRDefault="005E6B32" w:rsidP="00BB057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07E6E" w14:paraId="2B57B0F9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0F6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0F7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0F8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57B0F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6968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E27EB7DA89074FD69BC9CF96BCD7B952"/>
        </w:placeholder>
      </w:sdtPr>
      <w:sdtEndPr/>
      <w:sdtContent>
        <w:p w14:paraId="2B57B0F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B57B0FF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0FC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0F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0F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B57B103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100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57B10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10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B57B107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57B104" w14:textId="77777777" w:rsidR="00894772" w:rsidRDefault="0053284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825185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05" w14:textId="77777777" w:rsidR="00894772" w:rsidRDefault="00894772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06" w14:textId="77777777" w:rsidR="00894772" w:rsidRDefault="00894772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76269" w14:paraId="2B57B10B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108" w14:textId="77777777" w:rsidR="00576269" w:rsidRPr="00123550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808080" w:themeColor="background1" w:themeShade="8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09" w14:textId="77777777" w:rsidR="00576269" w:rsidRPr="00123550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808080" w:themeColor="background1" w:themeShade="8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0A" w14:textId="77777777" w:rsidR="00576269" w:rsidRDefault="00576269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76269" w14:paraId="2B57B10F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10C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0D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0E" w14:textId="77777777" w:rsidR="00576269" w:rsidRDefault="00576269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76269" w14:paraId="2B57B113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110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11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12" w14:textId="77777777" w:rsidR="00576269" w:rsidRDefault="00576269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123550" w14:paraId="2B57B117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114" w14:textId="77777777" w:rsidR="00123550" w:rsidRDefault="00123550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15" w14:textId="77777777" w:rsidR="00123550" w:rsidRDefault="00123550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16" w14:textId="77777777" w:rsidR="00123550" w:rsidRDefault="00123550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76269" w14:paraId="2B57B11B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118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19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1A" w14:textId="77777777" w:rsidR="00576269" w:rsidRDefault="00576269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76269" w14:paraId="2B57B11F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57B11C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57B11D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11E" w14:textId="77777777" w:rsidR="00576269" w:rsidRDefault="00576269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57B120" w14:textId="77777777" w:rsidR="001E04CD" w:rsidRDefault="001E0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B57B121" w14:textId="77777777" w:rsidR="001E04CD" w:rsidRDefault="001E0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B57B122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69683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B57B123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2B57B124" w14:textId="77777777" w:rsidR="009F64CD" w:rsidRDefault="009F64CD" w:rsidP="00805EC2"/>
    <w:p w14:paraId="2B57B125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696832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D6D9C75A5C554CEC81886CAA0F742D7A"/>
        </w:placeholder>
      </w:sdtPr>
      <w:sdtEndPr/>
      <w:sdtContent>
        <w:p w14:paraId="2B57B126" w14:textId="667B2EA7" w:rsidR="009F64CD" w:rsidRDefault="00EC761F" w:rsidP="000D61C3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2B57B127" w14:textId="77777777" w:rsidR="009F64CD" w:rsidRDefault="009F64CD" w:rsidP="00805EC2"/>
    <w:p w14:paraId="2B57B128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696833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rPr>
          <w:rFonts w:ascii="Calibri" w:hAnsi="Calibri" w:cstheme="minorBidi"/>
          <w:sz w:val="22"/>
          <w:szCs w:val="22"/>
        </w:rPr>
        <w:id w:val="1069161819"/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B57B129" w14:textId="1EF74042" w:rsidR="009F64CD" w:rsidRPr="001D591D" w:rsidRDefault="00EC761F" w:rsidP="001D591D">
          <w:pPr>
            <w:pStyle w:val="ListParagraph"/>
            <w:numPr>
              <w:ilvl w:val="0"/>
              <w:numId w:val="24"/>
            </w:numPr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2B57B12A" w14:textId="77777777" w:rsidR="00653533" w:rsidRDefault="00653533" w:rsidP="00805EC2"/>
    <w:p w14:paraId="2B57B12B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696834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</w:sdtPr>
      <w:sdtEndPr/>
      <w:sdtContent>
        <w:p w14:paraId="2B57B12C" w14:textId="1D9CAFCB" w:rsidR="00A12775" w:rsidRPr="001D591D" w:rsidRDefault="00EC761F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2B57B12D" w14:textId="77777777" w:rsidR="00A12775" w:rsidRDefault="00A12775" w:rsidP="00A12775"/>
    <w:p w14:paraId="2B57B12E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696835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sdt>
      <w:sdtPr>
        <w:id w:val="-1632089767"/>
      </w:sdtPr>
      <w:sdtEndPr/>
      <w:sdtContent>
        <w:p w14:paraId="2B57B12F" w14:textId="1AB48EDC" w:rsidR="00A12775" w:rsidRDefault="00EC761F" w:rsidP="000F341B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2B57B130" w14:textId="77777777" w:rsidR="009F64CD" w:rsidRDefault="009F64CD" w:rsidP="00805EC2"/>
    <w:p w14:paraId="2B57B131" w14:textId="77777777" w:rsidR="00034527" w:rsidRDefault="00034527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r>
        <w:rPr>
          <w:rFonts w:asciiTheme="minorHAnsi" w:hAnsiTheme="minorHAnsi" w:cs="Arial"/>
          <w:color w:val="0070C0"/>
          <w:sz w:val="28"/>
        </w:rPr>
        <w:br/>
      </w:r>
    </w:p>
    <w:p w14:paraId="2B57B132" w14:textId="77777777" w:rsidR="00034527" w:rsidRDefault="00034527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2B57B13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7" w:name="_Toc49869683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B57B13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9869683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B57B135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498696838"/>
      <w:r w:rsidRPr="00172896">
        <w:rPr>
          <w:b w:val="0"/>
          <w:sz w:val="24"/>
          <w:szCs w:val="24"/>
        </w:rPr>
        <w:t>4.1.1     Segments</w:t>
      </w:r>
      <w:bookmarkEnd w:id="29"/>
    </w:p>
    <w:p w14:paraId="2B57B136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B57B137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B57B138" w14:textId="77777777" w:rsidR="00856E7C" w:rsidRDefault="00856E7C" w:rsidP="00856E7C">
      <w:pPr>
        <w:pStyle w:val="NoSpacing"/>
        <w:ind w:firstLine="720"/>
      </w:pPr>
      <w:r>
        <w:t>EVN</w:t>
      </w:r>
    </w:p>
    <w:p w14:paraId="2B57B139" w14:textId="77777777" w:rsidR="00856E7C" w:rsidRDefault="00856E7C" w:rsidP="00856E7C">
      <w:pPr>
        <w:pStyle w:val="NoSpacing"/>
        <w:ind w:firstLine="720"/>
      </w:pPr>
      <w:r>
        <w:t>PID</w:t>
      </w:r>
    </w:p>
    <w:p w14:paraId="2B57B13A" w14:textId="77777777" w:rsidR="000030CA" w:rsidRDefault="006D144D" w:rsidP="00856E7C">
      <w:pPr>
        <w:pStyle w:val="NoSpacing"/>
        <w:ind w:firstLine="720"/>
      </w:pPr>
      <w:r>
        <w:t>PD1</w:t>
      </w:r>
    </w:p>
    <w:p w14:paraId="2B57B13B" w14:textId="77777777" w:rsidR="00856E7C" w:rsidRDefault="004426C6" w:rsidP="00856E7C">
      <w:pPr>
        <w:pStyle w:val="NoSpacing"/>
        <w:ind w:firstLine="720"/>
      </w:pPr>
      <w:r>
        <w:t>PV1</w:t>
      </w:r>
    </w:p>
    <w:p w14:paraId="2B57B13C" w14:textId="77777777" w:rsidR="000030CA" w:rsidRDefault="006D144D" w:rsidP="00856E7C">
      <w:pPr>
        <w:pStyle w:val="NoSpacing"/>
        <w:ind w:firstLine="720"/>
      </w:pPr>
      <w:r>
        <w:t>PV2</w:t>
      </w:r>
    </w:p>
    <w:p w14:paraId="2B57B13D" w14:textId="7FE4A125" w:rsidR="00E62816" w:rsidRDefault="007C72DD" w:rsidP="00856E7C">
      <w:pPr>
        <w:pStyle w:val="NoSpacing"/>
        <w:ind w:firstLine="720"/>
      </w:pPr>
      <w:r>
        <w:t>DG</w:t>
      </w:r>
      <w:r w:rsidR="006D144D">
        <w:t>1</w:t>
      </w:r>
    </w:p>
    <w:p w14:paraId="45B65B98" w14:textId="457D1EE7" w:rsidR="007C72DD" w:rsidRDefault="007C72DD" w:rsidP="00856E7C">
      <w:pPr>
        <w:pStyle w:val="NoSpacing"/>
        <w:ind w:firstLine="720"/>
      </w:pPr>
      <w:r>
        <w:t>PR1</w:t>
      </w:r>
    </w:p>
    <w:p w14:paraId="2B57B144" w14:textId="77777777" w:rsidR="00856E7C" w:rsidRPr="0062330B" w:rsidRDefault="00856E7C" w:rsidP="00164F02">
      <w:pPr>
        <w:spacing w:after="0"/>
        <w:rPr>
          <w:color w:val="000000" w:themeColor="text1"/>
        </w:rPr>
      </w:pPr>
    </w:p>
    <w:p w14:paraId="2B57B145" w14:textId="77777777" w:rsidR="00164F02" w:rsidRPr="0062330B" w:rsidRDefault="00164F02" w:rsidP="00164F02">
      <w:pPr>
        <w:spacing w:after="0"/>
        <w:rPr>
          <w:i/>
          <w:color w:val="000000" w:themeColor="text1"/>
        </w:rPr>
      </w:pPr>
      <w:r w:rsidRPr="0062330B">
        <w:rPr>
          <w:i/>
          <w:color w:val="000000" w:themeColor="text1"/>
        </w:rPr>
        <w:t>Message Construction Notes:</w:t>
      </w:r>
    </w:p>
    <w:p w14:paraId="2B57B146" w14:textId="77777777" w:rsidR="00164F02" w:rsidRPr="0062330B" w:rsidRDefault="00164F02" w:rsidP="00164F02">
      <w:pPr>
        <w:spacing w:after="0"/>
        <w:ind w:firstLine="720"/>
        <w:rPr>
          <w:i/>
          <w:color w:val="000000" w:themeColor="text1"/>
        </w:rPr>
      </w:pPr>
      <w:r w:rsidRPr="0062330B">
        <w:rPr>
          <w:i/>
          <w:color w:val="000000" w:themeColor="text1"/>
        </w:rPr>
        <w:t>MSH – Message Header</w:t>
      </w:r>
    </w:p>
    <w:p w14:paraId="2B57B147" w14:textId="77777777" w:rsidR="00164F02" w:rsidRPr="0062330B" w:rsidRDefault="00164F02" w:rsidP="00164F02">
      <w:pPr>
        <w:spacing w:after="0"/>
        <w:ind w:firstLine="720"/>
        <w:rPr>
          <w:i/>
          <w:color w:val="000000" w:themeColor="text1"/>
        </w:rPr>
      </w:pPr>
      <w:r w:rsidRPr="0062330B">
        <w:rPr>
          <w:i/>
          <w:color w:val="000000" w:themeColor="text1"/>
        </w:rPr>
        <w:t>EVN – Event segment</w:t>
      </w:r>
    </w:p>
    <w:p w14:paraId="2B57B148" w14:textId="77777777" w:rsidR="00164F02" w:rsidRPr="0062330B" w:rsidRDefault="00164F02" w:rsidP="00164F02">
      <w:pPr>
        <w:spacing w:after="0"/>
        <w:ind w:firstLine="720"/>
        <w:rPr>
          <w:i/>
          <w:color w:val="000000" w:themeColor="text1"/>
        </w:rPr>
      </w:pPr>
      <w:r w:rsidRPr="0062330B">
        <w:rPr>
          <w:i/>
          <w:color w:val="000000" w:themeColor="text1"/>
        </w:rPr>
        <w:t>PID – Patient ID segment</w:t>
      </w:r>
    </w:p>
    <w:p w14:paraId="2B57B149" w14:textId="77777777" w:rsidR="005A62F1" w:rsidRPr="0062330B" w:rsidRDefault="005A62F1" w:rsidP="00164F02">
      <w:pPr>
        <w:spacing w:after="0"/>
        <w:ind w:firstLine="720"/>
        <w:rPr>
          <w:i/>
          <w:color w:val="000000" w:themeColor="text1"/>
        </w:rPr>
      </w:pPr>
      <w:r w:rsidRPr="0062330B">
        <w:rPr>
          <w:i/>
          <w:color w:val="000000" w:themeColor="text1"/>
        </w:rPr>
        <w:t>PD1 – Patient Additional Demographic segment</w:t>
      </w:r>
    </w:p>
    <w:p w14:paraId="2B57B14A" w14:textId="77777777" w:rsidR="00164F02" w:rsidRPr="0062330B" w:rsidRDefault="00164F02" w:rsidP="00164F02">
      <w:pPr>
        <w:spacing w:after="0"/>
        <w:ind w:firstLine="720"/>
        <w:rPr>
          <w:i/>
          <w:color w:val="000000" w:themeColor="text1"/>
        </w:rPr>
      </w:pPr>
      <w:r w:rsidRPr="0062330B">
        <w:rPr>
          <w:i/>
          <w:color w:val="000000" w:themeColor="text1"/>
        </w:rPr>
        <w:t>PV1 – Patient Visit segment</w:t>
      </w:r>
    </w:p>
    <w:p w14:paraId="2B57B14B" w14:textId="77777777" w:rsidR="006D144D" w:rsidRDefault="006D144D" w:rsidP="00164F02">
      <w:pPr>
        <w:spacing w:after="0"/>
        <w:ind w:firstLine="720"/>
        <w:rPr>
          <w:i/>
          <w:color w:val="000000" w:themeColor="text1"/>
        </w:rPr>
      </w:pPr>
      <w:r w:rsidRPr="0062330B">
        <w:rPr>
          <w:i/>
          <w:color w:val="000000" w:themeColor="text1"/>
        </w:rPr>
        <w:t xml:space="preserve">PV2 </w:t>
      </w:r>
      <w:r w:rsidR="00874F46" w:rsidRPr="0062330B">
        <w:rPr>
          <w:i/>
          <w:color w:val="000000" w:themeColor="text1"/>
        </w:rPr>
        <w:t>– Patient Visit – Additional Information segment</w:t>
      </w:r>
    </w:p>
    <w:p w14:paraId="4222C434" w14:textId="2C129911" w:rsidR="007C72DD" w:rsidRDefault="007C72DD" w:rsidP="00164F02">
      <w:pPr>
        <w:spacing w:after="0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DG1 – Diagnosis Segment</w:t>
      </w:r>
    </w:p>
    <w:p w14:paraId="5A23D797" w14:textId="406CA87E" w:rsidR="007C72DD" w:rsidRPr="0062330B" w:rsidRDefault="007C72DD" w:rsidP="00164F02">
      <w:pPr>
        <w:spacing w:after="0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PR1 – procedure Segment</w:t>
      </w:r>
    </w:p>
    <w:p w14:paraId="2B57B153" w14:textId="7E87FDDB" w:rsidR="00164F02" w:rsidRPr="00164F02" w:rsidRDefault="007C72DD" w:rsidP="00164F02">
      <w:pPr>
        <w:spacing w:after="0"/>
        <w:rPr>
          <w:i/>
        </w:rPr>
      </w:pPr>
      <w:r>
        <w:rPr>
          <w:i/>
        </w:rPr>
        <w:t xml:space="preserve">          </w:t>
      </w:r>
    </w:p>
    <w:p w14:paraId="2B57B15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49869683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F84909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2B57B15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172"/>
      </w:tblGrid>
      <w:tr w:rsidR="00805EC2" w:rsidRPr="00FB14A7" w14:paraId="2B57B158" w14:textId="77777777" w:rsidTr="0053117D">
        <w:tc>
          <w:tcPr>
            <w:tcW w:w="1475" w:type="dxa"/>
            <w:shd w:val="clear" w:color="auto" w:fill="00B0F0"/>
          </w:tcPr>
          <w:p w14:paraId="2B57B15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172" w:type="dxa"/>
            <w:shd w:val="clear" w:color="auto" w:fill="00B0F0"/>
          </w:tcPr>
          <w:p w14:paraId="2B57B15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CB3178" w:rsidRPr="00FB14A7" w14:paraId="2B57B164" w14:textId="77777777" w:rsidTr="0053117D">
        <w:tc>
          <w:tcPr>
            <w:tcW w:w="1475" w:type="dxa"/>
          </w:tcPr>
          <w:p w14:paraId="2B57B162" w14:textId="77777777" w:rsidR="00CB3178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4172" w:type="dxa"/>
          </w:tcPr>
          <w:p w14:paraId="2B57B163" w14:textId="77777777" w:rsidR="00CB3178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Register</w:t>
            </w:r>
            <w:r w:rsidR="00CC427A" w:rsidRPr="00B22DE7">
              <w:rPr>
                <w:rFonts w:asciiTheme="minorHAnsi" w:hAnsiTheme="minorHAnsi" w:cs="Arial"/>
                <w:color w:val="000000" w:themeColor="text1"/>
              </w:rPr>
              <w:t xml:space="preserve"> a Patient</w:t>
            </w:r>
          </w:p>
        </w:tc>
      </w:tr>
      <w:tr w:rsidR="0089229D" w:rsidRPr="00FB14A7" w14:paraId="2B57B167" w14:textId="77777777" w:rsidTr="0053117D">
        <w:tc>
          <w:tcPr>
            <w:tcW w:w="1475" w:type="dxa"/>
          </w:tcPr>
          <w:p w14:paraId="2B57B165" w14:textId="77777777" w:rsidR="0089229D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4172" w:type="dxa"/>
          </w:tcPr>
          <w:p w14:paraId="2B57B166" w14:textId="77777777" w:rsidR="0089229D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Pre-admit</w:t>
            </w:r>
            <w:r w:rsidR="00CC427A" w:rsidRPr="00B22DE7">
              <w:rPr>
                <w:rFonts w:asciiTheme="minorHAnsi" w:hAnsiTheme="minorHAnsi" w:cs="Arial"/>
                <w:color w:val="000000" w:themeColor="text1"/>
              </w:rPr>
              <w:t xml:space="preserve"> a Patient</w:t>
            </w:r>
          </w:p>
        </w:tc>
      </w:tr>
      <w:tr w:rsidR="0089229D" w:rsidRPr="00FB14A7" w14:paraId="2B57B170" w14:textId="77777777" w:rsidTr="0053117D">
        <w:tc>
          <w:tcPr>
            <w:tcW w:w="1475" w:type="dxa"/>
          </w:tcPr>
          <w:p w14:paraId="2B57B16E" w14:textId="77777777" w:rsidR="0089229D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4172" w:type="dxa"/>
          </w:tcPr>
          <w:p w14:paraId="2B57B16F" w14:textId="77777777" w:rsidR="0089229D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89229D" w:rsidRPr="00FB14A7" w14:paraId="2B57B185" w14:textId="77777777" w:rsidTr="0053117D">
        <w:tc>
          <w:tcPr>
            <w:tcW w:w="1475" w:type="dxa"/>
          </w:tcPr>
          <w:p w14:paraId="2B57B183" w14:textId="77777777" w:rsidR="0089229D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A31</w:t>
            </w:r>
          </w:p>
        </w:tc>
        <w:tc>
          <w:tcPr>
            <w:tcW w:w="4172" w:type="dxa"/>
          </w:tcPr>
          <w:p w14:paraId="2B57B184" w14:textId="77777777" w:rsidR="0089229D" w:rsidRPr="00B22DE7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B22DE7">
              <w:rPr>
                <w:rFonts w:asciiTheme="minorHAnsi" w:hAnsiTheme="minorHAnsi" w:cs="Arial"/>
                <w:color w:val="000000" w:themeColor="text1"/>
              </w:rPr>
              <w:t>Update Person Information</w:t>
            </w:r>
          </w:p>
        </w:tc>
      </w:tr>
    </w:tbl>
    <w:p w14:paraId="2B57B198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869684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E27EB7DA89074FD69BC9CF96BCD7B952"/>
        </w:placeholder>
      </w:sdtPr>
      <w:sdtEndPr/>
      <w:sdtContent>
        <w:p w14:paraId="2B57B199" w14:textId="77777777" w:rsidR="00E50F11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  <w:p w14:paraId="2B57B19A" w14:textId="77777777" w:rsidR="00D5373E" w:rsidRPr="00D5373E" w:rsidRDefault="00F84909" w:rsidP="00D5373E"/>
      </w:sdtContent>
    </w:sdt>
    <w:p w14:paraId="2B57B19B" w14:textId="77777777" w:rsidR="003A6F3A" w:rsidRDefault="003A6F3A" w:rsidP="00805EC2">
      <w:pPr>
        <w:rPr>
          <w:rFonts w:asciiTheme="minorHAnsi" w:hAnsiTheme="minorHAnsi" w:cs="Arial"/>
        </w:rPr>
      </w:pPr>
    </w:p>
    <w:p w14:paraId="2B57B19C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869684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="Arial" w:eastAsiaTheme="minorHAnsi" w:hAnsi="Arial"/>
          <w:color w:val="FF0000"/>
          <w:sz w:val="20"/>
        </w:rPr>
        <w:id w:val="1742128504"/>
        <w:placeholder>
          <w:docPart w:val="E27EB7DA89074FD69BC9CF96BCD7B952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2B57B19F" w14:textId="578E9721" w:rsidR="003A6F3A" w:rsidRPr="00151E01" w:rsidRDefault="00736E80" w:rsidP="00151E01">
          <w:pPr>
            <w:pStyle w:val="NoSpacing"/>
            <w:rPr>
              <w:rFonts w:ascii="Arial" w:eastAsiaTheme="minorHAnsi" w:hAnsi="Arial"/>
              <w:sz w:val="20"/>
            </w:rPr>
          </w:pPr>
          <w:r w:rsidRPr="00AB1B40">
            <w:rPr>
              <w:rFonts w:ascii="Arial" w:eastAsiaTheme="minorHAnsi" w:hAnsi="Arial"/>
              <w:sz w:val="20"/>
            </w:rPr>
            <w:t>bmg_1</w:t>
          </w:r>
        </w:p>
      </w:sdtContent>
    </w:sdt>
    <w:p w14:paraId="2B57B1A0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498696842"/>
      <w:r w:rsidRPr="00B75A1B">
        <w:rPr>
          <w:i w:val="0"/>
          <w:color w:val="0070C0"/>
        </w:rPr>
        <w:lastRenderedPageBreak/>
        <w:t>4.2     Data Transformation Requirements</w:t>
      </w:r>
      <w:bookmarkEnd w:id="34"/>
      <w:bookmarkEnd w:id="35"/>
    </w:p>
    <w:p w14:paraId="2B57B1A1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0"/>
        <w:gridCol w:w="1145"/>
        <w:gridCol w:w="1055"/>
        <w:gridCol w:w="1144"/>
        <w:gridCol w:w="855"/>
        <w:gridCol w:w="3198"/>
      </w:tblGrid>
      <w:tr w:rsidR="00856E7C" w:rsidRPr="00FB14A7" w14:paraId="2B57B1A8" w14:textId="77777777" w:rsidTr="00F84909">
        <w:trPr>
          <w:trHeight w:val="630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B57B1A2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B57B1A3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B57B1A4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B57B1A5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391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B57B1A6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6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B57B1A7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40589" w:rsidRPr="00FB14A7" w14:paraId="2B57B1AF" w14:textId="77777777" w:rsidTr="00F84909">
        <w:trPr>
          <w:trHeight w:val="39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A9" w14:textId="77777777" w:rsidR="00940589" w:rsidRDefault="0094058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AA" w14:textId="77777777" w:rsidR="00940589" w:rsidRPr="00BF333E" w:rsidRDefault="0094058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AB" w14:textId="77777777" w:rsidR="00940589" w:rsidRDefault="00940589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AC" w14:textId="77777777" w:rsidR="00940589" w:rsidRPr="00FB14A7" w:rsidRDefault="00940589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AD" w14:textId="77777777" w:rsidR="00940589" w:rsidRPr="00FB14A7" w:rsidRDefault="00940589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AE" w14:textId="73964BF2" w:rsidR="00940589" w:rsidRDefault="0046683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Secment</w:t>
            </w:r>
          </w:p>
        </w:tc>
      </w:tr>
      <w:tr w:rsidR="008F61AC" w:rsidRPr="00FB14A7" w14:paraId="2B57B1B6" w14:textId="77777777" w:rsidTr="00F84909">
        <w:trPr>
          <w:trHeight w:val="39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0" w14:textId="77777777" w:rsidR="008F61AC" w:rsidRDefault="008F61A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1" w14:textId="77777777" w:rsidR="008F61AC" w:rsidRDefault="008F61A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2" w14:textId="77777777" w:rsidR="008F61AC" w:rsidRDefault="008F61A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3" w14:textId="77777777" w:rsidR="008F61AC" w:rsidRPr="00FB14A7" w:rsidRDefault="008F61A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4" w14:textId="77777777" w:rsidR="008F61AC" w:rsidRPr="00FB14A7" w:rsidRDefault="008F61A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5" w14:textId="77777777" w:rsidR="008F61AC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BAR</w:t>
            </w:r>
            <w:r w:rsidR="00517C2E">
              <w:rPr>
                <w:rFonts w:asciiTheme="minorHAnsi" w:eastAsia="Times New Roman" w:hAnsiTheme="minorHAnsi" w:cs="Times New Roman"/>
                <w:color w:val="000000"/>
                <w:sz w:val="22"/>
              </w:rPr>
              <w:t>→SOARF</w:t>
            </w:r>
          </w:p>
        </w:tc>
      </w:tr>
      <w:tr w:rsidR="00856E7C" w:rsidRPr="00FB14A7" w14:paraId="2B57B1BD" w14:textId="77777777" w:rsidTr="00F84909">
        <w:trPr>
          <w:trHeight w:val="39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7" w14:textId="77777777" w:rsidR="00856E7C" w:rsidRPr="00FB14A7" w:rsidRDefault="004A21B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8" w14:textId="77777777" w:rsidR="00856E7C" w:rsidRPr="00BF333E" w:rsidRDefault="00856E7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F333E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  <w:r w:rsidR="008F61AC">
              <w:rPr>
                <w:rFonts w:asciiTheme="minorHAnsi" w:eastAsia="Times New Roman" w:hAnsiTheme="minorHAnsi" w:cs="Times New Roman"/>
                <w:color w:val="000000"/>
                <w:sz w:val="22"/>
              </w:rPr>
              <w:t>.4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9" w14:textId="77777777" w:rsidR="00856E7C" w:rsidRPr="00FB14A7" w:rsidRDefault="00856E7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A" w14:textId="77777777" w:rsidR="00856E7C" w:rsidRPr="00FB14A7" w:rsidRDefault="00856E7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B" w14:textId="77777777" w:rsidR="00856E7C" w:rsidRPr="00FB14A7" w:rsidRDefault="00856E7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C" w14:textId="0A934BD6" w:rsidR="00856E7C" w:rsidRPr="00FB14A7" w:rsidRDefault="0046683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 3 digit location code as indicated in PV1.3</w:t>
            </w:r>
          </w:p>
        </w:tc>
      </w:tr>
      <w:tr w:rsidR="00BE124A" w:rsidRPr="00FB14A7" w14:paraId="2B57B1C4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E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BF" w14:textId="77777777" w:rsidR="00BE124A" w:rsidRPr="00BF333E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0" w14:textId="77777777" w:rsidR="00BE124A" w:rsidRDefault="00BE124A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1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2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3" w14:textId="4FD10EA2" w:rsidR="00BE124A" w:rsidRDefault="0046683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 3 digit location code as indicated in PV1.3</w:t>
            </w:r>
          </w:p>
        </w:tc>
      </w:tr>
      <w:tr w:rsidR="00BE124A" w:rsidRPr="00FB14A7" w14:paraId="2B57B1CB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5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6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7" w14:textId="77777777" w:rsidR="00BE124A" w:rsidRDefault="00BE124A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8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9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A" w14:textId="30304EE3" w:rsidR="00BE124A" w:rsidRDefault="0046683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</w:t>
            </w:r>
            <w:r w:rsidR="007009C9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3 digit location code as indicated in PV1.3</w:t>
            </w:r>
          </w:p>
        </w:tc>
      </w:tr>
      <w:tr w:rsidR="00BE124A" w:rsidRPr="00FB14A7" w14:paraId="2B57B1D2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C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D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E" w14:textId="77777777" w:rsidR="00BE124A" w:rsidRDefault="00BE124A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CF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0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1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BE124A" w:rsidRPr="00FB14A7" w14:paraId="2B57B1D9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3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4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5" w14:textId="77777777" w:rsidR="00BE124A" w:rsidRDefault="00BE124A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6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7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8" w14:textId="77777777" w:rsidR="00BE124A" w:rsidRDefault="00BE124A" w:rsidP="006E63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ADT^</w:t>
            </w:r>
            <w:r w:rsidR="006E6341">
              <w:rPr>
                <w:rFonts w:asciiTheme="minorHAnsi" w:eastAsia="Times New Roman" w:hAnsiTheme="minorHAnsi" w:cs="Times New Roman"/>
                <w:color w:val="000000"/>
                <w:sz w:val="22"/>
              </w:rPr>
              <w:t>E</w:t>
            </w:r>
            <w:r w:rsidR="00016E1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vent </w:t>
            </w:r>
            <w:r w:rsidR="006E6341">
              <w:rPr>
                <w:rFonts w:asciiTheme="minorHAnsi" w:eastAsia="Times New Roman" w:hAnsiTheme="minorHAnsi" w:cs="Times New Roman"/>
                <w:color w:val="000000"/>
                <w:sz w:val="22"/>
              </w:rPr>
              <w:t>(ADT^A04)</w:t>
            </w:r>
          </w:p>
        </w:tc>
      </w:tr>
      <w:tr w:rsidR="00BE124A" w:rsidRPr="00FB14A7" w14:paraId="2B57B1E0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A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B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C" w14:textId="77777777" w:rsidR="00BE124A" w:rsidRDefault="00BE124A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D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E" w14:textId="77777777" w:rsidR="00BE124A" w:rsidRPr="00FB14A7" w:rsidRDefault="00BE124A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DF" w14:textId="77777777" w:rsidR="00BE124A" w:rsidRDefault="00BE124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6E6341" w:rsidRPr="00FB14A7" w14:paraId="2B57B1E7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1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2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3" w14:textId="77777777" w:rsidR="006E6341" w:rsidRDefault="006E63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4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5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6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6E6341" w:rsidRPr="00FB14A7" w14:paraId="2B57B1EE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8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Type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9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A" w14:textId="77777777" w:rsidR="006E6341" w:rsidRDefault="006E63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B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C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D" w14:textId="77777777" w:rsidR="006E6341" w:rsidRDefault="006E6341" w:rsidP="00016E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</w:t>
            </w:r>
            <w:r w:rsidR="00016E16">
              <w:rPr>
                <w:rFonts w:asciiTheme="minorHAnsi" w:eastAsia="Times New Roman" w:hAnsiTheme="minorHAnsi" w:cs="Times New Roman"/>
                <w:color w:val="000000"/>
                <w:sz w:val="22"/>
              </w:rPr>
              <w:t>L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 Event</w:t>
            </w:r>
            <w:r w:rsidR="00016E1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(A04)</w:t>
            </w:r>
          </w:p>
        </w:tc>
      </w:tr>
      <w:tr w:rsidR="006E6341" w:rsidRPr="00FB14A7" w14:paraId="2B57B1F5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EF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Event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0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1" w14:textId="77777777" w:rsidR="006E6341" w:rsidRDefault="006E63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2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3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4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6E6341" w:rsidRPr="00FB14A7" w14:paraId="2B57B1FC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6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Operator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7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8" w14:textId="77777777" w:rsidR="006E6341" w:rsidRDefault="006E63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9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A" w14:textId="77777777" w:rsidR="006E6341" w:rsidRPr="00FB14A7" w:rsidRDefault="006E63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B" w14:textId="77777777" w:rsidR="006E6341" w:rsidRDefault="006E63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User Initials</w:t>
            </w:r>
          </w:p>
        </w:tc>
      </w:tr>
      <w:tr w:rsidR="00736E80" w:rsidRPr="00FB14A7" w14:paraId="2B57B203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D" w14:textId="77777777" w:rsidR="00736E80" w:rsidRDefault="00736E8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E" w14:textId="77777777" w:rsidR="00736E80" w:rsidRDefault="00736E8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1FF" w14:textId="77777777" w:rsidR="00736E80" w:rsidRDefault="00736E80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0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1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2" w14:textId="77777777" w:rsidR="00736E80" w:rsidRDefault="00736E8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D1BA8" w:rsidRPr="00FB14A7" w14:paraId="2B57B20A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4" w14:textId="77777777" w:rsidR="008D1BA8" w:rsidRDefault="008D1BA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5" w14:textId="77777777" w:rsidR="008D1BA8" w:rsidRDefault="008D1BA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6" w14:textId="77777777" w:rsidR="008D1BA8" w:rsidRDefault="008D1BA8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7" w14:textId="77777777" w:rsidR="008D1BA8" w:rsidRPr="00FB14A7" w:rsidRDefault="008D1BA8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8" w14:textId="77777777" w:rsidR="008D1BA8" w:rsidRPr="00FB14A7" w:rsidRDefault="008D1BA8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9" w14:textId="77777777" w:rsidR="008D1BA8" w:rsidRDefault="008D1BA8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CPI </w:t>
            </w:r>
          </w:p>
        </w:tc>
      </w:tr>
      <w:tr w:rsidR="00736E80" w:rsidRPr="00FB14A7" w14:paraId="2B57B211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B" w14:textId="77777777" w:rsidR="00736E80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C" w14:textId="77777777" w:rsidR="00736E80" w:rsidRDefault="00736E8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D" w14:textId="77777777" w:rsidR="00736E80" w:rsidRDefault="00736E80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E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0F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0" w14:textId="4CDD328E" w:rsidR="00736E80" w:rsidRDefault="00D5698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Suppress message if there is no CPI. </w:t>
            </w:r>
            <w:r w:rsidR="008D1BA8">
              <w:rPr>
                <w:rFonts w:asciiTheme="minorHAnsi" w:eastAsia="Times New Roman" w:hAnsiTheme="minorHAnsi" w:cs="Times New Roman"/>
                <w:color w:val="000000"/>
                <w:sz w:val="22"/>
              </w:rPr>
              <w:t>BMG MRN to IDX</w:t>
            </w:r>
          </w:p>
        </w:tc>
      </w:tr>
      <w:tr w:rsidR="00736E80" w:rsidRPr="00FB14A7" w14:paraId="2B57B218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2" w14:textId="77777777" w:rsidR="00736E80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3" w14:textId="77777777" w:rsidR="00736E80" w:rsidRDefault="00736E8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707841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4" w14:textId="77777777" w:rsidR="00736E80" w:rsidRDefault="00736E80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5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6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7" w14:textId="77777777" w:rsidR="00736E80" w:rsidRDefault="00FE373A" w:rsidP="00FE373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Family</w:t>
            </w:r>
            <w:r w:rsidR="0074171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Name^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Given</w:t>
            </w:r>
            <w:r w:rsidR="0074171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Name</w:t>
            </w:r>
          </w:p>
        </w:tc>
      </w:tr>
      <w:tr w:rsidR="00736E80" w:rsidRPr="00FB14A7" w14:paraId="2B57B21F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9" w14:textId="77777777" w:rsidR="00736E80" w:rsidRDefault="00707841" w:rsidP="007417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</w:t>
            </w:r>
            <w:r w:rsidR="0074171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A" w14:textId="77777777" w:rsidR="00736E80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B" w14:textId="77777777" w:rsidR="00736E80" w:rsidRDefault="00736E80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C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D" w14:textId="77777777" w:rsidR="00736E80" w:rsidRPr="00FB14A7" w:rsidRDefault="00736E8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1E" w14:textId="77777777" w:rsidR="00736E80" w:rsidRDefault="00FE373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</w:t>
            </w:r>
          </w:p>
        </w:tc>
      </w:tr>
      <w:tr w:rsidR="00707841" w:rsidRPr="00FB14A7" w14:paraId="2B57B226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0" w14:textId="77777777" w:rsidR="00707841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1" w14:textId="77777777" w:rsidR="00707841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2" w14:textId="77777777" w:rsidR="00707841" w:rsidRDefault="007078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3" w14:textId="77777777" w:rsidR="00707841" w:rsidRPr="00FB14A7" w:rsidRDefault="007078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4" w14:textId="77777777" w:rsidR="00707841" w:rsidRPr="00FB14A7" w:rsidRDefault="007078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5" w14:textId="77777777" w:rsidR="00707841" w:rsidRDefault="00FE373A" w:rsidP="00FE373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 - F - U</w:t>
            </w:r>
          </w:p>
        </w:tc>
      </w:tr>
      <w:tr w:rsidR="00707841" w:rsidRPr="00FB14A7" w14:paraId="2B57B22D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7" w14:textId="77777777" w:rsidR="00707841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8" w14:textId="77777777" w:rsidR="00707841" w:rsidRDefault="0070784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9" w14:textId="77777777" w:rsidR="00707841" w:rsidRDefault="007078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A" w14:textId="77777777" w:rsidR="00707841" w:rsidRPr="00FB14A7" w:rsidRDefault="007078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B" w14:textId="77777777" w:rsidR="00707841" w:rsidRPr="00FB14A7" w:rsidRDefault="007078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C" w14:textId="52B48205" w:rsidR="00707841" w:rsidRDefault="007A093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</w:t>
            </w:r>
            <w:r w:rsidR="00D5698A">
              <w:rPr>
                <w:rFonts w:asciiTheme="minorHAnsi" w:eastAsia="Times New Roman" w:hAnsiTheme="minorHAnsi" w:cs="Times New Roman"/>
                <w:color w:val="000000"/>
                <w:sz w:val="22"/>
              </w:rPr>
              <w:t>e_cer_race table</w:t>
            </w:r>
          </w:p>
        </w:tc>
      </w:tr>
      <w:tr w:rsidR="00707841" w:rsidRPr="00FB14A7" w14:paraId="2B57B234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E" w14:textId="77777777" w:rsidR="00707841" w:rsidRDefault="0007391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2F" w14:textId="77777777" w:rsidR="00707841" w:rsidRDefault="0007391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0" w14:textId="77777777" w:rsidR="00707841" w:rsidRDefault="00707841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1" w14:textId="77777777" w:rsidR="00707841" w:rsidRPr="00FB14A7" w:rsidRDefault="007078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2" w14:textId="77777777" w:rsidR="00707841" w:rsidRPr="00FB14A7" w:rsidRDefault="00707841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3" w14:textId="1B0BDDFA" w:rsidR="00707841" w:rsidRDefault="007A093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73910" w:rsidRPr="00FB14A7" w14:paraId="2B57B23B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5" w14:textId="77777777" w:rsidR="00073910" w:rsidRDefault="0007391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6" w14:textId="77777777" w:rsidR="00073910" w:rsidRDefault="00073910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7" w14:textId="77777777" w:rsidR="00073910" w:rsidRDefault="00073910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8" w14:textId="77777777" w:rsidR="00073910" w:rsidRPr="00FB14A7" w:rsidRDefault="0007391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9" w14:textId="77777777" w:rsidR="00073910" w:rsidRPr="00FB14A7" w:rsidRDefault="00073910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A" w14:textId="2B84A910" w:rsidR="00073910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C1ACC" w:rsidRPr="00FB14A7" w14:paraId="2B57B242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C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Primary Language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D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E" w14:textId="77777777" w:rsidR="000C1ACC" w:rsidRDefault="000C1AC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3F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0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1" w14:textId="5F5F285A" w:rsidR="000C1ACC" w:rsidRDefault="007A093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ge_ris_lang</w:t>
            </w:r>
            <w:r w:rsidR="00E66C29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table</w:t>
            </w:r>
          </w:p>
        </w:tc>
      </w:tr>
      <w:tr w:rsidR="000C1ACC" w:rsidRPr="00FB14A7" w14:paraId="2B57B249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3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Marital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4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5" w14:textId="77777777" w:rsidR="000C1ACC" w:rsidRDefault="000C1AC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6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7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8" w14:textId="4FC2BAD8" w:rsidR="000C1ACC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66C29" w:rsidRPr="00FB14A7" w14:paraId="3BC4D306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54E78" w14:textId="37CAC3C9" w:rsidR="00E66C29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Religion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0242B" w14:textId="490AA0E1" w:rsidR="00E66C29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3F8B" w14:textId="77777777" w:rsidR="00E66C29" w:rsidRDefault="00E66C29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7AA3" w14:textId="77777777" w:rsidR="00E66C29" w:rsidRPr="00FB14A7" w:rsidRDefault="00E66C29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749A" w14:textId="77777777" w:rsidR="00E66C29" w:rsidRPr="00FB14A7" w:rsidRDefault="00E66C29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0EAE" w14:textId="78C5CD02" w:rsidR="00E66C29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C1ACC" w:rsidRPr="00FB14A7" w14:paraId="2B57B250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A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B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C" w14:textId="77777777" w:rsidR="000C1ACC" w:rsidRDefault="000C1AC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D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E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4F" w14:textId="5E148D49" w:rsidR="000C1ACC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C1ACC" w:rsidRPr="00FB14A7" w14:paraId="2B57B257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1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Social Security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2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3" w14:textId="77777777" w:rsidR="000C1ACC" w:rsidRDefault="000C1AC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4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5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6" w14:textId="13860178" w:rsidR="000C1ACC" w:rsidRDefault="00E66C2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C1ACC" w:rsidRPr="00FB14A7" w14:paraId="2B57B25E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8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Ethnic Group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9" w14:textId="77777777" w:rsidR="000C1ACC" w:rsidRDefault="000C1AC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A" w14:textId="77777777" w:rsidR="000C1ACC" w:rsidRDefault="000C1AC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B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C" w14:textId="77777777" w:rsidR="000C1ACC" w:rsidRPr="00FB14A7" w:rsidRDefault="000C1AC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D" w14:textId="5CF16947" w:rsidR="000C1ACC" w:rsidRDefault="00152EB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66C29" w:rsidRPr="00FB14A7" w14:paraId="10C96805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80E29" w14:textId="01C0379B" w:rsidR="00E66C29" w:rsidRDefault="002A708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death date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200B" w14:textId="7C6E8ADA" w:rsidR="00E66C29" w:rsidRDefault="00152EB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PID-29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4E70" w14:textId="77777777" w:rsidR="00E66C29" w:rsidRDefault="00E66C29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160C" w14:textId="77777777" w:rsidR="00E66C29" w:rsidRPr="00FB14A7" w:rsidRDefault="00E66C29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EB1D6" w14:textId="77777777" w:rsidR="00E66C29" w:rsidRPr="00FB14A7" w:rsidRDefault="00E66C29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32A9" w14:textId="2638BB46" w:rsidR="00E66C29" w:rsidRDefault="00152EB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66C29" w:rsidRPr="00FB14A7" w14:paraId="00105639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B0BA" w14:textId="47C623EF" w:rsidR="00E66C29" w:rsidRDefault="002A708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death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9494" w14:textId="1D4F95FB" w:rsidR="00E66C29" w:rsidRDefault="00152EB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PID-30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DD6C5" w14:textId="77777777" w:rsidR="00E66C29" w:rsidRDefault="00E66C29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517B7" w14:textId="77777777" w:rsidR="00E66C29" w:rsidRPr="00FB14A7" w:rsidRDefault="00E66C29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7A49" w14:textId="77777777" w:rsidR="00E66C29" w:rsidRPr="00FB14A7" w:rsidRDefault="00E66C29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FBD7" w14:textId="555A358F" w:rsidR="00E66C29" w:rsidRDefault="002A708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84577" w:rsidRPr="00FB14A7" w14:paraId="2B57B265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5F" w14:textId="77777777" w:rsidR="00984577" w:rsidRDefault="0098457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Additional Demographics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0" w14:textId="77777777" w:rsidR="00984577" w:rsidRDefault="0098457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1" w14:textId="77777777" w:rsidR="00984577" w:rsidRDefault="0098457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2" w14:textId="77777777" w:rsidR="00984577" w:rsidRPr="00FB14A7" w:rsidRDefault="00984577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3" w14:textId="77777777" w:rsidR="00984577" w:rsidRPr="00FB14A7" w:rsidRDefault="00984577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4" w14:textId="77777777" w:rsidR="00984577" w:rsidRDefault="0098457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984577" w:rsidRPr="00FB14A7" w14:paraId="2B57B26C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6" w14:textId="77777777" w:rsidR="00984577" w:rsidRDefault="00B4450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Primary Care Provider Name &amp;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7" w14:textId="77777777" w:rsidR="00984577" w:rsidRDefault="00B4450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PD1.4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8" w14:textId="77777777" w:rsidR="00984577" w:rsidRDefault="0098457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9" w14:textId="77777777" w:rsidR="00984577" w:rsidRPr="00FB14A7" w:rsidRDefault="00984577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A" w14:textId="77777777" w:rsidR="00984577" w:rsidRPr="00FB14A7" w:rsidRDefault="00984577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B" w14:textId="3202F305" w:rsidR="00984577" w:rsidRDefault="001B4006" w:rsidP="002A70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  <w:r w:rsidR="002A708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opy </w:t>
            </w:r>
          </w:p>
        </w:tc>
      </w:tr>
      <w:tr w:rsidR="002A708C" w:rsidRPr="00FB14A7" w14:paraId="0C37711E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E772" w14:textId="590C067F" w:rsidR="002A708C" w:rsidRDefault="001B4006" w:rsidP="00B445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 of worship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CCB1" w14:textId="78D2AEA8" w:rsidR="002A708C" w:rsidRDefault="002A708C" w:rsidP="001B40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</w:t>
            </w:r>
            <w:r w:rsidR="001B4006"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-14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278B1" w14:textId="77777777" w:rsidR="002A708C" w:rsidRDefault="002A708C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08B3" w14:textId="77777777" w:rsidR="002A708C" w:rsidRPr="00FB14A7" w:rsidRDefault="002A708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922C" w14:textId="77777777" w:rsidR="002A708C" w:rsidRPr="00FB14A7" w:rsidRDefault="002A708C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B5EFB" w14:textId="7288E710" w:rsidR="002A708C" w:rsidRDefault="001B400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84577" w:rsidRPr="00FB14A7" w14:paraId="2B57B273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D" w14:textId="77777777" w:rsidR="00984577" w:rsidRDefault="00B44504" w:rsidP="00B445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Visit</w:t>
            </w:r>
            <w:r w:rsidR="00E5381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Information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E" w14:textId="77777777" w:rsidR="00984577" w:rsidRDefault="00B4450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6F" w14:textId="77777777" w:rsidR="00984577" w:rsidRDefault="0098457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0" w14:textId="77777777" w:rsidR="00984577" w:rsidRPr="00FB14A7" w:rsidRDefault="00984577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1" w14:textId="77777777" w:rsidR="00984577" w:rsidRPr="00FB14A7" w:rsidRDefault="00984577" w:rsidP="0094058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2" w14:textId="77777777" w:rsidR="00984577" w:rsidRDefault="0098457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345CE5" w:rsidRPr="00FB14A7" w14:paraId="2B57B27B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4" w14:textId="77777777" w:rsidR="00345CE5" w:rsidRPr="00BF333E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5" w14:textId="77777777" w:rsidR="00345CE5" w:rsidRDefault="00345CE5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6" w14:textId="77777777" w:rsidR="00345CE5" w:rsidRPr="00FB14A7" w:rsidRDefault="00345CE5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7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8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9" w14:textId="77777777" w:rsidR="00345CE5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O= Outpatient</w:t>
            </w:r>
          </w:p>
          <w:p w14:paraId="2B57B27A" w14:textId="77777777" w:rsidR="007B6096" w:rsidRDefault="007B609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I= Inpatient</w:t>
            </w:r>
          </w:p>
        </w:tc>
      </w:tr>
      <w:tr w:rsidR="00345CE5" w:rsidRPr="00FB14A7" w14:paraId="2B57B282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C" w14:textId="77777777" w:rsidR="00345CE5" w:rsidRPr="00BF333E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D" w14:textId="77777777" w:rsidR="00345CE5" w:rsidRDefault="00345CE5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E" w14:textId="77777777" w:rsidR="00345CE5" w:rsidRPr="00FB14A7" w:rsidRDefault="00345CE5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7F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0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1" w14:textId="77777777" w:rsidR="00345CE5" w:rsidRDefault="009B608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Cerner 3 digit </w:t>
            </w:r>
            <w:r w:rsidR="00852452">
              <w:rPr>
                <w:rFonts w:asciiTheme="minorHAnsi" w:eastAsia="Times New Roman" w:hAnsiTheme="minorHAnsi" w:cs="Times New Roman"/>
                <w:color w:val="000000"/>
                <w:sz w:val="22"/>
              </w:rPr>
              <w:t>Practice Location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Code</w:t>
            </w:r>
          </w:p>
        </w:tc>
      </w:tr>
      <w:tr w:rsidR="00345CE5" w:rsidRPr="00FB14A7" w14:paraId="2B57B289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3" w14:textId="77777777" w:rsidR="00345CE5" w:rsidRPr="00BF333E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Admission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4" w14:textId="77777777" w:rsidR="00345CE5" w:rsidRDefault="00345CE5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5" w14:textId="77777777" w:rsidR="00345CE5" w:rsidRPr="00FB14A7" w:rsidRDefault="00345CE5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6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7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8" w14:textId="77777777" w:rsidR="00345CE5" w:rsidRDefault="00852452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GECB sends WC flag</w:t>
            </w:r>
          </w:p>
        </w:tc>
      </w:tr>
      <w:tr w:rsidR="00345CE5" w:rsidRPr="00FB14A7" w14:paraId="2B57B290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A" w14:textId="77777777" w:rsidR="00345CE5" w:rsidRPr="00BF333E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Pre-Admit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B" w14:textId="77777777" w:rsidR="00345CE5" w:rsidRDefault="00345CE5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C" w14:textId="77777777" w:rsidR="00345CE5" w:rsidRPr="00FB14A7" w:rsidRDefault="00345CE5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D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E" w14:textId="77777777" w:rsidR="00345CE5" w:rsidRPr="00FB14A7" w:rsidRDefault="00345CE5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8F" w14:textId="77777777" w:rsidR="00345CE5" w:rsidRDefault="006049DE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GECB Visit Admission Number</w:t>
            </w:r>
          </w:p>
        </w:tc>
      </w:tr>
      <w:tr w:rsidR="00455BF3" w:rsidRPr="00FB14A7" w14:paraId="2B57B297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1" w14:textId="77777777" w:rsidR="00455BF3" w:rsidRPr="00BF333E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Doctor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2" w14:textId="77777777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3" w14:textId="77777777" w:rsidR="00455BF3" w:rsidRPr="00FB14A7" w:rsidRDefault="00455BF3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4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5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296" w14:textId="180DB9E0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97377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55BF3" w:rsidRPr="00FB14A7" w14:paraId="2B57B29E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8" w14:textId="77777777" w:rsidR="00455BF3" w:rsidRPr="00BF333E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Referring Doctor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9" w14:textId="77777777" w:rsidR="00455BF3" w:rsidRDefault="00455BF3" w:rsidP="00E538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A" w14:textId="77777777" w:rsidR="00455BF3" w:rsidRPr="00FB14A7" w:rsidRDefault="00455BF3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B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C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29D" w14:textId="61A078F3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97377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55BF3" w:rsidRPr="00FB14A7" w14:paraId="2B57B2A5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9F" w14:textId="77777777" w:rsidR="00455BF3" w:rsidRPr="00BF333E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0" w14:textId="77777777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1" w14:textId="77777777" w:rsidR="00455BF3" w:rsidRPr="00FB14A7" w:rsidRDefault="00455BF3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2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3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2A4" w14:textId="644CF36B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97377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55BF3" w:rsidRPr="00FB14A7" w14:paraId="2B57B2AC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6" w14:textId="77777777" w:rsidR="00455BF3" w:rsidRPr="00BF333E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Source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7" w14:textId="77777777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8" w14:textId="77777777" w:rsidR="00455BF3" w:rsidRPr="00FB14A7" w:rsidRDefault="00455BF3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9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A" w14:textId="77777777" w:rsidR="00455BF3" w:rsidRPr="00FB14A7" w:rsidRDefault="00455BF3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2AB" w14:textId="77233459" w:rsidR="00455BF3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97377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53817" w:rsidRPr="00FB14A7" w14:paraId="2B57B2B3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D" w14:textId="77777777" w:rsidR="00E53817" w:rsidRPr="00BF333E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VIP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E" w14:textId="77777777" w:rsidR="00E53817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AF" w14:textId="77777777" w:rsidR="00E53817" w:rsidRPr="00FB14A7" w:rsidRDefault="00E5381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0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1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2" w14:textId="77777777" w:rsidR="00E53817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 or N</w:t>
            </w:r>
          </w:p>
        </w:tc>
      </w:tr>
      <w:tr w:rsidR="00783946" w:rsidRPr="00FB14A7" w14:paraId="2B57B2BA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4" w14:textId="77777777" w:rsidR="00783946" w:rsidRDefault="0078394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Admitting Doctor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5" w14:textId="77777777" w:rsidR="00783946" w:rsidRDefault="0078394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6" w14:textId="77777777" w:rsidR="00783946" w:rsidRPr="00FB14A7" w:rsidRDefault="00783946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7" w14:textId="77777777" w:rsidR="00783946" w:rsidRPr="00FB14A7" w:rsidRDefault="00783946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8" w14:textId="77777777" w:rsidR="00783946" w:rsidRPr="00FB14A7" w:rsidRDefault="00783946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9" w14:textId="6966973E" w:rsidR="00783946" w:rsidRDefault="00455BF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53817" w:rsidRPr="00FB14A7" w14:paraId="2B57B2C3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B" w14:textId="77777777" w:rsidR="00E53817" w:rsidRPr="00BF333E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Patient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C" w14:textId="77777777" w:rsidR="00E53817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D" w14:textId="77777777" w:rsidR="00E53817" w:rsidRPr="00FB14A7" w:rsidRDefault="00E5381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E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BF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0" w14:textId="77777777" w:rsidR="00783946" w:rsidRDefault="0078394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Type</w:t>
            </w:r>
          </w:p>
          <w:p w14:paraId="2B57B2C1" w14:textId="77777777" w:rsidR="00E53817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OFFU</w:t>
            </w:r>
            <w:r w:rsidR="00B50A9D"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r w:rsidR="00852452">
              <w:rPr>
                <w:rFonts w:asciiTheme="minorHAnsi" w:eastAsia="Times New Roman" w:hAnsiTheme="minorHAnsi" w:cs="Times New Roman"/>
                <w:color w:val="000000"/>
                <w:sz w:val="22"/>
              </w:rPr>
              <w:t>Urgent Care</w:t>
            </w:r>
          </w:p>
          <w:p w14:paraId="2B57B2C2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OFFW=</w:t>
            </w:r>
            <w:r w:rsidR="00852452">
              <w:rPr>
                <w:rFonts w:asciiTheme="minorHAnsi" w:eastAsia="Times New Roman" w:hAnsiTheme="minorHAnsi" w:cs="Times New Roman"/>
                <w:color w:val="000000"/>
                <w:sz w:val="22"/>
              </w:rPr>
              <w:t>Worker’s Comp</w:t>
            </w:r>
          </w:p>
        </w:tc>
      </w:tr>
      <w:tr w:rsidR="00E53817" w:rsidRPr="00FB14A7" w14:paraId="2B57B2CA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4" w14:textId="77777777" w:rsidR="00E53817" w:rsidRPr="00BF333E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5" w14:textId="77777777" w:rsidR="00E53817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6" w14:textId="77777777" w:rsidR="00E53817" w:rsidRPr="00FB14A7" w:rsidRDefault="00E5381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7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8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9" w14:textId="77777777" w:rsidR="00E53817" w:rsidRDefault="0078394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GECB Visit Admission Number</w:t>
            </w:r>
          </w:p>
        </w:tc>
      </w:tr>
      <w:tr w:rsidR="00E53817" w:rsidRPr="00FB14A7" w14:paraId="2B57B2D1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B" w14:textId="77777777" w:rsidR="00E53817" w:rsidRPr="00BF333E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Financial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C" w14:textId="77777777" w:rsidR="00E53817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D" w14:textId="77777777" w:rsidR="00E53817" w:rsidRPr="00FB14A7" w:rsidRDefault="00E53817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E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CF" w14:textId="77777777" w:rsidR="00E53817" w:rsidRPr="00FB14A7" w:rsidRDefault="00E53817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0" w14:textId="587B31C5" w:rsidR="00E53817" w:rsidRDefault="00D90E52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50A9D" w:rsidRPr="00FB14A7" w14:paraId="2B57B2D8" w14:textId="77777777" w:rsidTr="00F84909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2" w14:textId="77777777" w:rsidR="00B50A9D" w:rsidRDefault="009F3C9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Disposition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3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4" w14:textId="77777777" w:rsidR="00B50A9D" w:rsidRPr="00FB14A7" w:rsidRDefault="00B50A9D" w:rsidP="009405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5" w14:textId="77777777" w:rsidR="00B50A9D" w:rsidRPr="00FB14A7" w:rsidRDefault="00B50A9D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6" w14:textId="77777777" w:rsidR="00B50A9D" w:rsidRPr="00FB14A7" w:rsidRDefault="00B50A9D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D7" w14:textId="360EF048" w:rsidR="00B50A9D" w:rsidRDefault="009A2FCB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7E6E" w:rsidRPr="00FB14A7" w14:paraId="2B57B2E6" w14:textId="77777777" w:rsidTr="00F84909">
        <w:trPr>
          <w:trHeight w:val="53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0" w14:textId="77777777" w:rsidR="00507E6E" w:rsidRPr="00FB14A7" w:rsidRDefault="00507E6E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</w:t>
            </w:r>
            <w:r w:rsidR="00D96771">
              <w:rPr>
                <w:rFonts w:asciiTheme="minorHAnsi" w:eastAsia="Times New Roman" w:hAnsiTheme="minorHAnsi" w:cs="Times New Roman"/>
                <w:color w:val="000000"/>
                <w:sz w:val="22"/>
              </w:rPr>
              <w:t>/Time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1" w14:textId="77777777" w:rsidR="00507E6E" w:rsidRPr="00940589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</w:t>
            </w:r>
            <w:r w:rsidR="00507E6E">
              <w:rPr>
                <w:rFonts w:asciiTheme="minorHAnsi" w:eastAsia="Times New Roman" w:hAnsiTheme="minorHAnsi" w:cs="Times New Roman"/>
                <w:color w:val="000000"/>
                <w:sz w:val="22"/>
              </w:rPr>
              <w:t>44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2" w14:textId="77777777" w:rsidR="00507E6E" w:rsidRPr="00FB14A7" w:rsidRDefault="00507E6E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3" w14:textId="77777777" w:rsidR="00507E6E" w:rsidRPr="00FB14A7" w:rsidRDefault="00507E6E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4" w14:textId="77777777" w:rsidR="00507E6E" w:rsidRPr="00FB14A7" w:rsidRDefault="00507E6E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5" w14:textId="77777777" w:rsidR="00507E6E" w:rsidRPr="00FB14A7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E53817" w:rsidRPr="00FB14A7" w14:paraId="2B57B2ED" w14:textId="77777777" w:rsidTr="00F84909">
        <w:trPr>
          <w:trHeight w:val="53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7" w14:textId="77777777" w:rsidR="00E53817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8" w14:textId="77777777" w:rsidR="00E53817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9" w14:textId="77777777" w:rsidR="00E53817" w:rsidRDefault="00E53817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A" w14:textId="77777777" w:rsidR="00E53817" w:rsidRPr="00FB14A7" w:rsidRDefault="00E53817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B" w14:textId="77777777" w:rsidR="00E53817" w:rsidRPr="00FB14A7" w:rsidRDefault="00E53817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C" w14:textId="77777777" w:rsidR="00E53817" w:rsidRDefault="00783946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E53817" w:rsidRPr="00FB14A7" w14:paraId="2B57B2F4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E" w14:textId="77777777" w:rsidR="00E53817" w:rsidRDefault="00D96771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Other Healthcare Provider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EF" w14:textId="77777777" w:rsidR="00E53817" w:rsidRDefault="00E53817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PV1.52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0" w14:textId="77777777" w:rsidR="00E53817" w:rsidRDefault="00E53817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1" w14:textId="77777777" w:rsidR="00E53817" w:rsidRPr="00FB14A7" w:rsidRDefault="00E53817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2" w14:textId="77777777" w:rsidR="00E53817" w:rsidRPr="00FB14A7" w:rsidRDefault="00E53817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3" w14:textId="77777777" w:rsidR="00E53817" w:rsidRDefault="008106B9" w:rsidP="008106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PCP – Visit Level</w:t>
            </w:r>
          </w:p>
        </w:tc>
      </w:tr>
      <w:tr w:rsidR="00CD17CD" w:rsidRPr="00FB14A7" w14:paraId="2B57B2FB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5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Visit – Additional Info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6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7" w14:textId="77777777" w:rsidR="00CD17CD" w:rsidRDefault="00CD17C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8" w14:textId="77777777" w:rsidR="00CD17CD" w:rsidRPr="00FB14A7" w:rsidRDefault="00CD17C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9" w14:textId="77777777" w:rsidR="00CD17CD" w:rsidRPr="00FB14A7" w:rsidRDefault="00CD17C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A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D17CD" w:rsidRPr="00FB14A7" w14:paraId="2B57B302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C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Accommodation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D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E" w14:textId="77777777" w:rsidR="00CD17CD" w:rsidRDefault="00CD17C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2FF" w14:textId="77777777" w:rsidR="00CD17CD" w:rsidRPr="00FB14A7" w:rsidRDefault="00CD17C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0" w14:textId="77777777" w:rsidR="00CD17CD" w:rsidRPr="00FB14A7" w:rsidRDefault="00CD17C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1" w14:textId="146ECB4C" w:rsidR="00CD17CD" w:rsidRDefault="00D90E52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D17CD" w:rsidRPr="00FB14A7" w14:paraId="2B57B309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3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Reason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4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5" w14:textId="77777777" w:rsidR="00CD17CD" w:rsidRDefault="00CD17C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6" w14:textId="77777777" w:rsidR="00CD17CD" w:rsidRPr="00FB14A7" w:rsidRDefault="00CD17C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7" w14:textId="77777777" w:rsidR="00CD17CD" w:rsidRPr="00FB14A7" w:rsidRDefault="00CD17C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8" w14:textId="158357B1" w:rsidR="00CD17CD" w:rsidRDefault="009E06D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D17CD" w:rsidRPr="00FB14A7" w14:paraId="2B57B310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A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User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B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C" w14:textId="77777777" w:rsidR="00CD17CD" w:rsidRDefault="00CD17C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D" w14:textId="77777777" w:rsidR="00CD17CD" w:rsidRPr="00FB14A7" w:rsidRDefault="00CD17C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E" w14:textId="77777777" w:rsidR="00CD17CD" w:rsidRPr="00FB14A7" w:rsidRDefault="00CD17C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0F" w14:textId="77777777" w:rsidR="00CD17CD" w:rsidRDefault="0058611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GECB Visit Status Code</w:t>
            </w:r>
          </w:p>
        </w:tc>
      </w:tr>
      <w:tr w:rsidR="00586114" w:rsidRPr="00FB14A7" w14:paraId="2B57B317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1" w14:textId="77777777" w:rsidR="00586114" w:rsidRDefault="0058611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Expected 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2" w14:textId="77777777" w:rsidR="00586114" w:rsidRDefault="0058611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3" w14:textId="77777777" w:rsidR="00586114" w:rsidRDefault="00586114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4" w14:textId="77777777" w:rsidR="00586114" w:rsidRPr="00FB14A7" w:rsidRDefault="00586114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5" w14:textId="77777777" w:rsidR="00586114" w:rsidRPr="00FB14A7" w:rsidRDefault="00586114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6" w14:textId="77777777" w:rsidR="00586114" w:rsidRDefault="0058611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CD17CD" w:rsidRPr="00FB14A7" w14:paraId="2B57B31E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8" w14:textId="0FAAB9DA" w:rsidR="00CD17CD" w:rsidRDefault="009E06D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Previous service date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9" w14:textId="10151E24" w:rsidR="00CD17CD" w:rsidRDefault="00CD17CD" w:rsidP="009E06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PV2.1</w:t>
            </w:r>
            <w:r w:rsidR="009E06D3"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A" w14:textId="77777777" w:rsidR="00CD17CD" w:rsidRDefault="00CD17C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B" w14:textId="77777777" w:rsidR="00CD17CD" w:rsidRPr="00FB14A7" w:rsidRDefault="00CD17C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C" w14:textId="77777777" w:rsidR="00CD17CD" w:rsidRPr="00FB14A7" w:rsidRDefault="00CD17C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D" w14:textId="531DA7A7" w:rsidR="00CD17CD" w:rsidRDefault="009E06D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PV2-15</w:t>
            </w:r>
          </w:p>
        </w:tc>
      </w:tr>
      <w:tr w:rsidR="00CD17CD" w:rsidRPr="00FB14A7" w14:paraId="2B57B325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1F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Protection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0" w14:textId="77777777" w:rsidR="00CD17CD" w:rsidRDefault="00CD17C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PV2.22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1" w14:textId="77777777" w:rsidR="00CD17CD" w:rsidRDefault="00CD17C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2" w14:textId="77777777" w:rsidR="00CD17CD" w:rsidRPr="00FB14A7" w:rsidRDefault="00CD17C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3" w14:textId="77777777" w:rsidR="00CD17CD" w:rsidRPr="00FB14A7" w:rsidRDefault="00CD17C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4" w14:textId="77777777" w:rsidR="00CD17CD" w:rsidRDefault="00586114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Confidentiality Indicator - CONFID</w:t>
            </w:r>
          </w:p>
        </w:tc>
      </w:tr>
      <w:tr w:rsidR="00B50A9D" w:rsidRPr="00FB14A7" w14:paraId="2B57B32C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6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7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8" w14:textId="77777777" w:rsidR="00B50A9D" w:rsidRDefault="00B50A9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9" w14:textId="77777777" w:rsidR="00B50A9D" w:rsidRPr="00FB14A7" w:rsidRDefault="00B50A9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A" w14:textId="77777777" w:rsidR="00B50A9D" w:rsidRPr="00FB14A7" w:rsidRDefault="00B50A9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B" w14:textId="2BD5FF89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B50A9D" w:rsidRPr="00FB14A7" w14:paraId="2B57B333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D" w14:textId="77777777" w:rsidR="00B50A9D" w:rsidRDefault="009F3C9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Relationship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E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GT1.11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2F" w14:textId="77777777" w:rsidR="00B50A9D" w:rsidRDefault="00B50A9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0" w14:textId="77777777" w:rsidR="00B50A9D" w:rsidRPr="00FB14A7" w:rsidRDefault="00B50A9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1" w14:textId="77777777" w:rsidR="00B50A9D" w:rsidRPr="00FB14A7" w:rsidRDefault="00B50A9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2" w14:textId="77777777" w:rsidR="00B50A9D" w:rsidRDefault="001F3D85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Family relationship</w:t>
            </w:r>
          </w:p>
        </w:tc>
      </w:tr>
      <w:tr w:rsidR="00B50A9D" w:rsidRPr="00FB14A7" w14:paraId="2B57B33A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4" w14:textId="77777777" w:rsidR="00B50A9D" w:rsidRDefault="009F3C9C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Priority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5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GT1.15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6" w14:textId="77777777" w:rsidR="00B50A9D" w:rsidRDefault="00B50A9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7" w14:textId="77777777" w:rsidR="00B50A9D" w:rsidRPr="00FB14A7" w:rsidRDefault="00B50A9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8" w14:textId="77777777" w:rsidR="00B50A9D" w:rsidRPr="00FB14A7" w:rsidRDefault="00B50A9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9" w14:textId="77777777" w:rsidR="00B50A9D" w:rsidRDefault="009F5BC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 a ‘1’</w:t>
            </w:r>
          </w:p>
        </w:tc>
      </w:tr>
      <w:tr w:rsidR="00B50A9D" w:rsidRPr="00FB14A7" w14:paraId="2B57B341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B" w14:textId="29D21A3C" w:rsidR="00B50A9D" w:rsidRDefault="009E06D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C" w14:textId="5FCCBA87" w:rsidR="00B50A9D" w:rsidRDefault="009E06D3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D" w14:textId="77777777" w:rsidR="00B50A9D" w:rsidRDefault="00B50A9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E" w14:textId="77777777" w:rsidR="00B50A9D" w:rsidRPr="00FB14A7" w:rsidRDefault="00B50A9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3F" w14:textId="77777777" w:rsidR="00B50A9D" w:rsidRPr="00FB14A7" w:rsidRDefault="00B50A9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0" w14:textId="77777777" w:rsidR="00B50A9D" w:rsidRDefault="00B50A9D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B50A9D" w:rsidRPr="00FB14A7" w14:paraId="2B57B348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2" w14:textId="4E368D1A" w:rsidR="00B50A9D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3" w14:textId="5027F3FD" w:rsidR="00B50A9D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4" w14:textId="77777777" w:rsidR="00B50A9D" w:rsidRDefault="00B50A9D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5" w14:textId="77777777" w:rsidR="00B50A9D" w:rsidRPr="00FB14A7" w:rsidRDefault="00B50A9D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6" w14:textId="77777777" w:rsidR="00B50A9D" w:rsidRPr="00FB14A7" w:rsidRDefault="00B50A9D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7" w14:textId="6BE7759A" w:rsidR="00B50A9D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63ABA" w:rsidRPr="00FB14A7" w14:paraId="2B57B34F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9" w14:textId="21ACD825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Diagnosis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A" w14:textId="25AF99C5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B" w14:textId="77777777" w:rsidR="00D63ABA" w:rsidRDefault="00D63AB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C" w14:textId="77777777" w:rsidR="00D63ABA" w:rsidRPr="00FB14A7" w:rsidRDefault="00D63AB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D" w14:textId="77777777" w:rsidR="00D63ABA" w:rsidRPr="00FB14A7" w:rsidRDefault="00D63AB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4E" w14:textId="18EDCAC8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63ABA" w:rsidRPr="00FB14A7" w14:paraId="2B57B356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0" w14:textId="5AED7383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Major Diagnostic Group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1" w14:textId="464D33F8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2" w14:textId="77777777" w:rsidR="00D63ABA" w:rsidRDefault="00D63AB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3" w14:textId="77777777" w:rsidR="00D63ABA" w:rsidRPr="00FB14A7" w:rsidRDefault="00D63AB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4" w14:textId="77777777" w:rsidR="00D63ABA" w:rsidRPr="00FB14A7" w:rsidRDefault="00D63AB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5" w14:textId="4DACF6CC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63ABA" w:rsidRPr="00FB14A7" w14:paraId="2B57B35D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7" w14:textId="35933D80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Diagnosis Priorty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8" w14:textId="673D2434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DG1-15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9" w14:textId="77777777" w:rsidR="00D63ABA" w:rsidRDefault="00D63AB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A" w14:textId="77777777" w:rsidR="00D63ABA" w:rsidRPr="00FB14A7" w:rsidRDefault="00D63AB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B" w14:textId="77777777" w:rsidR="00D63ABA" w:rsidRPr="00FB14A7" w:rsidRDefault="00D63AB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C" w14:textId="1A3AC1E9" w:rsidR="00D63AB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64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E" w14:textId="6FDBFF65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5F" w14:textId="510BE426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0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1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2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63" w14:textId="3C9000F0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6B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5" w14:textId="4BA0A927" w:rsidR="003A3E1A" w:rsidRDefault="003349D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6" w14:textId="73AA90EB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7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8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9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6A" w14:textId="7B80B8AC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72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C" w14:textId="577146C9" w:rsidR="003A3E1A" w:rsidRDefault="003349D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Procedure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6D" w14:textId="7F2750BD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E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6F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0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71" w14:textId="2F6240ED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79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3" w14:textId="18296D59" w:rsidR="003A3E1A" w:rsidRDefault="003349D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Date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74" w14:textId="225160C4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5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6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7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78" w14:textId="6F72ED1D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80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A" w14:textId="04E39176" w:rsidR="003A3E1A" w:rsidRDefault="003349D9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Anesthesiologist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7B" w14:textId="26FA0DA8" w:rsidR="003A3E1A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C" w14:textId="77777777" w:rsidR="003A3E1A" w:rsidRDefault="003A3E1A" w:rsidP="00324F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D" w14:textId="77777777" w:rsidR="003A3E1A" w:rsidRPr="00FB14A7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E" w14:textId="77777777" w:rsidR="003A3E1A" w:rsidRPr="00FB14A7" w:rsidRDefault="003A3E1A" w:rsidP="00324FE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7F" w14:textId="6A7CFC77" w:rsidR="003A3E1A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87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1" w14:textId="1AFEB9CC" w:rsidR="003A3E1A" w:rsidRDefault="003349D9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Anesthesia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82" w14:textId="61EAA053" w:rsidR="003A3E1A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3" w14:textId="77777777" w:rsidR="003A3E1A" w:rsidRDefault="003A3E1A" w:rsidP="00324F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4" w14:textId="77777777" w:rsidR="003A3E1A" w:rsidRPr="00FB14A7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5" w14:textId="77777777" w:rsidR="003A3E1A" w:rsidRPr="00FB14A7" w:rsidRDefault="003A3E1A" w:rsidP="00324FE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86" w14:textId="0F7A8BD4" w:rsidR="003A3E1A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8E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8" w14:textId="35B2971D" w:rsidR="003A3E1A" w:rsidRDefault="003349D9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Surgeon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89" w14:textId="01157622" w:rsidR="003A3E1A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A" w14:textId="77777777" w:rsidR="003A3E1A" w:rsidRDefault="003A3E1A" w:rsidP="00324F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B" w14:textId="77777777" w:rsidR="003A3E1A" w:rsidRPr="00FB14A7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C" w14:textId="77777777" w:rsidR="003A3E1A" w:rsidRPr="00FB14A7" w:rsidRDefault="003A3E1A" w:rsidP="00324FE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8D" w14:textId="127FFAA5" w:rsidR="003A3E1A" w:rsidRDefault="003A3E1A" w:rsidP="00324F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95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8F" w14:textId="2A65F3E1" w:rsidR="003A3E1A" w:rsidRDefault="003349D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Code Modifier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90" w14:textId="2F61B1FF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1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2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3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94" w14:textId="09ACEC82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9C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6" w14:textId="27EBAF81" w:rsidR="003A3E1A" w:rsidRDefault="003349D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DRG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97" w14:textId="51F64D97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8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9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A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9B" w14:textId="770F4F41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A3E1A" w:rsidRPr="00FB14A7" w14:paraId="2B57B3A3" w14:textId="77777777" w:rsidTr="00F84909">
        <w:trPr>
          <w:trHeight w:val="44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D" w14:textId="528FD589" w:rsidR="003A3E1A" w:rsidRDefault="003349D9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Tissue Type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9E" w14:textId="710B89E8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0ECD">
              <w:rPr>
                <w:rFonts w:asciiTheme="minorHAnsi" w:eastAsia="Times New Roman" w:hAnsiTheme="minorHAnsi" w:cs="Times New Roman"/>
                <w:color w:val="000000"/>
                <w:sz w:val="22"/>
              </w:rPr>
              <w:t>PR1-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9F" w14:textId="77777777" w:rsidR="003A3E1A" w:rsidRDefault="003A3E1A" w:rsidP="00403D1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A0" w14:textId="77777777" w:rsidR="003A3E1A" w:rsidRPr="00FB14A7" w:rsidRDefault="003A3E1A" w:rsidP="00403D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A1" w14:textId="77777777" w:rsidR="003A3E1A" w:rsidRPr="00FB14A7" w:rsidRDefault="003A3E1A" w:rsidP="00403D1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B3A2" w14:textId="4588C63B" w:rsidR="003A3E1A" w:rsidRDefault="003A3E1A" w:rsidP="009405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860C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2B57B445" w14:textId="77777777" w:rsidR="008F225E" w:rsidRDefault="008F225E" w:rsidP="00F01E3D"/>
    <w:p w14:paraId="2B57B446" w14:textId="77777777" w:rsidR="005E05C9" w:rsidRDefault="005E05C9" w:rsidP="00F01E3D"/>
    <w:p w14:paraId="2B57B448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49869684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6"/>
    </w:p>
    <w:p w14:paraId="2B57B449" w14:textId="77777777" w:rsidR="005E05C9" w:rsidRDefault="005E05C9" w:rsidP="00F01E3D"/>
    <w:p w14:paraId="2B57B44A" w14:textId="77777777" w:rsidR="00702BCE" w:rsidRPr="00A431A7" w:rsidRDefault="00702BCE" w:rsidP="00702BCE">
      <w:pPr>
        <w:spacing w:after="0" w:line="240" w:lineRule="auto"/>
        <w:rPr>
          <w:color w:val="1F497D"/>
          <w:sz w:val="32"/>
        </w:rPr>
      </w:pPr>
      <w:r w:rsidRPr="00A431A7">
        <w:rPr>
          <w:color w:val="1F497D"/>
          <w:sz w:val="32"/>
        </w:rPr>
        <w:t>In from GE</w:t>
      </w:r>
      <w:r>
        <w:rPr>
          <w:color w:val="1F497D"/>
          <w:sz w:val="32"/>
        </w:rPr>
        <w:t xml:space="preserve"> Centricity Business to Cloverleaf</w:t>
      </w:r>
    </w:p>
    <w:p w14:paraId="2B57B44B" w14:textId="77777777" w:rsidR="00702BCE" w:rsidRDefault="00702BCE" w:rsidP="00702BCE">
      <w:pPr>
        <w:spacing w:after="0" w:line="240" w:lineRule="auto"/>
        <w:rPr>
          <w:color w:val="1F497D"/>
        </w:rPr>
      </w:pPr>
    </w:p>
    <w:p w14:paraId="2B57B44C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MSH|^~\&amp;|BAR|IDX|HIS|HCI|201610101503||ADT^A04|64201_258_AO|P|2.3||||||ASCII|</w:t>
      </w:r>
    </w:p>
    <w:p w14:paraId="2B57B44D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EVN|A04|201610101503|||B105708TEST*EPMS|</w:t>
      </w:r>
    </w:p>
    <w:p w14:paraId="2B57B44E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PID|1||300134738^24365^300134738||TEST^ART^^^^||19350515|M||WHT|2 SAFETY WAY^APT# 1^SAFETY HARBOR^FL^34695||HOM^(727)467-4687~CEL^(727)</w:t>
      </w:r>
      <w:hyperlink r:id="rId13" w:history="1">
        <w:r>
          <w:rPr>
            <w:rStyle w:val="Hyperlink"/>
          </w:rPr>
          <w:t>519-4765~~^NET^Internet^arttest@arttest.com||ENG|U||1601150|876-87-8987|||HIS|||||||||</w:t>
        </w:r>
      </w:hyperlink>
    </w:p>
    <w:p w14:paraId="2B57B44F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PD1||||MS010479^FINK MD^ANDREW^J^^^|</w:t>
      </w:r>
    </w:p>
    <w:p w14:paraId="2B57B450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PV1|1|O|NPU|UR|1601150||RS7035^BUCPROV^NSP^^^^|MS060343^WALDREP MD^NATHAN^KEITH^^^||*NA||||PHY||N||OFFU|1601150|BAYCARE TEAM MEMBER||||||||||||||||||||N||||201610101500|0000|||||||MS010479|</w:t>
      </w:r>
    </w:p>
    <w:p w14:paraId="2B57B451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PV2||S|^PACS||||2|||||||||||1||||N|</w:t>
      </w:r>
    </w:p>
    <w:p w14:paraId="2B57B452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GT1|1||||||||||SEL||||1||||||</w:t>
      </w:r>
    </w:p>
    <w:p w14:paraId="2B57B453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IN1|1|||||||||||||||||||||||||||||||||||||||||STU||</w:t>
      </w:r>
    </w:p>
    <w:p w14:paraId="2B57B454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IN2||||||||||||||||||||||||||||||||||||||||||||||||||||||||||||||||</w:t>
      </w:r>
    </w:p>
    <w:p w14:paraId="2B57B455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IN3|1||||||||||</w:t>
      </w:r>
    </w:p>
    <w:p w14:paraId="2B57B456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IN1|2|||||||||||||||||||||||||||||||||||||||||STU||</w:t>
      </w:r>
    </w:p>
    <w:p w14:paraId="2B57B457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IN2||||||||||||||||||||||||||||||||||||||||||||||||||||||||||||||||</w:t>
      </w:r>
    </w:p>
    <w:p w14:paraId="2B57B458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IN3|2||||||||||</w:t>
      </w:r>
    </w:p>
    <w:p w14:paraId="2B57B459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ZEI|1|8||||||||||</w:t>
      </w:r>
    </w:p>
    <w:p w14:paraId="2B57B45A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ACC|||||</w:t>
      </w:r>
    </w:p>
    <w:p w14:paraId="2B57B45B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ZAI||||||||||EST|</w:t>
      </w:r>
    </w:p>
    <w:p w14:paraId="2B57B45C" w14:textId="77777777" w:rsidR="00702BCE" w:rsidRPr="00A431A7" w:rsidRDefault="00702BCE" w:rsidP="00702BCE">
      <w:pPr>
        <w:rPr>
          <w:color w:val="1F497D"/>
          <w:sz w:val="16"/>
        </w:rPr>
      </w:pPr>
    </w:p>
    <w:p w14:paraId="2B57B45D" w14:textId="77777777" w:rsidR="00702BCE" w:rsidRPr="00A431A7" w:rsidRDefault="00702BCE" w:rsidP="00702BCE">
      <w:pPr>
        <w:rPr>
          <w:color w:val="1F497D"/>
          <w:sz w:val="16"/>
        </w:rPr>
      </w:pPr>
    </w:p>
    <w:p w14:paraId="1955D64F" w14:textId="77777777" w:rsidR="00F84909" w:rsidRDefault="00F84909">
      <w:pPr>
        <w:rPr>
          <w:color w:val="1F497D"/>
        </w:rPr>
      </w:pPr>
      <w:r>
        <w:rPr>
          <w:color w:val="1F497D"/>
        </w:rPr>
        <w:br w:type="page"/>
      </w:r>
    </w:p>
    <w:p w14:paraId="2B57B45E" w14:textId="5A01FD0E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lastRenderedPageBreak/>
        <w:t>MSH|^~\&amp;|BAR|IDX|HIS|HCI|201610101503||ADT^A08|64201_257_PV|P|2.3||||||ASCII|</w:t>
      </w:r>
    </w:p>
    <w:p w14:paraId="2B57B45F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EVN|A08|201610101503|||B105708TEST*EPMS|</w:t>
      </w:r>
    </w:p>
    <w:p w14:paraId="2B57B460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PID|1||300134738^24365^300134738||TEST^ART^^^^||19350515|M||WHT|2 SAFETY WAY^APT# 1^SAFETY HARBOR^FL^34695||HOM^(727)467-4687~CEL^(727)</w:t>
      </w:r>
      <w:hyperlink r:id="rId14" w:history="1">
        <w:r>
          <w:rPr>
            <w:rStyle w:val="Hyperlink"/>
          </w:rPr>
          <w:t>519-4765~~^NET^Internet^arttest@arttest.com||ENG|U||1601150|876-87-8987|||HIS|||||||||</w:t>
        </w:r>
      </w:hyperlink>
    </w:p>
    <w:p w14:paraId="2B57B461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PD1||||MS010479^FINK MD^ANDREW^J^^^|</w:t>
      </w:r>
    </w:p>
    <w:p w14:paraId="2B57B462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PV1|1|O|NPU|UR|1601150||RS7035^BUCPROV^NSP^^^^|MS060343^WALDREP MD^NATHAN^KEITH^^^||*NA||||PHY||N||OFFU|1601150|BAYCARE TEAM MEMBER||||||||||||||||||||N||||201610101500|0000|||||||MS010479|</w:t>
      </w:r>
    </w:p>
    <w:p w14:paraId="2B57B463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PV2||S|^PACS||||2|||||||||||1||||N|</w:t>
      </w:r>
    </w:p>
    <w:p w14:paraId="2B57B464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GT1|1||||||||||SEL||||1||||||</w:t>
      </w:r>
    </w:p>
    <w:p w14:paraId="2B57B465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IN1|1|A501|BC002|BAYCARE CHOICE HSA 2014-2015|1000 GREAT WEST DRIVE^^KENNETT^ MO^63857-3749||(877)229-4942|252627|||||||B|TEST^ART^^^^|SEL|19750515|2 SAFETY WAY^^SAFETY HARBOR^FL^34695||||||||||||||||A501|78910111213||||||STU|M|</w:t>
      </w:r>
    </w:p>
    <w:p w14:paraId="2B57B466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IN2|1|876-87-8987|||||||||||||||||||||||||||||||||||||||||||||||||||||||||||||(555)121-1231|</w:t>
      </w:r>
    </w:p>
    <w:p w14:paraId="2B57B467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IN3|1|78910111213|||||||||</w:t>
      </w:r>
    </w:p>
    <w:p w14:paraId="2B57B468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IN1|2|Z99|||||||||||||B||||||||||||||||||||Z99|||||||STU||</w:t>
      </w:r>
    </w:p>
    <w:p w14:paraId="2B57B469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IN2|2|||||||||||||||||||||||||||||||||||||||||||||||||||||||||||||||</w:t>
      </w:r>
    </w:p>
    <w:p w14:paraId="2B57B46A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IN3|2||||||||||</w:t>
      </w:r>
    </w:p>
    <w:p w14:paraId="2B57B46B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ZEI|1|8||||||||||</w:t>
      </w:r>
    </w:p>
    <w:p w14:paraId="2B57B46C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ACC|||||</w:t>
      </w:r>
    </w:p>
    <w:p w14:paraId="2B57B46D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ZAI||||||||||EST|</w:t>
      </w:r>
    </w:p>
    <w:p w14:paraId="2B57B46E" w14:textId="77777777" w:rsidR="008040EC" w:rsidRDefault="008040EC" w:rsidP="008040EC"/>
    <w:p w14:paraId="2B57B46F" w14:textId="77777777" w:rsidR="00702BCE" w:rsidRPr="00A431A7" w:rsidRDefault="00702BCE" w:rsidP="00702BCE">
      <w:pPr>
        <w:spacing w:after="0" w:line="240" w:lineRule="auto"/>
        <w:rPr>
          <w:color w:val="1F497D"/>
          <w:sz w:val="32"/>
        </w:rPr>
      </w:pPr>
      <w:r w:rsidRPr="00A431A7">
        <w:rPr>
          <w:color w:val="1F497D"/>
          <w:sz w:val="32"/>
        </w:rPr>
        <w:t xml:space="preserve">Out to </w:t>
      </w:r>
      <w:r>
        <w:rPr>
          <w:color w:val="1F497D"/>
          <w:sz w:val="32"/>
        </w:rPr>
        <w:t>GE Centricity IDX from Cloverleaf</w:t>
      </w:r>
    </w:p>
    <w:p w14:paraId="2B57B470" w14:textId="77777777" w:rsidR="00702BCE" w:rsidRDefault="00702BCE" w:rsidP="00702BCE">
      <w:pPr>
        <w:spacing w:after="0" w:line="240" w:lineRule="auto"/>
        <w:rPr>
          <w:color w:val="1F497D"/>
        </w:rPr>
      </w:pPr>
    </w:p>
    <w:p w14:paraId="2B57B471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MSH|^~\&amp;|SOARF|NPU|NPU|NPU|201610101503||ADT^A04|64201_258_AO|P|2.3</w:t>
      </w:r>
    </w:p>
    <w:p w14:paraId="2B57B472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EVN|A04|201610101503|||B105708TEST*EPMS</w:t>
      </w:r>
    </w:p>
    <w:p w14:paraId="2B57B473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PID|1|300134738|000024365^^^BCHS^MR^NPU||TEST^ART||19350515|M||W|2 SAFETY WAY^APT# 1^SAFETY HARBOR^FL^34695||(727)467-4687^^HOM~(727)519-4765^^CEL||ENG|U||1601150|876878987|||HIS</w:t>
      </w:r>
    </w:p>
    <w:p w14:paraId="2B57B474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PD1||||MS010479^FINK MD^ANDREW^J^^^^^MS</w:t>
      </w:r>
    </w:p>
    <w:p w14:paraId="2B57B475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PV1|1|O|^RADUC^^NPU^^^NPU|UR|||MS999999^SYSTEM^UNASSIGNED DOCTOR^^^^^^MS~RS7035^BUCPROV^NSP|||*NA||||PHY|||^^^^^^^^NONE|OFFU||BAYCARE TEAM MEMBER||||||||||||||||||||||||201610101500||||||||MS010479^^^^^^^^MS^^^^PCPE</w:t>
      </w:r>
    </w:p>
    <w:p w14:paraId="2B57B476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PV2||S|^PACS||||2|||||||||||||||CONFID</w:t>
      </w:r>
    </w:p>
    <w:p w14:paraId="2B57B477" w14:textId="77777777" w:rsidR="00702BCE" w:rsidRDefault="00702BCE" w:rsidP="00702BCE">
      <w:pPr>
        <w:spacing w:after="0" w:line="240" w:lineRule="auto"/>
        <w:rPr>
          <w:color w:val="1F497D"/>
        </w:rPr>
      </w:pPr>
    </w:p>
    <w:p w14:paraId="2B57B478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MSH|^~\&amp;|SOARF|NPU|NPU|NPU|201610101503||ADT^A08|64201_257_PV|P|2.3</w:t>
      </w:r>
    </w:p>
    <w:p w14:paraId="2B57B479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EVN|A08|201610101503|||B105708TEST*EPMS</w:t>
      </w:r>
    </w:p>
    <w:p w14:paraId="2B57B47A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PID|1|300134738|000024365^^^BCHS^MR^NPU||TEST^ART||19350515|M||W|2 SAFETY WAY^APT# 1^SAFETY HARBOR^FL^34695||(727)467-4687^^HOM~(727)519-4765^^CEL||ENG|U||1601150|876878987|||HIS</w:t>
      </w:r>
    </w:p>
    <w:p w14:paraId="2B57B47B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PD1||||MS010479^FINK MD^ANDREW^J^^^^^MS</w:t>
      </w:r>
    </w:p>
    <w:p w14:paraId="2B57B47C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PV1|1|O|^RADUC^^NPU^^^NPU|UR|||MS999999^SYSTEM^UNASSIGNED DOCTOR^^^^^^MS~RS7035^BUCPROV^NSP|||*NA||||PHY|||^^^^^^^^NONE|OFFU||BAYCARE TEAM MEMBER||||||||||||||||||||||||201610101500||||||||MS010479^^^^^^^^MS^^^^PCPE</w:t>
      </w:r>
    </w:p>
    <w:p w14:paraId="2B57B47D" w14:textId="77777777" w:rsidR="00702BCE" w:rsidRDefault="00702BCE" w:rsidP="00702BCE">
      <w:pPr>
        <w:spacing w:after="0" w:line="240" w:lineRule="auto"/>
        <w:rPr>
          <w:color w:val="1F497D"/>
        </w:rPr>
      </w:pPr>
      <w:r>
        <w:rPr>
          <w:color w:val="1F497D"/>
        </w:rPr>
        <w:t>PV2||S|^PACS||||2|||||||||||||||CONFID</w:t>
      </w:r>
    </w:p>
    <w:p w14:paraId="2B57B47E" w14:textId="77777777" w:rsidR="00E50F11" w:rsidRPr="00E50F11" w:rsidRDefault="00E50F11" w:rsidP="001546A5">
      <w:pPr>
        <w:spacing w:after="0"/>
        <w:rPr>
          <w:color w:val="000000" w:themeColor="text1"/>
        </w:rPr>
      </w:pPr>
    </w:p>
    <w:p w14:paraId="2B57B47F" w14:textId="77777777" w:rsidR="00E50F11" w:rsidRDefault="00E50F11" w:rsidP="001546A5">
      <w:pPr>
        <w:spacing w:after="0"/>
      </w:pPr>
    </w:p>
    <w:p w14:paraId="2B57B480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367260185"/>
      <w:bookmarkStart w:id="38" w:name="_Toc498696844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7"/>
      <w:bookmarkEnd w:id="38"/>
    </w:p>
    <w:p w14:paraId="2B57B481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9" w:name="_Toc367260186"/>
      <w:bookmarkStart w:id="40" w:name="_Toc498696845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0"/>
      <w:r w:rsidRPr="00093690">
        <w:rPr>
          <w:i w:val="0"/>
          <w:sz w:val="24"/>
          <w:szCs w:val="24"/>
        </w:rPr>
        <w:t xml:space="preserve"> 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B57B484" w14:textId="77777777" w:rsidTr="0089229D">
        <w:tc>
          <w:tcPr>
            <w:tcW w:w="4788" w:type="dxa"/>
            <w:shd w:val="clear" w:color="auto" w:fill="00B0F0"/>
          </w:tcPr>
          <w:p w14:paraId="2B57B482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B57B483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2B57B487" w14:textId="77777777" w:rsidTr="0089229D">
        <w:tc>
          <w:tcPr>
            <w:tcW w:w="4788" w:type="dxa"/>
          </w:tcPr>
          <w:p w14:paraId="2B57B48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86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57B48A" w14:textId="77777777" w:rsidTr="0089229D">
        <w:tc>
          <w:tcPr>
            <w:tcW w:w="4788" w:type="dxa"/>
          </w:tcPr>
          <w:p w14:paraId="2B57B488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8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57B48D" w14:textId="77777777" w:rsidTr="0089229D">
        <w:trPr>
          <w:trHeight w:val="458"/>
        </w:trPr>
        <w:tc>
          <w:tcPr>
            <w:tcW w:w="4788" w:type="dxa"/>
          </w:tcPr>
          <w:p w14:paraId="2B57B48B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B57B48C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57B490" w14:textId="77777777" w:rsidTr="0089229D">
        <w:trPr>
          <w:trHeight w:val="458"/>
        </w:trPr>
        <w:tc>
          <w:tcPr>
            <w:tcW w:w="4788" w:type="dxa"/>
          </w:tcPr>
          <w:p w14:paraId="2B57B48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8F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57B493" w14:textId="77777777" w:rsidTr="0089229D">
        <w:trPr>
          <w:trHeight w:val="458"/>
        </w:trPr>
        <w:tc>
          <w:tcPr>
            <w:tcW w:w="4788" w:type="dxa"/>
          </w:tcPr>
          <w:p w14:paraId="2B57B49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92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2B57B494" w14:textId="77777777" w:rsidR="00D65F01" w:rsidRDefault="00D65F01" w:rsidP="00093690">
      <w:pPr>
        <w:pStyle w:val="Heading2"/>
        <w:rPr>
          <w:i w:val="0"/>
          <w:sz w:val="24"/>
          <w:szCs w:val="24"/>
        </w:rPr>
      </w:pPr>
      <w:bookmarkStart w:id="41" w:name="_Toc367260187"/>
    </w:p>
    <w:p w14:paraId="2B57B496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2" w:name="_Toc49869684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1"/>
      <w:bookmarkEnd w:id="42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B57B499" w14:textId="77777777" w:rsidTr="0089229D">
        <w:tc>
          <w:tcPr>
            <w:tcW w:w="4788" w:type="dxa"/>
            <w:shd w:val="clear" w:color="auto" w:fill="00B0F0"/>
          </w:tcPr>
          <w:p w14:paraId="2B57B49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B57B498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2B57B49C" w14:textId="77777777" w:rsidTr="0089229D">
        <w:tc>
          <w:tcPr>
            <w:tcW w:w="4788" w:type="dxa"/>
          </w:tcPr>
          <w:p w14:paraId="2B57B49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9B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57B49F" w14:textId="77777777" w:rsidTr="0089229D">
        <w:tc>
          <w:tcPr>
            <w:tcW w:w="4788" w:type="dxa"/>
          </w:tcPr>
          <w:p w14:paraId="2B57B49D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9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57B4A2" w14:textId="77777777" w:rsidTr="0089229D">
        <w:trPr>
          <w:trHeight w:val="458"/>
        </w:trPr>
        <w:tc>
          <w:tcPr>
            <w:tcW w:w="4788" w:type="dxa"/>
          </w:tcPr>
          <w:p w14:paraId="2B57B4A0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B57B4A1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57B4A5" w14:textId="77777777" w:rsidTr="0089229D">
        <w:trPr>
          <w:trHeight w:val="458"/>
        </w:trPr>
        <w:tc>
          <w:tcPr>
            <w:tcW w:w="4788" w:type="dxa"/>
          </w:tcPr>
          <w:p w14:paraId="2B57B4A3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A4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57B4A8" w14:textId="77777777" w:rsidTr="0089229D">
        <w:trPr>
          <w:trHeight w:val="458"/>
        </w:trPr>
        <w:tc>
          <w:tcPr>
            <w:tcW w:w="4788" w:type="dxa"/>
          </w:tcPr>
          <w:p w14:paraId="2B57B4A6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57B4A7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57B4AB" w14:textId="77777777" w:rsidTr="0089229D">
        <w:trPr>
          <w:trHeight w:val="458"/>
        </w:trPr>
        <w:tc>
          <w:tcPr>
            <w:tcW w:w="4788" w:type="dxa"/>
          </w:tcPr>
          <w:p w14:paraId="2B57B4A9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B57B4AA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2B57B4AC" w14:textId="77777777" w:rsidR="00805EC2" w:rsidRDefault="00805EC2" w:rsidP="00F01E3D">
      <w:bookmarkStart w:id="43" w:name="_Toc311801147"/>
    </w:p>
    <w:p w14:paraId="2B57B4AD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367260188"/>
      <w:bookmarkStart w:id="45" w:name="_Toc4986968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3"/>
      <w:bookmarkEnd w:id="44"/>
      <w:bookmarkEnd w:id="45"/>
    </w:p>
    <w:p w14:paraId="2B57B4A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2B57B4B3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AF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B0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B1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B2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2B57B4B8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B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B5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B6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B7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2B57B4BD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B9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BA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B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BC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0934EE0" w14:textId="77777777" w:rsidR="00F84909" w:rsidRDefault="00F84909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63C79B86" w14:textId="77777777" w:rsidR="00F84909" w:rsidRDefault="00F84909" w:rsidP="00F84909">
      <w:pPr>
        <w:rPr>
          <w:rFonts w:eastAsiaTheme="majorEastAsia"/>
        </w:rPr>
      </w:pPr>
      <w:r>
        <w:br w:type="page"/>
      </w:r>
    </w:p>
    <w:p w14:paraId="2B57B4BE" w14:textId="52490A8D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4986968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F84909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6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2B57B4BF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E27EB7DA89074FD69BC9CF96BCD7B952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2B57B4C0" w14:textId="77777777" w:rsidR="00BD6161" w:rsidRDefault="00213ED6" w:rsidP="00BD6161">
      <w:r>
        <w:rPr>
          <w:noProof/>
          <w:color w:val="1F497D"/>
        </w:rPr>
        <w:drawing>
          <wp:inline distT="0" distB="0" distL="0" distR="0" wp14:anchorId="2B57B51D" wp14:editId="2B57B51E">
            <wp:extent cx="4019550" cy="1447800"/>
            <wp:effectExtent l="0" t="0" r="0" b="0"/>
            <wp:docPr id="4" name="Picture 4" descr="cid:image001.png@01D029B4.882C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29B4.882C488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B4C1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4986968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7"/>
    </w:p>
    <w:p w14:paraId="2B57B4C2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2B57B4C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C3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C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C5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57B4C6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2B57B4C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C8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C9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CA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CB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2B57B4D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CD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CE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CF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B4D0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2B57B4D6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D2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D3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D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B4D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B57B4D7" w14:textId="77777777" w:rsidR="00856E7C" w:rsidRDefault="00856E7C" w:rsidP="00856E7C"/>
    <w:p w14:paraId="020AA1F8" w14:textId="77777777" w:rsidR="00F84909" w:rsidRDefault="00F84909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2B57B4D8" w14:textId="5726AEBE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8" w:name="_Toc498696850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E27EB7DA89074FD69BC9CF96BCD7B952"/>
        </w:placeholder>
      </w:sdtPr>
      <w:sdtEndPr/>
      <w:sdtContent>
        <w:p w14:paraId="2B57B4D9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E71A8B2" w14:textId="77777777" w:rsidR="00093310" w:rsidRDefault="00093310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62D8CBF" w14:textId="54375B1D" w:rsidR="00093310" w:rsidRPr="00F84909" w:rsidRDefault="004D0724" w:rsidP="00F84909">
      <w:pPr>
        <w:rPr>
          <w:color w:val="000000" w:themeColor="text1"/>
          <w:sz w:val="28"/>
        </w:rPr>
      </w:pPr>
      <w:r w:rsidRPr="00F84909">
        <w:rPr>
          <w:color w:val="000000" w:themeColor="text1"/>
          <w:sz w:val="28"/>
        </w:rPr>
        <w:t>g</w:t>
      </w:r>
      <w:r w:rsidR="00093310" w:rsidRPr="00F84909">
        <w:rPr>
          <w:color w:val="000000" w:themeColor="text1"/>
          <w:sz w:val="28"/>
        </w:rPr>
        <w:t>e_cer_race Table</w:t>
      </w:r>
    </w:p>
    <w:p w14:paraId="4B0B2EFD" w14:textId="77777777" w:rsidR="00093310" w:rsidRDefault="00093310" w:rsidP="00093310"/>
    <w:p w14:paraId="03A5B3CC" w14:textId="50538B4B" w:rsidR="00093310" w:rsidRPr="00093310" w:rsidRDefault="00093310" w:rsidP="00093310">
      <w:r>
        <w:rPr>
          <w:noProof/>
        </w:rPr>
        <w:drawing>
          <wp:inline distT="0" distB="0" distL="0" distR="0" wp14:anchorId="30138E4B" wp14:editId="22743ECF">
            <wp:extent cx="5588000" cy="4192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27589"/>
                    <a:stretch/>
                  </pic:blipFill>
                  <pic:spPr bwMode="auto">
                    <a:xfrm>
                      <a:off x="0" y="0"/>
                      <a:ext cx="5599117" cy="420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BD395" w14:textId="77777777" w:rsidR="00F84909" w:rsidRDefault="00F84909">
      <w:pPr>
        <w:rPr>
          <w:rFonts w:eastAsiaTheme="majorEastAsia" w:cstheme="majorBidi"/>
          <w:bCs/>
          <w:color w:val="365F91" w:themeColor="accent1" w:themeShade="BF"/>
          <w:sz w:val="36"/>
          <w:szCs w:val="28"/>
        </w:rPr>
      </w:pPr>
      <w:r>
        <w:br w:type="page"/>
      </w:r>
    </w:p>
    <w:p w14:paraId="49707933" w14:textId="609A487D" w:rsidR="00093310" w:rsidRPr="00F84909" w:rsidRDefault="00A20198" w:rsidP="00F84909">
      <w:pPr>
        <w:rPr>
          <w:color w:val="000000" w:themeColor="text1"/>
          <w:sz w:val="28"/>
        </w:rPr>
      </w:pPr>
      <w:r w:rsidRPr="00F84909">
        <w:rPr>
          <w:color w:val="000000" w:themeColor="text1"/>
          <w:sz w:val="28"/>
        </w:rPr>
        <w:lastRenderedPageBreak/>
        <w:t>g</w:t>
      </w:r>
      <w:r w:rsidR="00BA6663" w:rsidRPr="00F84909">
        <w:rPr>
          <w:color w:val="000000" w:themeColor="text1"/>
          <w:sz w:val="28"/>
        </w:rPr>
        <w:t>e_ris_lang</w:t>
      </w:r>
    </w:p>
    <w:p w14:paraId="2E190DAE" w14:textId="77777777" w:rsidR="00BA6663" w:rsidRDefault="00BA6663" w:rsidP="00BA6663"/>
    <w:p w14:paraId="22D03075" w14:textId="6CF5E7F4" w:rsidR="00BA6663" w:rsidRPr="00BA6663" w:rsidRDefault="00BA6663" w:rsidP="00BA6663">
      <w:r>
        <w:rPr>
          <w:noProof/>
        </w:rPr>
        <w:drawing>
          <wp:inline distT="0" distB="0" distL="0" distR="0" wp14:anchorId="30D0607F" wp14:editId="6D1B249E">
            <wp:extent cx="5937250" cy="380030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15125"/>
                    <a:stretch/>
                  </pic:blipFill>
                  <pic:spPr bwMode="auto">
                    <a:xfrm>
                      <a:off x="0" y="0"/>
                      <a:ext cx="5944492" cy="380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7B1C3" w14:textId="77777777" w:rsidR="00093310" w:rsidRDefault="00093310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B57B4DA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49869685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B57B4E2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E27EB7DA89074FD69BC9CF96BCD7B952"/>
              </w:placeholder>
            </w:sdtPr>
            <w:sdtEndPr/>
            <w:sdtContent>
              <w:p w14:paraId="2B57B4DB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D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4D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D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D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E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E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B57B4EA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4E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57B4E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4E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E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E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E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E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B57B4F2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57B4EB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B57B4E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4E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7B4E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57B4E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57B4F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57B4F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57B4F3" w14:textId="77777777" w:rsidR="0018506A" w:rsidRDefault="0018506A" w:rsidP="00D97B4D"/>
    <w:p w14:paraId="26442A71" w14:textId="77777777" w:rsidR="00E0032E" w:rsidRDefault="00E0032E" w:rsidP="00265972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B57B4F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49869685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0"/>
    </w:p>
    <w:sdt>
      <w:sdtPr>
        <w:rPr>
          <w:rFonts w:asciiTheme="minorHAnsi" w:hAnsiTheme="minorHAnsi" w:cs="Arial"/>
          <w:i w:val="0"/>
        </w:rPr>
        <w:id w:val="-499354807"/>
        <w:placeholder>
          <w:docPart w:val="E27EB7DA89074FD69BC9CF96BCD7B952"/>
        </w:placeholder>
      </w:sdtPr>
      <w:sdtEndPr/>
      <w:sdtContent>
        <w:p w14:paraId="2B57B4F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B57B4F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B57B4FE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E27EB7DA89074FD69BC9CF96BCD7B952"/>
              </w:placeholder>
            </w:sdtPr>
            <w:sdtEndPr/>
            <w:sdtContent>
              <w:p w14:paraId="2B57B4F7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F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4F9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F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F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F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4FD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B57B506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4F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57B50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57B501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502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503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504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7B505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B57B50E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57B507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B57B50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B509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7B50A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57B50B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57B50C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57B50D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57B50F" w14:textId="77777777" w:rsidR="00350DBA" w:rsidRDefault="00350DBA" w:rsidP="00350DBA"/>
    <w:p w14:paraId="2B57B51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B57B51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57B51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57B51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57B51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57B515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57B516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2B57B517" w14:textId="77777777" w:rsidR="00872877" w:rsidRDefault="00872877" w:rsidP="007177BF">
      <w:pPr>
        <w:rPr>
          <w:rFonts w:asciiTheme="minorHAnsi" w:hAnsiTheme="minorHAnsi" w:cs="Arial"/>
        </w:rPr>
      </w:pPr>
    </w:p>
    <w:p w14:paraId="2B57B518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B57B519" w14:textId="77777777" w:rsidR="00872877" w:rsidRDefault="00872877" w:rsidP="007177BF">
      <w:pPr>
        <w:rPr>
          <w:rFonts w:asciiTheme="minorHAnsi" w:hAnsiTheme="minorHAnsi" w:cs="Arial"/>
        </w:rPr>
      </w:pPr>
    </w:p>
    <w:p w14:paraId="2B57B51A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7B521" w14:textId="77777777" w:rsidR="00BA6663" w:rsidRDefault="00BA6663" w:rsidP="007C4E0F">
      <w:pPr>
        <w:spacing w:after="0" w:line="240" w:lineRule="auto"/>
      </w:pPr>
      <w:r>
        <w:separator/>
      </w:r>
    </w:p>
  </w:endnote>
  <w:endnote w:type="continuationSeparator" w:id="0">
    <w:p w14:paraId="2B57B522" w14:textId="77777777" w:rsidR="00BA6663" w:rsidRDefault="00BA6663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7B526" w14:textId="77777777" w:rsidR="00BA6663" w:rsidRDefault="00BA6663">
    <w:pPr>
      <w:pStyle w:val="Footer"/>
    </w:pPr>
  </w:p>
  <w:p w14:paraId="2B57B527" w14:textId="77777777" w:rsidR="00BA6663" w:rsidRDefault="00BA66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57B52E" wp14:editId="2B57B52F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7B536" w14:textId="77777777" w:rsidR="00BA6663" w:rsidRPr="00E32F93" w:rsidRDefault="00BA6663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8490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7B5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B57B536" w14:textId="77777777" w:rsidR="00BA6663" w:rsidRPr="00E32F93" w:rsidRDefault="00BA6663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8490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57B530" wp14:editId="2B57B531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7B537" w14:textId="77777777" w:rsidR="00BA6663" w:rsidRPr="00E32F93" w:rsidRDefault="00BA6663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57B530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B57B537" w14:textId="77777777" w:rsidR="00BA6663" w:rsidRPr="00E32F93" w:rsidRDefault="00BA6663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57B532" wp14:editId="2B57B533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BC591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7B51F" w14:textId="77777777" w:rsidR="00BA6663" w:rsidRDefault="00BA6663" w:rsidP="007C4E0F">
      <w:pPr>
        <w:spacing w:after="0" w:line="240" w:lineRule="auto"/>
      </w:pPr>
      <w:r>
        <w:separator/>
      </w:r>
    </w:p>
  </w:footnote>
  <w:footnote w:type="continuationSeparator" w:id="0">
    <w:p w14:paraId="2B57B520" w14:textId="77777777" w:rsidR="00BA6663" w:rsidRDefault="00BA6663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7B523" w14:textId="77777777" w:rsidR="00BA6663" w:rsidRDefault="00BA6663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7B528" wp14:editId="2B57B529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7B534" w14:textId="77777777" w:rsidR="00BA6663" w:rsidRPr="00AB08CB" w:rsidRDefault="00BA6663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7B5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B57B534" w14:textId="77777777" w:rsidR="00BA6663" w:rsidRPr="00AB08CB" w:rsidRDefault="00BA6663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57B52A" wp14:editId="2B57B52B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7B535" w14:textId="77777777" w:rsidR="00BA6663" w:rsidRPr="001A2714" w:rsidRDefault="00BA6663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57B52A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B57B535" w14:textId="77777777" w:rsidR="00BA6663" w:rsidRPr="001A2714" w:rsidRDefault="00BA6663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B57B52C" wp14:editId="2B57B52D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57B524" w14:textId="77777777" w:rsidR="00BA6663" w:rsidRDefault="00BA6663" w:rsidP="00D91BE0">
    <w:pPr>
      <w:pStyle w:val="Header"/>
      <w:ind w:left="-360" w:right="-360"/>
    </w:pPr>
    <w:r>
      <w:t xml:space="preserve">     </w:t>
    </w:r>
  </w:p>
  <w:p w14:paraId="2B57B525" w14:textId="77777777" w:rsidR="00BA6663" w:rsidRDefault="00BA6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6F4E"/>
    <w:multiLevelType w:val="hybridMultilevel"/>
    <w:tmpl w:val="8F841D92"/>
    <w:lvl w:ilvl="0" w:tplc="90AA60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4A1C76"/>
    <w:multiLevelType w:val="hybridMultilevel"/>
    <w:tmpl w:val="097E9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1"/>
  </w:num>
  <w:num w:numId="9">
    <w:abstractNumId w:val="17"/>
  </w:num>
  <w:num w:numId="10">
    <w:abstractNumId w:val="25"/>
  </w:num>
  <w:num w:numId="11">
    <w:abstractNumId w:val="2"/>
  </w:num>
  <w:num w:numId="12">
    <w:abstractNumId w:val="26"/>
  </w:num>
  <w:num w:numId="13">
    <w:abstractNumId w:val="18"/>
  </w:num>
  <w:num w:numId="14">
    <w:abstractNumId w:val="22"/>
  </w:num>
  <w:num w:numId="15">
    <w:abstractNumId w:val="8"/>
  </w:num>
  <w:num w:numId="16">
    <w:abstractNumId w:val="14"/>
  </w:num>
  <w:num w:numId="17">
    <w:abstractNumId w:val="6"/>
  </w:num>
  <w:num w:numId="18">
    <w:abstractNumId w:val="7"/>
  </w:num>
  <w:num w:numId="19">
    <w:abstractNumId w:val="24"/>
  </w:num>
  <w:num w:numId="20">
    <w:abstractNumId w:val="9"/>
  </w:num>
  <w:num w:numId="21">
    <w:abstractNumId w:val="19"/>
  </w:num>
  <w:num w:numId="22">
    <w:abstractNumId w:val="23"/>
  </w:num>
  <w:num w:numId="23">
    <w:abstractNumId w:val="16"/>
  </w:num>
  <w:num w:numId="24">
    <w:abstractNumId w:val="11"/>
  </w:num>
  <w:num w:numId="25">
    <w:abstractNumId w:val="15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98"/>
    <w:rsid w:val="00002397"/>
    <w:rsid w:val="000030CA"/>
    <w:rsid w:val="0000331A"/>
    <w:rsid w:val="00004282"/>
    <w:rsid w:val="00004732"/>
    <w:rsid w:val="000079D2"/>
    <w:rsid w:val="000109E5"/>
    <w:rsid w:val="00014DBF"/>
    <w:rsid w:val="000163F4"/>
    <w:rsid w:val="00016507"/>
    <w:rsid w:val="00016E16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527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910"/>
    <w:rsid w:val="00073CB8"/>
    <w:rsid w:val="00076052"/>
    <w:rsid w:val="00076921"/>
    <w:rsid w:val="0007772F"/>
    <w:rsid w:val="00080592"/>
    <w:rsid w:val="000823FC"/>
    <w:rsid w:val="0008262B"/>
    <w:rsid w:val="00082763"/>
    <w:rsid w:val="00082C02"/>
    <w:rsid w:val="00084AD9"/>
    <w:rsid w:val="00086303"/>
    <w:rsid w:val="000871B7"/>
    <w:rsid w:val="00090C63"/>
    <w:rsid w:val="00093310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1ACC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9A9"/>
    <w:rsid w:val="001216B8"/>
    <w:rsid w:val="001234AB"/>
    <w:rsid w:val="00123550"/>
    <w:rsid w:val="00132206"/>
    <w:rsid w:val="00132DA9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1E01"/>
    <w:rsid w:val="00152EBD"/>
    <w:rsid w:val="001546A5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4006"/>
    <w:rsid w:val="001C20E7"/>
    <w:rsid w:val="001C2B9F"/>
    <w:rsid w:val="001C5E94"/>
    <w:rsid w:val="001C739F"/>
    <w:rsid w:val="001D114A"/>
    <w:rsid w:val="001D3313"/>
    <w:rsid w:val="001D591D"/>
    <w:rsid w:val="001D6401"/>
    <w:rsid w:val="001E04CD"/>
    <w:rsid w:val="001E14D8"/>
    <w:rsid w:val="001E222A"/>
    <w:rsid w:val="001E25F6"/>
    <w:rsid w:val="001E2FAE"/>
    <w:rsid w:val="001E6F9B"/>
    <w:rsid w:val="001F13E2"/>
    <w:rsid w:val="001F3D85"/>
    <w:rsid w:val="001F4D5F"/>
    <w:rsid w:val="001F565E"/>
    <w:rsid w:val="001F58F8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3ED6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62E"/>
    <w:rsid w:val="0024266B"/>
    <w:rsid w:val="00243E10"/>
    <w:rsid w:val="00246CDF"/>
    <w:rsid w:val="00246E21"/>
    <w:rsid w:val="00247ADA"/>
    <w:rsid w:val="00250777"/>
    <w:rsid w:val="002512C4"/>
    <w:rsid w:val="00251535"/>
    <w:rsid w:val="002527BE"/>
    <w:rsid w:val="00252F78"/>
    <w:rsid w:val="00254BC8"/>
    <w:rsid w:val="002568EC"/>
    <w:rsid w:val="00260C2B"/>
    <w:rsid w:val="00260FDB"/>
    <w:rsid w:val="0026207D"/>
    <w:rsid w:val="002627DE"/>
    <w:rsid w:val="00263DBF"/>
    <w:rsid w:val="002654C8"/>
    <w:rsid w:val="0026559E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08C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06C8D"/>
    <w:rsid w:val="00310A87"/>
    <w:rsid w:val="00311796"/>
    <w:rsid w:val="00315EDE"/>
    <w:rsid w:val="00320263"/>
    <w:rsid w:val="00322054"/>
    <w:rsid w:val="00324FEB"/>
    <w:rsid w:val="003253FB"/>
    <w:rsid w:val="003255C2"/>
    <w:rsid w:val="00330EF0"/>
    <w:rsid w:val="00331441"/>
    <w:rsid w:val="00332B07"/>
    <w:rsid w:val="00333916"/>
    <w:rsid w:val="003349D9"/>
    <w:rsid w:val="003352B9"/>
    <w:rsid w:val="00343025"/>
    <w:rsid w:val="0034327F"/>
    <w:rsid w:val="003444AE"/>
    <w:rsid w:val="003448CA"/>
    <w:rsid w:val="0034519B"/>
    <w:rsid w:val="003455C3"/>
    <w:rsid w:val="00345CE5"/>
    <w:rsid w:val="003470BB"/>
    <w:rsid w:val="003472F9"/>
    <w:rsid w:val="0035090F"/>
    <w:rsid w:val="00350DBA"/>
    <w:rsid w:val="003514EE"/>
    <w:rsid w:val="003533E9"/>
    <w:rsid w:val="00360E86"/>
    <w:rsid w:val="00363830"/>
    <w:rsid w:val="00365818"/>
    <w:rsid w:val="003707EC"/>
    <w:rsid w:val="0037390F"/>
    <w:rsid w:val="00373F08"/>
    <w:rsid w:val="00373F34"/>
    <w:rsid w:val="00374135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68B8"/>
    <w:rsid w:val="0039004E"/>
    <w:rsid w:val="00390AD5"/>
    <w:rsid w:val="00396DD2"/>
    <w:rsid w:val="003A2419"/>
    <w:rsid w:val="003A26E2"/>
    <w:rsid w:val="003A2849"/>
    <w:rsid w:val="003A3480"/>
    <w:rsid w:val="003A3E1A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31D0"/>
    <w:rsid w:val="003F0654"/>
    <w:rsid w:val="003F11C1"/>
    <w:rsid w:val="003F2637"/>
    <w:rsid w:val="003F29BD"/>
    <w:rsid w:val="003F48F6"/>
    <w:rsid w:val="004011DE"/>
    <w:rsid w:val="004016C8"/>
    <w:rsid w:val="004028DE"/>
    <w:rsid w:val="00403746"/>
    <w:rsid w:val="00403D11"/>
    <w:rsid w:val="00405C6B"/>
    <w:rsid w:val="0041108F"/>
    <w:rsid w:val="0041264E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26C6"/>
    <w:rsid w:val="00443741"/>
    <w:rsid w:val="004438AB"/>
    <w:rsid w:val="00444809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5BF3"/>
    <w:rsid w:val="0045678F"/>
    <w:rsid w:val="00457F6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6838"/>
    <w:rsid w:val="00470611"/>
    <w:rsid w:val="00471141"/>
    <w:rsid w:val="00472E65"/>
    <w:rsid w:val="00481D42"/>
    <w:rsid w:val="004866CA"/>
    <w:rsid w:val="00486E48"/>
    <w:rsid w:val="004A0208"/>
    <w:rsid w:val="004A0A18"/>
    <w:rsid w:val="004A100F"/>
    <w:rsid w:val="004A216B"/>
    <w:rsid w:val="004A21B6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0724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49E3"/>
    <w:rsid w:val="00507E6E"/>
    <w:rsid w:val="005104BD"/>
    <w:rsid w:val="005112AF"/>
    <w:rsid w:val="00512D50"/>
    <w:rsid w:val="00512FFA"/>
    <w:rsid w:val="005165E4"/>
    <w:rsid w:val="00517C2E"/>
    <w:rsid w:val="005212A4"/>
    <w:rsid w:val="005250BC"/>
    <w:rsid w:val="00527683"/>
    <w:rsid w:val="005276D2"/>
    <w:rsid w:val="0052783D"/>
    <w:rsid w:val="0053117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269"/>
    <w:rsid w:val="005763C9"/>
    <w:rsid w:val="005776FB"/>
    <w:rsid w:val="00580656"/>
    <w:rsid w:val="00581CA3"/>
    <w:rsid w:val="0058221C"/>
    <w:rsid w:val="005824D9"/>
    <w:rsid w:val="005832A2"/>
    <w:rsid w:val="00586114"/>
    <w:rsid w:val="005920C8"/>
    <w:rsid w:val="005946D4"/>
    <w:rsid w:val="005A056C"/>
    <w:rsid w:val="005A209A"/>
    <w:rsid w:val="005A2974"/>
    <w:rsid w:val="005A2DD1"/>
    <w:rsid w:val="005A3B36"/>
    <w:rsid w:val="005A3F3B"/>
    <w:rsid w:val="005A4B8C"/>
    <w:rsid w:val="005A5973"/>
    <w:rsid w:val="005A62F1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666"/>
    <w:rsid w:val="005E5541"/>
    <w:rsid w:val="005E6B32"/>
    <w:rsid w:val="005E6E4A"/>
    <w:rsid w:val="005E7AB4"/>
    <w:rsid w:val="005F0408"/>
    <w:rsid w:val="005F0A6B"/>
    <w:rsid w:val="005F17F4"/>
    <w:rsid w:val="005F5135"/>
    <w:rsid w:val="005F5741"/>
    <w:rsid w:val="005F6AA0"/>
    <w:rsid w:val="005F6F47"/>
    <w:rsid w:val="00600049"/>
    <w:rsid w:val="0060249F"/>
    <w:rsid w:val="006032C7"/>
    <w:rsid w:val="006049DE"/>
    <w:rsid w:val="006134B3"/>
    <w:rsid w:val="0061491D"/>
    <w:rsid w:val="00620F49"/>
    <w:rsid w:val="006217AA"/>
    <w:rsid w:val="006217B0"/>
    <w:rsid w:val="00622A8B"/>
    <w:rsid w:val="00622A93"/>
    <w:rsid w:val="00623266"/>
    <w:rsid w:val="0062330B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4017"/>
    <w:rsid w:val="006545EC"/>
    <w:rsid w:val="00657823"/>
    <w:rsid w:val="006612B1"/>
    <w:rsid w:val="006612F8"/>
    <w:rsid w:val="00662504"/>
    <w:rsid w:val="0066428B"/>
    <w:rsid w:val="006649D3"/>
    <w:rsid w:val="006672B7"/>
    <w:rsid w:val="00671D96"/>
    <w:rsid w:val="006723C5"/>
    <w:rsid w:val="00672CA8"/>
    <w:rsid w:val="00677668"/>
    <w:rsid w:val="00682A2B"/>
    <w:rsid w:val="00684CCB"/>
    <w:rsid w:val="00686692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3E6"/>
    <w:rsid w:val="006C60F8"/>
    <w:rsid w:val="006C6CB0"/>
    <w:rsid w:val="006D0949"/>
    <w:rsid w:val="006D123B"/>
    <w:rsid w:val="006D1246"/>
    <w:rsid w:val="006D1272"/>
    <w:rsid w:val="006D144D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CBD"/>
    <w:rsid w:val="006E50E5"/>
    <w:rsid w:val="006E5B62"/>
    <w:rsid w:val="006E5E51"/>
    <w:rsid w:val="006E634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9C9"/>
    <w:rsid w:val="0070186C"/>
    <w:rsid w:val="00702BCE"/>
    <w:rsid w:val="0070576F"/>
    <w:rsid w:val="007070E4"/>
    <w:rsid w:val="00707841"/>
    <w:rsid w:val="0071064B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6E80"/>
    <w:rsid w:val="0073708E"/>
    <w:rsid w:val="00737AAD"/>
    <w:rsid w:val="00741718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329"/>
    <w:rsid w:val="00770E49"/>
    <w:rsid w:val="00772CC1"/>
    <w:rsid w:val="00772DD2"/>
    <w:rsid w:val="007730C6"/>
    <w:rsid w:val="00776392"/>
    <w:rsid w:val="007825A5"/>
    <w:rsid w:val="00783946"/>
    <w:rsid w:val="00786AC0"/>
    <w:rsid w:val="00787AEC"/>
    <w:rsid w:val="007905D4"/>
    <w:rsid w:val="007A093A"/>
    <w:rsid w:val="007A1665"/>
    <w:rsid w:val="007A2EBC"/>
    <w:rsid w:val="007A3CDB"/>
    <w:rsid w:val="007A4098"/>
    <w:rsid w:val="007A63DA"/>
    <w:rsid w:val="007A7862"/>
    <w:rsid w:val="007B0F01"/>
    <w:rsid w:val="007B18B5"/>
    <w:rsid w:val="007B2DB0"/>
    <w:rsid w:val="007B3AA8"/>
    <w:rsid w:val="007B53BC"/>
    <w:rsid w:val="007B5AE1"/>
    <w:rsid w:val="007B6096"/>
    <w:rsid w:val="007B7632"/>
    <w:rsid w:val="007C224D"/>
    <w:rsid w:val="007C3054"/>
    <w:rsid w:val="007C3178"/>
    <w:rsid w:val="007C33A6"/>
    <w:rsid w:val="007C42A9"/>
    <w:rsid w:val="007C4E0F"/>
    <w:rsid w:val="007C5BDE"/>
    <w:rsid w:val="007C72DD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67E9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6B9"/>
    <w:rsid w:val="00810FD4"/>
    <w:rsid w:val="008116E0"/>
    <w:rsid w:val="00812371"/>
    <w:rsid w:val="00817F22"/>
    <w:rsid w:val="00821E16"/>
    <w:rsid w:val="00822FBB"/>
    <w:rsid w:val="00825141"/>
    <w:rsid w:val="00825185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452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16CC"/>
    <w:rsid w:val="00872877"/>
    <w:rsid w:val="008730F9"/>
    <w:rsid w:val="00874F46"/>
    <w:rsid w:val="008751BD"/>
    <w:rsid w:val="00875766"/>
    <w:rsid w:val="00875AE5"/>
    <w:rsid w:val="00875E9D"/>
    <w:rsid w:val="00876B9A"/>
    <w:rsid w:val="0087734C"/>
    <w:rsid w:val="008835C4"/>
    <w:rsid w:val="00884C2F"/>
    <w:rsid w:val="00886FC7"/>
    <w:rsid w:val="0089229D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991"/>
    <w:rsid w:val="008B4CE5"/>
    <w:rsid w:val="008B6B5C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BA8"/>
    <w:rsid w:val="008D2F36"/>
    <w:rsid w:val="008D47E7"/>
    <w:rsid w:val="008D5E82"/>
    <w:rsid w:val="008D5EBE"/>
    <w:rsid w:val="008D67DC"/>
    <w:rsid w:val="008E2534"/>
    <w:rsid w:val="008E288D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61AC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0C5D"/>
    <w:rsid w:val="00931796"/>
    <w:rsid w:val="00933A60"/>
    <w:rsid w:val="00936485"/>
    <w:rsid w:val="00936F72"/>
    <w:rsid w:val="00937888"/>
    <w:rsid w:val="00940589"/>
    <w:rsid w:val="00940912"/>
    <w:rsid w:val="0094353D"/>
    <w:rsid w:val="00945102"/>
    <w:rsid w:val="00946AF4"/>
    <w:rsid w:val="00946C8D"/>
    <w:rsid w:val="0094739F"/>
    <w:rsid w:val="0095154A"/>
    <w:rsid w:val="00951F55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4577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2FCB"/>
    <w:rsid w:val="009A372A"/>
    <w:rsid w:val="009A4B2C"/>
    <w:rsid w:val="009A50C7"/>
    <w:rsid w:val="009A5F4D"/>
    <w:rsid w:val="009A6723"/>
    <w:rsid w:val="009B27E6"/>
    <w:rsid w:val="009B40C6"/>
    <w:rsid w:val="009B5570"/>
    <w:rsid w:val="009B608A"/>
    <w:rsid w:val="009B6698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06D3"/>
    <w:rsid w:val="009E1F09"/>
    <w:rsid w:val="009E2C8E"/>
    <w:rsid w:val="009E712B"/>
    <w:rsid w:val="009E7CD5"/>
    <w:rsid w:val="009F24D9"/>
    <w:rsid w:val="009F3C0A"/>
    <w:rsid w:val="009F3C9C"/>
    <w:rsid w:val="009F5BCA"/>
    <w:rsid w:val="009F64CD"/>
    <w:rsid w:val="009F7383"/>
    <w:rsid w:val="00A02C71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0198"/>
    <w:rsid w:val="00A218FB"/>
    <w:rsid w:val="00A23098"/>
    <w:rsid w:val="00A2477B"/>
    <w:rsid w:val="00A2511A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118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B40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2D0F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2DE7"/>
    <w:rsid w:val="00B2379D"/>
    <w:rsid w:val="00B30F7A"/>
    <w:rsid w:val="00B41721"/>
    <w:rsid w:val="00B42A57"/>
    <w:rsid w:val="00B42AE1"/>
    <w:rsid w:val="00B42B1E"/>
    <w:rsid w:val="00B4419B"/>
    <w:rsid w:val="00B44504"/>
    <w:rsid w:val="00B46568"/>
    <w:rsid w:val="00B50A9D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67A9D"/>
    <w:rsid w:val="00B70A40"/>
    <w:rsid w:val="00B70CA7"/>
    <w:rsid w:val="00B70FA2"/>
    <w:rsid w:val="00B7428D"/>
    <w:rsid w:val="00B74FC2"/>
    <w:rsid w:val="00B75A1B"/>
    <w:rsid w:val="00B76283"/>
    <w:rsid w:val="00B768AB"/>
    <w:rsid w:val="00B77B74"/>
    <w:rsid w:val="00B81CD8"/>
    <w:rsid w:val="00B82598"/>
    <w:rsid w:val="00B82AAD"/>
    <w:rsid w:val="00B85976"/>
    <w:rsid w:val="00B86CDD"/>
    <w:rsid w:val="00B91259"/>
    <w:rsid w:val="00B92421"/>
    <w:rsid w:val="00B959D6"/>
    <w:rsid w:val="00B95DEE"/>
    <w:rsid w:val="00B96F12"/>
    <w:rsid w:val="00BA04D9"/>
    <w:rsid w:val="00BA1AC3"/>
    <w:rsid w:val="00BA1EDE"/>
    <w:rsid w:val="00BA278A"/>
    <w:rsid w:val="00BA2B9D"/>
    <w:rsid w:val="00BA4590"/>
    <w:rsid w:val="00BA6663"/>
    <w:rsid w:val="00BA68EF"/>
    <w:rsid w:val="00BB0576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24A"/>
    <w:rsid w:val="00BE1D14"/>
    <w:rsid w:val="00BE4013"/>
    <w:rsid w:val="00BE5378"/>
    <w:rsid w:val="00BF14AE"/>
    <w:rsid w:val="00BF2443"/>
    <w:rsid w:val="00BF2DE9"/>
    <w:rsid w:val="00BF3291"/>
    <w:rsid w:val="00BF333E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0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27A"/>
    <w:rsid w:val="00CC4E46"/>
    <w:rsid w:val="00CC5F02"/>
    <w:rsid w:val="00CC6847"/>
    <w:rsid w:val="00CC6DF3"/>
    <w:rsid w:val="00CC796B"/>
    <w:rsid w:val="00CD0605"/>
    <w:rsid w:val="00CD17CD"/>
    <w:rsid w:val="00CD2641"/>
    <w:rsid w:val="00CD31E1"/>
    <w:rsid w:val="00CD784B"/>
    <w:rsid w:val="00CD7DE4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2B5E"/>
    <w:rsid w:val="00D13509"/>
    <w:rsid w:val="00D14547"/>
    <w:rsid w:val="00D145A3"/>
    <w:rsid w:val="00D14D82"/>
    <w:rsid w:val="00D15527"/>
    <w:rsid w:val="00D15ACC"/>
    <w:rsid w:val="00D17B2F"/>
    <w:rsid w:val="00D21CFE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698A"/>
    <w:rsid w:val="00D574A8"/>
    <w:rsid w:val="00D60F18"/>
    <w:rsid w:val="00D61385"/>
    <w:rsid w:val="00D61DF3"/>
    <w:rsid w:val="00D63ABA"/>
    <w:rsid w:val="00D65D04"/>
    <w:rsid w:val="00D65F01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0E52"/>
    <w:rsid w:val="00D915D6"/>
    <w:rsid w:val="00D91BE0"/>
    <w:rsid w:val="00D91D46"/>
    <w:rsid w:val="00D94234"/>
    <w:rsid w:val="00D94EFD"/>
    <w:rsid w:val="00D96771"/>
    <w:rsid w:val="00D97B4D"/>
    <w:rsid w:val="00DA08AA"/>
    <w:rsid w:val="00DA2463"/>
    <w:rsid w:val="00DB2E75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032E"/>
    <w:rsid w:val="00E018E2"/>
    <w:rsid w:val="00E02711"/>
    <w:rsid w:val="00E0363D"/>
    <w:rsid w:val="00E043B3"/>
    <w:rsid w:val="00E0518D"/>
    <w:rsid w:val="00E06862"/>
    <w:rsid w:val="00E10F43"/>
    <w:rsid w:val="00E146CB"/>
    <w:rsid w:val="00E14BD8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476F8"/>
    <w:rsid w:val="00E50227"/>
    <w:rsid w:val="00E507FC"/>
    <w:rsid w:val="00E509F7"/>
    <w:rsid w:val="00E50F11"/>
    <w:rsid w:val="00E51268"/>
    <w:rsid w:val="00E51C99"/>
    <w:rsid w:val="00E5241E"/>
    <w:rsid w:val="00E53817"/>
    <w:rsid w:val="00E53FFD"/>
    <w:rsid w:val="00E5461F"/>
    <w:rsid w:val="00E562FF"/>
    <w:rsid w:val="00E60852"/>
    <w:rsid w:val="00E62816"/>
    <w:rsid w:val="00E63437"/>
    <w:rsid w:val="00E637F7"/>
    <w:rsid w:val="00E64A4F"/>
    <w:rsid w:val="00E6551A"/>
    <w:rsid w:val="00E66C29"/>
    <w:rsid w:val="00E6718F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3779"/>
    <w:rsid w:val="00E8706D"/>
    <w:rsid w:val="00E8761C"/>
    <w:rsid w:val="00E87B1A"/>
    <w:rsid w:val="00E91B84"/>
    <w:rsid w:val="00E92174"/>
    <w:rsid w:val="00E93CB3"/>
    <w:rsid w:val="00E955B8"/>
    <w:rsid w:val="00E97B31"/>
    <w:rsid w:val="00EB04D9"/>
    <w:rsid w:val="00EB2CF9"/>
    <w:rsid w:val="00EB3A0D"/>
    <w:rsid w:val="00EB44C6"/>
    <w:rsid w:val="00EB75DC"/>
    <w:rsid w:val="00EC3EBC"/>
    <w:rsid w:val="00EC5C38"/>
    <w:rsid w:val="00EC7417"/>
    <w:rsid w:val="00EC761F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446C"/>
    <w:rsid w:val="00F056BF"/>
    <w:rsid w:val="00F06557"/>
    <w:rsid w:val="00F066B1"/>
    <w:rsid w:val="00F10BFA"/>
    <w:rsid w:val="00F11573"/>
    <w:rsid w:val="00F12569"/>
    <w:rsid w:val="00F1434B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681D"/>
    <w:rsid w:val="00F4040C"/>
    <w:rsid w:val="00F45612"/>
    <w:rsid w:val="00F46A1F"/>
    <w:rsid w:val="00F47F03"/>
    <w:rsid w:val="00F5098C"/>
    <w:rsid w:val="00F5255D"/>
    <w:rsid w:val="00F5425F"/>
    <w:rsid w:val="00F55CFF"/>
    <w:rsid w:val="00F570BE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4909"/>
    <w:rsid w:val="00F90D62"/>
    <w:rsid w:val="00F9121B"/>
    <w:rsid w:val="00F9371F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D7101"/>
    <w:rsid w:val="00FE2C3F"/>
    <w:rsid w:val="00FE2DB0"/>
    <w:rsid w:val="00FE373A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B57B05C"/>
  <w15:docId w15:val="{FB7286A8-BA8C-4C21-AAC5-C11B193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519-4765~~%5eNET%5eInternet%5earttest@arttest.com||ENG|U||1601150|876-87-8987|||HIS|||||||||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cid:image001.png@01D029B4.882C488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519-4765~~%5eNET%5eInternet%5earttest@arttest.com||ENG|U||1601150|876-87-8987|||HIS|||||||||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7EB7DA89074FD69BC9CF96BCD7B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71504-7501-4E9C-88D1-A337FC2BFFC0}"/>
      </w:docPartPr>
      <w:docPartBody>
        <w:p w:rsidR="009D509F" w:rsidRDefault="009D509F">
          <w:pPr>
            <w:pStyle w:val="E27EB7DA89074FD69BC9CF96BCD7B95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F617920D34143FF9DACBCD812E0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CD57-E693-427C-B9A2-ECBB57092247}"/>
      </w:docPartPr>
      <w:docPartBody>
        <w:p w:rsidR="009D509F" w:rsidRDefault="009D509F">
          <w:pPr>
            <w:pStyle w:val="AF617920D34143FF9DACBCD812E0559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C55B128C8994E8B91035EA178FF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38CC1-B73F-4326-9D7A-5B4314891085}"/>
      </w:docPartPr>
      <w:docPartBody>
        <w:p w:rsidR="009D509F" w:rsidRDefault="009D509F">
          <w:pPr>
            <w:pStyle w:val="0C55B128C8994E8B91035EA178FF259D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D6D9C75A5C554CEC81886CAA0F742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D708-AE12-44AC-888C-E6D625D4C4E5}"/>
      </w:docPartPr>
      <w:docPartBody>
        <w:p w:rsidR="009D509F" w:rsidRDefault="009D509F">
          <w:pPr>
            <w:pStyle w:val="D6D9C75A5C554CEC81886CAA0F742D7A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F"/>
    <w:rsid w:val="00184BBB"/>
    <w:rsid w:val="0033345A"/>
    <w:rsid w:val="009D509F"/>
    <w:rsid w:val="00BC06C6"/>
    <w:rsid w:val="00C0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CDDD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7EB7DA89074FD69BC9CF96BCD7B952">
    <w:name w:val="E27EB7DA89074FD69BC9CF96BCD7B952"/>
  </w:style>
  <w:style w:type="paragraph" w:customStyle="1" w:styleId="AF617920D34143FF9DACBCD812E0559A">
    <w:name w:val="AF617920D34143FF9DACBCD812E0559A"/>
  </w:style>
  <w:style w:type="paragraph" w:customStyle="1" w:styleId="0C55B128C8994E8B91035EA178FF259D">
    <w:name w:val="0C55B128C8994E8B91035EA178FF259D"/>
  </w:style>
  <w:style w:type="paragraph" w:customStyle="1" w:styleId="B41FC562C90042BA9612C22010308427">
    <w:name w:val="B41FC562C90042BA9612C22010308427"/>
  </w:style>
  <w:style w:type="paragraph" w:customStyle="1" w:styleId="AE788B26FE1949EE82D88B50B1A6EEC7">
    <w:name w:val="AE788B26FE1949EE82D88B50B1A6EEC7"/>
  </w:style>
  <w:style w:type="paragraph" w:customStyle="1" w:styleId="BB6BFC48C8744E309EC272903CACDAFD">
    <w:name w:val="BB6BFC48C8744E309EC272903CACDAFD"/>
  </w:style>
  <w:style w:type="paragraph" w:customStyle="1" w:styleId="7EFB87BDDE5543DFA01DC2F810C7C27F">
    <w:name w:val="7EFB87BDDE5543DFA01DC2F810C7C27F"/>
  </w:style>
  <w:style w:type="paragraph" w:customStyle="1" w:styleId="DEC5DA2F91844016A0C2310FF3DE4A2F">
    <w:name w:val="DEC5DA2F91844016A0C2310FF3DE4A2F"/>
  </w:style>
  <w:style w:type="paragraph" w:customStyle="1" w:styleId="BD3FA605E3E5414E831FF3F1B6874BE8">
    <w:name w:val="BD3FA605E3E5414E831FF3F1B6874BE8"/>
  </w:style>
  <w:style w:type="paragraph" w:customStyle="1" w:styleId="8F9B289F36374A1F8A8BAD37994FE32D">
    <w:name w:val="8F9B289F36374A1F8A8BAD37994FE32D"/>
  </w:style>
  <w:style w:type="paragraph" w:customStyle="1" w:styleId="14C5EC742A3F404D8847CDEC70C0D610">
    <w:name w:val="14C5EC742A3F404D8847CDEC70C0D610"/>
  </w:style>
  <w:style w:type="paragraph" w:customStyle="1" w:styleId="2E324A6F84D64D4FB7F57D29FC7ED3F1">
    <w:name w:val="2E324A6F84D64D4FB7F57D29FC7ED3F1"/>
  </w:style>
  <w:style w:type="paragraph" w:customStyle="1" w:styleId="8C13C871D59B41968D480DDBAA325AAD">
    <w:name w:val="8C13C871D59B41968D480DDBAA325AAD"/>
  </w:style>
  <w:style w:type="paragraph" w:customStyle="1" w:styleId="C9F46AE804EC4E4184C4085AE00109D9">
    <w:name w:val="C9F46AE804EC4E4184C4085AE00109D9"/>
  </w:style>
  <w:style w:type="paragraph" w:customStyle="1" w:styleId="811012579387411AB6F734378FC2C447">
    <w:name w:val="811012579387411AB6F734378FC2C447"/>
  </w:style>
  <w:style w:type="paragraph" w:customStyle="1" w:styleId="9D23426CE52F41789E6FF97F72753F94">
    <w:name w:val="9D23426CE52F41789E6FF97F72753F94"/>
  </w:style>
  <w:style w:type="paragraph" w:customStyle="1" w:styleId="4EF0A271255E413AA8B9F379F5CC4E09">
    <w:name w:val="4EF0A271255E413AA8B9F379F5CC4E09"/>
  </w:style>
  <w:style w:type="paragraph" w:customStyle="1" w:styleId="B8273DF91A294D9ABDEE71841EACAB78">
    <w:name w:val="B8273DF91A294D9ABDEE71841EACAB78"/>
  </w:style>
  <w:style w:type="paragraph" w:customStyle="1" w:styleId="637FAAF03C374D5CB799C835C5750E2A">
    <w:name w:val="637FAAF03C374D5CB799C835C5750E2A"/>
  </w:style>
  <w:style w:type="paragraph" w:customStyle="1" w:styleId="D6D9C75A5C554CEC81886CAA0F742D7A">
    <w:name w:val="D6D9C75A5C554CEC81886CAA0F742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526A-A950-4772-9DCE-3741475D2D2B}"/>
</file>

<file path=customXml/itemProps2.xml><?xml version="1.0" encoding="utf-8"?>
<ds:datastoreItem xmlns:ds="http://schemas.openxmlformats.org/officeDocument/2006/customXml" ds:itemID="{C2F078B6-CA8F-43AD-8401-6A2597231CB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562B49B-56FE-4515-9595-DAE281B700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6CA53-BB53-41DD-89F3-041806D34CC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29E95E49-734C-44CD-BFF7-6AA50704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ADT_BUC GECB_GE Centricity IDX Reqs</vt:lpstr>
    </vt:vector>
  </TitlesOfParts>
  <Company>HCA</Company>
  <LinksUpToDate>false</LinksUpToDate>
  <CharactersWithSpaces>14688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ADT_BUC GECB_GE Centricity IDX Reqs</dc:title>
  <dc:subject>IDBB</dc:subject>
  <dc:creator>Whitley, Lois</dc:creator>
  <cp:lastModifiedBy>Whitley, Lois</cp:lastModifiedBy>
  <cp:revision>3</cp:revision>
  <cp:lastPrinted>2013-10-28T16:55:00Z</cp:lastPrinted>
  <dcterms:created xsi:type="dcterms:W3CDTF">2017-07-25T19:42:00Z</dcterms:created>
  <dcterms:modified xsi:type="dcterms:W3CDTF">2017-11-17T20:44:00Z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