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2A1BCC21" w:rsidR="00F5255D" w:rsidRPr="0071451A" w:rsidRDefault="00371308"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Home Health ADT to Medicity</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21CC4E01"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371308">
            <w:rPr>
              <w:rFonts w:asciiTheme="minorHAnsi" w:eastAsia="Times New Roman" w:hAnsiTheme="minorHAnsi" w:cs="Arial"/>
              <w:b/>
              <w:bCs/>
              <w:color w:val="auto"/>
              <w:sz w:val="24"/>
              <w:szCs w:val="24"/>
            </w:rPr>
            <w:t xml:space="preserve"> 1.0</w:t>
          </w:r>
        </w:p>
      </w:sdtContent>
    </w:sdt>
    <w:p w14:paraId="4C237782" w14:textId="140B744E"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371308">
            <w:rPr>
              <w:rFonts w:asciiTheme="minorHAnsi" w:eastAsia="Times New Roman" w:hAnsiTheme="minorHAnsi" w:cs="Arial"/>
              <w:b/>
              <w:bCs/>
              <w:color w:val="auto"/>
              <w:sz w:val="24"/>
              <w:szCs w:val="24"/>
            </w:rPr>
            <w:t>Tiffany Bohall</w:t>
          </w:r>
        </w:sdtContent>
      </w:sdt>
    </w:p>
    <w:p w14:paraId="4C237783" w14:textId="6146923C"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8-02-23T00:00:00Z">
            <w:dateFormat w:val="M/d/yyyy"/>
            <w:lid w:val="en-US"/>
            <w:storeMappedDataAs w:val="dateTime"/>
            <w:calendar w:val="gregorian"/>
          </w:date>
        </w:sdtPr>
        <w:sdtEndPr/>
        <w:sdtContent>
          <w:r w:rsidR="00371308">
            <w:rPr>
              <w:rFonts w:asciiTheme="minorHAnsi" w:eastAsia="Times New Roman" w:hAnsiTheme="minorHAnsi" w:cs="Times New Roman"/>
              <w:b/>
              <w:bCs/>
              <w:color w:val="auto"/>
              <w:sz w:val="24"/>
              <w:szCs w:val="24"/>
            </w:rPr>
            <w:t>2/23/2018</w:t>
          </w:r>
        </w:sdtContent>
      </w:sdt>
    </w:p>
    <w:p w14:paraId="4C237784" w14:textId="77777777" w:rsidR="00982A41" w:rsidRDefault="00982A41">
      <w:r>
        <w:br w:type="page"/>
      </w:r>
    </w:p>
    <w:bookmarkStart w:id="0" w:name="_GoBack"/>
    <w:bookmarkEnd w:id="0"/>
    <w:p w14:paraId="6FC2E7B9" w14:textId="5CFB2FF3" w:rsidR="009112AC"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7425175" w:history="1">
        <w:r w:rsidR="009112AC" w:rsidRPr="0090422B">
          <w:rPr>
            <w:rStyle w:val="Hyperlink"/>
          </w:rPr>
          <w:t>Document Control</w:t>
        </w:r>
        <w:r w:rsidR="009112AC">
          <w:rPr>
            <w:webHidden/>
          </w:rPr>
          <w:tab/>
        </w:r>
        <w:r w:rsidR="009112AC">
          <w:rPr>
            <w:webHidden/>
          </w:rPr>
          <w:fldChar w:fldCharType="begin"/>
        </w:r>
        <w:r w:rsidR="009112AC">
          <w:rPr>
            <w:webHidden/>
          </w:rPr>
          <w:instrText xml:space="preserve"> PAGEREF _Toc507425175 \h </w:instrText>
        </w:r>
        <w:r w:rsidR="009112AC">
          <w:rPr>
            <w:webHidden/>
          </w:rPr>
        </w:r>
        <w:r w:rsidR="009112AC">
          <w:rPr>
            <w:webHidden/>
          </w:rPr>
          <w:fldChar w:fldCharType="separate"/>
        </w:r>
        <w:r w:rsidR="009112AC">
          <w:rPr>
            <w:webHidden/>
          </w:rPr>
          <w:t>3</w:t>
        </w:r>
        <w:r w:rsidR="009112AC">
          <w:rPr>
            <w:webHidden/>
          </w:rPr>
          <w:fldChar w:fldCharType="end"/>
        </w:r>
      </w:hyperlink>
    </w:p>
    <w:p w14:paraId="23409C9E" w14:textId="2D3BB619" w:rsidR="009112AC" w:rsidRDefault="009112AC">
      <w:pPr>
        <w:pStyle w:val="TOC2"/>
        <w:rPr>
          <w:rFonts w:asciiTheme="minorHAnsi" w:eastAsiaTheme="minorEastAsia" w:hAnsiTheme="minorHAnsi" w:cstheme="minorBidi"/>
          <w:noProof/>
          <w:szCs w:val="22"/>
        </w:rPr>
      </w:pPr>
      <w:hyperlink w:anchor="_Toc507425176" w:history="1">
        <w:r w:rsidRPr="0090422B">
          <w:rPr>
            <w:rStyle w:val="Hyperlink"/>
            <w:rFonts w:cs="Arial"/>
            <w:noProof/>
          </w:rPr>
          <w:t>Resources:  (include Project Team Members, Liaisons, Vendor Contacts, etc.)</w:t>
        </w:r>
        <w:r>
          <w:rPr>
            <w:noProof/>
            <w:webHidden/>
          </w:rPr>
          <w:tab/>
        </w:r>
        <w:r>
          <w:rPr>
            <w:noProof/>
            <w:webHidden/>
          </w:rPr>
          <w:fldChar w:fldCharType="begin"/>
        </w:r>
        <w:r>
          <w:rPr>
            <w:noProof/>
            <w:webHidden/>
          </w:rPr>
          <w:instrText xml:space="preserve"> PAGEREF _Toc507425176 \h </w:instrText>
        </w:r>
        <w:r>
          <w:rPr>
            <w:noProof/>
            <w:webHidden/>
          </w:rPr>
        </w:r>
        <w:r>
          <w:rPr>
            <w:noProof/>
            <w:webHidden/>
          </w:rPr>
          <w:fldChar w:fldCharType="separate"/>
        </w:r>
        <w:r>
          <w:rPr>
            <w:noProof/>
            <w:webHidden/>
          </w:rPr>
          <w:t>3</w:t>
        </w:r>
        <w:r>
          <w:rPr>
            <w:noProof/>
            <w:webHidden/>
          </w:rPr>
          <w:fldChar w:fldCharType="end"/>
        </w:r>
      </w:hyperlink>
    </w:p>
    <w:p w14:paraId="00C52F58" w14:textId="281A376A" w:rsidR="009112AC" w:rsidRDefault="009112AC">
      <w:pPr>
        <w:pStyle w:val="TOC2"/>
        <w:rPr>
          <w:rFonts w:asciiTheme="minorHAnsi" w:eastAsiaTheme="minorEastAsia" w:hAnsiTheme="minorHAnsi" w:cstheme="minorBidi"/>
          <w:noProof/>
          <w:szCs w:val="22"/>
        </w:rPr>
      </w:pPr>
      <w:hyperlink w:anchor="_Toc507425177" w:history="1">
        <w:r w:rsidRPr="0090422B">
          <w:rPr>
            <w:rStyle w:val="Hyperlink"/>
            <w:rFonts w:cs="Arial"/>
            <w:noProof/>
          </w:rPr>
          <w:t>Project Distribution List</w:t>
        </w:r>
        <w:r>
          <w:rPr>
            <w:noProof/>
            <w:webHidden/>
          </w:rPr>
          <w:tab/>
        </w:r>
        <w:r>
          <w:rPr>
            <w:noProof/>
            <w:webHidden/>
          </w:rPr>
          <w:fldChar w:fldCharType="begin"/>
        </w:r>
        <w:r>
          <w:rPr>
            <w:noProof/>
            <w:webHidden/>
          </w:rPr>
          <w:instrText xml:space="preserve"> PAGEREF _Toc507425177 \h </w:instrText>
        </w:r>
        <w:r>
          <w:rPr>
            <w:noProof/>
            <w:webHidden/>
          </w:rPr>
        </w:r>
        <w:r>
          <w:rPr>
            <w:noProof/>
            <w:webHidden/>
          </w:rPr>
          <w:fldChar w:fldCharType="separate"/>
        </w:r>
        <w:r>
          <w:rPr>
            <w:noProof/>
            <w:webHidden/>
          </w:rPr>
          <w:t>3</w:t>
        </w:r>
        <w:r>
          <w:rPr>
            <w:noProof/>
            <w:webHidden/>
          </w:rPr>
          <w:fldChar w:fldCharType="end"/>
        </w:r>
      </w:hyperlink>
    </w:p>
    <w:p w14:paraId="27B6038F" w14:textId="4E1B1D24" w:rsidR="009112AC" w:rsidRDefault="009112AC">
      <w:pPr>
        <w:pStyle w:val="TOC2"/>
        <w:rPr>
          <w:rFonts w:asciiTheme="minorHAnsi" w:eastAsiaTheme="minorEastAsia" w:hAnsiTheme="minorHAnsi" w:cstheme="minorBidi"/>
          <w:noProof/>
          <w:szCs w:val="22"/>
        </w:rPr>
      </w:pPr>
      <w:hyperlink w:anchor="_Toc507425178" w:history="1">
        <w:r w:rsidRPr="0090422B">
          <w:rPr>
            <w:rStyle w:val="Hyperlink"/>
            <w:rFonts w:cs="Arial"/>
            <w:noProof/>
          </w:rPr>
          <w:t>Document Version Control</w:t>
        </w:r>
        <w:r>
          <w:rPr>
            <w:noProof/>
            <w:webHidden/>
          </w:rPr>
          <w:tab/>
        </w:r>
        <w:r>
          <w:rPr>
            <w:noProof/>
            <w:webHidden/>
          </w:rPr>
          <w:fldChar w:fldCharType="begin"/>
        </w:r>
        <w:r>
          <w:rPr>
            <w:noProof/>
            <w:webHidden/>
          </w:rPr>
          <w:instrText xml:space="preserve"> PAGEREF _Toc507425178 \h </w:instrText>
        </w:r>
        <w:r>
          <w:rPr>
            <w:noProof/>
            <w:webHidden/>
          </w:rPr>
        </w:r>
        <w:r>
          <w:rPr>
            <w:noProof/>
            <w:webHidden/>
          </w:rPr>
          <w:fldChar w:fldCharType="separate"/>
        </w:r>
        <w:r>
          <w:rPr>
            <w:noProof/>
            <w:webHidden/>
          </w:rPr>
          <w:t>3</w:t>
        </w:r>
        <w:r>
          <w:rPr>
            <w:noProof/>
            <w:webHidden/>
          </w:rPr>
          <w:fldChar w:fldCharType="end"/>
        </w:r>
      </w:hyperlink>
    </w:p>
    <w:p w14:paraId="0CB34E75" w14:textId="5DDBB0E8" w:rsidR="009112AC" w:rsidRDefault="009112AC">
      <w:pPr>
        <w:pStyle w:val="TOC1"/>
        <w:rPr>
          <w:rFonts w:asciiTheme="minorHAnsi" w:eastAsiaTheme="minorEastAsia" w:hAnsiTheme="minorHAnsi" w:cstheme="minorBidi"/>
          <w:b w:val="0"/>
          <w:sz w:val="22"/>
          <w:szCs w:val="22"/>
        </w:rPr>
      </w:pPr>
      <w:hyperlink w:anchor="_Toc507425179" w:history="1">
        <w:r w:rsidRPr="0090422B">
          <w:rPr>
            <w:rStyle w:val="Hyperlink"/>
            <w:rFonts w:cs="Arial"/>
          </w:rPr>
          <w:t>1.    Introduction</w:t>
        </w:r>
        <w:r>
          <w:rPr>
            <w:webHidden/>
          </w:rPr>
          <w:tab/>
        </w:r>
        <w:r>
          <w:rPr>
            <w:webHidden/>
          </w:rPr>
          <w:fldChar w:fldCharType="begin"/>
        </w:r>
        <w:r>
          <w:rPr>
            <w:webHidden/>
          </w:rPr>
          <w:instrText xml:space="preserve"> PAGEREF _Toc507425179 \h </w:instrText>
        </w:r>
        <w:r>
          <w:rPr>
            <w:webHidden/>
          </w:rPr>
        </w:r>
        <w:r>
          <w:rPr>
            <w:webHidden/>
          </w:rPr>
          <w:fldChar w:fldCharType="separate"/>
        </w:r>
        <w:r>
          <w:rPr>
            <w:webHidden/>
          </w:rPr>
          <w:t>4</w:t>
        </w:r>
        <w:r>
          <w:rPr>
            <w:webHidden/>
          </w:rPr>
          <w:fldChar w:fldCharType="end"/>
        </w:r>
      </w:hyperlink>
    </w:p>
    <w:p w14:paraId="55D5A4C0" w14:textId="5B1184C0" w:rsidR="009112AC" w:rsidRDefault="009112AC">
      <w:pPr>
        <w:pStyle w:val="TOC2"/>
        <w:rPr>
          <w:rFonts w:asciiTheme="minorHAnsi" w:eastAsiaTheme="minorEastAsia" w:hAnsiTheme="minorHAnsi" w:cstheme="minorBidi"/>
          <w:noProof/>
          <w:szCs w:val="22"/>
        </w:rPr>
      </w:pPr>
      <w:hyperlink w:anchor="_Toc507425180" w:history="1">
        <w:r w:rsidRPr="0090422B">
          <w:rPr>
            <w:rStyle w:val="Hyperlink"/>
            <w:rFonts w:cs="Arial"/>
            <w:noProof/>
          </w:rPr>
          <w:t>1.1    Purpose</w:t>
        </w:r>
        <w:r>
          <w:rPr>
            <w:noProof/>
            <w:webHidden/>
          </w:rPr>
          <w:tab/>
        </w:r>
        <w:r>
          <w:rPr>
            <w:noProof/>
            <w:webHidden/>
          </w:rPr>
          <w:fldChar w:fldCharType="begin"/>
        </w:r>
        <w:r>
          <w:rPr>
            <w:noProof/>
            <w:webHidden/>
          </w:rPr>
          <w:instrText xml:space="preserve"> PAGEREF _Toc507425180 \h </w:instrText>
        </w:r>
        <w:r>
          <w:rPr>
            <w:noProof/>
            <w:webHidden/>
          </w:rPr>
        </w:r>
        <w:r>
          <w:rPr>
            <w:noProof/>
            <w:webHidden/>
          </w:rPr>
          <w:fldChar w:fldCharType="separate"/>
        </w:r>
        <w:r>
          <w:rPr>
            <w:noProof/>
            <w:webHidden/>
          </w:rPr>
          <w:t>4</w:t>
        </w:r>
        <w:r>
          <w:rPr>
            <w:noProof/>
            <w:webHidden/>
          </w:rPr>
          <w:fldChar w:fldCharType="end"/>
        </w:r>
      </w:hyperlink>
    </w:p>
    <w:p w14:paraId="001E2B77" w14:textId="0AE4DBBF" w:rsidR="009112AC" w:rsidRDefault="009112AC">
      <w:pPr>
        <w:pStyle w:val="TOC2"/>
        <w:rPr>
          <w:rFonts w:asciiTheme="minorHAnsi" w:eastAsiaTheme="minorEastAsia" w:hAnsiTheme="minorHAnsi" w:cstheme="minorBidi"/>
          <w:noProof/>
          <w:szCs w:val="22"/>
        </w:rPr>
      </w:pPr>
      <w:hyperlink w:anchor="_Toc507425181" w:history="1">
        <w:r w:rsidRPr="0090422B">
          <w:rPr>
            <w:rStyle w:val="Hyperlink"/>
            <w:rFonts w:cs="Arial"/>
            <w:noProof/>
          </w:rPr>
          <w:t>1.2    Project Scope</w:t>
        </w:r>
        <w:r>
          <w:rPr>
            <w:noProof/>
            <w:webHidden/>
          </w:rPr>
          <w:tab/>
        </w:r>
        <w:r>
          <w:rPr>
            <w:noProof/>
            <w:webHidden/>
          </w:rPr>
          <w:fldChar w:fldCharType="begin"/>
        </w:r>
        <w:r>
          <w:rPr>
            <w:noProof/>
            <w:webHidden/>
          </w:rPr>
          <w:instrText xml:space="preserve"> PAGEREF _Toc507425181 \h </w:instrText>
        </w:r>
        <w:r>
          <w:rPr>
            <w:noProof/>
            <w:webHidden/>
          </w:rPr>
        </w:r>
        <w:r>
          <w:rPr>
            <w:noProof/>
            <w:webHidden/>
          </w:rPr>
          <w:fldChar w:fldCharType="separate"/>
        </w:r>
        <w:r>
          <w:rPr>
            <w:noProof/>
            <w:webHidden/>
          </w:rPr>
          <w:t>4</w:t>
        </w:r>
        <w:r>
          <w:rPr>
            <w:noProof/>
            <w:webHidden/>
          </w:rPr>
          <w:fldChar w:fldCharType="end"/>
        </w:r>
      </w:hyperlink>
    </w:p>
    <w:p w14:paraId="20761799" w14:textId="36325C65" w:rsidR="009112AC" w:rsidRDefault="009112AC">
      <w:pPr>
        <w:pStyle w:val="TOC2"/>
        <w:rPr>
          <w:rFonts w:asciiTheme="minorHAnsi" w:eastAsiaTheme="minorEastAsia" w:hAnsiTheme="minorHAnsi" w:cstheme="minorBidi"/>
          <w:noProof/>
          <w:szCs w:val="22"/>
        </w:rPr>
      </w:pPr>
      <w:hyperlink w:anchor="_Toc507425182" w:history="1">
        <w:r w:rsidRPr="0090422B">
          <w:rPr>
            <w:rStyle w:val="Hyperlink"/>
            <w:rFonts w:cs="Arial"/>
            <w:noProof/>
          </w:rPr>
          <w:t>1.3    Terminology Standards</w:t>
        </w:r>
        <w:r>
          <w:rPr>
            <w:noProof/>
            <w:webHidden/>
          </w:rPr>
          <w:tab/>
        </w:r>
        <w:r>
          <w:rPr>
            <w:noProof/>
            <w:webHidden/>
          </w:rPr>
          <w:fldChar w:fldCharType="begin"/>
        </w:r>
        <w:r>
          <w:rPr>
            <w:noProof/>
            <w:webHidden/>
          </w:rPr>
          <w:instrText xml:space="preserve"> PAGEREF _Toc507425182 \h </w:instrText>
        </w:r>
        <w:r>
          <w:rPr>
            <w:noProof/>
            <w:webHidden/>
          </w:rPr>
        </w:r>
        <w:r>
          <w:rPr>
            <w:noProof/>
            <w:webHidden/>
          </w:rPr>
          <w:fldChar w:fldCharType="separate"/>
        </w:r>
        <w:r>
          <w:rPr>
            <w:noProof/>
            <w:webHidden/>
          </w:rPr>
          <w:t>4</w:t>
        </w:r>
        <w:r>
          <w:rPr>
            <w:noProof/>
            <w:webHidden/>
          </w:rPr>
          <w:fldChar w:fldCharType="end"/>
        </w:r>
      </w:hyperlink>
    </w:p>
    <w:p w14:paraId="6D74183B" w14:textId="674B40EC" w:rsidR="009112AC" w:rsidRDefault="009112AC">
      <w:pPr>
        <w:pStyle w:val="TOC3"/>
        <w:rPr>
          <w:rFonts w:asciiTheme="minorHAnsi" w:eastAsiaTheme="minorEastAsia" w:hAnsiTheme="minorHAnsi" w:cstheme="minorBidi"/>
          <w:szCs w:val="22"/>
        </w:rPr>
      </w:pPr>
      <w:hyperlink w:anchor="_Toc507425183" w:history="1">
        <w:r w:rsidRPr="0090422B">
          <w:rPr>
            <w:rStyle w:val="Hyperlink"/>
            <w:rFonts w:cs="Arial"/>
          </w:rPr>
          <w:t>1.3.1 Acronyms</w:t>
        </w:r>
        <w:r>
          <w:rPr>
            <w:webHidden/>
          </w:rPr>
          <w:tab/>
        </w:r>
        <w:r>
          <w:rPr>
            <w:webHidden/>
          </w:rPr>
          <w:fldChar w:fldCharType="begin"/>
        </w:r>
        <w:r>
          <w:rPr>
            <w:webHidden/>
          </w:rPr>
          <w:instrText xml:space="preserve"> PAGEREF _Toc507425183 \h </w:instrText>
        </w:r>
        <w:r>
          <w:rPr>
            <w:webHidden/>
          </w:rPr>
        </w:r>
        <w:r>
          <w:rPr>
            <w:webHidden/>
          </w:rPr>
          <w:fldChar w:fldCharType="separate"/>
        </w:r>
        <w:r>
          <w:rPr>
            <w:webHidden/>
          </w:rPr>
          <w:t>4</w:t>
        </w:r>
        <w:r>
          <w:rPr>
            <w:webHidden/>
          </w:rPr>
          <w:fldChar w:fldCharType="end"/>
        </w:r>
      </w:hyperlink>
    </w:p>
    <w:p w14:paraId="19D27AE2" w14:textId="5971FF42" w:rsidR="009112AC" w:rsidRDefault="009112AC">
      <w:pPr>
        <w:pStyle w:val="TOC2"/>
        <w:rPr>
          <w:rFonts w:asciiTheme="minorHAnsi" w:eastAsiaTheme="minorEastAsia" w:hAnsiTheme="minorHAnsi" w:cstheme="minorBidi"/>
          <w:noProof/>
          <w:szCs w:val="22"/>
        </w:rPr>
      </w:pPr>
      <w:hyperlink w:anchor="_Toc507425184" w:history="1">
        <w:r w:rsidRPr="0090422B">
          <w:rPr>
            <w:rStyle w:val="Hyperlink"/>
            <w:rFonts w:cs="Arial"/>
            <w:noProof/>
          </w:rPr>
          <w:t>1.4   Document References</w:t>
        </w:r>
        <w:r>
          <w:rPr>
            <w:noProof/>
            <w:webHidden/>
          </w:rPr>
          <w:tab/>
        </w:r>
        <w:r>
          <w:rPr>
            <w:noProof/>
            <w:webHidden/>
          </w:rPr>
          <w:fldChar w:fldCharType="begin"/>
        </w:r>
        <w:r>
          <w:rPr>
            <w:noProof/>
            <w:webHidden/>
          </w:rPr>
          <w:instrText xml:space="preserve"> PAGEREF _Toc507425184 \h </w:instrText>
        </w:r>
        <w:r>
          <w:rPr>
            <w:noProof/>
            <w:webHidden/>
          </w:rPr>
        </w:r>
        <w:r>
          <w:rPr>
            <w:noProof/>
            <w:webHidden/>
          </w:rPr>
          <w:fldChar w:fldCharType="separate"/>
        </w:r>
        <w:r>
          <w:rPr>
            <w:noProof/>
            <w:webHidden/>
          </w:rPr>
          <w:t>4</w:t>
        </w:r>
        <w:r>
          <w:rPr>
            <w:noProof/>
            <w:webHidden/>
          </w:rPr>
          <w:fldChar w:fldCharType="end"/>
        </w:r>
      </w:hyperlink>
    </w:p>
    <w:p w14:paraId="3AC0F5DC" w14:textId="22996464" w:rsidR="009112AC" w:rsidRDefault="009112AC">
      <w:pPr>
        <w:pStyle w:val="TOC1"/>
        <w:rPr>
          <w:rFonts w:asciiTheme="minorHAnsi" w:eastAsiaTheme="minorEastAsia" w:hAnsiTheme="minorHAnsi" w:cstheme="minorBidi"/>
          <w:b w:val="0"/>
          <w:sz w:val="22"/>
          <w:szCs w:val="22"/>
        </w:rPr>
      </w:pPr>
      <w:hyperlink w:anchor="_Toc507425185" w:history="1">
        <w:r w:rsidRPr="0090422B">
          <w:rPr>
            <w:rStyle w:val="Hyperlink"/>
            <w:rFonts w:cs="Arial"/>
          </w:rPr>
          <w:t>2.   Diagram</w:t>
        </w:r>
        <w:r>
          <w:rPr>
            <w:webHidden/>
          </w:rPr>
          <w:tab/>
        </w:r>
        <w:r>
          <w:rPr>
            <w:webHidden/>
          </w:rPr>
          <w:fldChar w:fldCharType="begin"/>
        </w:r>
        <w:r>
          <w:rPr>
            <w:webHidden/>
          </w:rPr>
          <w:instrText xml:space="preserve"> PAGEREF _Toc507425185 \h </w:instrText>
        </w:r>
        <w:r>
          <w:rPr>
            <w:webHidden/>
          </w:rPr>
        </w:r>
        <w:r>
          <w:rPr>
            <w:webHidden/>
          </w:rPr>
          <w:fldChar w:fldCharType="separate"/>
        </w:r>
        <w:r>
          <w:rPr>
            <w:webHidden/>
          </w:rPr>
          <w:t>5</w:t>
        </w:r>
        <w:r>
          <w:rPr>
            <w:webHidden/>
          </w:rPr>
          <w:fldChar w:fldCharType="end"/>
        </w:r>
      </w:hyperlink>
    </w:p>
    <w:p w14:paraId="17A4D6E2" w14:textId="1F9EB774" w:rsidR="009112AC" w:rsidRDefault="009112AC">
      <w:pPr>
        <w:pStyle w:val="TOC1"/>
        <w:rPr>
          <w:rFonts w:asciiTheme="minorHAnsi" w:eastAsiaTheme="minorEastAsia" w:hAnsiTheme="minorHAnsi" w:cstheme="minorBidi"/>
          <w:b w:val="0"/>
          <w:sz w:val="22"/>
          <w:szCs w:val="22"/>
        </w:rPr>
      </w:pPr>
      <w:hyperlink w:anchor="_Toc507425186" w:history="1">
        <w:r w:rsidRPr="0090422B">
          <w:rPr>
            <w:rStyle w:val="Hyperlink"/>
            <w:rFonts w:cs="Arial"/>
          </w:rPr>
          <w:t>3.    Requirements</w:t>
        </w:r>
        <w:r>
          <w:rPr>
            <w:webHidden/>
          </w:rPr>
          <w:tab/>
        </w:r>
        <w:r>
          <w:rPr>
            <w:webHidden/>
          </w:rPr>
          <w:fldChar w:fldCharType="begin"/>
        </w:r>
        <w:r>
          <w:rPr>
            <w:webHidden/>
          </w:rPr>
          <w:instrText xml:space="preserve"> PAGEREF _Toc507425186 \h </w:instrText>
        </w:r>
        <w:r>
          <w:rPr>
            <w:webHidden/>
          </w:rPr>
        </w:r>
        <w:r>
          <w:rPr>
            <w:webHidden/>
          </w:rPr>
          <w:fldChar w:fldCharType="separate"/>
        </w:r>
        <w:r>
          <w:rPr>
            <w:webHidden/>
          </w:rPr>
          <w:t>6</w:t>
        </w:r>
        <w:r>
          <w:rPr>
            <w:webHidden/>
          </w:rPr>
          <w:fldChar w:fldCharType="end"/>
        </w:r>
      </w:hyperlink>
    </w:p>
    <w:p w14:paraId="29D46D67" w14:textId="6E5088DF" w:rsidR="009112AC" w:rsidRDefault="009112AC">
      <w:pPr>
        <w:pStyle w:val="TOC2"/>
        <w:rPr>
          <w:rFonts w:asciiTheme="minorHAnsi" w:eastAsiaTheme="minorEastAsia" w:hAnsiTheme="minorHAnsi" w:cstheme="minorBidi"/>
          <w:noProof/>
          <w:szCs w:val="22"/>
        </w:rPr>
      </w:pPr>
      <w:hyperlink w:anchor="_Toc507425187" w:history="1">
        <w:r w:rsidRPr="0090422B">
          <w:rPr>
            <w:rStyle w:val="Hyperlink"/>
            <w:rFonts w:cs="Arial"/>
            <w:noProof/>
          </w:rPr>
          <w:t>3.1    Functional Requirements –N/A</w:t>
        </w:r>
        <w:r>
          <w:rPr>
            <w:noProof/>
            <w:webHidden/>
          </w:rPr>
          <w:tab/>
        </w:r>
        <w:r>
          <w:rPr>
            <w:noProof/>
            <w:webHidden/>
          </w:rPr>
          <w:fldChar w:fldCharType="begin"/>
        </w:r>
        <w:r>
          <w:rPr>
            <w:noProof/>
            <w:webHidden/>
          </w:rPr>
          <w:instrText xml:space="preserve"> PAGEREF _Toc507425187 \h </w:instrText>
        </w:r>
        <w:r>
          <w:rPr>
            <w:noProof/>
            <w:webHidden/>
          </w:rPr>
        </w:r>
        <w:r>
          <w:rPr>
            <w:noProof/>
            <w:webHidden/>
          </w:rPr>
          <w:fldChar w:fldCharType="separate"/>
        </w:r>
        <w:r>
          <w:rPr>
            <w:noProof/>
            <w:webHidden/>
          </w:rPr>
          <w:t>6</w:t>
        </w:r>
        <w:r>
          <w:rPr>
            <w:noProof/>
            <w:webHidden/>
          </w:rPr>
          <w:fldChar w:fldCharType="end"/>
        </w:r>
      </w:hyperlink>
    </w:p>
    <w:p w14:paraId="5575BEF7" w14:textId="4BC0F1EC" w:rsidR="009112AC" w:rsidRDefault="009112AC">
      <w:pPr>
        <w:pStyle w:val="TOC2"/>
        <w:rPr>
          <w:rFonts w:asciiTheme="minorHAnsi" w:eastAsiaTheme="minorEastAsia" w:hAnsiTheme="minorHAnsi" w:cstheme="minorBidi"/>
          <w:noProof/>
          <w:szCs w:val="22"/>
        </w:rPr>
      </w:pPr>
      <w:hyperlink w:anchor="_Toc507425188" w:history="1">
        <w:r w:rsidRPr="0090422B">
          <w:rPr>
            <w:rStyle w:val="Hyperlink"/>
            <w:rFonts w:cs="Arial"/>
            <w:noProof/>
          </w:rPr>
          <w:t>3.2    Non-Functional Requirements –N/A</w:t>
        </w:r>
        <w:r>
          <w:rPr>
            <w:noProof/>
            <w:webHidden/>
          </w:rPr>
          <w:tab/>
        </w:r>
        <w:r>
          <w:rPr>
            <w:noProof/>
            <w:webHidden/>
          </w:rPr>
          <w:fldChar w:fldCharType="begin"/>
        </w:r>
        <w:r>
          <w:rPr>
            <w:noProof/>
            <w:webHidden/>
          </w:rPr>
          <w:instrText xml:space="preserve"> PAGEREF _Toc507425188 \h </w:instrText>
        </w:r>
        <w:r>
          <w:rPr>
            <w:noProof/>
            <w:webHidden/>
          </w:rPr>
        </w:r>
        <w:r>
          <w:rPr>
            <w:noProof/>
            <w:webHidden/>
          </w:rPr>
          <w:fldChar w:fldCharType="separate"/>
        </w:r>
        <w:r>
          <w:rPr>
            <w:noProof/>
            <w:webHidden/>
          </w:rPr>
          <w:t>6</w:t>
        </w:r>
        <w:r>
          <w:rPr>
            <w:noProof/>
            <w:webHidden/>
          </w:rPr>
          <w:fldChar w:fldCharType="end"/>
        </w:r>
      </w:hyperlink>
    </w:p>
    <w:p w14:paraId="212BEC90" w14:textId="4EF4DEC4" w:rsidR="009112AC" w:rsidRDefault="009112AC">
      <w:pPr>
        <w:pStyle w:val="TOC2"/>
        <w:rPr>
          <w:rFonts w:asciiTheme="minorHAnsi" w:eastAsiaTheme="minorEastAsia" w:hAnsiTheme="minorHAnsi" w:cstheme="minorBidi"/>
          <w:noProof/>
          <w:szCs w:val="22"/>
        </w:rPr>
      </w:pPr>
      <w:hyperlink w:anchor="_Toc507425189" w:history="1">
        <w:r w:rsidRPr="0090422B">
          <w:rPr>
            <w:rStyle w:val="Hyperlink"/>
            <w:rFonts w:cs="Arial"/>
            <w:noProof/>
          </w:rPr>
          <w:t>3.3    Messaging Protocols</w:t>
        </w:r>
        <w:r>
          <w:rPr>
            <w:noProof/>
            <w:webHidden/>
          </w:rPr>
          <w:tab/>
        </w:r>
        <w:r>
          <w:rPr>
            <w:noProof/>
            <w:webHidden/>
          </w:rPr>
          <w:fldChar w:fldCharType="begin"/>
        </w:r>
        <w:r>
          <w:rPr>
            <w:noProof/>
            <w:webHidden/>
          </w:rPr>
          <w:instrText xml:space="preserve"> PAGEREF _Toc507425189 \h </w:instrText>
        </w:r>
        <w:r>
          <w:rPr>
            <w:noProof/>
            <w:webHidden/>
          </w:rPr>
        </w:r>
        <w:r>
          <w:rPr>
            <w:noProof/>
            <w:webHidden/>
          </w:rPr>
          <w:fldChar w:fldCharType="separate"/>
        </w:r>
        <w:r>
          <w:rPr>
            <w:noProof/>
            <w:webHidden/>
          </w:rPr>
          <w:t>7</w:t>
        </w:r>
        <w:r>
          <w:rPr>
            <w:noProof/>
            <w:webHidden/>
          </w:rPr>
          <w:fldChar w:fldCharType="end"/>
        </w:r>
      </w:hyperlink>
    </w:p>
    <w:p w14:paraId="2D1F1A31" w14:textId="0A0304C9" w:rsidR="009112AC" w:rsidRDefault="009112AC">
      <w:pPr>
        <w:pStyle w:val="TOC3"/>
        <w:rPr>
          <w:rFonts w:asciiTheme="minorHAnsi" w:eastAsiaTheme="minorEastAsia" w:hAnsiTheme="minorHAnsi" w:cstheme="minorBidi"/>
          <w:szCs w:val="22"/>
        </w:rPr>
      </w:pPr>
      <w:hyperlink w:anchor="_Toc507425190" w:history="1">
        <w:r w:rsidRPr="0090422B">
          <w:rPr>
            <w:rStyle w:val="Hyperlink"/>
          </w:rPr>
          <w:t>3.3.1    Inbound to BayCare’s Cloverleaf</w:t>
        </w:r>
        <w:r>
          <w:rPr>
            <w:webHidden/>
          </w:rPr>
          <w:tab/>
        </w:r>
        <w:r>
          <w:rPr>
            <w:webHidden/>
          </w:rPr>
          <w:fldChar w:fldCharType="begin"/>
        </w:r>
        <w:r>
          <w:rPr>
            <w:webHidden/>
          </w:rPr>
          <w:instrText xml:space="preserve"> PAGEREF _Toc507425190 \h </w:instrText>
        </w:r>
        <w:r>
          <w:rPr>
            <w:webHidden/>
          </w:rPr>
        </w:r>
        <w:r>
          <w:rPr>
            <w:webHidden/>
          </w:rPr>
          <w:fldChar w:fldCharType="separate"/>
        </w:r>
        <w:r>
          <w:rPr>
            <w:webHidden/>
          </w:rPr>
          <w:t>7</w:t>
        </w:r>
        <w:r>
          <w:rPr>
            <w:webHidden/>
          </w:rPr>
          <w:fldChar w:fldCharType="end"/>
        </w:r>
      </w:hyperlink>
    </w:p>
    <w:p w14:paraId="1D3CA763" w14:textId="032F4269" w:rsidR="009112AC" w:rsidRDefault="009112AC">
      <w:pPr>
        <w:pStyle w:val="TOC3"/>
        <w:rPr>
          <w:rFonts w:asciiTheme="minorHAnsi" w:eastAsiaTheme="minorEastAsia" w:hAnsiTheme="minorHAnsi" w:cstheme="minorBidi"/>
          <w:szCs w:val="22"/>
        </w:rPr>
      </w:pPr>
      <w:hyperlink w:anchor="_Toc507425191" w:history="1">
        <w:r w:rsidRPr="0090422B">
          <w:rPr>
            <w:rStyle w:val="Hyperlink"/>
          </w:rPr>
          <w:t>3.3.2    Outbound to the BayCare Cloverleaf –N/A</w:t>
        </w:r>
        <w:r>
          <w:rPr>
            <w:webHidden/>
          </w:rPr>
          <w:tab/>
        </w:r>
        <w:r>
          <w:rPr>
            <w:webHidden/>
          </w:rPr>
          <w:fldChar w:fldCharType="begin"/>
        </w:r>
        <w:r>
          <w:rPr>
            <w:webHidden/>
          </w:rPr>
          <w:instrText xml:space="preserve"> PAGEREF _Toc507425191 \h </w:instrText>
        </w:r>
        <w:r>
          <w:rPr>
            <w:webHidden/>
          </w:rPr>
        </w:r>
        <w:r>
          <w:rPr>
            <w:webHidden/>
          </w:rPr>
          <w:fldChar w:fldCharType="separate"/>
        </w:r>
        <w:r>
          <w:rPr>
            <w:webHidden/>
          </w:rPr>
          <w:t>7</w:t>
        </w:r>
        <w:r>
          <w:rPr>
            <w:webHidden/>
          </w:rPr>
          <w:fldChar w:fldCharType="end"/>
        </w:r>
      </w:hyperlink>
    </w:p>
    <w:p w14:paraId="3AEE55C9" w14:textId="35B26741" w:rsidR="009112AC" w:rsidRDefault="009112AC">
      <w:pPr>
        <w:pStyle w:val="TOC3"/>
        <w:rPr>
          <w:rFonts w:asciiTheme="minorHAnsi" w:eastAsiaTheme="minorEastAsia" w:hAnsiTheme="minorHAnsi" w:cstheme="minorBidi"/>
          <w:szCs w:val="22"/>
        </w:rPr>
      </w:pPr>
      <w:hyperlink w:anchor="_Toc507425192" w:history="1">
        <w:r w:rsidRPr="0090422B">
          <w:rPr>
            <w:rStyle w:val="Hyperlink"/>
          </w:rPr>
          <w:t>3.3.3    Inbound to the Vendor –N/A</w:t>
        </w:r>
        <w:r>
          <w:rPr>
            <w:webHidden/>
          </w:rPr>
          <w:tab/>
        </w:r>
        <w:r>
          <w:rPr>
            <w:webHidden/>
          </w:rPr>
          <w:fldChar w:fldCharType="begin"/>
        </w:r>
        <w:r>
          <w:rPr>
            <w:webHidden/>
          </w:rPr>
          <w:instrText xml:space="preserve"> PAGEREF _Toc507425192 \h </w:instrText>
        </w:r>
        <w:r>
          <w:rPr>
            <w:webHidden/>
          </w:rPr>
        </w:r>
        <w:r>
          <w:rPr>
            <w:webHidden/>
          </w:rPr>
          <w:fldChar w:fldCharType="separate"/>
        </w:r>
        <w:r>
          <w:rPr>
            <w:webHidden/>
          </w:rPr>
          <w:t>7</w:t>
        </w:r>
        <w:r>
          <w:rPr>
            <w:webHidden/>
          </w:rPr>
          <w:fldChar w:fldCharType="end"/>
        </w:r>
      </w:hyperlink>
    </w:p>
    <w:p w14:paraId="645DCB2C" w14:textId="602925DB" w:rsidR="009112AC" w:rsidRDefault="009112AC">
      <w:pPr>
        <w:pStyle w:val="TOC3"/>
        <w:rPr>
          <w:rFonts w:asciiTheme="minorHAnsi" w:eastAsiaTheme="minorEastAsia" w:hAnsiTheme="minorHAnsi" w:cstheme="minorBidi"/>
          <w:szCs w:val="22"/>
        </w:rPr>
      </w:pPr>
      <w:hyperlink w:anchor="_Toc507425193" w:history="1">
        <w:r w:rsidRPr="0090422B">
          <w:rPr>
            <w:rStyle w:val="Hyperlink"/>
          </w:rPr>
          <w:t>3.3.4    Outbound to the Vendor</w:t>
        </w:r>
        <w:r>
          <w:rPr>
            <w:webHidden/>
          </w:rPr>
          <w:tab/>
        </w:r>
        <w:r>
          <w:rPr>
            <w:webHidden/>
          </w:rPr>
          <w:fldChar w:fldCharType="begin"/>
        </w:r>
        <w:r>
          <w:rPr>
            <w:webHidden/>
          </w:rPr>
          <w:instrText xml:space="preserve"> PAGEREF _Toc507425193 \h </w:instrText>
        </w:r>
        <w:r>
          <w:rPr>
            <w:webHidden/>
          </w:rPr>
        </w:r>
        <w:r>
          <w:rPr>
            <w:webHidden/>
          </w:rPr>
          <w:fldChar w:fldCharType="separate"/>
        </w:r>
        <w:r>
          <w:rPr>
            <w:webHidden/>
          </w:rPr>
          <w:t>7</w:t>
        </w:r>
        <w:r>
          <w:rPr>
            <w:webHidden/>
          </w:rPr>
          <w:fldChar w:fldCharType="end"/>
        </w:r>
      </w:hyperlink>
    </w:p>
    <w:p w14:paraId="7D4837F0" w14:textId="2983F5E6" w:rsidR="009112AC" w:rsidRDefault="009112AC">
      <w:pPr>
        <w:pStyle w:val="TOC1"/>
        <w:rPr>
          <w:rFonts w:asciiTheme="minorHAnsi" w:eastAsiaTheme="minorEastAsia" w:hAnsiTheme="minorHAnsi" w:cstheme="minorBidi"/>
          <w:b w:val="0"/>
          <w:sz w:val="22"/>
          <w:szCs w:val="22"/>
        </w:rPr>
      </w:pPr>
      <w:hyperlink w:anchor="_Toc507425194" w:history="1">
        <w:r w:rsidRPr="0090422B">
          <w:rPr>
            <w:rStyle w:val="Hyperlink"/>
            <w:rFonts w:cs="Arial"/>
          </w:rPr>
          <w:t>4.    HL7 Messaging</w:t>
        </w:r>
        <w:r>
          <w:rPr>
            <w:webHidden/>
          </w:rPr>
          <w:tab/>
        </w:r>
        <w:r>
          <w:rPr>
            <w:webHidden/>
          </w:rPr>
          <w:fldChar w:fldCharType="begin"/>
        </w:r>
        <w:r>
          <w:rPr>
            <w:webHidden/>
          </w:rPr>
          <w:instrText xml:space="preserve"> PAGEREF _Toc507425194 \h </w:instrText>
        </w:r>
        <w:r>
          <w:rPr>
            <w:webHidden/>
          </w:rPr>
        </w:r>
        <w:r>
          <w:rPr>
            <w:webHidden/>
          </w:rPr>
          <w:fldChar w:fldCharType="separate"/>
        </w:r>
        <w:r>
          <w:rPr>
            <w:webHidden/>
          </w:rPr>
          <w:t>8</w:t>
        </w:r>
        <w:r>
          <w:rPr>
            <w:webHidden/>
          </w:rPr>
          <w:fldChar w:fldCharType="end"/>
        </w:r>
      </w:hyperlink>
    </w:p>
    <w:p w14:paraId="5696F40A" w14:textId="3F0EBB86" w:rsidR="009112AC" w:rsidRDefault="009112AC">
      <w:pPr>
        <w:pStyle w:val="TOC2"/>
        <w:rPr>
          <w:rFonts w:asciiTheme="minorHAnsi" w:eastAsiaTheme="minorEastAsia" w:hAnsiTheme="minorHAnsi" w:cstheme="minorBidi"/>
          <w:noProof/>
          <w:szCs w:val="22"/>
        </w:rPr>
      </w:pPr>
      <w:hyperlink w:anchor="_Toc507425195" w:history="1">
        <w:r w:rsidRPr="0090422B">
          <w:rPr>
            <w:rStyle w:val="Hyperlink"/>
            <w:rFonts w:cs="Arial"/>
            <w:noProof/>
          </w:rPr>
          <w:t>4.1 Messaging Format</w:t>
        </w:r>
        <w:r>
          <w:rPr>
            <w:noProof/>
            <w:webHidden/>
          </w:rPr>
          <w:tab/>
        </w:r>
        <w:r>
          <w:rPr>
            <w:noProof/>
            <w:webHidden/>
          </w:rPr>
          <w:fldChar w:fldCharType="begin"/>
        </w:r>
        <w:r>
          <w:rPr>
            <w:noProof/>
            <w:webHidden/>
          </w:rPr>
          <w:instrText xml:space="preserve"> PAGEREF _Toc507425195 \h </w:instrText>
        </w:r>
        <w:r>
          <w:rPr>
            <w:noProof/>
            <w:webHidden/>
          </w:rPr>
        </w:r>
        <w:r>
          <w:rPr>
            <w:noProof/>
            <w:webHidden/>
          </w:rPr>
          <w:fldChar w:fldCharType="separate"/>
        </w:r>
        <w:r>
          <w:rPr>
            <w:noProof/>
            <w:webHidden/>
          </w:rPr>
          <w:t>8</w:t>
        </w:r>
        <w:r>
          <w:rPr>
            <w:noProof/>
            <w:webHidden/>
          </w:rPr>
          <w:fldChar w:fldCharType="end"/>
        </w:r>
      </w:hyperlink>
    </w:p>
    <w:p w14:paraId="781CF53A" w14:textId="479FF791" w:rsidR="009112AC" w:rsidRDefault="009112AC">
      <w:pPr>
        <w:pStyle w:val="TOC3"/>
        <w:rPr>
          <w:rFonts w:asciiTheme="minorHAnsi" w:eastAsiaTheme="minorEastAsia" w:hAnsiTheme="minorHAnsi" w:cstheme="minorBidi"/>
          <w:szCs w:val="22"/>
        </w:rPr>
      </w:pPr>
      <w:hyperlink w:anchor="_Toc507425196" w:history="1">
        <w:r w:rsidRPr="0090422B">
          <w:rPr>
            <w:rStyle w:val="Hyperlink"/>
          </w:rPr>
          <w:t>4.1.1     Segments</w:t>
        </w:r>
        <w:r>
          <w:rPr>
            <w:webHidden/>
          </w:rPr>
          <w:tab/>
        </w:r>
        <w:r>
          <w:rPr>
            <w:webHidden/>
          </w:rPr>
          <w:fldChar w:fldCharType="begin"/>
        </w:r>
        <w:r>
          <w:rPr>
            <w:webHidden/>
          </w:rPr>
          <w:instrText xml:space="preserve"> PAGEREF _Toc507425196 \h </w:instrText>
        </w:r>
        <w:r>
          <w:rPr>
            <w:webHidden/>
          </w:rPr>
        </w:r>
        <w:r>
          <w:rPr>
            <w:webHidden/>
          </w:rPr>
          <w:fldChar w:fldCharType="separate"/>
        </w:r>
        <w:r>
          <w:rPr>
            <w:webHidden/>
          </w:rPr>
          <w:t>8</w:t>
        </w:r>
        <w:r>
          <w:rPr>
            <w:webHidden/>
          </w:rPr>
          <w:fldChar w:fldCharType="end"/>
        </w:r>
      </w:hyperlink>
    </w:p>
    <w:p w14:paraId="09F8AADC" w14:textId="310FC2E6" w:rsidR="009112AC" w:rsidRDefault="009112AC">
      <w:pPr>
        <w:pStyle w:val="TOC3"/>
        <w:rPr>
          <w:rFonts w:asciiTheme="minorHAnsi" w:eastAsiaTheme="minorEastAsia" w:hAnsiTheme="minorHAnsi" w:cstheme="minorBidi"/>
          <w:szCs w:val="22"/>
        </w:rPr>
      </w:pPr>
      <w:hyperlink w:anchor="_Toc507425197" w:history="1">
        <w:r w:rsidRPr="0090422B">
          <w:rPr>
            <w:rStyle w:val="Hyperlink"/>
          </w:rPr>
          <w:t>4.1</w:t>
        </w:r>
        <w:r w:rsidRPr="0090422B">
          <w:rPr>
            <w:rStyle w:val="Hyperlink"/>
            <w:i/>
          </w:rPr>
          <w:t>.</w:t>
        </w:r>
        <w:r w:rsidRPr="0090422B">
          <w:rPr>
            <w:rStyle w:val="Hyperlink"/>
          </w:rPr>
          <w:t>2     Messaging Event Types</w:t>
        </w:r>
        <w:r>
          <w:rPr>
            <w:webHidden/>
          </w:rPr>
          <w:tab/>
        </w:r>
        <w:r>
          <w:rPr>
            <w:webHidden/>
          </w:rPr>
          <w:fldChar w:fldCharType="begin"/>
        </w:r>
        <w:r>
          <w:rPr>
            <w:webHidden/>
          </w:rPr>
          <w:instrText xml:space="preserve"> PAGEREF _Toc507425197 \h </w:instrText>
        </w:r>
        <w:r>
          <w:rPr>
            <w:webHidden/>
          </w:rPr>
        </w:r>
        <w:r>
          <w:rPr>
            <w:webHidden/>
          </w:rPr>
          <w:fldChar w:fldCharType="separate"/>
        </w:r>
        <w:r>
          <w:rPr>
            <w:webHidden/>
          </w:rPr>
          <w:t>8</w:t>
        </w:r>
        <w:r>
          <w:rPr>
            <w:webHidden/>
          </w:rPr>
          <w:fldChar w:fldCharType="end"/>
        </w:r>
      </w:hyperlink>
    </w:p>
    <w:p w14:paraId="23BF65E8" w14:textId="691B05F9" w:rsidR="009112AC" w:rsidRDefault="009112AC">
      <w:pPr>
        <w:pStyle w:val="TOC3"/>
        <w:rPr>
          <w:rFonts w:asciiTheme="minorHAnsi" w:eastAsiaTheme="minorEastAsia" w:hAnsiTheme="minorHAnsi" w:cstheme="minorBidi"/>
          <w:szCs w:val="22"/>
        </w:rPr>
      </w:pPr>
      <w:hyperlink w:anchor="_Toc507425198" w:history="1">
        <w:r w:rsidRPr="0090422B">
          <w:rPr>
            <w:rStyle w:val="Hyperlink"/>
          </w:rPr>
          <w:t>4.1</w:t>
        </w:r>
        <w:r w:rsidRPr="0090422B">
          <w:rPr>
            <w:rStyle w:val="Hyperlink"/>
            <w:i/>
          </w:rPr>
          <w:t>.</w:t>
        </w:r>
        <w:r w:rsidRPr="0090422B">
          <w:rPr>
            <w:rStyle w:val="Hyperlink"/>
          </w:rPr>
          <w:t>3    Cloverleaf Configuration Files</w:t>
        </w:r>
        <w:r>
          <w:rPr>
            <w:webHidden/>
          </w:rPr>
          <w:tab/>
        </w:r>
        <w:r>
          <w:rPr>
            <w:webHidden/>
          </w:rPr>
          <w:fldChar w:fldCharType="begin"/>
        </w:r>
        <w:r>
          <w:rPr>
            <w:webHidden/>
          </w:rPr>
          <w:instrText xml:space="preserve"> PAGEREF _Toc507425198 \h </w:instrText>
        </w:r>
        <w:r>
          <w:rPr>
            <w:webHidden/>
          </w:rPr>
        </w:r>
        <w:r>
          <w:rPr>
            <w:webHidden/>
          </w:rPr>
          <w:fldChar w:fldCharType="separate"/>
        </w:r>
        <w:r>
          <w:rPr>
            <w:webHidden/>
          </w:rPr>
          <w:t>9</w:t>
        </w:r>
        <w:r>
          <w:rPr>
            <w:webHidden/>
          </w:rPr>
          <w:fldChar w:fldCharType="end"/>
        </w:r>
      </w:hyperlink>
    </w:p>
    <w:p w14:paraId="00B540AA" w14:textId="2F91EC15" w:rsidR="009112AC" w:rsidRDefault="009112AC">
      <w:pPr>
        <w:pStyle w:val="TOC3"/>
        <w:rPr>
          <w:rFonts w:asciiTheme="minorHAnsi" w:eastAsiaTheme="minorEastAsia" w:hAnsiTheme="minorHAnsi" w:cstheme="minorBidi"/>
          <w:szCs w:val="22"/>
        </w:rPr>
      </w:pPr>
      <w:hyperlink w:anchor="_Toc507425199" w:history="1">
        <w:r w:rsidRPr="0090422B">
          <w:rPr>
            <w:rStyle w:val="Hyperlink"/>
          </w:rPr>
          <w:t>4.1.4    Cloverleaf Site Location</w:t>
        </w:r>
        <w:r>
          <w:rPr>
            <w:webHidden/>
          </w:rPr>
          <w:tab/>
        </w:r>
        <w:r>
          <w:rPr>
            <w:webHidden/>
          </w:rPr>
          <w:fldChar w:fldCharType="begin"/>
        </w:r>
        <w:r>
          <w:rPr>
            <w:webHidden/>
          </w:rPr>
          <w:instrText xml:space="preserve"> PAGEREF _Toc507425199 \h </w:instrText>
        </w:r>
        <w:r>
          <w:rPr>
            <w:webHidden/>
          </w:rPr>
        </w:r>
        <w:r>
          <w:rPr>
            <w:webHidden/>
          </w:rPr>
          <w:fldChar w:fldCharType="separate"/>
        </w:r>
        <w:r>
          <w:rPr>
            <w:webHidden/>
          </w:rPr>
          <w:t>9</w:t>
        </w:r>
        <w:r>
          <w:rPr>
            <w:webHidden/>
          </w:rPr>
          <w:fldChar w:fldCharType="end"/>
        </w:r>
      </w:hyperlink>
    </w:p>
    <w:p w14:paraId="447E62E5" w14:textId="0C6DC2DF" w:rsidR="009112AC" w:rsidRDefault="009112AC">
      <w:pPr>
        <w:pStyle w:val="TOC2"/>
        <w:rPr>
          <w:rFonts w:asciiTheme="minorHAnsi" w:eastAsiaTheme="minorEastAsia" w:hAnsiTheme="minorHAnsi" w:cstheme="minorBidi"/>
          <w:noProof/>
          <w:szCs w:val="22"/>
        </w:rPr>
      </w:pPr>
      <w:hyperlink w:anchor="_Toc507425200" w:history="1">
        <w:r w:rsidRPr="0090422B">
          <w:rPr>
            <w:rStyle w:val="Hyperlink"/>
            <w:noProof/>
          </w:rPr>
          <w:t>4.2     Data Transformation Requirements –N/A</w:t>
        </w:r>
        <w:r>
          <w:rPr>
            <w:noProof/>
            <w:webHidden/>
          </w:rPr>
          <w:tab/>
        </w:r>
        <w:r>
          <w:rPr>
            <w:noProof/>
            <w:webHidden/>
          </w:rPr>
          <w:fldChar w:fldCharType="begin"/>
        </w:r>
        <w:r>
          <w:rPr>
            <w:noProof/>
            <w:webHidden/>
          </w:rPr>
          <w:instrText xml:space="preserve"> PAGEREF _Toc507425200 \h </w:instrText>
        </w:r>
        <w:r>
          <w:rPr>
            <w:noProof/>
            <w:webHidden/>
          </w:rPr>
        </w:r>
        <w:r>
          <w:rPr>
            <w:noProof/>
            <w:webHidden/>
          </w:rPr>
          <w:fldChar w:fldCharType="separate"/>
        </w:r>
        <w:r>
          <w:rPr>
            <w:noProof/>
            <w:webHidden/>
          </w:rPr>
          <w:t>9</w:t>
        </w:r>
        <w:r>
          <w:rPr>
            <w:noProof/>
            <w:webHidden/>
          </w:rPr>
          <w:fldChar w:fldCharType="end"/>
        </w:r>
      </w:hyperlink>
    </w:p>
    <w:p w14:paraId="3FA4BA51" w14:textId="16866A26" w:rsidR="009112AC" w:rsidRDefault="009112AC">
      <w:pPr>
        <w:pStyle w:val="TOC2"/>
        <w:rPr>
          <w:rFonts w:asciiTheme="minorHAnsi" w:eastAsiaTheme="minorEastAsia" w:hAnsiTheme="minorHAnsi" w:cstheme="minorBidi"/>
          <w:noProof/>
          <w:szCs w:val="22"/>
        </w:rPr>
      </w:pPr>
      <w:hyperlink w:anchor="_Toc507425201" w:history="1">
        <w:r w:rsidRPr="0090422B">
          <w:rPr>
            <w:rStyle w:val="Hyperlink"/>
            <w:noProof/>
          </w:rPr>
          <w:t>4.3     Sample Message</w:t>
        </w:r>
        <w:r>
          <w:rPr>
            <w:noProof/>
            <w:webHidden/>
          </w:rPr>
          <w:tab/>
        </w:r>
        <w:r>
          <w:rPr>
            <w:noProof/>
            <w:webHidden/>
          </w:rPr>
          <w:fldChar w:fldCharType="begin"/>
        </w:r>
        <w:r>
          <w:rPr>
            <w:noProof/>
            <w:webHidden/>
          </w:rPr>
          <w:instrText xml:space="preserve"> PAGEREF _Toc507425201 \h </w:instrText>
        </w:r>
        <w:r>
          <w:rPr>
            <w:noProof/>
            <w:webHidden/>
          </w:rPr>
        </w:r>
        <w:r>
          <w:rPr>
            <w:noProof/>
            <w:webHidden/>
          </w:rPr>
          <w:fldChar w:fldCharType="separate"/>
        </w:r>
        <w:r>
          <w:rPr>
            <w:noProof/>
            <w:webHidden/>
          </w:rPr>
          <w:t>10</w:t>
        </w:r>
        <w:r>
          <w:rPr>
            <w:noProof/>
            <w:webHidden/>
          </w:rPr>
          <w:fldChar w:fldCharType="end"/>
        </w:r>
      </w:hyperlink>
    </w:p>
    <w:p w14:paraId="2D8C938A" w14:textId="65793660" w:rsidR="009112AC" w:rsidRDefault="009112AC">
      <w:pPr>
        <w:pStyle w:val="TOC1"/>
        <w:rPr>
          <w:rFonts w:asciiTheme="minorHAnsi" w:eastAsiaTheme="minorEastAsia" w:hAnsiTheme="minorHAnsi" w:cstheme="minorBidi"/>
          <w:b w:val="0"/>
          <w:sz w:val="22"/>
          <w:szCs w:val="22"/>
        </w:rPr>
      </w:pPr>
      <w:hyperlink w:anchor="_Toc507425202" w:history="1">
        <w:r w:rsidRPr="0090422B">
          <w:rPr>
            <w:rStyle w:val="Hyperlink"/>
            <w:rFonts w:cs="Arial"/>
          </w:rPr>
          <w:t>5.    Alerts</w:t>
        </w:r>
        <w:r>
          <w:rPr>
            <w:webHidden/>
          </w:rPr>
          <w:tab/>
        </w:r>
        <w:r>
          <w:rPr>
            <w:webHidden/>
          </w:rPr>
          <w:fldChar w:fldCharType="begin"/>
        </w:r>
        <w:r>
          <w:rPr>
            <w:webHidden/>
          </w:rPr>
          <w:instrText xml:space="preserve"> PAGEREF _Toc507425202 \h </w:instrText>
        </w:r>
        <w:r>
          <w:rPr>
            <w:webHidden/>
          </w:rPr>
        </w:r>
        <w:r>
          <w:rPr>
            <w:webHidden/>
          </w:rPr>
          <w:fldChar w:fldCharType="separate"/>
        </w:r>
        <w:r>
          <w:rPr>
            <w:webHidden/>
          </w:rPr>
          <w:t>11</w:t>
        </w:r>
        <w:r>
          <w:rPr>
            <w:webHidden/>
          </w:rPr>
          <w:fldChar w:fldCharType="end"/>
        </w:r>
      </w:hyperlink>
    </w:p>
    <w:p w14:paraId="0504CE02" w14:textId="65A03714" w:rsidR="009112AC" w:rsidRDefault="009112AC">
      <w:pPr>
        <w:pStyle w:val="TOC1"/>
        <w:rPr>
          <w:rFonts w:asciiTheme="minorHAnsi" w:eastAsiaTheme="minorEastAsia" w:hAnsiTheme="minorHAnsi" w:cstheme="minorBidi"/>
          <w:b w:val="0"/>
          <w:sz w:val="22"/>
          <w:szCs w:val="22"/>
        </w:rPr>
      </w:pPr>
      <w:hyperlink w:anchor="_Toc507425203" w:history="1">
        <w:r w:rsidRPr="0090422B">
          <w:rPr>
            <w:rStyle w:val="Hyperlink"/>
            <w:rFonts w:cs="Arial"/>
          </w:rPr>
          <w:t>Appendix A: Risks and Concerns –N/A</w:t>
        </w:r>
        <w:r>
          <w:rPr>
            <w:webHidden/>
          </w:rPr>
          <w:tab/>
        </w:r>
        <w:r>
          <w:rPr>
            <w:webHidden/>
          </w:rPr>
          <w:fldChar w:fldCharType="begin"/>
        </w:r>
        <w:r>
          <w:rPr>
            <w:webHidden/>
          </w:rPr>
          <w:instrText xml:space="preserve"> PAGEREF _Toc507425203 \h </w:instrText>
        </w:r>
        <w:r>
          <w:rPr>
            <w:webHidden/>
          </w:rPr>
        </w:r>
        <w:r>
          <w:rPr>
            <w:webHidden/>
          </w:rPr>
          <w:fldChar w:fldCharType="separate"/>
        </w:r>
        <w:r>
          <w:rPr>
            <w:webHidden/>
          </w:rPr>
          <w:t>11</w:t>
        </w:r>
        <w:r>
          <w:rPr>
            <w:webHidden/>
          </w:rPr>
          <w:fldChar w:fldCharType="end"/>
        </w:r>
      </w:hyperlink>
    </w:p>
    <w:p w14:paraId="245FD109" w14:textId="4FC44A83" w:rsidR="009112AC" w:rsidRDefault="009112AC">
      <w:pPr>
        <w:pStyle w:val="TOC1"/>
        <w:rPr>
          <w:rFonts w:asciiTheme="minorHAnsi" w:eastAsiaTheme="minorEastAsia" w:hAnsiTheme="minorHAnsi" w:cstheme="minorBidi"/>
          <w:b w:val="0"/>
          <w:sz w:val="22"/>
          <w:szCs w:val="22"/>
        </w:rPr>
      </w:pPr>
      <w:hyperlink w:anchor="_Toc507425204" w:history="1">
        <w:r w:rsidRPr="0090422B">
          <w:rPr>
            <w:rStyle w:val="Hyperlink"/>
            <w:rFonts w:cs="Arial"/>
          </w:rPr>
          <w:t>Appendix B: Issues List –N/A</w:t>
        </w:r>
        <w:r>
          <w:rPr>
            <w:webHidden/>
          </w:rPr>
          <w:tab/>
        </w:r>
        <w:r>
          <w:rPr>
            <w:webHidden/>
          </w:rPr>
          <w:fldChar w:fldCharType="begin"/>
        </w:r>
        <w:r>
          <w:rPr>
            <w:webHidden/>
          </w:rPr>
          <w:instrText xml:space="preserve"> PAGEREF _Toc507425204 \h </w:instrText>
        </w:r>
        <w:r>
          <w:rPr>
            <w:webHidden/>
          </w:rPr>
        </w:r>
        <w:r>
          <w:rPr>
            <w:webHidden/>
          </w:rPr>
          <w:fldChar w:fldCharType="separate"/>
        </w:r>
        <w:r>
          <w:rPr>
            <w:webHidden/>
          </w:rPr>
          <w:t>11</w:t>
        </w:r>
        <w:r>
          <w:rPr>
            <w:webHidden/>
          </w:rPr>
          <w:fldChar w:fldCharType="end"/>
        </w:r>
      </w:hyperlink>
    </w:p>
    <w:p w14:paraId="4C2377AC" w14:textId="398CF5EA"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507425175"/>
      <w:r w:rsidR="00320263" w:rsidRPr="006332F2">
        <w:rPr>
          <w:b/>
          <w:color w:val="548DD4" w:themeColor="text2" w:themeTint="99"/>
        </w:rPr>
        <w:lastRenderedPageBreak/>
        <w:t>Document Control</w:t>
      </w:r>
      <w:bookmarkEnd w:id="1"/>
    </w:p>
    <w:p w14:paraId="4C2377AE" w14:textId="24A27E33" w:rsidR="00004732" w:rsidRPr="003C334B" w:rsidRDefault="00004732" w:rsidP="00004732">
      <w:pPr>
        <w:pStyle w:val="Heading2"/>
        <w:rPr>
          <w:rFonts w:asciiTheme="minorHAnsi" w:hAnsiTheme="minorHAnsi" w:cs="Arial"/>
          <w:sz w:val="32"/>
          <w:szCs w:val="36"/>
        </w:rPr>
      </w:pPr>
      <w:bookmarkStart w:id="2" w:name="_Toc366154246"/>
      <w:bookmarkStart w:id="3" w:name="_Toc507425176"/>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371308"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4C867675" w:rsidR="00371308" w:rsidRPr="00FB14A7"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5D7B3D6B" w:rsidR="00371308" w:rsidRPr="00FB14A7"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5BF026AF" w:rsidR="00371308" w:rsidRPr="00FB14A7"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Rich.Allison@baycare.org</w:t>
            </w:r>
          </w:p>
        </w:tc>
      </w:tr>
      <w:tr w:rsidR="00371308"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2708E83C" w:rsidR="00371308" w:rsidRPr="00FB14A7"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 Moldal</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1BC2056A" w:rsidR="00371308" w:rsidRPr="00FB14A7"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Supervisor HIE</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7D566F26" w:rsidR="00371308" w:rsidRPr="00FB14A7"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Steve.Moldal@baycare.org</w:t>
            </w:r>
          </w:p>
        </w:tc>
      </w:tr>
      <w:tr w:rsidR="00371308"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77F2F51E" w:rsidR="00371308" w:rsidRPr="00FB14A7"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 Krampert</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3EB28AE4" w:rsidR="00371308" w:rsidRPr="00FB14A7"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Manager HIE &amp; Integration</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62872491" w:rsidR="00371308" w:rsidRPr="00FB14A7"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Cheri.Krampert@baycare.org</w:t>
            </w:r>
          </w:p>
        </w:tc>
      </w:tr>
      <w:tr w:rsidR="00004732"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507425177"/>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7425178"/>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8-02-2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6045E52F" w:rsidR="00320263" w:rsidRPr="004E7A3E" w:rsidRDefault="0037130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2/23/2018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2AEFCDFC" w:rsidR="00320263" w:rsidRPr="004E7A3E" w:rsidRDefault="00371308" w:rsidP="00371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77777777" w:rsidR="00375D69" w:rsidRDefault="00375D69" w:rsidP="006723C5">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507425179"/>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7425180"/>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sdt>
          <w:sdtPr>
            <w:rPr>
              <w:rFonts w:asciiTheme="minorHAnsi" w:hAnsiTheme="minorHAnsi" w:cs="Arial"/>
              <w:i w:val="0"/>
            </w:rPr>
            <w:id w:val="-1745865263"/>
            <w:placeholder>
              <w:docPart w:val="EE14620A911F4D7984E08CFD62275C5E"/>
            </w:placeholder>
          </w:sdtPr>
          <w:sdtEndPr/>
          <w:sdtContent>
            <w:p w14:paraId="4C2377F5" w14:textId="23BE7907" w:rsidR="00C53B6B" w:rsidRDefault="00371308" w:rsidP="00B46568">
              <w:pPr>
                <w:pStyle w:val="template"/>
                <w:rPr>
                  <w:rFonts w:asciiTheme="minorHAnsi" w:hAnsiTheme="minorHAnsi" w:cs="Arial"/>
                  <w:i w:val="0"/>
                </w:rPr>
              </w:pPr>
              <w:r>
                <w:rPr>
                  <w:rFonts w:asciiTheme="minorHAnsi" w:hAnsiTheme="minorHAnsi" w:cs="Arial"/>
                  <w:i w:val="0"/>
                </w:rPr>
                <w:t>The purpose of this document is to define the interface requirements between Home Health and Medicity HIE specifically for ADT transactions.  The intended audience includes anyone wishing to know more about this communication.</w:t>
              </w:r>
            </w:p>
          </w:sdtContent>
        </w:sdt>
      </w:sdtContent>
    </w:sdt>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7425181"/>
      <w:r w:rsidRPr="00D574A8">
        <w:rPr>
          <w:rFonts w:asciiTheme="minorHAnsi" w:hAnsiTheme="minorHAnsi" w:cs="Arial"/>
          <w:i w:val="0"/>
          <w:color w:val="0070C0"/>
          <w:sz w:val="24"/>
          <w:szCs w:val="24"/>
        </w:rPr>
        <w:t>1.2    Project Scope</w:t>
      </w:r>
      <w:bookmarkEnd w:id="9"/>
    </w:p>
    <w:p w14:paraId="148DF450" w14:textId="77777777" w:rsidR="00371308" w:rsidRPr="004E7A3E" w:rsidRDefault="009112AC" w:rsidP="00371308">
      <w:pPr>
        <w:pStyle w:val="template"/>
        <w:rPr>
          <w:rFonts w:asciiTheme="minorHAnsi" w:hAnsiTheme="minorHAnsi" w:cs="Arial"/>
          <w:i w:val="0"/>
        </w:rPr>
      </w:pPr>
      <w:sdt>
        <w:sdtPr>
          <w:rPr>
            <w:rFonts w:asciiTheme="minorHAnsi" w:hAnsiTheme="minorHAnsi" w:cs="Arial"/>
            <w:i w:val="0"/>
          </w:rPr>
          <w:id w:val="-1111823088"/>
          <w:placeholder>
            <w:docPart w:val="0378F43FF49646839D56F3E905B01162"/>
          </w:placeholder>
        </w:sdtPr>
        <w:sdtEndPr/>
        <w:sdtContent>
          <w:r w:rsidR="00371308">
            <w:rPr>
              <w:rFonts w:asciiTheme="minorHAnsi" w:hAnsiTheme="minorHAnsi" w:cs="Arial"/>
              <w:i w:val="0"/>
            </w:rPr>
            <w:t>T</w:t>
          </w:r>
          <w:r w:rsidR="00371308" w:rsidRPr="00CF2307">
            <w:rPr>
              <w:rFonts w:asciiTheme="minorHAnsi" w:hAnsiTheme="minorHAnsi" w:cs="Arial"/>
              <w:i w:val="0"/>
            </w:rPr>
            <w:t>he scope of the integra</w:t>
          </w:r>
          <w:r w:rsidR="00371308">
            <w:rPr>
              <w:rFonts w:asciiTheme="minorHAnsi" w:hAnsiTheme="minorHAnsi" w:cs="Arial"/>
              <w:i w:val="0"/>
            </w:rPr>
            <w:t>tion that is defined in this Integration Development Build Book (IDB</w:t>
          </w:r>
          <w:r w:rsidR="00371308" w:rsidRPr="00CF2307">
            <w:rPr>
              <w:rFonts w:asciiTheme="minorHAnsi" w:hAnsiTheme="minorHAnsi" w:cs="Arial"/>
              <w:i w:val="0"/>
            </w:rPr>
            <w:t>B</w:t>
          </w:r>
          <w:r w:rsidR="00371308">
            <w:rPr>
              <w:rFonts w:asciiTheme="minorHAnsi" w:hAnsiTheme="minorHAnsi" w:cs="Arial"/>
              <w:i w:val="0"/>
            </w:rPr>
            <w:t>), includes only the transcribed results from Cerner to Medicity HIE.  No other interface are discussed.</w:t>
          </w:r>
        </w:sdtContent>
      </w:sdt>
    </w:p>
    <w:p w14:paraId="4C2377F8" w14:textId="77777777" w:rsidR="009666CA" w:rsidRDefault="009666CA" w:rsidP="00B46568">
      <w:pPr>
        <w:pStyle w:val="template"/>
        <w:rPr>
          <w:rFonts w:asciiTheme="minorHAnsi" w:hAnsiTheme="minorHAnsi" w:cs="Arial"/>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7425182"/>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507425183"/>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rPr>
          <w:b/>
          <w:bCs/>
        </w:rPr>
      </w:sdtEndPr>
      <w:sdtContent>
        <w:p w14:paraId="2A8AD0F5" w14:textId="77777777" w:rsidR="00371308" w:rsidRDefault="009112AC" w:rsidP="00371308">
          <w:pPr>
            <w:ind w:left="720"/>
            <w:rPr>
              <w:rFonts w:asciiTheme="minorHAnsi" w:hAnsiTheme="minorHAnsi" w:cs="Arial"/>
              <w:color w:val="auto"/>
              <w:sz w:val="22"/>
            </w:rPr>
          </w:pPr>
          <w:sdt>
            <w:sdtPr>
              <w:rPr>
                <w:rFonts w:asciiTheme="minorHAnsi" w:hAnsiTheme="minorHAnsi" w:cs="Arial"/>
                <w:color w:val="auto"/>
                <w:sz w:val="22"/>
              </w:rPr>
              <w:id w:val="90057819"/>
              <w:placeholder>
                <w:docPart w:val="BA5F7870DFC44BD5A8E5B93AB3FAD987"/>
              </w:placeholder>
            </w:sdtPr>
            <w:sdtEndPr/>
            <w:sdtContent>
              <w:r w:rsidR="00371308">
                <w:rPr>
                  <w:rFonts w:asciiTheme="minorHAnsi" w:hAnsiTheme="minorHAnsi" w:cs="Arial"/>
                  <w:color w:val="auto"/>
                  <w:sz w:val="22"/>
                </w:rPr>
                <w:t>HIE – Health Information Exchange</w:t>
              </w:r>
            </w:sdtContent>
          </w:sdt>
          <w:r w:rsidR="00371308">
            <w:rPr>
              <w:rFonts w:asciiTheme="minorHAnsi" w:hAnsiTheme="minorHAnsi" w:cs="Arial"/>
              <w:color w:val="auto"/>
              <w:sz w:val="22"/>
            </w:rPr>
            <w:t xml:space="preserve"> </w:t>
          </w:r>
        </w:p>
        <w:p w14:paraId="513A3EEF" w14:textId="39645F32" w:rsidR="00371308" w:rsidRDefault="00371308" w:rsidP="00371308">
          <w:pPr>
            <w:ind w:left="720"/>
            <w:rPr>
              <w:rFonts w:asciiTheme="minorHAnsi" w:hAnsiTheme="minorHAnsi" w:cs="Arial"/>
              <w:b/>
              <w:bCs/>
              <w:color w:val="auto"/>
              <w:sz w:val="22"/>
            </w:rPr>
          </w:pPr>
          <w:r>
            <w:rPr>
              <w:rFonts w:asciiTheme="minorHAnsi" w:hAnsiTheme="minorHAnsi" w:cs="Arial"/>
              <w:color w:val="auto"/>
              <w:sz w:val="22"/>
            </w:rPr>
            <w:t>HH –Home Health</w:t>
          </w:r>
        </w:p>
      </w:sdtContent>
    </w:sdt>
    <w:p w14:paraId="4C2377FD" w14:textId="38778F18" w:rsidR="00C66DF0" w:rsidRPr="00D574A8" w:rsidRDefault="00CF2307" w:rsidP="00371308">
      <w:pPr>
        <w:ind w:left="720"/>
        <w:rPr>
          <w:b/>
          <w:color w:val="0070C0"/>
        </w:rPr>
      </w:pPr>
      <w:r w:rsidRPr="00D574A8">
        <w:rPr>
          <w:rFonts w:asciiTheme="minorHAnsi" w:hAnsiTheme="minorHAnsi" w:cs="Arial"/>
          <w:color w:val="0070C0"/>
          <w:sz w:val="22"/>
        </w:rPr>
        <w:t>1.</w:t>
      </w:r>
      <w:r w:rsidR="00977D1C">
        <w:rPr>
          <w:rFonts w:asciiTheme="minorHAnsi" w:hAnsiTheme="minorHAnsi" w:cs="Arial"/>
          <w:color w:val="0070C0"/>
          <w:sz w:val="22"/>
        </w:rPr>
        <w:t>3</w:t>
      </w:r>
      <w:r w:rsidRPr="00D574A8">
        <w:rPr>
          <w:rFonts w:asciiTheme="minorHAnsi" w:hAnsiTheme="minorHAnsi" w:cs="Arial"/>
          <w:color w:val="0070C0"/>
          <w:sz w:val="22"/>
        </w:rPr>
        <w:t>.2 Glossary</w:t>
      </w:r>
      <w:r w:rsidR="00371308">
        <w:rPr>
          <w:rFonts w:asciiTheme="minorHAnsi" w:hAnsiTheme="minorHAnsi" w:cs="Arial"/>
          <w:color w:val="0070C0"/>
          <w:sz w:val="22"/>
        </w:rPr>
        <w:t xml:space="preserve"> –N/A</w:t>
      </w:r>
    </w:p>
    <w:sdt>
      <w:sdtPr>
        <w:rPr>
          <w:rFonts w:asciiTheme="minorHAnsi" w:hAnsiTheme="minorHAnsi" w:cs="Arial"/>
          <w:color w:val="auto"/>
          <w:sz w:val="22"/>
        </w:rPr>
        <w:id w:val="938495654"/>
        <w:placeholder>
          <w:docPart w:val="DefaultPlaceholder_1082065158"/>
        </w:placeholder>
      </w:sdtPr>
      <w:sdtEnd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301492B0"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07425184"/>
      <w:r w:rsidRPr="00D574A8">
        <w:rPr>
          <w:rFonts w:asciiTheme="minorHAnsi" w:hAnsiTheme="minorHAnsi" w:cs="Arial"/>
          <w:i w:val="0"/>
          <w:color w:val="0070C0"/>
          <w:sz w:val="24"/>
          <w:szCs w:val="24"/>
        </w:rPr>
        <w:lastRenderedPageBreak/>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DefaultPlaceholder_1082065158"/>
        </w:placeholder>
      </w:sdtPr>
      <w:sdtEndPr/>
      <w:sdtContent>
        <w:sdt>
          <w:sdtPr>
            <w:rPr>
              <w:rFonts w:asciiTheme="minorHAnsi" w:hAnsiTheme="minorHAnsi" w:cs="Arial"/>
              <w:i w:val="0"/>
            </w:rPr>
            <w:id w:val="-648279202"/>
            <w:placeholder>
              <w:docPart w:val="9EB40D7D09014F56BE5AAB555E9BECC8"/>
            </w:placeholder>
          </w:sdtPr>
          <w:sdtEndPr/>
          <w:sdtContent>
            <w:p w14:paraId="2AD38473" w14:textId="77777777" w:rsidR="00371308" w:rsidRDefault="00371308" w:rsidP="00371308">
              <w:pPr>
                <w:pStyle w:val="template"/>
                <w:rPr>
                  <w:rFonts w:asciiTheme="minorHAnsi" w:hAnsiTheme="minorHAnsi" w:cs="Arial"/>
                  <w:i w:val="0"/>
                </w:rPr>
              </w:pPr>
              <w:r>
                <w:rPr>
                  <w:rFonts w:asciiTheme="minorHAnsi" w:hAnsiTheme="minorHAnsi" w:cs="Arial"/>
                  <w:i w:val="0"/>
                </w:rPr>
                <w:t xml:space="preserve">Additional documents specific to Medicity HIE can be found on the Enterprise Integration team’s Sharepoint website: EIT Site Documents &gt; Medicity HIE. </w:t>
              </w:r>
            </w:p>
          </w:sdtContent>
        </w:sdt>
        <w:p w14:paraId="4C237801" w14:textId="054BF854" w:rsidR="0094739F" w:rsidRDefault="009112AC" w:rsidP="00235E8B">
          <w:pPr>
            <w:pStyle w:val="template"/>
            <w:rPr>
              <w:rFonts w:asciiTheme="minorHAnsi" w:hAnsiTheme="minorHAnsi" w:cs="Arial"/>
              <w:i w:val="0"/>
            </w:rPr>
          </w:pPr>
        </w:p>
      </w:sdtContent>
    </w:sdt>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42A3112C" w:rsidR="008B39A0" w:rsidRPr="00D574A8" w:rsidRDefault="008B39A0" w:rsidP="008B39A0">
      <w:pPr>
        <w:pStyle w:val="Heading1"/>
        <w:rPr>
          <w:rFonts w:asciiTheme="minorHAnsi" w:hAnsiTheme="minorHAnsi" w:cs="Arial"/>
          <w:color w:val="0070C0"/>
          <w:sz w:val="28"/>
        </w:rPr>
      </w:pPr>
      <w:bookmarkStart w:id="14" w:name="_Toc507425185"/>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4"/>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667590A5" w14:textId="77777777" w:rsidR="009112AC" w:rsidRDefault="009112AC">
      <w:pPr>
        <w:rPr>
          <w:rFonts w:asciiTheme="minorHAnsi" w:hAnsiTheme="minorHAnsi" w:cs="Arial"/>
          <w:sz w:val="28"/>
        </w:rPr>
      </w:pPr>
    </w:p>
    <w:p w14:paraId="4C237806" w14:textId="5D8D8EE3" w:rsidR="005212A4" w:rsidRDefault="009112AC">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1AAF773B" wp14:editId="2F4AAAF6">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07425186"/>
      <w:r w:rsidRPr="00D574A8">
        <w:rPr>
          <w:rFonts w:asciiTheme="minorHAnsi" w:hAnsiTheme="minorHAnsi" w:cs="Arial"/>
          <w:color w:val="0070C0"/>
          <w:sz w:val="28"/>
        </w:rPr>
        <w:lastRenderedPageBreak/>
        <w:t>3.    Requirements</w:t>
      </w:r>
      <w:bookmarkEnd w:id="15"/>
    </w:p>
    <w:p w14:paraId="4C237808" w14:textId="7EF543E8"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07425187"/>
      <w:r w:rsidRPr="00D574A8">
        <w:rPr>
          <w:rFonts w:asciiTheme="minorHAnsi" w:hAnsiTheme="minorHAnsi" w:cs="Arial"/>
          <w:i w:val="0"/>
          <w:color w:val="0070C0"/>
          <w:sz w:val="24"/>
          <w:szCs w:val="24"/>
        </w:rPr>
        <w:t>3.1    Functional Requirements</w:t>
      </w:r>
      <w:bookmarkStart w:id="18" w:name="_Toc439994696"/>
      <w:bookmarkEnd w:id="16"/>
      <w:r w:rsidR="00C15B66">
        <w:rPr>
          <w:rFonts w:asciiTheme="minorHAnsi" w:hAnsiTheme="minorHAnsi" w:cs="Arial"/>
          <w:i w:val="0"/>
          <w:color w:val="0070C0"/>
          <w:sz w:val="24"/>
          <w:szCs w:val="24"/>
        </w:rPr>
        <w:t xml:space="preserve"> –N/A</w:t>
      </w:r>
      <w:bookmarkEnd w:id="17"/>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77777777"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.20XX</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2A9C309D5728479280BCE2952C1291CF"/>
            </w:placeholder>
            <w:showingPlcHdr/>
          </w:sdtPr>
          <w:sdtEndPr/>
          <w:sdtContent>
            <w:tc>
              <w:tcPr>
                <w:tcW w:w="2880" w:type="dxa"/>
                <w:tcBorders>
                  <w:top w:val="nil"/>
                  <w:left w:val="nil"/>
                  <w:bottom w:val="nil"/>
                  <w:right w:val="nil"/>
                </w:tcBorders>
              </w:tcPr>
              <w:p w14:paraId="4C237814" w14:textId="77777777" w:rsidR="00894772" w:rsidRDefault="00B85976"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380861846"/>
            <w:placeholder>
              <w:docPart w:val="DE9CD0238C824F598AE02DCE6CFC5C7C"/>
            </w:placeholder>
            <w:showingPlcHdr/>
          </w:sdtPr>
          <w:sdtEndPr/>
          <w:sdtContent>
            <w:tc>
              <w:tcPr>
                <w:tcW w:w="6138" w:type="dxa"/>
                <w:tcBorders>
                  <w:top w:val="nil"/>
                  <w:left w:val="nil"/>
                  <w:bottom w:val="nil"/>
                  <w:right w:val="nil"/>
                </w:tcBorders>
                <w:shd w:val="clear" w:color="auto" w:fill="auto"/>
              </w:tcPr>
              <w:p w14:paraId="4C237815" w14:textId="77777777" w:rsidR="00894772" w:rsidRDefault="00B85976"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17" w14:textId="77777777" w:rsidR="00894772" w:rsidRDefault="00894772"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543E765E"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07425188"/>
      <w:r w:rsidRPr="00D574A8">
        <w:rPr>
          <w:rFonts w:asciiTheme="minorHAnsi" w:hAnsiTheme="minorHAnsi" w:cs="Arial"/>
          <w:i w:val="0"/>
          <w:color w:val="0070C0"/>
          <w:sz w:val="24"/>
          <w:szCs w:val="24"/>
        </w:rPr>
        <w:t>3.2    Non-Functional Requirements</w:t>
      </w:r>
      <w:r w:rsidR="00C15B66">
        <w:rPr>
          <w:rFonts w:asciiTheme="minorHAnsi" w:hAnsiTheme="minorHAnsi" w:cs="Arial"/>
          <w:i w:val="0"/>
          <w:color w:val="0070C0"/>
          <w:sz w:val="24"/>
          <w:szCs w:val="24"/>
        </w:rPr>
        <w:t xml:space="preserve"> –N/A</w:t>
      </w:r>
      <w:bookmarkEnd w:id="19"/>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2A" w14:textId="77777777" w:rsidR="00856E7C" w:rsidRDefault="00856E7C" w:rsidP="00805EC2"/>
    <w:p w14:paraId="4C23782B" w14:textId="77777777" w:rsidR="00856E7C" w:rsidRDefault="00856E7C" w:rsidP="00805EC2"/>
    <w:p w14:paraId="4C23782C" w14:textId="77777777" w:rsidR="009F64CD" w:rsidRDefault="009F64CD" w:rsidP="00805EC2"/>
    <w:p w14:paraId="4C23782D" w14:textId="77777777" w:rsidR="009F64CD" w:rsidRDefault="009F64CD" w:rsidP="00805EC2"/>
    <w:p w14:paraId="029A31EB" w14:textId="77777777" w:rsidR="00583E59" w:rsidRDefault="00583E59" w:rsidP="00805EC2"/>
    <w:p w14:paraId="4C23782E" w14:textId="77777777" w:rsidR="009F64CD" w:rsidRDefault="009F64CD" w:rsidP="00805EC2"/>
    <w:p w14:paraId="4C23782F" w14:textId="77777777" w:rsidR="009F64CD" w:rsidRDefault="009F64CD" w:rsidP="00805EC2"/>
    <w:p w14:paraId="4C237830" w14:textId="77777777" w:rsidR="009F64CD" w:rsidRDefault="009F64CD"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7425189"/>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65D5858C" w14:textId="77777777" w:rsidR="00C15B66" w:rsidRDefault="00C15B66" w:rsidP="009F64CD">
      <w:pPr>
        <w:pStyle w:val="Heading3"/>
        <w:rPr>
          <w:b w:val="0"/>
          <w:color w:val="0070C0"/>
          <w:sz w:val="24"/>
          <w:szCs w:val="24"/>
        </w:rPr>
      </w:pPr>
    </w:p>
    <w:p w14:paraId="4C237835" w14:textId="1403836C" w:rsidR="009F64CD" w:rsidRPr="0085436E" w:rsidRDefault="009F64CD" w:rsidP="009F64CD">
      <w:pPr>
        <w:pStyle w:val="Heading3"/>
        <w:rPr>
          <w:b w:val="0"/>
          <w:color w:val="0070C0"/>
          <w:sz w:val="24"/>
          <w:szCs w:val="24"/>
        </w:rPr>
      </w:pPr>
      <w:bookmarkStart w:id="21" w:name="_Toc507425190"/>
      <w:r w:rsidRPr="0085436E">
        <w:rPr>
          <w:b w:val="0"/>
          <w:color w:val="0070C0"/>
          <w:sz w:val="24"/>
          <w:szCs w:val="24"/>
        </w:rPr>
        <w:t xml:space="preserve">3.3.1    </w:t>
      </w:r>
      <w:r w:rsidR="00C15B66">
        <w:rPr>
          <w:b w:val="0"/>
          <w:color w:val="0070C0"/>
          <w:sz w:val="24"/>
          <w:szCs w:val="24"/>
        </w:rPr>
        <w:t xml:space="preserve">Inbound to </w:t>
      </w:r>
      <w:r w:rsidRPr="0085436E">
        <w:rPr>
          <w:b w:val="0"/>
          <w:color w:val="0070C0"/>
          <w:sz w:val="24"/>
          <w:szCs w:val="24"/>
        </w:rPr>
        <w:t>BayCare</w:t>
      </w:r>
      <w:r w:rsidR="00C15B66">
        <w:rPr>
          <w:b w:val="0"/>
          <w:color w:val="0070C0"/>
          <w:sz w:val="24"/>
          <w:szCs w:val="24"/>
        </w:rPr>
        <w:t>’s</w:t>
      </w:r>
      <w:r w:rsidRPr="0085436E">
        <w:rPr>
          <w:b w:val="0"/>
          <w:color w:val="0070C0"/>
          <w:sz w:val="24"/>
          <w:szCs w:val="24"/>
        </w:rPr>
        <w:t xml:space="preserve"> Cloverleaf</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37807713" w:rsidR="009871D8" w:rsidRDefault="00C15B66"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7" w14:textId="77777777" w:rsidR="009F64CD" w:rsidRPr="0085436E" w:rsidRDefault="009F64CD" w:rsidP="00805EC2"/>
    <w:p w14:paraId="4C237838" w14:textId="445FF824" w:rsidR="009F64CD" w:rsidRPr="0085436E" w:rsidRDefault="009F64CD" w:rsidP="009F64CD">
      <w:pPr>
        <w:pStyle w:val="Heading3"/>
        <w:rPr>
          <w:b w:val="0"/>
          <w:sz w:val="24"/>
          <w:szCs w:val="24"/>
        </w:rPr>
      </w:pPr>
      <w:bookmarkStart w:id="22" w:name="_Toc507425191"/>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C15B66">
        <w:rPr>
          <w:b w:val="0"/>
          <w:sz w:val="24"/>
          <w:szCs w:val="24"/>
        </w:rPr>
        <w:t xml:space="preserve"> –N/A</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4E31CF0" w14:textId="77777777" w:rsidTr="00E9698A">
        <w:tc>
          <w:tcPr>
            <w:tcW w:w="3258" w:type="dxa"/>
            <w:vAlign w:val="center"/>
          </w:tcPr>
          <w:p w14:paraId="4A08966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467DD86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468539" w14:textId="77777777" w:rsidTr="00E9698A">
        <w:tc>
          <w:tcPr>
            <w:tcW w:w="3258" w:type="dxa"/>
            <w:vAlign w:val="center"/>
          </w:tcPr>
          <w:p w14:paraId="77DA0E42" w14:textId="5E49C608"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0361E979" w14:textId="6622975E" w:rsidR="009871D8" w:rsidRDefault="00491EE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59E74F8" w14:textId="77777777" w:rsidTr="00E9698A">
        <w:tc>
          <w:tcPr>
            <w:tcW w:w="3258" w:type="dxa"/>
            <w:vAlign w:val="center"/>
          </w:tcPr>
          <w:p w14:paraId="5271B35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6EFB314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F864353" w14:textId="77777777" w:rsidTr="00E9698A">
        <w:tc>
          <w:tcPr>
            <w:tcW w:w="3258" w:type="dxa"/>
            <w:vAlign w:val="center"/>
          </w:tcPr>
          <w:p w14:paraId="1AFA117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F77C8686A75F4B55B45A3E28CDD11602"/>
            </w:placeholder>
            <w:showingPlcHdr/>
          </w:sdtPr>
          <w:sdtEndPr/>
          <w:sdtContent>
            <w:tc>
              <w:tcPr>
                <w:tcW w:w="7758" w:type="dxa"/>
              </w:tcPr>
              <w:p w14:paraId="067C744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9" w14:textId="5E8A1B4C" w:rsidR="009F64CD" w:rsidRPr="0085436E" w:rsidRDefault="009F64CD" w:rsidP="009871D8"/>
    <w:p w14:paraId="4C23783B" w14:textId="4CFD845A" w:rsidR="00A12775" w:rsidRPr="0085436E" w:rsidRDefault="00A12775" w:rsidP="00A12775">
      <w:pPr>
        <w:pStyle w:val="Heading3"/>
        <w:rPr>
          <w:b w:val="0"/>
          <w:color w:val="0070C0"/>
          <w:sz w:val="24"/>
          <w:szCs w:val="24"/>
        </w:rPr>
      </w:pPr>
      <w:bookmarkStart w:id="23" w:name="_Toc507425192"/>
      <w:r w:rsidRPr="0085436E">
        <w:rPr>
          <w:b w:val="0"/>
          <w:color w:val="0070C0"/>
          <w:sz w:val="24"/>
          <w:szCs w:val="24"/>
        </w:rPr>
        <w:lastRenderedPageBreak/>
        <w:t>3.3.3    Inbound to the Vendor</w:t>
      </w:r>
      <w:r w:rsidR="00C15B66">
        <w:rPr>
          <w:b w:val="0"/>
          <w:color w:val="0070C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8336EB8" w14:textId="77777777" w:rsidTr="00E9698A">
        <w:tc>
          <w:tcPr>
            <w:tcW w:w="3258" w:type="dxa"/>
            <w:vAlign w:val="center"/>
          </w:tcPr>
          <w:p w14:paraId="3CA7694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7D7FBAE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17EC43" w14:textId="77777777" w:rsidTr="00E9698A">
        <w:tc>
          <w:tcPr>
            <w:tcW w:w="3258" w:type="dxa"/>
            <w:vAlign w:val="center"/>
          </w:tcPr>
          <w:p w14:paraId="582B411D" w14:textId="4F3F1019"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0E6DDF3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FBBEEF" w14:textId="77777777" w:rsidTr="00E9698A">
        <w:tc>
          <w:tcPr>
            <w:tcW w:w="3258" w:type="dxa"/>
            <w:vAlign w:val="center"/>
          </w:tcPr>
          <w:p w14:paraId="38CF862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0C5B634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9DC570E" w14:textId="77777777" w:rsidTr="00E9698A">
        <w:tc>
          <w:tcPr>
            <w:tcW w:w="3258" w:type="dxa"/>
            <w:vAlign w:val="center"/>
          </w:tcPr>
          <w:p w14:paraId="5CD8962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1F5EEBAA35D041D0B8C88A261674E4EE"/>
            </w:placeholder>
            <w:showingPlcHdr/>
          </w:sdtPr>
          <w:sdtEndPr/>
          <w:sdtContent>
            <w:tc>
              <w:tcPr>
                <w:tcW w:w="7758" w:type="dxa"/>
              </w:tcPr>
              <w:p w14:paraId="7C04A935"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D" w14:textId="77777777" w:rsidR="00A12775" w:rsidRPr="0085436E" w:rsidRDefault="00A12775" w:rsidP="00A12775"/>
    <w:p w14:paraId="4C23783E" w14:textId="77777777" w:rsidR="00A12775" w:rsidRPr="0085436E" w:rsidRDefault="00A12775" w:rsidP="00A12775">
      <w:pPr>
        <w:pStyle w:val="Heading3"/>
        <w:rPr>
          <w:b w:val="0"/>
          <w:sz w:val="24"/>
          <w:szCs w:val="24"/>
        </w:rPr>
      </w:pPr>
      <w:bookmarkStart w:id="24" w:name="_Toc507425193"/>
      <w:r w:rsidRPr="0085436E">
        <w:rPr>
          <w:b w:val="0"/>
          <w:sz w:val="24"/>
          <w:szCs w:val="24"/>
        </w:rPr>
        <w:t>3.3.4    Outbound to the Vendor</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B4DDE97" w14:textId="77777777" w:rsidTr="00E9698A">
        <w:tc>
          <w:tcPr>
            <w:tcW w:w="3258" w:type="dxa"/>
            <w:vAlign w:val="center"/>
          </w:tcPr>
          <w:p w14:paraId="287B1D3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161C008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3C095DE" w14:textId="77777777" w:rsidTr="00E9698A">
        <w:tc>
          <w:tcPr>
            <w:tcW w:w="3258" w:type="dxa"/>
            <w:vAlign w:val="center"/>
          </w:tcPr>
          <w:p w14:paraId="056117A2" w14:textId="41597E33"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78D44DFB" w14:textId="69BC8375" w:rsidR="009871D8" w:rsidRDefault="00C15B66"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F0521D" w14:textId="77777777" w:rsidTr="00E9698A">
        <w:tc>
          <w:tcPr>
            <w:tcW w:w="3258" w:type="dxa"/>
            <w:vAlign w:val="center"/>
          </w:tcPr>
          <w:p w14:paraId="0E42068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1601D25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BAFE6D5" w14:textId="77777777" w:rsidTr="00E9698A">
        <w:tc>
          <w:tcPr>
            <w:tcW w:w="3258" w:type="dxa"/>
            <w:vAlign w:val="center"/>
          </w:tcPr>
          <w:p w14:paraId="448B06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EC230B5978E4239943C5071E1764FB2"/>
            </w:placeholder>
            <w:showingPlcHdr/>
          </w:sdtPr>
          <w:sdtEndPr/>
          <w:sdtContent>
            <w:tc>
              <w:tcPr>
                <w:tcW w:w="7758" w:type="dxa"/>
              </w:tcPr>
              <w:p w14:paraId="24960E50"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F" w14:textId="7F98C4E8" w:rsidR="00A12775" w:rsidRPr="0085436E" w:rsidRDefault="00A12775" w:rsidP="009871D8"/>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5" w:name="_Toc367260181"/>
      <w:bookmarkStart w:id="26" w:name="_Toc507425194"/>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6"/>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507425195"/>
      <w:r>
        <w:rPr>
          <w:rFonts w:asciiTheme="minorHAnsi" w:hAnsiTheme="minorHAnsi" w:cs="Arial"/>
          <w:i w:val="0"/>
          <w:color w:val="0070C0"/>
          <w:sz w:val="24"/>
          <w:szCs w:val="24"/>
        </w:rPr>
        <w:t>4.1 Messaging Format</w:t>
      </w:r>
      <w:bookmarkEnd w:id="27"/>
    </w:p>
    <w:p w14:paraId="4C237855" w14:textId="173FB097" w:rsidR="00856E7C" w:rsidRPr="003E31D0" w:rsidRDefault="00C15B66" w:rsidP="00856E7C">
      <w:pPr>
        <w:rPr>
          <w:rFonts w:asciiTheme="minorHAnsi" w:hAnsiTheme="minorHAnsi" w:cs="Arial"/>
          <w:color w:val="auto"/>
          <w:sz w:val="22"/>
        </w:rPr>
      </w:pPr>
      <w:r>
        <w:rPr>
          <w:rFonts w:asciiTheme="minorHAnsi" w:hAnsiTheme="minorHAnsi" w:cs="Arial"/>
          <w:color w:val="auto"/>
          <w:sz w:val="22"/>
        </w:rPr>
        <w:t>HL7 v2.3</w:t>
      </w:r>
    </w:p>
    <w:p w14:paraId="4C237856" w14:textId="77777777" w:rsidR="00856E7C" w:rsidRPr="00856E7C" w:rsidRDefault="00856E7C" w:rsidP="00856E7C"/>
    <w:p w14:paraId="4C237857" w14:textId="77777777" w:rsidR="00856E7C" w:rsidRPr="00172896" w:rsidRDefault="00856E7C" w:rsidP="00856E7C">
      <w:pPr>
        <w:pStyle w:val="Heading3"/>
        <w:rPr>
          <w:b w:val="0"/>
          <w:sz w:val="24"/>
          <w:szCs w:val="24"/>
        </w:rPr>
      </w:pPr>
      <w:bookmarkStart w:id="28" w:name="_Toc507425196"/>
      <w:r w:rsidRPr="00172896">
        <w:rPr>
          <w:b w:val="0"/>
          <w:sz w:val="24"/>
          <w:szCs w:val="24"/>
        </w:rPr>
        <w:t>4.1.1     Segments</w:t>
      </w:r>
      <w:bookmarkEnd w:id="28"/>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A" w14:textId="77777777" w:rsidR="00856E7C" w:rsidRDefault="00856E7C" w:rsidP="00856E7C">
      <w:pPr>
        <w:pStyle w:val="NoSpacing"/>
        <w:ind w:firstLine="720"/>
      </w:pPr>
      <w:r>
        <w:t>EVN</w:t>
      </w:r>
    </w:p>
    <w:p w14:paraId="4C23785B" w14:textId="77777777" w:rsidR="00856E7C" w:rsidRDefault="00856E7C" w:rsidP="00856E7C">
      <w:pPr>
        <w:pStyle w:val="NoSpacing"/>
        <w:ind w:firstLine="720"/>
      </w:pPr>
      <w:r>
        <w:t>PID</w:t>
      </w:r>
    </w:p>
    <w:p w14:paraId="4C23785D" w14:textId="37DCF1BC" w:rsidR="00856E7C" w:rsidRDefault="00856E7C" w:rsidP="00856E7C">
      <w:pPr>
        <w:pStyle w:val="NoSpacing"/>
        <w:ind w:firstLine="720"/>
      </w:pPr>
      <w:r>
        <w:t>[PV1]</w:t>
      </w:r>
    </w:p>
    <w:p w14:paraId="32327C0F" w14:textId="7213BC6F" w:rsidR="00C15B66" w:rsidRDefault="00C15B66" w:rsidP="00856E7C">
      <w:pPr>
        <w:pStyle w:val="NoSpacing"/>
        <w:ind w:firstLine="720"/>
      </w:pPr>
      <w:r>
        <w:t>DG1</w:t>
      </w:r>
    </w:p>
    <w:p w14:paraId="7A30D99E" w14:textId="3FD53262" w:rsidR="00C15B66" w:rsidRDefault="00C15B66" w:rsidP="00856E7C">
      <w:pPr>
        <w:pStyle w:val="NoSpacing"/>
        <w:ind w:firstLine="720"/>
      </w:pPr>
      <w:r>
        <w:t>PR1</w:t>
      </w:r>
    </w:p>
    <w:p w14:paraId="4C23785E" w14:textId="77777777" w:rsidR="00856E7C" w:rsidRDefault="00856E7C" w:rsidP="00856E7C">
      <w:pPr>
        <w:pStyle w:val="NoSpacing"/>
        <w:ind w:firstLine="720"/>
      </w:pPr>
      <w:r>
        <w:lastRenderedPageBreak/>
        <w:t xml:space="preserve">[{ </w:t>
      </w:r>
    </w:p>
    <w:p w14:paraId="4C23785F" w14:textId="77777777" w:rsidR="00856E7C" w:rsidRDefault="00856E7C" w:rsidP="00856E7C">
      <w:pPr>
        <w:pStyle w:val="NoSpacing"/>
        <w:ind w:firstLine="720"/>
      </w:pPr>
      <w:r>
        <w:t xml:space="preserve">IN1 </w:t>
      </w:r>
    </w:p>
    <w:p w14:paraId="4C237861" w14:textId="77777777" w:rsidR="00856E7C" w:rsidRPr="00AE346A" w:rsidRDefault="00856E7C" w:rsidP="00856E7C">
      <w:pPr>
        <w:pStyle w:val="NoSpacing"/>
        <w:ind w:firstLine="720"/>
      </w:pPr>
      <w:r>
        <w:t>}]</w:t>
      </w:r>
    </w:p>
    <w:p w14:paraId="4C237862" w14:textId="77777777" w:rsidR="00856E7C" w:rsidRDefault="00856E7C"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77777777" w:rsidR="00805EC2" w:rsidRPr="00172896" w:rsidRDefault="00805EC2" w:rsidP="00856E7C">
      <w:pPr>
        <w:pStyle w:val="Heading3"/>
        <w:rPr>
          <w:b w:val="0"/>
          <w:sz w:val="24"/>
          <w:szCs w:val="24"/>
        </w:rPr>
      </w:pPr>
      <w:bookmarkStart w:id="29" w:name="_Toc367260182"/>
      <w:bookmarkStart w:id="30" w:name="_Toc507425197"/>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29"/>
      <w:r w:rsidR="00856E7C" w:rsidRPr="00172896">
        <w:rPr>
          <w:b w:val="0"/>
          <w:sz w:val="24"/>
          <w:szCs w:val="24"/>
        </w:rPr>
        <w:t>Event Types</w:t>
      </w:r>
      <w:bookmarkEnd w:id="30"/>
    </w:p>
    <w:p w14:paraId="4C237871" w14:textId="50762FB5"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r w:rsidR="004E50A5">
        <w:rPr>
          <w:rFonts w:asciiTheme="minorHAnsi" w:hAnsiTheme="minorHAnsi" w:cs="Arial"/>
          <w:color w:val="auto"/>
          <w:sz w:val="22"/>
        </w:rPr>
        <w:t>, based on what was observed in Cloverleaf’s SMAT database since there is no evnet route defined.</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1F62134B" w:rsidR="004E50A5" w:rsidRPr="00382945" w:rsidRDefault="004E50A5" w:rsidP="002F12BE">
            <w:pPr>
              <w:rPr>
                <w:rFonts w:asciiTheme="minorHAnsi" w:hAnsiTheme="minorHAnsi" w:cs="Arial"/>
                <w:color w:val="000000" w:themeColor="text1"/>
              </w:rPr>
            </w:pPr>
            <w:r>
              <w:rPr>
                <w:rFonts w:asciiTheme="minorHAnsi" w:hAnsiTheme="minorHAnsi" w:cs="Arial"/>
                <w:color w:val="000000" w:themeColor="text1"/>
              </w:rPr>
              <w:t>A01</w:t>
            </w:r>
          </w:p>
        </w:tc>
        <w:tc>
          <w:tcPr>
            <w:tcW w:w="2432" w:type="dxa"/>
          </w:tcPr>
          <w:p w14:paraId="4C237876" w14:textId="27AC1ED2" w:rsidR="00805EC2" w:rsidRPr="00382945" w:rsidRDefault="004E50A5" w:rsidP="002F12BE">
            <w:pPr>
              <w:rPr>
                <w:rFonts w:asciiTheme="minorHAnsi" w:hAnsiTheme="minorHAnsi" w:cs="Arial"/>
                <w:color w:val="000000" w:themeColor="text1"/>
              </w:rPr>
            </w:pPr>
            <w:r>
              <w:rPr>
                <w:rFonts w:asciiTheme="minorHAnsi" w:hAnsiTheme="minorHAnsi" w:cs="Arial"/>
                <w:color w:val="000000" w:themeColor="text1"/>
              </w:rPr>
              <w:t>Inpatient arrival</w:t>
            </w:r>
          </w:p>
        </w:tc>
      </w:tr>
      <w:tr w:rsidR="004E50A5" w:rsidRPr="00FB14A7" w14:paraId="760B4DA8" w14:textId="77777777" w:rsidTr="009A1D0B">
        <w:tc>
          <w:tcPr>
            <w:tcW w:w="1475" w:type="dxa"/>
          </w:tcPr>
          <w:p w14:paraId="082EA5E6" w14:textId="0F1E7916" w:rsidR="004E50A5" w:rsidRDefault="004E50A5" w:rsidP="002F12BE">
            <w:pPr>
              <w:rPr>
                <w:rFonts w:asciiTheme="minorHAnsi" w:hAnsiTheme="minorHAnsi" w:cs="Arial"/>
                <w:color w:val="000000" w:themeColor="text1"/>
              </w:rPr>
            </w:pPr>
            <w:r>
              <w:rPr>
                <w:rFonts w:asciiTheme="minorHAnsi" w:hAnsiTheme="minorHAnsi" w:cs="Arial"/>
                <w:color w:val="000000" w:themeColor="text1"/>
              </w:rPr>
              <w:t>A03</w:t>
            </w:r>
          </w:p>
        </w:tc>
        <w:tc>
          <w:tcPr>
            <w:tcW w:w="2432" w:type="dxa"/>
          </w:tcPr>
          <w:p w14:paraId="009F3044" w14:textId="45CA8CAF" w:rsidR="004E50A5" w:rsidRPr="00382945" w:rsidRDefault="004E50A5" w:rsidP="002F12BE">
            <w:pPr>
              <w:rPr>
                <w:rFonts w:asciiTheme="minorHAnsi" w:hAnsiTheme="minorHAnsi" w:cs="Arial"/>
                <w:color w:val="000000" w:themeColor="text1"/>
              </w:rPr>
            </w:pPr>
            <w:r>
              <w:rPr>
                <w:rFonts w:asciiTheme="minorHAnsi" w:hAnsiTheme="minorHAnsi" w:cs="Arial"/>
                <w:color w:val="000000" w:themeColor="text1"/>
              </w:rPr>
              <w:t>Discharge</w:t>
            </w:r>
          </w:p>
        </w:tc>
      </w:tr>
      <w:tr w:rsidR="00CB3178" w:rsidRPr="00FB14A7" w14:paraId="4C23787A" w14:textId="77777777" w:rsidTr="009A1D0B">
        <w:tc>
          <w:tcPr>
            <w:tcW w:w="1475" w:type="dxa"/>
          </w:tcPr>
          <w:p w14:paraId="4C237878" w14:textId="5C1E1433" w:rsidR="00CB3178" w:rsidRPr="00382945" w:rsidRDefault="004E50A5" w:rsidP="009A1D0B">
            <w:pPr>
              <w:rPr>
                <w:rFonts w:asciiTheme="minorHAnsi" w:hAnsiTheme="minorHAnsi" w:cs="Arial"/>
                <w:color w:val="000000" w:themeColor="text1"/>
              </w:rPr>
            </w:pPr>
            <w:r>
              <w:rPr>
                <w:rFonts w:asciiTheme="minorHAnsi" w:hAnsiTheme="minorHAnsi" w:cs="Arial"/>
                <w:color w:val="000000" w:themeColor="text1"/>
              </w:rPr>
              <w:t>A08</w:t>
            </w:r>
          </w:p>
        </w:tc>
        <w:tc>
          <w:tcPr>
            <w:tcW w:w="2432" w:type="dxa"/>
          </w:tcPr>
          <w:p w14:paraId="4C237879" w14:textId="0CE1EF52" w:rsidR="00CB3178" w:rsidRPr="00382945" w:rsidRDefault="004E50A5" w:rsidP="009A1D0B">
            <w:pPr>
              <w:rPr>
                <w:rFonts w:asciiTheme="minorHAnsi" w:hAnsiTheme="minorHAnsi" w:cs="Arial"/>
                <w:color w:val="000000" w:themeColor="text1"/>
              </w:rPr>
            </w:pPr>
            <w:r>
              <w:rPr>
                <w:rFonts w:asciiTheme="minorHAnsi" w:hAnsiTheme="minorHAnsi" w:cs="Arial"/>
                <w:color w:val="000000" w:themeColor="text1"/>
              </w:rPr>
              <w:t>Update person record</w:t>
            </w:r>
          </w:p>
        </w:tc>
      </w:tr>
      <w:tr w:rsidR="00805EC2" w:rsidRPr="00FB14A7" w14:paraId="4C23787D" w14:textId="77777777" w:rsidTr="009A1D0B">
        <w:tc>
          <w:tcPr>
            <w:tcW w:w="1475" w:type="dxa"/>
          </w:tcPr>
          <w:p w14:paraId="4C23787B" w14:textId="01696978" w:rsidR="00805EC2" w:rsidRPr="00382945" w:rsidRDefault="004E50A5" w:rsidP="009A1D0B">
            <w:pPr>
              <w:rPr>
                <w:rFonts w:asciiTheme="minorHAnsi" w:hAnsiTheme="minorHAnsi" w:cs="Arial"/>
                <w:color w:val="000000" w:themeColor="text1"/>
              </w:rPr>
            </w:pPr>
            <w:r>
              <w:rPr>
                <w:rFonts w:asciiTheme="minorHAnsi" w:hAnsiTheme="minorHAnsi" w:cs="Arial"/>
                <w:color w:val="000000" w:themeColor="text1"/>
              </w:rPr>
              <w:t>A11</w:t>
            </w:r>
          </w:p>
        </w:tc>
        <w:tc>
          <w:tcPr>
            <w:tcW w:w="2432" w:type="dxa"/>
          </w:tcPr>
          <w:p w14:paraId="4C23787C" w14:textId="7352D969" w:rsidR="00805EC2" w:rsidRPr="00382945" w:rsidRDefault="004E50A5" w:rsidP="009A1D0B">
            <w:pPr>
              <w:rPr>
                <w:rFonts w:asciiTheme="minorHAnsi" w:hAnsiTheme="minorHAnsi" w:cs="Arial"/>
                <w:color w:val="000000" w:themeColor="text1"/>
              </w:rPr>
            </w:pPr>
            <w:r>
              <w:rPr>
                <w:rFonts w:asciiTheme="minorHAnsi" w:hAnsiTheme="minorHAnsi" w:cs="Arial"/>
                <w:color w:val="000000" w:themeColor="text1"/>
              </w:rPr>
              <w:t>Cancel arrival</w:t>
            </w:r>
          </w:p>
        </w:tc>
      </w:tr>
    </w:tbl>
    <w:p w14:paraId="4C23787E" w14:textId="77777777" w:rsidR="00805EC2" w:rsidRDefault="00805EC2"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1" w:name="_Toc507425198"/>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1"/>
    </w:p>
    <w:sdt>
      <w:sdtPr>
        <w:rPr>
          <w:rFonts w:asciiTheme="minorHAnsi" w:hAnsiTheme="minorHAnsi"/>
          <w:sz w:val="22"/>
        </w:rPr>
        <w:id w:val="969093869"/>
        <w:placeholder>
          <w:docPart w:val="DefaultPlaceholder_1082065158"/>
        </w:placeholder>
      </w:sdtPr>
      <w:sdtEndPr/>
      <w:sdtContent>
        <w:p w14:paraId="5920288F" w14:textId="77777777" w:rsidR="004E50A5" w:rsidRDefault="004E50A5" w:rsidP="00D5373E">
          <w:pPr>
            <w:rPr>
              <w:rFonts w:asciiTheme="minorHAnsi" w:hAnsiTheme="minorHAnsi"/>
              <w:sz w:val="22"/>
            </w:rPr>
          </w:pPr>
        </w:p>
        <w:p w14:paraId="4C237880" w14:textId="31C38922" w:rsidR="00D5373E" w:rsidRPr="00D5373E" w:rsidRDefault="004E50A5" w:rsidP="00D5373E">
          <w:r>
            <w:rPr>
              <w:rFonts w:asciiTheme="minorHAnsi" w:hAnsiTheme="minorHAnsi"/>
              <w:sz w:val="22"/>
            </w:rPr>
            <w:t>There are no variants, xlates or TCLs defined for this interface.  This interface is a complete passthrough.</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2" w:name="_Toc507425199"/>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2"/>
    </w:p>
    <w:sdt>
      <w:sdtPr>
        <w:rPr>
          <w:rFonts w:asciiTheme="minorHAnsi" w:hAnsiTheme="minorHAnsi"/>
          <w:sz w:val="22"/>
        </w:rPr>
        <w:id w:val="1742128504"/>
        <w:placeholder>
          <w:docPart w:val="DefaultPlaceholder_1082065158"/>
        </w:placeholder>
      </w:sdtPr>
      <w:sdtEndPr/>
      <w:sdtContent>
        <w:p w14:paraId="55CCDC4C" w14:textId="77777777" w:rsidR="004E50A5" w:rsidRDefault="004E50A5" w:rsidP="00805EC2">
          <w:pPr>
            <w:rPr>
              <w:rFonts w:asciiTheme="minorHAnsi" w:hAnsiTheme="minorHAnsi"/>
              <w:sz w:val="22"/>
            </w:rPr>
          </w:pPr>
        </w:p>
        <w:p w14:paraId="4C237883" w14:textId="3714F376" w:rsidR="003A6F3A" w:rsidRDefault="004E50A5" w:rsidP="00805EC2">
          <w:pPr>
            <w:rPr>
              <w:rFonts w:asciiTheme="minorHAnsi" w:hAnsiTheme="minorHAnsi" w:cs="Arial"/>
            </w:rPr>
          </w:pPr>
          <w:r>
            <w:rPr>
              <w:rFonts w:asciiTheme="minorHAnsi" w:hAnsiTheme="minorHAnsi"/>
              <w:sz w:val="22"/>
            </w:rPr>
            <w:t>medicity_15_p</w:t>
          </w:r>
        </w:p>
      </w:sdtContent>
    </w:sdt>
    <w:p w14:paraId="4C237888" w14:textId="77777777" w:rsidR="003A6F3A" w:rsidRDefault="003A6F3A" w:rsidP="00805EC2">
      <w:pPr>
        <w:rPr>
          <w:rFonts w:asciiTheme="minorHAnsi" w:hAnsiTheme="minorHAnsi" w:cs="Arial"/>
        </w:rPr>
      </w:pPr>
    </w:p>
    <w:p w14:paraId="3F835E1E" w14:textId="77777777" w:rsidR="003563CB" w:rsidRDefault="003563CB" w:rsidP="00805EC2">
      <w:pPr>
        <w:rPr>
          <w:rFonts w:asciiTheme="minorHAnsi" w:hAnsiTheme="minorHAnsi" w:cs="Arial"/>
        </w:rPr>
      </w:pPr>
    </w:p>
    <w:p w14:paraId="2DBE8628" w14:textId="77777777" w:rsidR="003563CB" w:rsidRDefault="003563CB" w:rsidP="00805EC2">
      <w:pPr>
        <w:rPr>
          <w:rFonts w:asciiTheme="minorHAnsi" w:hAnsiTheme="minorHAnsi" w:cs="Arial"/>
        </w:rPr>
      </w:pPr>
    </w:p>
    <w:p w14:paraId="4C237889" w14:textId="295A76A7" w:rsidR="00856E7C" w:rsidRPr="00B75A1B" w:rsidRDefault="00856E7C" w:rsidP="00856E7C">
      <w:pPr>
        <w:pStyle w:val="Heading2"/>
        <w:rPr>
          <w:i w:val="0"/>
          <w:color w:val="0070C0"/>
        </w:rPr>
      </w:pPr>
      <w:bookmarkStart w:id="33" w:name="_Toc370205141"/>
      <w:bookmarkStart w:id="34" w:name="_Toc507425200"/>
      <w:r w:rsidRPr="00B75A1B">
        <w:rPr>
          <w:i w:val="0"/>
          <w:color w:val="0070C0"/>
        </w:rPr>
        <w:t>4.2     Data Transformation Requirements</w:t>
      </w:r>
      <w:bookmarkEnd w:id="33"/>
      <w:r w:rsidR="004E50A5">
        <w:rPr>
          <w:i w:val="0"/>
          <w:color w:val="0070C0"/>
        </w:rPr>
        <w:t xml:space="preserve"> –N/A</w:t>
      </w:r>
      <w:bookmarkEnd w:id="34"/>
    </w:p>
    <w:p w14:paraId="4C23788A"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438"/>
        <w:gridCol w:w="1146"/>
        <w:gridCol w:w="1056"/>
        <w:gridCol w:w="4577"/>
      </w:tblGrid>
      <w:tr w:rsidR="00553899" w:rsidRPr="00FB14A7" w14:paraId="4C237891" w14:textId="77777777" w:rsidTr="00553899">
        <w:trPr>
          <w:trHeight w:val="564"/>
          <w:tblHeader/>
        </w:trPr>
        <w:tc>
          <w:tcPr>
            <w:tcW w:w="168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61"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17"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4C237898" w14:textId="77777777" w:rsidTr="00553899">
        <w:trPr>
          <w:trHeight w:val="438"/>
        </w:trPr>
        <w:tc>
          <w:tcPr>
            <w:tcW w:w="1682" w:type="pct"/>
            <w:tcBorders>
              <w:top w:val="nil"/>
              <w:left w:val="single" w:sz="4" w:space="0" w:color="auto"/>
              <w:bottom w:val="single" w:sz="4" w:space="0" w:color="auto"/>
              <w:right w:val="single" w:sz="4" w:space="0" w:color="auto"/>
            </w:tcBorders>
            <w:shd w:val="clear" w:color="auto" w:fill="auto"/>
            <w:vAlign w:val="center"/>
          </w:tcPr>
          <w:p w14:paraId="4C237892"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561" w:type="pct"/>
            <w:tcBorders>
              <w:top w:val="nil"/>
              <w:left w:val="nil"/>
              <w:bottom w:val="single" w:sz="4" w:space="0" w:color="auto"/>
              <w:right w:val="single" w:sz="4" w:space="0" w:color="auto"/>
            </w:tcBorders>
            <w:shd w:val="clear" w:color="auto" w:fill="auto"/>
            <w:vAlign w:val="center"/>
          </w:tcPr>
          <w:p w14:paraId="4C237893"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MSH:XX.XX</w:t>
            </w:r>
          </w:p>
        </w:tc>
        <w:tc>
          <w:tcPr>
            <w:tcW w:w="517" w:type="pct"/>
            <w:tcBorders>
              <w:top w:val="nil"/>
              <w:left w:val="nil"/>
              <w:bottom w:val="single" w:sz="4" w:space="0" w:color="auto"/>
              <w:right w:val="single" w:sz="4" w:space="0" w:color="auto"/>
            </w:tcBorders>
            <w:shd w:val="clear" w:color="auto" w:fill="auto"/>
            <w:vAlign w:val="center"/>
          </w:tcPr>
          <w:p w14:paraId="4C237894"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2240" w:type="pct"/>
            <w:tcBorders>
              <w:top w:val="nil"/>
              <w:left w:val="nil"/>
              <w:bottom w:val="single" w:sz="4" w:space="0" w:color="auto"/>
              <w:right w:val="single" w:sz="4" w:space="0" w:color="auto"/>
            </w:tcBorders>
            <w:shd w:val="clear" w:color="auto" w:fill="auto"/>
            <w:vAlign w:val="center"/>
          </w:tcPr>
          <w:p w14:paraId="4C237897"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r>
      <w:tr w:rsidR="00553899" w:rsidRPr="00FB14A7" w14:paraId="4C23789F"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561" w:type="pct"/>
            <w:tcBorders>
              <w:top w:val="single" w:sz="4" w:space="0" w:color="auto"/>
              <w:left w:val="nil"/>
              <w:bottom w:val="single" w:sz="4" w:space="0" w:color="auto"/>
              <w:right w:val="single" w:sz="4" w:space="0" w:color="auto"/>
            </w:tcBorders>
            <w:shd w:val="clear" w:color="auto" w:fill="auto"/>
            <w:vAlign w:val="center"/>
          </w:tcPr>
          <w:p w14:paraId="4C23789A"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517" w:type="pct"/>
            <w:tcBorders>
              <w:top w:val="single" w:sz="4" w:space="0" w:color="auto"/>
              <w:left w:val="nil"/>
              <w:bottom w:val="single" w:sz="4" w:space="0" w:color="auto"/>
              <w:right w:val="single" w:sz="4" w:space="0" w:color="auto"/>
            </w:tcBorders>
            <w:shd w:val="clear" w:color="auto" w:fill="auto"/>
            <w:vAlign w:val="center"/>
          </w:tcPr>
          <w:p w14:paraId="4C23789B"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4C23789E"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r>
      <w:tr w:rsidR="00553899" w:rsidRPr="00FB14A7" w14:paraId="495BFAF2"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561" w:type="pct"/>
            <w:tcBorders>
              <w:top w:val="single" w:sz="4" w:space="0" w:color="auto"/>
              <w:left w:val="nil"/>
              <w:bottom w:val="single" w:sz="4" w:space="0" w:color="auto"/>
              <w:right w:val="single" w:sz="4" w:space="0" w:color="auto"/>
            </w:tcBorders>
            <w:shd w:val="clear" w:color="auto" w:fill="auto"/>
            <w:vAlign w:val="center"/>
          </w:tcPr>
          <w:p w14:paraId="54DF5A86"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517" w:type="pct"/>
            <w:tcBorders>
              <w:top w:val="single" w:sz="4" w:space="0" w:color="auto"/>
              <w:left w:val="nil"/>
              <w:bottom w:val="single" w:sz="4" w:space="0" w:color="auto"/>
              <w:right w:val="single" w:sz="4" w:space="0" w:color="auto"/>
            </w:tcBorders>
            <w:shd w:val="clear" w:color="auto" w:fill="auto"/>
            <w:vAlign w:val="center"/>
          </w:tcPr>
          <w:p w14:paraId="17A0A4B8"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0C08D18E"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r>
      <w:tr w:rsidR="00553899" w:rsidRPr="00FB14A7" w14:paraId="70364673" w14:textId="77777777" w:rsidTr="00553899">
        <w:trPr>
          <w:trHeight w:val="449"/>
        </w:trPr>
        <w:tc>
          <w:tcPr>
            <w:tcW w:w="1682"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561" w:type="pct"/>
            <w:tcBorders>
              <w:top w:val="single" w:sz="4" w:space="0" w:color="auto"/>
              <w:left w:val="nil"/>
              <w:bottom w:val="single" w:sz="4" w:space="0" w:color="auto"/>
              <w:right w:val="single" w:sz="4" w:space="0" w:color="auto"/>
            </w:tcBorders>
            <w:shd w:val="clear" w:color="auto" w:fill="auto"/>
            <w:vAlign w:val="center"/>
          </w:tcPr>
          <w:p w14:paraId="7CD11E49"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517" w:type="pct"/>
            <w:tcBorders>
              <w:top w:val="single" w:sz="4" w:space="0" w:color="auto"/>
              <w:left w:val="nil"/>
              <w:bottom w:val="single" w:sz="4" w:space="0" w:color="auto"/>
              <w:right w:val="single" w:sz="4" w:space="0" w:color="auto"/>
            </w:tcBorders>
            <w:shd w:val="clear" w:color="auto" w:fill="auto"/>
            <w:vAlign w:val="center"/>
          </w:tcPr>
          <w:p w14:paraId="7D83CEED"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0744A9E4"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r>
    </w:tbl>
    <w:p w14:paraId="4C2378A0" w14:textId="77777777" w:rsidR="008F225E" w:rsidRDefault="008F225E" w:rsidP="00F01E3D"/>
    <w:p w14:paraId="4C2378A1" w14:textId="56795F4C" w:rsidR="003A6F3A" w:rsidRDefault="003A6F3A" w:rsidP="00F01E3D"/>
    <w:p w14:paraId="0949C685" w14:textId="25CC1A52" w:rsidR="00491EE8" w:rsidRDefault="00491EE8" w:rsidP="00F01E3D"/>
    <w:p w14:paraId="221A8632" w14:textId="77777777" w:rsidR="00491EE8" w:rsidRDefault="00491EE8" w:rsidP="00F01E3D"/>
    <w:p w14:paraId="1CC17EB1" w14:textId="77777777" w:rsidR="009871D8" w:rsidRDefault="009871D8" w:rsidP="00F01E3D"/>
    <w:p w14:paraId="05D889DC" w14:textId="77777777" w:rsidR="009871D8" w:rsidRDefault="009871D8" w:rsidP="00F01E3D"/>
    <w:p w14:paraId="5F2D666E" w14:textId="77777777" w:rsidR="009871D8" w:rsidRDefault="009871D8" w:rsidP="00F01E3D"/>
    <w:p w14:paraId="6BBF7BED" w14:textId="77777777" w:rsidR="009871D8" w:rsidRDefault="009871D8" w:rsidP="00F01E3D"/>
    <w:p w14:paraId="4C2378A2" w14:textId="77777777" w:rsidR="005E05C9" w:rsidRDefault="005E05C9" w:rsidP="00F01E3D"/>
    <w:p w14:paraId="4C2378A3" w14:textId="5E0AA1CB" w:rsidR="005E05C9" w:rsidRDefault="005E05C9" w:rsidP="005E05C9">
      <w:pPr>
        <w:pStyle w:val="Heading2"/>
        <w:rPr>
          <w:i w:val="0"/>
          <w:color w:val="0070C0"/>
        </w:rPr>
      </w:pPr>
      <w:bookmarkStart w:id="35" w:name="_Toc507425201"/>
      <w:r w:rsidRPr="00B75A1B">
        <w:rPr>
          <w:i w:val="0"/>
          <w:color w:val="0070C0"/>
        </w:rPr>
        <w:t>4</w:t>
      </w:r>
      <w:r>
        <w:rPr>
          <w:i w:val="0"/>
          <w:color w:val="0070C0"/>
        </w:rPr>
        <w:t>.3</w:t>
      </w:r>
      <w:r w:rsidRPr="00B75A1B">
        <w:rPr>
          <w:i w:val="0"/>
          <w:color w:val="0070C0"/>
        </w:rPr>
        <w:t xml:space="preserve">     </w:t>
      </w:r>
      <w:r>
        <w:rPr>
          <w:i w:val="0"/>
          <w:color w:val="0070C0"/>
        </w:rPr>
        <w:t>Sample Message</w:t>
      </w:r>
      <w:bookmarkEnd w:id="35"/>
    </w:p>
    <w:p w14:paraId="58EDC4C2" w14:textId="405CFA26" w:rsidR="004E50A5" w:rsidRDefault="004E50A5" w:rsidP="009112AC">
      <w:pPr>
        <w:spacing w:after="120" w:line="240" w:lineRule="auto"/>
      </w:pPr>
    </w:p>
    <w:p w14:paraId="49F56416" w14:textId="712CE0C9" w:rsidR="004E50A5" w:rsidRPr="004E50A5" w:rsidRDefault="004E50A5" w:rsidP="009112AC">
      <w:pPr>
        <w:spacing w:after="120" w:line="240" w:lineRule="auto"/>
      </w:pPr>
      <w:r>
        <w:t>No TEST transactions were available, had to use prod data and removed PHI:</w:t>
      </w:r>
    </w:p>
    <w:p w14:paraId="5EE2F260"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MSH|^~\&amp;|HCPADT|HCP|Medicity||201802230850||ADT^A01|0404973ba48045e28301e59aef419198|P|2.3</w:t>
      </w:r>
    </w:p>
    <w:p w14:paraId="4379480F"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EVN|A01|201802230850</w:t>
      </w:r>
    </w:p>
    <w:p w14:paraId="1ECE329B" w14:textId="5212DA83"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PID|||00662152||LASTNAME^FIRST||20180218|F|||123456 S OLDFIELD AVENUE^^TAMPA^FL^34446^^P||(722)123-4567^PRN~^ORN||English|Married||695733|123456789</w:t>
      </w:r>
    </w:p>
    <w:p w14:paraId="67781EE7"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PV1||H|^^^^^^^^Home|R|||1699869164^BEINHAUER^GERALD W||||||||||||695733|MCO FFS|||||||||||||||||||CRYST|||||20180225</w:t>
      </w:r>
    </w:p>
    <w:p w14:paraId="06465F69"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DG1|1|I10|R29.898^Other Symptoms And Signs Involving The Musculoskeletal System^ICD-10||00010101|A</w:t>
      </w:r>
    </w:p>
    <w:p w14:paraId="54C6EA4D"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DG1|2|I10|R53.1^Weakness^ICD-10||00010101|A</w:t>
      </w:r>
    </w:p>
    <w:p w14:paraId="6E177DC9"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DG1|3|I10|C56.9^Malignant Neoplasm Of Unspecified Ovary^ICD-10||00010101|A</w:t>
      </w:r>
    </w:p>
    <w:p w14:paraId="217B40E1" w14:textId="22B8DA51"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lastRenderedPageBreak/>
        <w:t>IN1|1|UNITED|123456|UNITED HEALTHCARE SR|PO BOX 740800^^ATLANTA^GA^30374|||82082||||||||||||||||||||||||||||114084443</w:t>
      </w:r>
    </w:p>
    <w:p w14:paraId="45744EB9" w14:textId="4A79627C" w:rsidR="004E50A5" w:rsidRPr="009112AC" w:rsidRDefault="004E50A5" w:rsidP="004E50A5">
      <w:pPr>
        <w:spacing w:after="0"/>
        <w:rPr>
          <w:rFonts w:asciiTheme="minorHAnsi" w:hAnsiTheme="minorHAnsi" w:cstheme="minorHAnsi"/>
          <w:color w:val="auto"/>
        </w:rPr>
      </w:pPr>
    </w:p>
    <w:p w14:paraId="175DEB7E"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MSH|^~\&amp;|HCPADT|HCP|Medicity||201802230910||ADT^A03|d0dd3c37cdb84a78ab2d2504aff5c0d8|P|2.3</w:t>
      </w:r>
    </w:p>
    <w:p w14:paraId="091FF06E"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EVN|A03|201802230910</w:t>
      </w:r>
    </w:p>
    <w:p w14:paraId="29577385" w14:textId="154C22ED"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PID|||00709692||</w:t>
      </w:r>
      <w:r w:rsidR="00491EE8" w:rsidRPr="009112AC">
        <w:rPr>
          <w:rFonts w:asciiTheme="minorHAnsi" w:hAnsiTheme="minorHAnsi" w:cstheme="minorHAnsi"/>
          <w:color w:val="auto"/>
        </w:rPr>
        <w:t>LASTNAME</w:t>
      </w:r>
      <w:r w:rsidRPr="009112AC">
        <w:rPr>
          <w:rFonts w:asciiTheme="minorHAnsi" w:hAnsiTheme="minorHAnsi" w:cstheme="minorHAnsi"/>
          <w:color w:val="auto"/>
        </w:rPr>
        <w:t>^</w:t>
      </w:r>
      <w:r w:rsidR="00491EE8" w:rsidRPr="009112AC">
        <w:rPr>
          <w:rFonts w:asciiTheme="minorHAnsi" w:hAnsiTheme="minorHAnsi" w:cstheme="minorHAnsi"/>
          <w:color w:val="auto"/>
        </w:rPr>
        <w:t>FIRST</w:t>
      </w:r>
      <w:r w:rsidRPr="009112AC">
        <w:rPr>
          <w:rFonts w:asciiTheme="minorHAnsi" w:hAnsiTheme="minorHAnsi" w:cstheme="minorHAnsi"/>
          <w:color w:val="auto"/>
        </w:rPr>
        <w:t>||</w:t>
      </w:r>
      <w:r w:rsidR="00491EE8" w:rsidRPr="009112AC">
        <w:rPr>
          <w:rFonts w:asciiTheme="minorHAnsi" w:hAnsiTheme="minorHAnsi" w:cstheme="minorHAnsi"/>
          <w:color w:val="auto"/>
        </w:rPr>
        <w:t>2</w:t>
      </w:r>
      <w:r w:rsidRPr="009112AC">
        <w:rPr>
          <w:rFonts w:asciiTheme="minorHAnsi" w:hAnsiTheme="minorHAnsi" w:cstheme="minorHAnsi"/>
          <w:color w:val="auto"/>
        </w:rPr>
        <w:t>0</w:t>
      </w:r>
      <w:r w:rsidR="00491EE8" w:rsidRPr="009112AC">
        <w:rPr>
          <w:rFonts w:asciiTheme="minorHAnsi" w:hAnsiTheme="minorHAnsi" w:cstheme="minorHAnsi"/>
          <w:color w:val="auto"/>
        </w:rPr>
        <w:t>180223</w:t>
      </w:r>
      <w:r w:rsidRPr="009112AC">
        <w:rPr>
          <w:rFonts w:asciiTheme="minorHAnsi" w:hAnsiTheme="minorHAnsi" w:cstheme="minorHAnsi"/>
          <w:color w:val="auto"/>
        </w:rPr>
        <w:t>|F|||1</w:t>
      </w:r>
      <w:r w:rsidR="00491EE8" w:rsidRPr="009112AC">
        <w:rPr>
          <w:rFonts w:asciiTheme="minorHAnsi" w:hAnsiTheme="minorHAnsi" w:cstheme="minorHAnsi"/>
          <w:color w:val="auto"/>
        </w:rPr>
        <w:t>23</w:t>
      </w:r>
      <w:r w:rsidRPr="009112AC">
        <w:rPr>
          <w:rFonts w:asciiTheme="minorHAnsi" w:hAnsiTheme="minorHAnsi" w:cstheme="minorHAnsi"/>
          <w:color w:val="auto"/>
        </w:rPr>
        <w:t xml:space="preserve">45 SHADOW </w:t>
      </w:r>
      <w:r w:rsidR="00491EE8" w:rsidRPr="009112AC">
        <w:rPr>
          <w:rFonts w:asciiTheme="minorHAnsi" w:hAnsiTheme="minorHAnsi" w:cstheme="minorHAnsi"/>
          <w:color w:val="auto"/>
        </w:rPr>
        <w:t>AVE</w:t>
      </w:r>
      <w:r w:rsidRPr="009112AC">
        <w:rPr>
          <w:rFonts w:asciiTheme="minorHAnsi" w:hAnsiTheme="minorHAnsi" w:cstheme="minorHAnsi"/>
          <w:color w:val="auto"/>
        </w:rPr>
        <w:t>^UNIT 12</w:t>
      </w:r>
      <w:r w:rsidR="00491EE8" w:rsidRPr="009112AC">
        <w:rPr>
          <w:rFonts w:asciiTheme="minorHAnsi" w:hAnsiTheme="minorHAnsi" w:cstheme="minorHAnsi"/>
          <w:color w:val="auto"/>
        </w:rPr>
        <w:t>3</w:t>
      </w:r>
      <w:r w:rsidRPr="009112AC">
        <w:rPr>
          <w:rFonts w:asciiTheme="minorHAnsi" w:hAnsiTheme="minorHAnsi" w:cstheme="minorHAnsi"/>
          <w:color w:val="auto"/>
        </w:rPr>
        <w:t>^</w:t>
      </w:r>
      <w:r w:rsidR="00491EE8" w:rsidRPr="009112AC">
        <w:rPr>
          <w:rFonts w:asciiTheme="minorHAnsi" w:hAnsiTheme="minorHAnsi" w:cstheme="minorHAnsi"/>
          <w:color w:val="auto"/>
        </w:rPr>
        <w:t>CLEARWATER</w:t>
      </w:r>
      <w:r w:rsidRPr="009112AC">
        <w:rPr>
          <w:rFonts w:asciiTheme="minorHAnsi" w:hAnsiTheme="minorHAnsi" w:cstheme="minorHAnsi"/>
          <w:color w:val="auto"/>
        </w:rPr>
        <w:t>^FL^33</w:t>
      </w:r>
      <w:r w:rsidR="00491EE8" w:rsidRPr="009112AC">
        <w:rPr>
          <w:rFonts w:asciiTheme="minorHAnsi" w:hAnsiTheme="minorHAnsi" w:cstheme="minorHAnsi"/>
          <w:color w:val="auto"/>
        </w:rPr>
        <w:t>75</w:t>
      </w:r>
      <w:r w:rsidRPr="009112AC">
        <w:rPr>
          <w:rFonts w:asciiTheme="minorHAnsi" w:hAnsiTheme="minorHAnsi" w:cstheme="minorHAnsi"/>
          <w:color w:val="auto"/>
        </w:rPr>
        <w:t>6^^P||(</w:t>
      </w:r>
      <w:r w:rsidR="00491EE8" w:rsidRPr="009112AC">
        <w:rPr>
          <w:rFonts w:asciiTheme="minorHAnsi" w:hAnsiTheme="minorHAnsi" w:cstheme="minorHAnsi"/>
          <w:color w:val="auto"/>
        </w:rPr>
        <w:t>727</w:t>
      </w:r>
      <w:r w:rsidRPr="009112AC">
        <w:rPr>
          <w:rFonts w:asciiTheme="minorHAnsi" w:hAnsiTheme="minorHAnsi" w:cstheme="minorHAnsi"/>
          <w:color w:val="auto"/>
        </w:rPr>
        <w:t>)</w:t>
      </w:r>
      <w:r w:rsidR="00491EE8" w:rsidRPr="009112AC">
        <w:rPr>
          <w:rFonts w:asciiTheme="minorHAnsi" w:hAnsiTheme="minorHAnsi" w:cstheme="minorHAnsi"/>
          <w:color w:val="auto"/>
        </w:rPr>
        <w:t>987</w:t>
      </w:r>
      <w:r w:rsidRPr="009112AC">
        <w:rPr>
          <w:rFonts w:asciiTheme="minorHAnsi" w:hAnsiTheme="minorHAnsi" w:cstheme="minorHAnsi"/>
          <w:color w:val="auto"/>
        </w:rPr>
        <w:t>-6</w:t>
      </w:r>
      <w:r w:rsidR="00491EE8" w:rsidRPr="009112AC">
        <w:rPr>
          <w:rFonts w:asciiTheme="minorHAnsi" w:hAnsiTheme="minorHAnsi" w:cstheme="minorHAnsi"/>
          <w:color w:val="auto"/>
        </w:rPr>
        <w:t>543</w:t>
      </w:r>
      <w:r w:rsidRPr="009112AC">
        <w:rPr>
          <w:rFonts w:asciiTheme="minorHAnsi" w:hAnsiTheme="minorHAnsi" w:cstheme="minorHAnsi"/>
          <w:color w:val="auto"/>
        </w:rPr>
        <w:t>^PRN~(</w:t>
      </w:r>
      <w:r w:rsidR="00491EE8" w:rsidRPr="009112AC">
        <w:rPr>
          <w:rFonts w:asciiTheme="minorHAnsi" w:hAnsiTheme="minorHAnsi" w:cstheme="minorHAnsi"/>
          <w:color w:val="auto"/>
        </w:rPr>
        <w:t>727</w:t>
      </w:r>
      <w:r w:rsidRPr="009112AC">
        <w:rPr>
          <w:rFonts w:asciiTheme="minorHAnsi" w:hAnsiTheme="minorHAnsi" w:cstheme="minorHAnsi"/>
          <w:color w:val="auto"/>
        </w:rPr>
        <w:t>)5</w:t>
      </w:r>
      <w:r w:rsidR="00491EE8" w:rsidRPr="009112AC">
        <w:rPr>
          <w:rFonts w:asciiTheme="minorHAnsi" w:hAnsiTheme="minorHAnsi" w:cstheme="minorHAnsi"/>
          <w:color w:val="auto"/>
        </w:rPr>
        <w:t>55</w:t>
      </w:r>
      <w:r w:rsidRPr="009112AC">
        <w:rPr>
          <w:rFonts w:asciiTheme="minorHAnsi" w:hAnsiTheme="minorHAnsi" w:cstheme="minorHAnsi"/>
          <w:color w:val="auto"/>
        </w:rPr>
        <w:t>-</w:t>
      </w:r>
      <w:r w:rsidR="00491EE8" w:rsidRPr="009112AC">
        <w:rPr>
          <w:rFonts w:asciiTheme="minorHAnsi" w:hAnsiTheme="minorHAnsi" w:cstheme="minorHAnsi"/>
          <w:color w:val="auto"/>
        </w:rPr>
        <w:t>5</w:t>
      </w:r>
      <w:r w:rsidRPr="009112AC">
        <w:rPr>
          <w:rFonts w:asciiTheme="minorHAnsi" w:hAnsiTheme="minorHAnsi" w:cstheme="minorHAnsi"/>
          <w:color w:val="auto"/>
        </w:rPr>
        <w:t>55</w:t>
      </w:r>
      <w:r w:rsidR="00491EE8" w:rsidRPr="009112AC">
        <w:rPr>
          <w:rFonts w:asciiTheme="minorHAnsi" w:hAnsiTheme="minorHAnsi" w:cstheme="minorHAnsi"/>
          <w:color w:val="auto"/>
        </w:rPr>
        <w:t>5</w:t>
      </w:r>
      <w:r w:rsidRPr="009112AC">
        <w:rPr>
          <w:rFonts w:asciiTheme="minorHAnsi" w:hAnsiTheme="minorHAnsi" w:cstheme="minorHAnsi"/>
          <w:color w:val="auto"/>
        </w:rPr>
        <w:t>^ORN|||Single||678179|</w:t>
      </w:r>
      <w:r w:rsidR="00491EE8" w:rsidRPr="009112AC">
        <w:rPr>
          <w:rFonts w:asciiTheme="minorHAnsi" w:hAnsiTheme="minorHAnsi" w:cstheme="minorHAnsi"/>
          <w:color w:val="auto"/>
        </w:rPr>
        <w:t>987654321</w:t>
      </w:r>
    </w:p>
    <w:p w14:paraId="1AF77AB4" w14:textId="6ACFF50D"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PV1||H|^^^^^^^^Home|R|||1396732442^</w:t>
      </w:r>
      <w:r w:rsidR="00491EE8" w:rsidRPr="009112AC">
        <w:rPr>
          <w:rFonts w:asciiTheme="minorHAnsi" w:hAnsiTheme="minorHAnsi" w:cstheme="minorHAnsi"/>
          <w:color w:val="auto"/>
        </w:rPr>
        <w:t>LASTNAME</w:t>
      </w:r>
      <w:r w:rsidRPr="009112AC">
        <w:rPr>
          <w:rFonts w:asciiTheme="minorHAnsi" w:hAnsiTheme="minorHAnsi" w:cstheme="minorHAnsi"/>
          <w:color w:val="auto"/>
        </w:rPr>
        <w:t>^</w:t>
      </w:r>
      <w:r w:rsidR="00491EE8" w:rsidRPr="009112AC">
        <w:rPr>
          <w:rFonts w:asciiTheme="minorHAnsi" w:hAnsiTheme="minorHAnsi" w:cstheme="minorHAnsi"/>
          <w:color w:val="auto"/>
        </w:rPr>
        <w:t>HUSBAND</w:t>
      </w:r>
      <w:r w:rsidRPr="009112AC">
        <w:rPr>
          <w:rFonts w:asciiTheme="minorHAnsi" w:hAnsiTheme="minorHAnsi" w:cstheme="minorHAnsi"/>
          <w:color w:val="auto"/>
        </w:rPr>
        <w:t>||197</w:t>
      </w:r>
      <w:r w:rsidR="00491EE8" w:rsidRPr="009112AC">
        <w:rPr>
          <w:rFonts w:asciiTheme="minorHAnsi" w:hAnsiTheme="minorHAnsi" w:cstheme="minorHAnsi"/>
          <w:color w:val="auto"/>
        </w:rPr>
        <w:t>00101</w:t>
      </w:r>
      <w:r w:rsidRPr="009112AC">
        <w:rPr>
          <w:rFonts w:asciiTheme="minorHAnsi" w:hAnsiTheme="minorHAnsi" w:cstheme="minorHAnsi"/>
          <w:color w:val="auto"/>
        </w:rPr>
        <w:t>^KANTROWITZ^LAWRENCE J||||||||||678179|Medicare||||||||||||||||Patient not Compliant|||TAMPA|||||20171127|20180221</w:t>
      </w:r>
    </w:p>
    <w:p w14:paraId="232B0683"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DG1|1|I9|K86.1^Other Chronic Pancreatitis^ICD9CDX||00010101|A</w:t>
      </w:r>
    </w:p>
    <w:p w14:paraId="44A58F21"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DG1|2|I9|K21.9^Gastro-Esophageal Reflux Disease Without Esophagitis^ICD9CDX||00010101|A</w:t>
      </w:r>
    </w:p>
    <w:p w14:paraId="1E70C007"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DG1|3|I9|K22.719^Barrett's Esophagus With Dysplasia, Unspecified^ICD9CDX||00010101|A</w:t>
      </w:r>
    </w:p>
    <w:p w14:paraId="66839A9E"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DG1|4|I9|C64.9^Malignant Neoplasm Of Unspecified Kidney, Except Renal Pelvis^ICD9CDX||00010101|A</w:t>
      </w:r>
    </w:p>
    <w:p w14:paraId="61CF8393"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DG1|5|I9|R53.1^Weakness^ICD9CDX||00010101|A</w:t>
      </w:r>
    </w:p>
    <w:p w14:paraId="70F798FB"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DG1|6|I9|E11.9^Type 2 Diabetes Mellitus Without Complications^ICD9CDX||00010101|A</w:t>
      </w:r>
    </w:p>
    <w:p w14:paraId="65B4DBAE"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DG1|7|I9|I10^Essential (Primary) Hypertension^ICD9CDX||00010101|A</w:t>
      </w:r>
    </w:p>
    <w:p w14:paraId="665C7DD9"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DG1|8|I9|D64.9^Anemia, Unspecified^ICD9CDX||00010101|A</w:t>
      </w:r>
    </w:p>
    <w:p w14:paraId="0554CD4B"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DG1|9|I9|M41.9^Scoliosis, Unspecified^ICD9CDX||00010101|A</w:t>
      </w:r>
    </w:p>
    <w:p w14:paraId="21547975" w14:textId="77777777"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DG1|10|I9|Z48.00^Encounter For Change Or Removal Of Nonsurgical Wound Dressing^ICD9CDX||00010101|A</w:t>
      </w:r>
    </w:p>
    <w:p w14:paraId="2DC41879" w14:textId="40C454B9" w:rsidR="004E50A5" w:rsidRPr="009112AC" w:rsidRDefault="004E50A5" w:rsidP="004E50A5">
      <w:pPr>
        <w:spacing w:after="0"/>
        <w:rPr>
          <w:rFonts w:asciiTheme="minorHAnsi" w:hAnsiTheme="minorHAnsi" w:cstheme="minorHAnsi"/>
          <w:color w:val="auto"/>
        </w:rPr>
      </w:pPr>
      <w:r w:rsidRPr="009112AC">
        <w:rPr>
          <w:rFonts w:asciiTheme="minorHAnsi" w:hAnsiTheme="minorHAnsi" w:cstheme="minorHAnsi"/>
          <w:color w:val="auto"/>
        </w:rPr>
        <w:t>PR1|1|None Provided|NONE^NONE^None Provided||19990101|D</w:t>
      </w:r>
    </w:p>
    <w:p w14:paraId="5B68EBC3" w14:textId="77777777" w:rsidR="009112AC" w:rsidRDefault="009112AC">
      <w:pPr>
        <w:rPr>
          <w:rFonts w:asciiTheme="minorHAnsi" w:eastAsiaTheme="majorEastAsia" w:hAnsiTheme="minorHAnsi" w:cs="Arial"/>
          <w:bCs/>
          <w:color w:val="0070C0"/>
          <w:sz w:val="28"/>
          <w:szCs w:val="28"/>
        </w:rPr>
      </w:pPr>
      <w:r>
        <w:rPr>
          <w:rFonts w:asciiTheme="minorHAnsi" w:hAnsiTheme="minorHAnsi" w:cs="Arial"/>
          <w:color w:val="0070C0"/>
          <w:sz w:val="28"/>
        </w:rPr>
        <w:lastRenderedPageBreak/>
        <w:br w:type="page"/>
      </w:r>
    </w:p>
    <w:p w14:paraId="4C23791A" w14:textId="061B2BB8" w:rsidR="00E81FA0" w:rsidRPr="00D574A8" w:rsidRDefault="00180644" w:rsidP="00E81FA0">
      <w:pPr>
        <w:pStyle w:val="Heading1"/>
        <w:spacing w:after="240" w:line="240" w:lineRule="atLeast"/>
        <w:rPr>
          <w:rFonts w:asciiTheme="minorHAnsi" w:hAnsiTheme="minorHAnsi" w:cs="Arial"/>
          <w:color w:val="0070C0"/>
          <w:sz w:val="28"/>
        </w:rPr>
      </w:pPr>
      <w:bookmarkStart w:id="36" w:name="_Toc507425202"/>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6"/>
      <w:r w:rsidR="00E81FA0" w:rsidRPr="00D574A8">
        <w:rPr>
          <w:rFonts w:asciiTheme="minorHAnsi" w:hAnsiTheme="minorHAnsi" w:cs="Arial"/>
          <w:color w:val="0070C0"/>
          <w:sz w:val="28"/>
        </w:rPr>
        <w:t xml:space="preserve"> </w:t>
      </w:r>
    </w:p>
    <w:bookmarkEnd w:id="18"/>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22E05118" w:rsidR="0085436E" w:rsidRDefault="00491EE8"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3442"/>
        <w:gridCol w:w="3510"/>
      </w:tblGrid>
      <w:tr w:rsidR="0085436E" w:rsidRPr="004E7A3E" w14:paraId="12C1DCB2" w14:textId="77777777" w:rsidTr="00491EE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341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346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491EE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412"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46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491EE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301011A0" w:rsidR="0085436E" w:rsidRDefault="00491EE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Medicity_15_p</w:t>
            </w: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05DA12C3" w:rsidR="0085436E" w:rsidRPr="004E7A3E" w:rsidRDefault="00491EE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0600 – 2000</w:t>
            </w:r>
          </w:p>
        </w:tc>
        <w:tc>
          <w:tcPr>
            <w:tcW w:w="3412" w:type="dxa"/>
            <w:tcBorders>
              <w:top w:val="outset" w:sz="6" w:space="0" w:color="auto"/>
              <w:left w:val="outset" w:sz="6" w:space="0" w:color="auto"/>
              <w:bottom w:val="outset" w:sz="6" w:space="0" w:color="auto"/>
              <w:right w:val="outset" w:sz="6" w:space="0" w:color="auto"/>
            </w:tcBorders>
            <w:vAlign w:val="center"/>
          </w:tcPr>
          <w:p w14:paraId="2B1DD5E7" w14:textId="32BD8B03" w:rsidR="0085436E" w:rsidRPr="004E7A3E" w:rsidRDefault="009112AC" w:rsidP="009A1D0B">
            <w:pPr>
              <w:spacing w:after="0" w:line="240" w:lineRule="auto"/>
              <w:rPr>
                <w:rFonts w:asciiTheme="minorHAnsi" w:eastAsia="Times New Roman" w:hAnsiTheme="minorHAnsi" w:cs="Arial"/>
                <w:color w:val="000000"/>
                <w:sz w:val="22"/>
              </w:rPr>
            </w:pPr>
            <w:hyperlink r:id="rId18" w:history="1">
              <w:r w:rsidR="00491EE8" w:rsidRPr="009B7D68">
                <w:rPr>
                  <w:rStyle w:val="Hyperlink"/>
                  <w:rFonts w:asciiTheme="minorHAnsi" w:eastAsia="Times New Roman" w:hAnsiTheme="minorHAnsi" w:cs="Arial"/>
                  <w:sz w:val="22"/>
                </w:rPr>
                <w:t>ISEnterpriseIntegrationServices@baycare.org</w:t>
              </w:r>
            </w:hyperlink>
            <w:r w:rsidR="00491EE8">
              <w:rPr>
                <w:rFonts w:asciiTheme="minorHAnsi" w:eastAsia="Times New Roman" w:hAnsiTheme="minorHAnsi" w:cs="Arial"/>
                <w:color w:val="000000"/>
                <w:sz w:val="22"/>
              </w:rPr>
              <w:t xml:space="preserve"> and </w:t>
            </w:r>
            <w:hyperlink r:id="rId19" w:history="1">
              <w:r w:rsidR="00491EE8" w:rsidRPr="009B7D68">
                <w:rPr>
                  <w:rStyle w:val="Hyperlink"/>
                  <w:rFonts w:asciiTheme="minorHAnsi" w:eastAsia="Times New Roman" w:hAnsiTheme="minorHAnsi" w:cs="Arial"/>
                  <w:sz w:val="22"/>
                </w:rPr>
                <w:t>HIE-Team@baycare.org</w:t>
              </w:r>
            </w:hyperlink>
            <w:r w:rsidR="00491EE8">
              <w:rPr>
                <w:rFonts w:asciiTheme="minorHAnsi" w:eastAsia="Times New Roman" w:hAnsiTheme="minorHAnsi" w:cs="Arial"/>
                <w:color w:val="000000"/>
                <w:sz w:val="22"/>
              </w:rPr>
              <w:t xml:space="preserve"> </w:t>
            </w:r>
          </w:p>
        </w:tc>
        <w:tc>
          <w:tcPr>
            <w:tcW w:w="3465" w:type="dxa"/>
            <w:tcBorders>
              <w:top w:val="outset" w:sz="6" w:space="0" w:color="auto"/>
              <w:left w:val="outset" w:sz="6" w:space="0" w:color="auto"/>
              <w:bottom w:val="outset" w:sz="6" w:space="0" w:color="auto"/>
              <w:right w:val="outset" w:sz="6" w:space="0" w:color="auto"/>
            </w:tcBorders>
            <w:vAlign w:val="center"/>
          </w:tcPr>
          <w:p w14:paraId="32A3C4D4" w14:textId="1B0CD603" w:rsidR="0085436E" w:rsidRPr="004E7A3E" w:rsidRDefault="00491EE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Message backlog greater than 200, email sent to Integration and HIE distribution lists. </w:t>
            </w:r>
          </w:p>
        </w:tc>
      </w:tr>
    </w:tbl>
    <w:p w14:paraId="4C237931" w14:textId="77777777" w:rsidR="00D97B4D" w:rsidRPr="00D97B4D" w:rsidRDefault="00D97B4D" w:rsidP="00D97B4D"/>
    <w:p w14:paraId="4C237932" w14:textId="6C6B298C" w:rsidR="00856E7C" w:rsidRPr="00D574A8" w:rsidRDefault="00856E7C" w:rsidP="00856E7C">
      <w:pPr>
        <w:pStyle w:val="Heading1"/>
        <w:rPr>
          <w:rFonts w:asciiTheme="minorHAnsi" w:hAnsiTheme="minorHAnsi" w:cs="Arial"/>
          <w:color w:val="0070C0"/>
          <w:sz w:val="28"/>
        </w:rPr>
      </w:pPr>
      <w:bookmarkStart w:id="37" w:name="_Toc507425203"/>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491EE8">
        <w:rPr>
          <w:rFonts w:asciiTheme="minorHAnsi" w:hAnsiTheme="minorHAnsi" w:cs="Arial"/>
          <w:color w:val="0070C0"/>
          <w:sz w:val="28"/>
        </w:rPr>
        <w:t xml:space="preserve"> –N/A</w:t>
      </w:r>
      <w:bookmarkEnd w:id="37"/>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60" w14:textId="389AEFA6" w:rsidR="00265972" w:rsidRPr="00D574A8" w:rsidRDefault="0018506A" w:rsidP="00265972">
      <w:pPr>
        <w:pStyle w:val="Heading1"/>
        <w:rPr>
          <w:rFonts w:asciiTheme="minorHAnsi" w:hAnsiTheme="minorHAnsi" w:cs="Arial"/>
          <w:color w:val="0070C0"/>
          <w:sz w:val="28"/>
        </w:rPr>
      </w:pPr>
      <w:bookmarkStart w:id="38" w:name="_Toc507425204"/>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491EE8">
        <w:rPr>
          <w:rFonts w:asciiTheme="minorHAnsi" w:hAnsiTheme="minorHAnsi" w:cs="Arial"/>
          <w:color w:val="0070C0"/>
          <w:sz w:val="28"/>
        </w:rPr>
        <w:t xml:space="preserve"> –N/A</w:t>
      </w:r>
      <w:bookmarkEnd w:id="38"/>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20"/>
      <w:footerReference w:type="default" r:id="rId21"/>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37990" w14:textId="77777777" w:rsidR="00E9698A" w:rsidRDefault="00E9698A" w:rsidP="007C4E0F">
      <w:pPr>
        <w:spacing w:after="0" w:line="240" w:lineRule="auto"/>
      </w:pPr>
      <w:r>
        <w:separator/>
      </w:r>
    </w:p>
  </w:endnote>
  <w:endnote w:type="continuationSeparator" w:id="0">
    <w:p w14:paraId="4C237991" w14:textId="77777777" w:rsidR="00E9698A" w:rsidRDefault="00E9698A"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E9698A" w:rsidRDefault="00E9698A">
    <w:pPr>
      <w:pStyle w:val="Footer"/>
    </w:pPr>
  </w:p>
  <w:p w14:paraId="4C237996" w14:textId="77777777" w:rsidR="00E9698A" w:rsidRDefault="00E9698A">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6C794214" w:rsidR="00E9698A" w:rsidRPr="00E32F93" w:rsidRDefault="00E9698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112AC">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6C794214" w:rsidR="00E9698A" w:rsidRPr="00E32F93" w:rsidRDefault="00E9698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112AC">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E9698A" w:rsidRPr="00E32F93" w:rsidRDefault="00E9698A">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E9698A" w:rsidRPr="00E32F93" w:rsidRDefault="00E9698A">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1D42F"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3798E" w14:textId="77777777" w:rsidR="00E9698A" w:rsidRDefault="00E9698A" w:rsidP="007C4E0F">
      <w:pPr>
        <w:spacing w:after="0" w:line="240" w:lineRule="auto"/>
      </w:pPr>
      <w:r>
        <w:separator/>
      </w:r>
    </w:p>
  </w:footnote>
  <w:footnote w:type="continuationSeparator" w:id="0">
    <w:p w14:paraId="4C23798F" w14:textId="77777777" w:rsidR="00E9698A" w:rsidRDefault="00E9698A"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E9698A" w:rsidRDefault="00E9698A"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E9698A" w:rsidRPr="00AB08CB" w:rsidRDefault="00E9698A"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E9698A" w:rsidRPr="00AB08CB" w:rsidRDefault="00E9698A"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E9698A" w:rsidRPr="001A2714" w:rsidRDefault="00E9698A"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E9698A" w:rsidRPr="001A2714" w:rsidRDefault="00E9698A"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E9698A" w:rsidRDefault="00E9698A" w:rsidP="00D91BE0">
    <w:pPr>
      <w:pStyle w:val="Header"/>
      <w:ind w:left="-360" w:right="-360"/>
    </w:pPr>
    <w:r>
      <w:t xml:space="preserve">     </w:t>
    </w:r>
  </w:p>
  <w:p w14:paraId="4C237994" w14:textId="77777777" w:rsidR="00E9698A" w:rsidRDefault="00E96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21C"/>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1308"/>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91EE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50A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E7934"/>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12AC"/>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5B66"/>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052E"/>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B86"/>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C23777F"/>
  <w15:docId w15:val="{9D728390-61A0-466B-B696-B57EDEF2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diagramData" Target="diagrams/data1.xml"/><Relationship Id="rId18" Type="http://schemas.openxmlformats.org/officeDocument/2006/relationships/hyperlink" Target="mailto:ISEnterpriseIntegrationServices@baycare.org" TargetMode="External"/><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07/relationships/diagramDrawing" Target="diagrams/drawing1.xml"/><Relationship Id="rId2" Type="http://schemas.openxmlformats.org/officeDocument/2006/relationships/customXml" Target="../customXml/item1.xml"/><Relationship Id="rId16" Type="http://schemas.openxmlformats.org/officeDocument/2006/relationships/diagramColors" Target="diagrams/colors1.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mailto:HIE-Team@baycare.org"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B6678A-730B-4010-8B0A-86CFD25612EC}" type="doc">
      <dgm:prSet loTypeId="urn:microsoft.com/office/officeart/2005/8/layout/chevron1" loCatId="process" qsTypeId="urn:microsoft.com/office/officeart/2005/8/quickstyle/simple1" qsCatId="simple" csTypeId="urn:microsoft.com/office/officeart/2005/8/colors/colorful4" csCatId="colorful" phldr="1"/>
      <dgm:spPr/>
    </dgm:pt>
    <dgm:pt modelId="{5A08A7BC-6947-4A78-AC7D-A58838EB7EB3}">
      <dgm:prSet phldrT="[Text]"/>
      <dgm:spPr/>
      <dgm:t>
        <a:bodyPr/>
        <a:lstStyle/>
        <a:p>
          <a:r>
            <a:rPr lang="en-US"/>
            <a:t>ad_hh_in</a:t>
          </a:r>
        </a:p>
      </dgm:t>
    </dgm:pt>
    <dgm:pt modelId="{955031D0-D6DA-4E1C-9746-FA16404AFD9A}" type="parTrans" cxnId="{EFC02BD7-8567-4740-A2E2-737C58FEC92F}">
      <dgm:prSet/>
      <dgm:spPr/>
    </dgm:pt>
    <dgm:pt modelId="{C95B0699-1859-4BA2-B643-13866D4AEB49}" type="sibTrans" cxnId="{EFC02BD7-8567-4740-A2E2-737C58FEC92F}">
      <dgm:prSet/>
      <dgm:spPr/>
    </dgm:pt>
    <dgm:pt modelId="{5CAAE420-4207-4AA2-AAC8-488A05A5C60D}">
      <dgm:prSet phldrT="[Text]"/>
      <dgm:spPr/>
      <dgm:t>
        <a:bodyPr/>
        <a:lstStyle/>
        <a:p>
          <a:r>
            <a:rPr lang="en-US"/>
            <a:t>adt_medicity_out_hh</a:t>
          </a:r>
        </a:p>
      </dgm:t>
    </dgm:pt>
    <dgm:pt modelId="{7A071792-B875-4A2D-A79B-7F515038B3D0}" type="parTrans" cxnId="{C097C2A5-DA19-4453-ADBF-6ED466EF1919}">
      <dgm:prSet/>
      <dgm:spPr/>
    </dgm:pt>
    <dgm:pt modelId="{9B74BDEC-6DFF-4274-9298-223FE1C92CE2}" type="sibTrans" cxnId="{C097C2A5-DA19-4453-ADBF-6ED466EF1919}">
      <dgm:prSet/>
      <dgm:spPr/>
    </dgm:pt>
    <dgm:pt modelId="{0EE6516C-8FA7-40FB-A02F-389E8E94CA59}" type="pres">
      <dgm:prSet presAssocID="{2FB6678A-730B-4010-8B0A-86CFD25612EC}" presName="Name0" presStyleCnt="0">
        <dgm:presLayoutVars>
          <dgm:dir/>
          <dgm:animLvl val="lvl"/>
          <dgm:resizeHandles val="exact"/>
        </dgm:presLayoutVars>
      </dgm:prSet>
      <dgm:spPr/>
    </dgm:pt>
    <dgm:pt modelId="{07348070-E4E6-4C5F-9B7A-BA5157026331}" type="pres">
      <dgm:prSet presAssocID="{5A08A7BC-6947-4A78-AC7D-A58838EB7EB3}" presName="parTxOnly" presStyleLbl="node1" presStyleIdx="0" presStyleCnt="2">
        <dgm:presLayoutVars>
          <dgm:chMax val="0"/>
          <dgm:chPref val="0"/>
          <dgm:bulletEnabled val="1"/>
        </dgm:presLayoutVars>
      </dgm:prSet>
      <dgm:spPr/>
    </dgm:pt>
    <dgm:pt modelId="{DD47D915-7FDB-4AAA-9178-165B2E097ABE}" type="pres">
      <dgm:prSet presAssocID="{C95B0699-1859-4BA2-B643-13866D4AEB49}" presName="parTxOnlySpace" presStyleCnt="0"/>
      <dgm:spPr/>
    </dgm:pt>
    <dgm:pt modelId="{98A302C7-D64C-4521-9A66-1D3CF78C9639}" type="pres">
      <dgm:prSet presAssocID="{5CAAE420-4207-4AA2-AAC8-488A05A5C60D}" presName="parTxOnly" presStyleLbl="node1" presStyleIdx="1" presStyleCnt="2">
        <dgm:presLayoutVars>
          <dgm:chMax val="0"/>
          <dgm:chPref val="0"/>
          <dgm:bulletEnabled val="1"/>
        </dgm:presLayoutVars>
      </dgm:prSet>
      <dgm:spPr/>
    </dgm:pt>
  </dgm:ptLst>
  <dgm:cxnLst>
    <dgm:cxn modelId="{EFC02BD7-8567-4740-A2E2-737C58FEC92F}" srcId="{2FB6678A-730B-4010-8B0A-86CFD25612EC}" destId="{5A08A7BC-6947-4A78-AC7D-A58838EB7EB3}" srcOrd="0" destOrd="0" parTransId="{955031D0-D6DA-4E1C-9746-FA16404AFD9A}" sibTransId="{C95B0699-1859-4BA2-B643-13866D4AEB49}"/>
    <dgm:cxn modelId="{98F10CC8-FEDF-4EDD-9496-F012542415B2}" type="presOf" srcId="{2FB6678A-730B-4010-8B0A-86CFD25612EC}" destId="{0EE6516C-8FA7-40FB-A02F-389E8E94CA59}" srcOrd="0" destOrd="0" presId="urn:microsoft.com/office/officeart/2005/8/layout/chevron1"/>
    <dgm:cxn modelId="{29C63274-6595-4E08-81B9-8D0EF591B327}" type="presOf" srcId="{5A08A7BC-6947-4A78-AC7D-A58838EB7EB3}" destId="{07348070-E4E6-4C5F-9B7A-BA5157026331}" srcOrd="0" destOrd="0" presId="urn:microsoft.com/office/officeart/2005/8/layout/chevron1"/>
    <dgm:cxn modelId="{C097C2A5-DA19-4453-ADBF-6ED466EF1919}" srcId="{2FB6678A-730B-4010-8B0A-86CFD25612EC}" destId="{5CAAE420-4207-4AA2-AAC8-488A05A5C60D}" srcOrd="1" destOrd="0" parTransId="{7A071792-B875-4A2D-A79B-7F515038B3D0}" sibTransId="{9B74BDEC-6DFF-4274-9298-223FE1C92CE2}"/>
    <dgm:cxn modelId="{493D8470-86E3-45C2-8E43-89B55C27BD0C}" type="presOf" srcId="{5CAAE420-4207-4AA2-AAC8-488A05A5C60D}" destId="{98A302C7-D64C-4521-9A66-1D3CF78C9639}" srcOrd="0" destOrd="0" presId="urn:microsoft.com/office/officeart/2005/8/layout/chevron1"/>
    <dgm:cxn modelId="{EEE37814-6250-4F20-8D27-A3C150E27071}" type="presParOf" srcId="{0EE6516C-8FA7-40FB-A02F-389E8E94CA59}" destId="{07348070-E4E6-4C5F-9B7A-BA5157026331}" srcOrd="0" destOrd="0" presId="urn:microsoft.com/office/officeart/2005/8/layout/chevron1"/>
    <dgm:cxn modelId="{E2498748-B0A6-47BE-B769-313160DEB39B}" type="presParOf" srcId="{0EE6516C-8FA7-40FB-A02F-389E8E94CA59}" destId="{DD47D915-7FDB-4AAA-9178-165B2E097ABE}" srcOrd="1" destOrd="0" presId="urn:microsoft.com/office/officeart/2005/8/layout/chevron1"/>
    <dgm:cxn modelId="{6834B6DD-27C8-4C38-A975-83AEBD92137E}" type="presParOf" srcId="{0EE6516C-8FA7-40FB-A02F-389E8E94CA59}" destId="{98A302C7-D64C-4521-9A66-1D3CF78C9639}" srcOrd="2"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48070-E4E6-4C5F-9B7A-BA5157026331}">
      <dsp:nvSpPr>
        <dsp:cNvPr id="0" name=""/>
        <dsp:cNvSpPr/>
      </dsp:nvSpPr>
      <dsp:spPr>
        <a:xfrm>
          <a:off x="4822" y="1023699"/>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ad_hh_in</a:t>
          </a:r>
        </a:p>
      </dsp:txBody>
      <dsp:txXfrm>
        <a:off x="581323" y="1023699"/>
        <a:ext cx="1729502" cy="1153001"/>
      </dsp:txXfrm>
    </dsp:sp>
    <dsp:sp modelId="{98A302C7-D64C-4521-9A66-1D3CF78C9639}">
      <dsp:nvSpPr>
        <dsp:cNvPr id="0" name=""/>
        <dsp:cNvSpPr/>
      </dsp:nvSpPr>
      <dsp:spPr>
        <a:xfrm>
          <a:off x="2599074" y="1023699"/>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adt_medicity_out_hh</a:t>
          </a:r>
        </a:p>
      </dsp:txBody>
      <dsp:txXfrm>
        <a:off x="3175575" y="1023699"/>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F77C8686A75F4B55B45A3E28CDD11602"/>
        <w:category>
          <w:name w:val="General"/>
          <w:gallery w:val="placeholder"/>
        </w:category>
        <w:types>
          <w:type w:val="bbPlcHdr"/>
        </w:types>
        <w:behaviors>
          <w:behavior w:val="content"/>
        </w:behaviors>
        <w:guid w:val="{336F88D1-5710-4C43-B834-B942D2FDBAD1}"/>
      </w:docPartPr>
      <w:docPartBody>
        <w:p w:rsidR="00BE4DD3" w:rsidRDefault="00BE4DD3" w:rsidP="00BE4DD3">
          <w:pPr>
            <w:pStyle w:val="F77C8686A75F4B55B45A3E28CDD11602"/>
          </w:pPr>
          <w:r w:rsidRPr="0019475D">
            <w:rPr>
              <w:rStyle w:val="PlaceholderText"/>
            </w:rPr>
            <w:t>Click here to enter text.</w:t>
          </w:r>
        </w:p>
      </w:docPartBody>
    </w:docPart>
    <w:docPart>
      <w:docPartPr>
        <w:name w:val="1F5EEBAA35D041D0B8C88A261674E4EE"/>
        <w:category>
          <w:name w:val="General"/>
          <w:gallery w:val="placeholder"/>
        </w:category>
        <w:types>
          <w:type w:val="bbPlcHdr"/>
        </w:types>
        <w:behaviors>
          <w:behavior w:val="content"/>
        </w:behaviors>
        <w:guid w:val="{1E8844B8-B96D-4C92-833A-8F19EE12CB0B}"/>
      </w:docPartPr>
      <w:docPartBody>
        <w:p w:rsidR="00BE4DD3" w:rsidRDefault="00BE4DD3" w:rsidP="00BE4DD3">
          <w:pPr>
            <w:pStyle w:val="1F5EEBAA35D041D0B8C88A261674E4EE"/>
          </w:pPr>
          <w:r w:rsidRPr="0019475D">
            <w:rPr>
              <w:rStyle w:val="PlaceholderText"/>
            </w:rPr>
            <w:t>Click here to enter text.</w:t>
          </w:r>
        </w:p>
      </w:docPartBody>
    </w:docPart>
    <w:docPart>
      <w:docPartPr>
        <w:name w:val="5EC230B5978E4239943C5071E1764FB2"/>
        <w:category>
          <w:name w:val="General"/>
          <w:gallery w:val="placeholder"/>
        </w:category>
        <w:types>
          <w:type w:val="bbPlcHdr"/>
        </w:types>
        <w:behaviors>
          <w:behavior w:val="content"/>
        </w:behaviors>
        <w:guid w:val="{5CB21331-B628-48D2-8832-59F757F8AD2A}"/>
      </w:docPartPr>
      <w:docPartBody>
        <w:p w:rsidR="00BE4DD3" w:rsidRDefault="00BE4DD3" w:rsidP="00BE4DD3">
          <w:pPr>
            <w:pStyle w:val="5EC230B5978E4239943C5071E1764FB2"/>
          </w:pPr>
          <w:r w:rsidRPr="0019475D">
            <w:rPr>
              <w:rStyle w:val="PlaceholderText"/>
            </w:rPr>
            <w:t>Click here to enter text.</w:t>
          </w:r>
        </w:p>
      </w:docPartBody>
    </w:docPart>
    <w:docPart>
      <w:docPartPr>
        <w:name w:val="EE14620A911F4D7984E08CFD62275C5E"/>
        <w:category>
          <w:name w:val="General"/>
          <w:gallery w:val="placeholder"/>
        </w:category>
        <w:types>
          <w:type w:val="bbPlcHdr"/>
        </w:types>
        <w:behaviors>
          <w:behavior w:val="content"/>
        </w:behaviors>
        <w:guid w:val="{8C9DA0E6-AEA1-4B85-8823-47B713F574D9}"/>
      </w:docPartPr>
      <w:docPartBody>
        <w:p w:rsidR="00D82AAA" w:rsidRDefault="008F0A11" w:rsidP="008F0A11">
          <w:pPr>
            <w:pStyle w:val="EE14620A911F4D7984E08CFD62275C5E"/>
          </w:pPr>
          <w:r w:rsidRPr="001F26C5">
            <w:rPr>
              <w:rStyle w:val="PlaceholderText"/>
            </w:rPr>
            <w:t>Click here to enter text.</w:t>
          </w:r>
        </w:p>
      </w:docPartBody>
    </w:docPart>
    <w:docPart>
      <w:docPartPr>
        <w:name w:val="0378F43FF49646839D56F3E905B01162"/>
        <w:category>
          <w:name w:val="General"/>
          <w:gallery w:val="placeholder"/>
        </w:category>
        <w:types>
          <w:type w:val="bbPlcHdr"/>
        </w:types>
        <w:behaviors>
          <w:behavior w:val="content"/>
        </w:behaviors>
        <w:guid w:val="{6437D6D5-E017-441D-A184-A2128A4AE08F}"/>
      </w:docPartPr>
      <w:docPartBody>
        <w:p w:rsidR="00D82AAA" w:rsidRDefault="008F0A11" w:rsidP="008F0A11">
          <w:pPr>
            <w:pStyle w:val="0378F43FF49646839D56F3E905B01162"/>
          </w:pPr>
          <w:r w:rsidRPr="001F26C5">
            <w:rPr>
              <w:rStyle w:val="PlaceholderText"/>
            </w:rPr>
            <w:t>Click here to enter text.</w:t>
          </w:r>
        </w:p>
      </w:docPartBody>
    </w:docPart>
    <w:docPart>
      <w:docPartPr>
        <w:name w:val="BA5F7870DFC44BD5A8E5B93AB3FAD987"/>
        <w:category>
          <w:name w:val="General"/>
          <w:gallery w:val="placeholder"/>
        </w:category>
        <w:types>
          <w:type w:val="bbPlcHdr"/>
        </w:types>
        <w:behaviors>
          <w:behavior w:val="content"/>
        </w:behaviors>
        <w:guid w:val="{617824D2-FFBC-4E6F-B186-E2CF68D954D5}"/>
      </w:docPartPr>
      <w:docPartBody>
        <w:p w:rsidR="00D82AAA" w:rsidRDefault="008F0A11" w:rsidP="008F0A11">
          <w:pPr>
            <w:pStyle w:val="BA5F7870DFC44BD5A8E5B93AB3FAD987"/>
          </w:pPr>
          <w:r w:rsidRPr="001F26C5">
            <w:rPr>
              <w:rStyle w:val="PlaceholderText"/>
            </w:rPr>
            <w:t>Click here to enter text.</w:t>
          </w:r>
        </w:p>
      </w:docPartBody>
    </w:docPart>
    <w:docPart>
      <w:docPartPr>
        <w:name w:val="9EB40D7D09014F56BE5AAB555E9BECC8"/>
        <w:category>
          <w:name w:val="General"/>
          <w:gallery w:val="placeholder"/>
        </w:category>
        <w:types>
          <w:type w:val="bbPlcHdr"/>
        </w:types>
        <w:behaviors>
          <w:behavior w:val="content"/>
        </w:behaviors>
        <w:guid w:val="{A19A5E42-C77F-47EC-B108-21E7BCDAB6B4}"/>
      </w:docPartPr>
      <w:docPartBody>
        <w:p w:rsidR="00D82AAA" w:rsidRDefault="008F0A11" w:rsidP="008F0A11">
          <w:pPr>
            <w:pStyle w:val="9EB40D7D09014F56BE5AAB555E9BECC8"/>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8F0A11"/>
    <w:rsid w:val="00B534D0"/>
    <w:rsid w:val="00BD5A31"/>
    <w:rsid w:val="00BE12B4"/>
    <w:rsid w:val="00BE4DD3"/>
    <w:rsid w:val="00C07BE3"/>
    <w:rsid w:val="00D8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A11"/>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EE14620A911F4D7984E08CFD62275C5E">
    <w:name w:val="EE14620A911F4D7984E08CFD62275C5E"/>
    <w:rsid w:val="008F0A11"/>
    <w:pPr>
      <w:spacing w:after="160" w:line="259" w:lineRule="auto"/>
    </w:pPr>
  </w:style>
  <w:style w:type="paragraph" w:customStyle="1" w:styleId="0378F43FF49646839D56F3E905B01162">
    <w:name w:val="0378F43FF49646839D56F3E905B01162"/>
    <w:rsid w:val="008F0A11"/>
    <w:pPr>
      <w:spacing w:after="160" w:line="259" w:lineRule="auto"/>
    </w:pPr>
  </w:style>
  <w:style w:type="paragraph" w:customStyle="1" w:styleId="BA5F7870DFC44BD5A8E5B93AB3FAD987">
    <w:name w:val="BA5F7870DFC44BD5A8E5B93AB3FAD987"/>
    <w:rsid w:val="008F0A11"/>
    <w:pPr>
      <w:spacing w:after="160" w:line="259" w:lineRule="auto"/>
    </w:pPr>
  </w:style>
  <w:style w:type="paragraph" w:customStyle="1" w:styleId="9EB40D7D09014F56BE5AAB555E9BECC8">
    <w:name w:val="9EB40D7D09014F56BE5AAB555E9BECC8"/>
    <w:rsid w:val="008F0A1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2958087E-E33C-40AA-9E0D-90AFCA9165F1}"/>
</file>

<file path=customXml/itemProps3.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4.xml><?xml version="1.0" encoding="utf-8"?>
<ds:datastoreItem xmlns:ds="http://schemas.openxmlformats.org/officeDocument/2006/customXml" ds:itemID="{0D490982-7262-42FA-A742-FBAEDA49A9F9}">
  <ds:schemaRefs>
    <ds:schemaRef ds:uri="http://schemas.microsoft.com/office/2006/metadata/properties"/>
    <ds:schemaRef ds:uri="http://www.w3.org/XML/1998/namespace"/>
    <ds:schemaRef ds:uri="http://purl.org/dc/elements/1.1/"/>
    <ds:schemaRef ds:uri="http://schemas.microsoft.com/office/2006/documentManagement/types"/>
    <ds:schemaRef ds:uri="http://schemas.openxmlformats.org/package/2006/metadata/core-properties"/>
    <ds:schemaRef ds:uri="http://purl.org/dc/terms/"/>
    <ds:schemaRef ds:uri="http://purl.org/dc/dcmitype/"/>
    <ds:schemaRef ds:uri="http://schemas.microsoft.com/office/infopath/2007/PartnerControls"/>
  </ds:schemaRefs>
</ds:datastoreItem>
</file>

<file path=customXml/itemProps5.xml><?xml version="1.0" encoding="utf-8"?>
<ds:datastoreItem xmlns:ds="http://schemas.openxmlformats.org/officeDocument/2006/customXml" ds:itemID="{39C9A9AF-8692-4C6B-A34F-428E429DF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TEMPLATE - Requirements Document</vt:lpstr>
    </vt:vector>
  </TitlesOfParts>
  <Company>HCA</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ADT_HomeHealth_Medicity Reqs</dc:title>
  <dc:subject>IDBB</dc:subject>
  <dc:creator>Tracey Liverman</dc:creator>
  <cp:lastModifiedBy>Whitley, Lois S.</cp:lastModifiedBy>
  <cp:revision>6</cp:revision>
  <cp:lastPrinted>2013-10-28T16:55:00Z</cp:lastPrinted>
  <dcterms:created xsi:type="dcterms:W3CDTF">2018-02-23T19:25:00Z</dcterms:created>
  <dcterms:modified xsi:type="dcterms:W3CDTF">2018-02-26T21:17:00Z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