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AE2D0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9135C0DF192E4DD2A3C85820BABDE003"/>
        </w:placeholder>
      </w:sdtPr>
      <w:sdtEndPr/>
      <w:sdtContent>
        <w:p w14:paraId="30EAE2D1" w14:textId="77777777" w:rsidR="00F5255D" w:rsidRPr="0071451A" w:rsidRDefault="00026B2F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Cerner </w:t>
          </w:r>
          <w:r w:rsidR="005671B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Portal Invite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 Soarian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135C0DF192E4DD2A3C85820BABDE003"/>
        </w:placeholder>
      </w:sdtPr>
      <w:sdtEndPr/>
      <w:sdtContent>
        <w:p w14:paraId="30EAE2D2" w14:textId="356D1E8D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026B2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</w:t>
          </w:r>
          <w:r w:rsidR="00A1067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.1</w:t>
          </w:r>
        </w:p>
      </w:sdtContent>
    </w:sdt>
    <w:p w14:paraId="30EAE2D3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135C0DF192E4DD2A3C85820BABDE003"/>
          </w:placeholder>
        </w:sdtPr>
        <w:sdtEndPr/>
        <w:sdtContent>
          <w:r w:rsidR="00026B2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30EAE2D4" w14:textId="18996BAF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13037CE3387E46BCA898B62BF20BC53E"/>
          </w:placeholder>
          <w:date w:fullDate="2019-01-0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10673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1/4/2019</w:t>
          </w:r>
        </w:sdtContent>
      </w:sdt>
    </w:p>
    <w:p w14:paraId="30EAE2D5" w14:textId="77777777" w:rsidR="00982A41" w:rsidRDefault="00982A41">
      <w:r>
        <w:br w:type="page"/>
      </w:r>
    </w:p>
    <w:p w14:paraId="56595AB3" w14:textId="77777777" w:rsidR="001D0B0F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9819512" w:history="1">
        <w:r w:rsidR="001D0B0F" w:rsidRPr="00B424FA">
          <w:rPr>
            <w:rStyle w:val="Hyperlink"/>
          </w:rPr>
          <w:t>Document Control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_Toc499819512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3</w:t>
        </w:r>
        <w:r w:rsidR="001D0B0F">
          <w:rPr>
            <w:webHidden/>
          </w:rPr>
          <w:fldChar w:fldCharType="end"/>
        </w:r>
      </w:hyperlink>
    </w:p>
    <w:p w14:paraId="3CF96DB4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13" w:history="1">
        <w:r w:rsidR="001D0B0F" w:rsidRPr="00B424FA">
          <w:rPr>
            <w:rStyle w:val="Hyperlink"/>
            <w:rFonts w:cs="Arial"/>
            <w:noProof/>
          </w:rPr>
          <w:t>Resources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_Toc499819513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3</w:t>
        </w:r>
        <w:r w:rsidR="001D0B0F">
          <w:rPr>
            <w:noProof/>
            <w:webHidden/>
          </w:rPr>
          <w:fldChar w:fldCharType="end"/>
        </w:r>
      </w:hyperlink>
    </w:p>
    <w:p w14:paraId="47F262B7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14" w:history="1">
        <w:r w:rsidR="001D0B0F" w:rsidRPr="00B424FA">
          <w:rPr>
            <w:rStyle w:val="Hyperlink"/>
            <w:rFonts w:cs="Arial"/>
            <w:noProof/>
          </w:rPr>
          <w:t>Project Distribution List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_Toc499819514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3</w:t>
        </w:r>
        <w:r w:rsidR="001D0B0F">
          <w:rPr>
            <w:noProof/>
            <w:webHidden/>
          </w:rPr>
          <w:fldChar w:fldCharType="end"/>
        </w:r>
      </w:hyperlink>
    </w:p>
    <w:p w14:paraId="38C1D588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15" w:history="1">
        <w:r w:rsidR="001D0B0F" w:rsidRPr="00B424FA">
          <w:rPr>
            <w:rStyle w:val="Hyperlink"/>
            <w:rFonts w:cs="Arial"/>
            <w:noProof/>
          </w:rPr>
          <w:t>Document Version Control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_Toc499819515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3</w:t>
        </w:r>
        <w:r w:rsidR="001D0B0F">
          <w:rPr>
            <w:noProof/>
            <w:webHidden/>
          </w:rPr>
          <w:fldChar w:fldCharType="end"/>
        </w:r>
      </w:hyperlink>
    </w:p>
    <w:p w14:paraId="7F298E15" w14:textId="77777777" w:rsidR="001D0B0F" w:rsidRDefault="00A1067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9516" w:history="1">
        <w:r w:rsidR="001D0B0F" w:rsidRPr="00B424FA">
          <w:rPr>
            <w:rStyle w:val="Hyperlink"/>
            <w:rFonts w:cs="Arial"/>
          </w:rPr>
          <w:t>1.    Introduction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_Toc499819516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4</w:t>
        </w:r>
        <w:r w:rsidR="001D0B0F">
          <w:rPr>
            <w:webHidden/>
          </w:rPr>
          <w:fldChar w:fldCharType="end"/>
        </w:r>
      </w:hyperlink>
    </w:p>
    <w:p w14:paraId="783CA700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17" w:history="1">
        <w:r w:rsidR="001D0B0F" w:rsidRPr="00B424FA">
          <w:rPr>
            <w:rStyle w:val="Hyperlink"/>
            <w:rFonts w:cs="Arial"/>
            <w:noProof/>
          </w:rPr>
          <w:t>1.1    Purpose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_Toc499819517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4</w:t>
        </w:r>
        <w:r w:rsidR="001D0B0F">
          <w:rPr>
            <w:noProof/>
            <w:webHidden/>
          </w:rPr>
          <w:fldChar w:fldCharType="end"/>
        </w:r>
      </w:hyperlink>
    </w:p>
    <w:p w14:paraId="49DF9014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18" w:history="1">
        <w:r w:rsidR="001D0B0F" w:rsidRPr="00B424FA">
          <w:rPr>
            <w:rStyle w:val="Hyperlink"/>
            <w:rFonts w:cs="Arial"/>
            <w:noProof/>
          </w:rPr>
          <w:t>1.2    Project Scope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_Toc499819518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4</w:t>
        </w:r>
        <w:r w:rsidR="001D0B0F">
          <w:rPr>
            <w:noProof/>
            <w:webHidden/>
          </w:rPr>
          <w:fldChar w:fldCharType="end"/>
        </w:r>
      </w:hyperlink>
    </w:p>
    <w:p w14:paraId="20A72A75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19" w:history="1">
        <w:r w:rsidR="001D0B0F" w:rsidRPr="00B424FA">
          <w:rPr>
            <w:rStyle w:val="Hyperlink"/>
            <w:rFonts w:cs="Arial"/>
            <w:noProof/>
          </w:rPr>
          <w:t>1.3    Terminology Standards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_Toc499819519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4</w:t>
        </w:r>
        <w:r w:rsidR="001D0B0F">
          <w:rPr>
            <w:noProof/>
            <w:webHidden/>
          </w:rPr>
          <w:fldChar w:fldCharType="end"/>
        </w:r>
      </w:hyperlink>
    </w:p>
    <w:p w14:paraId="48148027" w14:textId="77777777" w:rsidR="001D0B0F" w:rsidRDefault="00A1067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9520" w:history="1">
        <w:r w:rsidR="001D0B0F" w:rsidRPr="00B424FA">
          <w:rPr>
            <w:rStyle w:val="Hyperlink"/>
            <w:rFonts w:cs="Arial"/>
          </w:rPr>
          <w:t>1.3.1 Acronyms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_Toc499819520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4</w:t>
        </w:r>
        <w:r w:rsidR="001D0B0F">
          <w:rPr>
            <w:webHidden/>
          </w:rPr>
          <w:fldChar w:fldCharType="end"/>
        </w:r>
      </w:hyperlink>
    </w:p>
    <w:p w14:paraId="5585341B" w14:textId="77777777" w:rsidR="001D0B0F" w:rsidRDefault="00A1067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9521" w:history="1">
        <w:r w:rsidR="001D0B0F" w:rsidRPr="00B424FA">
          <w:rPr>
            <w:rStyle w:val="Hyperlink"/>
            <w:rFonts w:cs="Arial"/>
          </w:rPr>
          <w:t>1.3.2 Glossary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_Toc499819521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4</w:t>
        </w:r>
        <w:r w:rsidR="001D0B0F">
          <w:rPr>
            <w:webHidden/>
          </w:rPr>
          <w:fldChar w:fldCharType="end"/>
        </w:r>
      </w:hyperlink>
    </w:p>
    <w:p w14:paraId="722CC4C6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22" w:history="1">
        <w:r w:rsidR="001D0B0F" w:rsidRPr="00B424FA">
          <w:rPr>
            <w:rStyle w:val="Hyperlink"/>
            <w:rFonts w:cs="Arial"/>
            <w:noProof/>
          </w:rPr>
          <w:t>1.4   Document References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_Toc499819522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4</w:t>
        </w:r>
        <w:r w:rsidR="001D0B0F">
          <w:rPr>
            <w:noProof/>
            <w:webHidden/>
          </w:rPr>
          <w:fldChar w:fldCharType="end"/>
        </w:r>
      </w:hyperlink>
    </w:p>
    <w:p w14:paraId="3A85DF62" w14:textId="77777777" w:rsidR="001D0B0F" w:rsidRDefault="00A1067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9523" w:history="1">
        <w:r w:rsidR="001D0B0F" w:rsidRPr="00B424FA">
          <w:rPr>
            <w:rStyle w:val="Hyperlink"/>
            <w:i/>
          </w:rPr>
          <w:t>2.</w:t>
        </w:r>
        <w:r w:rsidR="001D0B0F" w:rsidRPr="00B424FA">
          <w:rPr>
            <w:rStyle w:val="Hyperlink"/>
          </w:rPr>
          <w:t xml:space="preserve">   Diagram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_Toc499819523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5</w:t>
        </w:r>
        <w:r w:rsidR="001D0B0F">
          <w:rPr>
            <w:webHidden/>
          </w:rPr>
          <w:fldChar w:fldCharType="end"/>
        </w:r>
      </w:hyperlink>
    </w:p>
    <w:p w14:paraId="3CD78B64" w14:textId="77777777" w:rsidR="001D0B0F" w:rsidRDefault="00A1067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9524" w:history="1">
        <w:r w:rsidR="001D0B0F" w:rsidRPr="00B424FA">
          <w:rPr>
            <w:rStyle w:val="Hyperlink"/>
          </w:rPr>
          <w:t>3.    Requirements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_Toc499819524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5</w:t>
        </w:r>
        <w:r w:rsidR="001D0B0F">
          <w:rPr>
            <w:webHidden/>
          </w:rPr>
          <w:fldChar w:fldCharType="end"/>
        </w:r>
      </w:hyperlink>
    </w:p>
    <w:p w14:paraId="340B5E89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25" w:history="1">
        <w:r w:rsidR="001D0B0F" w:rsidRPr="00B424FA">
          <w:rPr>
            <w:rStyle w:val="Hyperlink"/>
            <w:rFonts w:cs="Arial"/>
            <w:noProof/>
          </w:rPr>
          <w:t>3.1    Functional Requirements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_Toc499819525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5</w:t>
        </w:r>
        <w:r w:rsidR="001D0B0F">
          <w:rPr>
            <w:noProof/>
            <w:webHidden/>
          </w:rPr>
          <w:fldChar w:fldCharType="end"/>
        </w:r>
      </w:hyperlink>
    </w:p>
    <w:p w14:paraId="33367421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26" w:history="1">
        <w:r w:rsidR="001D0B0F" w:rsidRPr="00B424FA">
          <w:rPr>
            <w:rStyle w:val="Hyperlink"/>
            <w:rFonts w:cs="Arial"/>
            <w:noProof/>
          </w:rPr>
          <w:t>3.2    Non-Functional Requirements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_Toc499819526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6</w:t>
        </w:r>
        <w:r w:rsidR="001D0B0F">
          <w:rPr>
            <w:noProof/>
            <w:webHidden/>
          </w:rPr>
          <w:fldChar w:fldCharType="end"/>
        </w:r>
      </w:hyperlink>
    </w:p>
    <w:p w14:paraId="4B11DEF8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27" w:history="1">
        <w:r w:rsidR="001D0B0F" w:rsidRPr="00B424FA">
          <w:rPr>
            <w:rStyle w:val="Hyperlink"/>
            <w:rFonts w:cs="Arial"/>
            <w:noProof/>
          </w:rPr>
          <w:t>3.3    Messaging Protocols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_Toc499819527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6</w:t>
        </w:r>
        <w:r w:rsidR="001D0B0F">
          <w:rPr>
            <w:noProof/>
            <w:webHidden/>
          </w:rPr>
          <w:fldChar w:fldCharType="end"/>
        </w:r>
      </w:hyperlink>
    </w:p>
    <w:p w14:paraId="07A3A6CA" w14:textId="77777777" w:rsidR="001D0B0F" w:rsidRDefault="00A1067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9528" w:history="1">
        <w:r w:rsidR="001D0B0F" w:rsidRPr="00B424FA">
          <w:rPr>
            <w:rStyle w:val="Hyperlink"/>
          </w:rPr>
          <w:t>3.3.1    Inbound to the BayCare Cloverleaf from /sites/ftp_data_in/cernerportal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_Toc499819528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6</w:t>
        </w:r>
        <w:r w:rsidR="001D0B0F">
          <w:rPr>
            <w:webHidden/>
          </w:rPr>
          <w:fldChar w:fldCharType="end"/>
        </w:r>
      </w:hyperlink>
    </w:p>
    <w:p w14:paraId="2C424CEE" w14:textId="77777777" w:rsidR="001D0B0F" w:rsidRDefault="00A1067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9529" w:history="1">
        <w:r w:rsidR="001D0B0F" w:rsidRPr="00B424FA">
          <w:rPr>
            <w:rStyle w:val="Hyperlink"/>
          </w:rPr>
          <w:t>3.3.2    Outbound to Soarian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_Toc499819529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6</w:t>
        </w:r>
        <w:r w:rsidR="001D0B0F">
          <w:rPr>
            <w:webHidden/>
          </w:rPr>
          <w:fldChar w:fldCharType="end"/>
        </w:r>
      </w:hyperlink>
    </w:p>
    <w:p w14:paraId="068E0D1F" w14:textId="77777777" w:rsidR="001D0B0F" w:rsidRDefault="00A1067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9530" w:history="1">
        <w:r w:rsidR="001D0B0F" w:rsidRPr="00B424FA">
          <w:rPr>
            <w:rStyle w:val="Hyperlink"/>
            <w:rFonts w:cs="Arial"/>
          </w:rPr>
          <w:t>4.    HL7 Messaging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_Toc499819530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6</w:t>
        </w:r>
        <w:r w:rsidR="001D0B0F">
          <w:rPr>
            <w:webHidden/>
          </w:rPr>
          <w:fldChar w:fldCharType="end"/>
        </w:r>
      </w:hyperlink>
    </w:p>
    <w:p w14:paraId="129A1CC1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31" w:history="1">
        <w:r w:rsidR="001D0B0F" w:rsidRPr="00B424FA">
          <w:rPr>
            <w:rStyle w:val="Hyperlink"/>
            <w:rFonts w:cs="Arial"/>
            <w:noProof/>
          </w:rPr>
          <w:t>4.1 Messaging Format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_Toc499819531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6</w:t>
        </w:r>
        <w:r w:rsidR="001D0B0F">
          <w:rPr>
            <w:noProof/>
            <w:webHidden/>
          </w:rPr>
          <w:fldChar w:fldCharType="end"/>
        </w:r>
      </w:hyperlink>
    </w:p>
    <w:p w14:paraId="3D4DDE52" w14:textId="77777777" w:rsidR="001D0B0F" w:rsidRDefault="00A1067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9532" w:history="1">
        <w:r w:rsidR="001D0B0F" w:rsidRPr="00B424FA">
          <w:rPr>
            <w:rStyle w:val="Hyperlink"/>
          </w:rPr>
          <w:t>4.1.1     Segments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_Toc499819532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7</w:t>
        </w:r>
        <w:r w:rsidR="001D0B0F">
          <w:rPr>
            <w:webHidden/>
          </w:rPr>
          <w:fldChar w:fldCharType="end"/>
        </w:r>
      </w:hyperlink>
    </w:p>
    <w:p w14:paraId="6F56D131" w14:textId="77777777" w:rsidR="001D0B0F" w:rsidRDefault="00A1067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9533" w:history="1">
        <w:r w:rsidR="001D0B0F" w:rsidRPr="00B424FA">
          <w:rPr>
            <w:rStyle w:val="Hyperlink"/>
          </w:rPr>
          <w:t>4.1</w:t>
        </w:r>
        <w:r w:rsidR="001D0B0F" w:rsidRPr="00B424FA">
          <w:rPr>
            <w:rStyle w:val="Hyperlink"/>
            <w:i/>
          </w:rPr>
          <w:t>.</w:t>
        </w:r>
        <w:r w:rsidR="001D0B0F" w:rsidRPr="00B424FA">
          <w:rPr>
            <w:rStyle w:val="Hyperlink"/>
          </w:rPr>
          <w:t>2     Messaging Event Types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_Toc499819533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7</w:t>
        </w:r>
        <w:r w:rsidR="001D0B0F">
          <w:rPr>
            <w:webHidden/>
          </w:rPr>
          <w:fldChar w:fldCharType="end"/>
        </w:r>
      </w:hyperlink>
    </w:p>
    <w:p w14:paraId="70A44A18" w14:textId="77777777" w:rsidR="001D0B0F" w:rsidRDefault="00A1067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9534" w:history="1">
        <w:r w:rsidR="001D0B0F" w:rsidRPr="00B424FA">
          <w:rPr>
            <w:rStyle w:val="Hyperlink"/>
          </w:rPr>
          <w:t>4.1</w:t>
        </w:r>
        <w:r w:rsidR="001D0B0F" w:rsidRPr="00B424FA">
          <w:rPr>
            <w:rStyle w:val="Hyperlink"/>
            <w:i/>
          </w:rPr>
          <w:t>.</w:t>
        </w:r>
        <w:r w:rsidR="001D0B0F" w:rsidRPr="00B424FA">
          <w:rPr>
            <w:rStyle w:val="Hyperlink"/>
          </w:rPr>
          <w:t>3    Cloverleaf Configuration Files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_Toc499819534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7</w:t>
        </w:r>
        <w:r w:rsidR="001D0B0F">
          <w:rPr>
            <w:webHidden/>
          </w:rPr>
          <w:fldChar w:fldCharType="end"/>
        </w:r>
      </w:hyperlink>
    </w:p>
    <w:p w14:paraId="69BB8050" w14:textId="77777777" w:rsidR="001D0B0F" w:rsidRDefault="00A1067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9535" w:history="1">
        <w:r w:rsidR="001D0B0F" w:rsidRPr="00B424FA">
          <w:rPr>
            <w:rStyle w:val="Hyperlink"/>
          </w:rPr>
          <w:t>4.1.4    Cloverleaf Site Location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_Toc499819535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8</w:t>
        </w:r>
        <w:r w:rsidR="001D0B0F">
          <w:rPr>
            <w:webHidden/>
          </w:rPr>
          <w:fldChar w:fldCharType="end"/>
        </w:r>
      </w:hyperlink>
    </w:p>
    <w:p w14:paraId="5936782B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36" w:history="1">
        <w:r w:rsidR="001D0B0F" w:rsidRPr="00B424FA">
          <w:rPr>
            <w:rStyle w:val="Hyperlink"/>
            <w:noProof/>
          </w:rPr>
          <w:t>4.2     Data Transformation Requirements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_Toc499819536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8</w:t>
        </w:r>
        <w:r w:rsidR="001D0B0F">
          <w:rPr>
            <w:noProof/>
            <w:webHidden/>
          </w:rPr>
          <w:fldChar w:fldCharType="end"/>
        </w:r>
      </w:hyperlink>
    </w:p>
    <w:p w14:paraId="19ACF42C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37" w:history="1">
        <w:r w:rsidR="001D0B0F" w:rsidRPr="00B424FA">
          <w:rPr>
            <w:rStyle w:val="Hyperlink"/>
            <w:noProof/>
          </w:rPr>
          <w:t>4.3     Sample Messages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_Toc499819537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8</w:t>
        </w:r>
        <w:r w:rsidR="001D0B0F">
          <w:rPr>
            <w:noProof/>
            <w:webHidden/>
          </w:rPr>
          <w:fldChar w:fldCharType="end"/>
        </w:r>
      </w:hyperlink>
    </w:p>
    <w:p w14:paraId="1B1FFAB4" w14:textId="77777777" w:rsidR="001D0B0F" w:rsidRDefault="00A1067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9538" w:history="1">
        <w:r w:rsidR="001D0B0F" w:rsidRPr="00B424FA">
          <w:rPr>
            <w:rStyle w:val="Hyperlink"/>
            <w:rFonts w:cs="Arial"/>
          </w:rPr>
          <w:t>5. Testing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_Toc499819538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9</w:t>
        </w:r>
        <w:r w:rsidR="001D0B0F">
          <w:rPr>
            <w:webHidden/>
          </w:rPr>
          <w:fldChar w:fldCharType="end"/>
        </w:r>
      </w:hyperlink>
    </w:p>
    <w:p w14:paraId="34E18024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39" w:history="1">
        <w:r w:rsidR="001D0B0F" w:rsidRPr="00B424FA">
          <w:rPr>
            <w:rStyle w:val="Hyperlink"/>
            <w:noProof/>
          </w:rPr>
          <w:t>5.1.    Unit Testing Scenarios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_Toc499819539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9</w:t>
        </w:r>
        <w:r w:rsidR="001D0B0F">
          <w:rPr>
            <w:noProof/>
            <w:webHidden/>
          </w:rPr>
          <w:fldChar w:fldCharType="end"/>
        </w:r>
      </w:hyperlink>
    </w:p>
    <w:p w14:paraId="49FDBA1F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40" w:history="1">
        <w:r w:rsidR="001D0B0F" w:rsidRPr="00B424FA">
          <w:rPr>
            <w:rStyle w:val="Hyperlink"/>
            <w:noProof/>
          </w:rPr>
          <w:t>5.2    Integrated Testing Scenarios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_Toc499819540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9</w:t>
        </w:r>
        <w:r w:rsidR="001D0B0F">
          <w:rPr>
            <w:noProof/>
            <w:webHidden/>
          </w:rPr>
          <w:fldChar w:fldCharType="end"/>
        </w:r>
      </w:hyperlink>
    </w:p>
    <w:p w14:paraId="25DA1752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41" w:history="1">
        <w:r w:rsidR="001D0B0F" w:rsidRPr="00B424FA">
          <w:rPr>
            <w:rStyle w:val="Hyperlink"/>
            <w:rFonts w:cs="Arial"/>
            <w:noProof/>
          </w:rPr>
          <w:t>5.3    Testing Approvals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_Toc499819541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9</w:t>
        </w:r>
        <w:r w:rsidR="001D0B0F">
          <w:rPr>
            <w:noProof/>
            <w:webHidden/>
          </w:rPr>
          <w:fldChar w:fldCharType="end"/>
        </w:r>
      </w:hyperlink>
    </w:p>
    <w:p w14:paraId="3ABD7962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42" w:history="1">
        <w:r w:rsidR="001D0B0F" w:rsidRPr="00B424FA">
          <w:rPr>
            <w:rStyle w:val="Hyperlink"/>
            <w:rFonts w:cs="Arial"/>
            <w:noProof/>
          </w:rPr>
          <w:t>5.4    Piloting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_Toc499819542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10</w:t>
        </w:r>
        <w:r w:rsidR="001D0B0F">
          <w:rPr>
            <w:noProof/>
            <w:webHidden/>
          </w:rPr>
          <w:fldChar w:fldCharType="end"/>
        </w:r>
      </w:hyperlink>
    </w:p>
    <w:p w14:paraId="11E68137" w14:textId="77777777" w:rsidR="001D0B0F" w:rsidRDefault="00A106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9543" w:history="1">
        <w:r w:rsidR="001D0B0F" w:rsidRPr="00B424FA">
          <w:rPr>
            <w:rStyle w:val="Hyperlink"/>
            <w:rFonts w:cs="Arial"/>
            <w:noProof/>
          </w:rPr>
          <w:t>5.5    Approvals</w:t>
        </w:r>
        <w:r w:rsidR="001D0B0F">
          <w:rPr>
            <w:noProof/>
            <w:webHidden/>
          </w:rPr>
          <w:tab/>
        </w:r>
        <w:r w:rsidR="001D0B0F">
          <w:rPr>
            <w:noProof/>
            <w:webHidden/>
          </w:rPr>
          <w:fldChar w:fldCharType="begin"/>
        </w:r>
        <w:r w:rsidR="001D0B0F">
          <w:rPr>
            <w:noProof/>
            <w:webHidden/>
          </w:rPr>
          <w:instrText xml:space="preserve"> PAGEREF _Toc499819543 \h </w:instrText>
        </w:r>
        <w:r w:rsidR="001D0B0F">
          <w:rPr>
            <w:noProof/>
            <w:webHidden/>
          </w:rPr>
        </w:r>
        <w:r w:rsidR="001D0B0F">
          <w:rPr>
            <w:noProof/>
            <w:webHidden/>
          </w:rPr>
          <w:fldChar w:fldCharType="separate"/>
        </w:r>
        <w:r w:rsidR="001D0B0F">
          <w:rPr>
            <w:noProof/>
            <w:webHidden/>
          </w:rPr>
          <w:t>10</w:t>
        </w:r>
        <w:r w:rsidR="001D0B0F">
          <w:rPr>
            <w:noProof/>
            <w:webHidden/>
          </w:rPr>
          <w:fldChar w:fldCharType="end"/>
        </w:r>
      </w:hyperlink>
    </w:p>
    <w:p w14:paraId="52F7E1F0" w14:textId="77777777" w:rsidR="001D0B0F" w:rsidRDefault="00A1067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9544" w:history="1">
        <w:r w:rsidR="001D0B0F" w:rsidRPr="00B424FA">
          <w:rPr>
            <w:rStyle w:val="Hyperlink"/>
            <w:rFonts w:cs="Arial"/>
          </w:rPr>
          <w:t>6.    Deployment / Implementation Model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_Toc499819544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10</w:t>
        </w:r>
        <w:r w:rsidR="001D0B0F">
          <w:rPr>
            <w:webHidden/>
          </w:rPr>
          <w:fldChar w:fldCharType="end"/>
        </w:r>
      </w:hyperlink>
    </w:p>
    <w:p w14:paraId="0AA38E8E" w14:textId="77777777" w:rsidR="001D0B0F" w:rsidRDefault="00A1067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9545" w:history="1">
        <w:r w:rsidR="001D0B0F" w:rsidRPr="00B424FA">
          <w:rPr>
            <w:rStyle w:val="Hyperlink"/>
            <w:rFonts w:cs="Arial"/>
          </w:rPr>
          <w:t>Appendix A: Risks and Concerns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_Toc499819545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11</w:t>
        </w:r>
        <w:r w:rsidR="001D0B0F">
          <w:rPr>
            <w:webHidden/>
          </w:rPr>
          <w:fldChar w:fldCharType="end"/>
        </w:r>
      </w:hyperlink>
    </w:p>
    <w:p w14:paraId="3FA0934F" w14:textId="77777777" w:rsidR="001D0B0F" w:rsidRDefault="00A1067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9546" w:history="1">
        <w:r w:rsidR="001D0B0F" w:rsidRPr="00B424FA">
          <w:rPr>
            <w:rStyle w:val="Hyperlink"/>
            <w:rFonts w:cs="Arial"/>
          </w:rPr>
          <w:t>Appendix B: Issues List</w:t>
        </w:r>
        <w:r w:rsidR="001D0B0F">
          <w:rPr>
            <w:webHidden/>
          </w:rPr>
          <w:tab/>
        </w:r>
        <w:r w:rsidR="001D0B0F">
          <w:rPr>
            <w:webHidden/>
          </w:rPr>
          <w:fldChar w:fldCharType="begin"/>
        </w:r>
        <w:r w:rsidR="001D0B0F">
          <w:rPr>
            <w:webHidden/>
          </w:rPr>
          <w:instrText xml:space="preserve"> PAGEREF _Toc499819546 \h </w:instrText>
        </w:r>
        <w:r w:rsidR="001D0B0F">
          <w:rPr>
            <w:webHidden/>
          </w:rPr>
        </w:r>
        <w:r w:rsidR="001D0B0F">
          <w:rPr>
            <w:webHidden/>
          </w:rPr>
          <w:fldChar w:fldCharType="separate"/>
        </w:r>
        <w:r w:rsidR="001D0B0F">
          <w:rPr>
            <w:webHidden/>
          </w:rPr>
          <w:t>11</w:t>
        </w:r>
        <w:r w:rsidR="001D0B0F">
          <w:rPr>
            <w:webHidden/>
          </w:rPr>
          <w:fldChar w:fldCharType="end"/>
        </w:r>
      </w:hyperlink>
    </w:p>
    <w:p w14:paraId="30EAE2FD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30EAE2FE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499819512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30EAE2FF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49981951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30EAE303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EAE300" w14:textId="77777777" w:rsidR="00004732" w:rsidRPr="00FB14A7" w:rsidRDefault="00004732" w:rsidP="00427FA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EAE301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EAE302" w14:textId="77777777" w:rsidR="00004732" w:rsidRPr="00FB14A7" w:rsidRDefault="00004732" w:rsidP="00427FA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30EAE307" w14:textId="77777777" w:rsidTr="00427FAD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04" w14:textId="77777777" w:rsidR="00004732" w:rsidRPr="00FB14A7" w:rsidRDefault="00891879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 CCL team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05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06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EAE30B" w14:textId="77777777" w:rsidTr="00427FA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08" w14:textId="77777777" w:rsidR="00004732" w:rsidRPr="00FB14A7" w:rsidRDefault="007B51D3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Soarian Team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09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0A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EAE30F" w14:textId="77777777" w:rsidTr="00427FA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0C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0D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0E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EAE313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10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11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12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EAE317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14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15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16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EAE31B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18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19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1A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EAE31F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1C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1D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1E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EAE323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20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21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22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EAE324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30EAE325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499819514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30EAE326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30EAE327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499819515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30EAE328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30EAE32D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EAE329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EAE32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EAE32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EAE32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30EAE33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32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96CCFB4B846A4193B7CCAF8DC1398E80"/>
            </w:placeholder>
            <w:date w:fullDate="2016-01-2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30EAE32F" w14:textId="77777777" w:rsidR="00320263" w:rsidRPr="004E7A3E" w:rsidRDefault="005671B8" w:rsidP="005671B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1/22/2016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135C0DF192E4DD2A3C85820BABDE003"/>
              </w:placeholder>
            </w:sdtPr>
            <w:sdtEndPr/>
            <w:sdtContent>
              <w:p w14:paraId="30EAE330" w14:textId="77777777" w:rsidR="00320263" w:rsidRPr="004E7A3E" w:rsidRDefault="00891879" w:rsidP="00891879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331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30EAE33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33" w14:textId="3B15B5A3" w:rsidR="00375D69" w:rsidRPr="00CF2307" w:rsidRDefault="00A1067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34" w14:textId="5E024A52" w:rsidR="00375D69" w:rsidRDefault="00AF665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1/4/19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35" w14:textId="0CD6B2ED" w:rsidR="00375D69" w:rsidRDefault="00AF665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Shanon Carter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36" w14:textId="4DBB3CED" w:rsidR="00375D69" w:rsidRDefault="00AF6652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Document to reflect CCL job and name</w:t>
            </w:r>
          </w:p>
        </w:tc>
      </w:tr>
      <w:tr w:rsidR="00375D69" w:rsidRPr="004E7A3E" w14:paraId="30EAE33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38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3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3A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33B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30EAE34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33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33E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33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34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30EAE342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30EAE343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499819516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0EAE34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49981951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135C0DF192E4DD2A3C85820BABDE003"/>
        </w:placeholder>
      </w:sdtPr>
      <w:sdtEndPr/>
      <w:sdtContent>
        <w:p w14:paraId="30EAE345" w14:textId="77777777" w:rsidR="00C53B6B" w:rsidRDefault="00962F0A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Update patient records in Soarian with </w:t>
          </w:r>
          <w:r w:rsidR="009A7AA2">
            <w:rPr>
              <w:rFonts w:asciiTheme="minorHAnsi" w:hAnsiTheme="minorHAnsi" w:cs="Arial"/>
              <w:i w:val="0"/>
            </w:rPr>
            <w:t>the Cerner Patient Portal invite acceptance</w:t>
          </w:r>
          <w:r>
            <w:rPr>
              <w:rFonts w:asciiTheme="minorHAnsi" w:hAnsiTheme="minorHAnsi" w:cs="Arial"/>
              <w:i w:val="0"/>
            </w:rPr>
            <w:t xml:space="preserve"> from Cerner.</w:t>
          </w:r>
        </w:p>
      </w:sdtContent>
    </w:sdt>
    <w:p w14:paraId="30EAE346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30EAE347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49981951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sdt>
      <w:sdtPr>
        <w:rPr>
          <w:rFonts w:asciiTheme="minorHAnsi" w:hAnsiTheme="minorHAnsi" w:cs="Arial"/>
          <w:i w:val="0"/>
        </w:rPr>
        <w:id w:val="-1111823088"/>
        <w:placeholder>
          <w:docPart w:val="9135C0DF192E4DD2A3C85820BABDE003"/>
        </w:placeholder>
      </w:sdtPr>
      <w:sdtEndPr/>
      <w:sdtContent>
        <w:p w14:paraId="30EAE348" w14:textId="77777777" w:rsidR="00962F0A" w:rsidRDefault="00CA4811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Send the </w:t>
          </w:r>
          <w:r w:rsidR="00962F0A" w:rsidRPr="00962F0A">
            <w:rPr>
              <w:rFonts w:asciiTheme="minorHAnsi" w:hAnsiTheme="minorHAnsi" w:cs="Arial"/>
              <w:i w:val="0"/>
            </w:rPr>
            <w:t xml:space="preserve">Cerner </w:t>
          </w:r>
          <w:r w:rsidR="009A7AA2">
            <w:rPr>
              <w:rFonts w:asciiTheme="minorHAnsi" w:hAnsiTheme="minorHAnsi" w:cs="Arial"/>
              <w:i w:val="0"/>
            </w:rPr>
            <w:t>patient portal enrollment claimed date to Soarian</w:t>
          </w:r>
          <w:r w:rsidR="00962F0A">
            <w:rPr>
              <w:rFonts w:asciiTheme="minorHAnsi" w:hAnsiTheme="minorHAnsi" w:cs="Arial"/>
              <w:i w:val="0"/>
            </w:rPr>
            <w:t xml:space="preserve">.  </w:t>
          </w:r>
        </w:p>
        <w:p w14:paraId="30EAE349" w14:textId="709650BE" w:rsidR="00962F0A" w:rsidRDefault="00962F0A" w:rsidP="00B2148A">
          <w:pPr>
            <w:pStyle w:val="NoSpacing"/>
            <w:rPr>
              <w:rFonts w:cs="Arial"/>
              <w:i/>
            </w:rPr>
          </w:pPr>
          <w:r>
            <w:rPr>
              <w:rFonts w:cs="Arial"/>
            </w:rPr>
            <w:t xml:space="preserve">A CCL script </w:t>
          </w:r>
          <w:r w:rsidR="00B2148A">
            <w:t xml:space="preserve">Found in Control Group CCL_Reports_2 runs job Cerner Portal Claimed Invitations daily @ 0408 and creates the </w:t>
          </w:r>
          <w:r>
            <w:rPr>
              <w:rFonts w:cs="Arial"/>
            </w:rPr>
            <w:t xml:space="preserve">extract </w:t>
          </w:r>
          <w:r w:rsidR="009A7AA2">
            <w:rPr>
              <w:rFonts w:cs="Arial"/>
            </w:rPr>
            <w:t xml:space="preserve">the </w:t>
          </w:r>
          <w:r>
            <w:rPr>
              <w:rFonts w:cs="Arial"/>
            </w:rPr>
            <w:t xml:space="preserve">patient </w:t>
          </w:r>
          <w:r w:rsidR="009A7AA2">
            <w:rPr>
              <w:rFonts w:cs="Arial"/>
            </w:rPr>
            <w:t xml:space="preserve">CPI, name, DOB, status (“claimed”) and the date claimed </w:t>
          </w:r>
          <w:r>
            <w:rPr>
              <w:rFonts w:cs="Arial"/>
            </w:rPr>
            <w:t>from Cerner and loads the records into a comma delimited VRL file.</w:t>
          </w:r>
        </w:p>
        <w:p w14:paraId="30EAE34A" w14:textId="77777777" w:rsidR="009666CA" w:rsidRPr="004E7A3E" w:rsidRDefault="00962F0A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This file is picked up and processed by Cloverleaf daily.  Cloverleaf creates and sends A</w:t>
          </w:r>
          <w:r w:rsidR="008718F4">
            <w:rPr>
              <w:rFonts w:asciiTheme="minorHAnsi" w:hAnsiTheme="minorHAnsi" w:cs="Arial"/>
              <w:i w:val="0"/>
            </w:rPr>
            <w:t>31 person</w:t>
          </w:r>
          <w:r>
            <w:rPr>
              <w:rFonts w:asciiTheme="minorHAnsi" w:hAnsiTheme="minorHAnsi" w:cs="Arial"/>
              <w:i w:val="0"/>
            </w:rPr>
            <w:t xml:space="preserve"> update messages to Soarian. </w:t>
          </w:r>
        </w:p>
      </w:sdtContent>
    </w:sdt>
    <w:p w14:paraId="30EAE34B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30EAE34C" w14:textId="20F21CCC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49981951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1D0B0F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30EAE34D" w14:textId="151EB488" w:rsidR="00C66DF0" w:rsidRDefault="00CF2307" w:rsidP="002654C8">
      <w:pPr>
        <w:pStyle w:val="Heading3"/>
        <w:ind w:firstLine="720"/>
        <w:rPr>
          <w:rFonts w:asciiTheme="minorHAnsi" w:hAnsiTheme="minorHAnsi" w:cs="Arial"/>
          <w:b w:val="0"/>
          <w:color w:val="0070C0"/>
          <w:sz w:val="22"/>
        </w:rPr>
      </w:pPr>
      <w:bookmarkStart w:id="10" w:name="_Toc49981952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1D0B0F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p w14:paraId="30EAE34E" w14:textId="77777777" w:rsidR="00962F0A" w:rsidRPr="00962F0A" w:rsidRDefault="00962F0A" w:rsidP="00962F0A">
      <w:r>
        <w:t xml:space="preserve">             </w:t>
      </w:r>
    </w:p>
    <w:p w14:paraId="30EAE34F" w14:textId="71DADCDD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49981952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1D0B0F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p w14:paraId="30EAE350" w14:textId="2C2E7B7E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49981952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1D0B0F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p w14:paraId="30EAE35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30EAE35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30EAE353" w14:textId="26AD169F" w:rsidR="00DF00D2" w:rsidRPr="001D0B0F" w:rsidRDefault="001D0B0F" w:rsidP="001D0B0F">
      <w:pPr>
        <w:pStyle w:val="Heading1"/>
        <w:rPr>
          <w:rFonts w:asciiTheme="minorHAnsi" w:hAnsiTheme="minorHAnsi"/>
          <w:i/>
          <w:sz w:val="28"/>
        </w:rPr>
      </w:pPr>
      <w:bookmarkStart w:id="14" w:name="_Toc499819523"/>
      <w:r w:rsidRPr="001D0B0F">
        <w:rPr>
          <w:rFonts w:asciiTheme="minorHAnsi" w:hAnsiTheme="minorHAnsi"/>
          <w:i/>
          <w:sz w:val="28"/>
        </w:rPr>
        <w:lastRenderedPageBreak/>
        <w:t>2.</w:t>
      </w:r>
      <w:r w:rsidR="00F03186" w:rsidRPr="001D0B0F">
        <w:rPr>
          <w:rFonts w:asciiTheme="minorHAnsi" w:hAnsiTheme="minorHAnsi"/>
          <w:sz w:val="28"/>
        </w:rPr>
        <w:t xml:space="preserve">   </w:t>
      </w:r>
      <w:r w:rsidR="00DF00D2" w:rsidRPr="001D0B0F">
        <w:rPr>
          <w:rFonts w:asciiTheme="minorHAnsi" w:hAnsiTheme="minorHAnsi"/>
          <w:sz w:val="28"/>
        </w:rPr>
        <w:t>Diagram</w:t>
      </w:r>
      <w:bookmarkEnd w:id="14"/>
    </w:p>
    <w:p w14:paraId="30EAE35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eastAsiaTheme="minorEastAsia" w:hAnsiTheme="minorHAnsi" w:cs="Arial"/>
          <w:color w:val="auto"/>
          <w:sz w:val="22"/>
        </w:rPr>
        <w:id w:val="-1851322890"/>
        <w:placeholder>
          <w:docPart w:val="9135C0DF192E4DD2A3C85820BABDE003"/>
        </w:placeholder>
      </w:sdtPr>
      <w:sdtEndPr/>
      <w:sdtContent>
        <w:p w14:paraId="30EAE355" w14:textId="77777777" w:rsidR="006047ED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30EAE356" w14:textId="77777777" w:rsidR="00F40130" w:rsidRDefault="006047ED" w:rsidP="00F40130">
          <w:pPr>
            <w:pStyle w:val="NoSpacing"/>
          </w:pPr>
          <w:r>
            <w:t xml:space="preserve">Cerner </w:t>
          </w:r>
          <w:r w:rsidRPr="006047ED">
            <w:sym w:font="Wingdings" w:char="F0E0"/>
          </w:r>
          <w:r>
            <w:t xml:space="preserve"> </w:t>
          </w:r>
        </w:p>
        <w:p w14:paraId="30EAE357" w14:textId="1EA3A614" w:rsidR="00F40130" w:rsidRDefault="006047ED" w:rsidP="00F40130">
          <w:pPr>
            <w:pStyle w:val="NoSpacing"/>
          </w:pPr>
          <w:r>
            <w:t xml:space="preserve">CCL Extract </w:t>
          </w:r>
          <w:r w:rsidRPr="006047ED">
            <w:sym w:font="Wingdings" w:char="F0E0"/>
          </w:r>
          <w:r>
            <w:t xml:space="preserve"> </w:t>
          </w:r>
          <w:r w:rsidR="0059208D">
            <w:t xml:space="preserve">Found in Control Group CCL_Reports_2 runs daily @ 0408 </w:t>
          </w:r>
        </w:p>
        <w:p w14:paraId="0727114E" w14:textId="01404EBE" w:rsidR="0059208D" w:rsidRDefault="0059208D" w:rsidP="00F40130">
          <w:pPr>
            <w:pStyle w:val="NoSpacing"/>
          </w:pPr>
          <w:r>
            <w:t>Job Cerner Portal Claimed Invitations</w:t>
          </w:r>
          <w:r w:rsidRPr="006047ED">
            <w:sym w:font="Wingdings" w:char="F0E0"/>
          </w:r>
        </w:p>
        <w:p w14:paraId="30EAE358" w14:textId="0F27305E" w:rsidR="00F40130" w:rsidRDefault="0059208D" w:rsidP="00F40130">
          <w:pPr>
            <w:pStyle w:val="NoSpacing"/>
          </w:pPr>
          <w:r>
            <w:t xml:space="preserve">Creates  </w:t>
          </w:r>
          <w:r w:rsidR="00731DAA">
            <w:t xml:space="preserve">bc_ptportal_claim </w:t>
          </w:r>
          <w:r w:rsidR="006047ED">
            <w:t xml:space="preserve">file </w:t>
          </w:r>
          <w:r w:rsidR="006047ED" w:rsidRPr="006047ED">
            <w:sym w:font="Wingdings" w:char="F0E0"/>
          </w:r>
          <w:r w:rsidR="006047ED">
            <w:t xml:space="preserve"> </w:t>
          </w:r>
        </w:p>
        <w:p w14:paraId="30EAE359" w14:textId="77777777" w:rsidR="00F40130" w:rsidRDefault="006047ED" w:rsidP="00F40130">
          <w:pPr>
            <w:pStyle w:val="NoSpacing"/>
          </w:pPr>
          <w:r>
            <w:t>/sites/ftp_data_in/cerner</w:t>
          </w:r>
          <w:r w:rsidR="00731DAA">
            <w:t>portal</w:t>
          </w:r>
          <w:r>
            <w:t xml:space="preserve"> </w:t>
          </w:r>
          <w:r w:rsidRPr="006047ED">
            <w:sym w:font="Wingdings" w:char="F0E0"/>
          </w:r>
          <w:r>
            <w:t xml:space="preserve"> </w:t>
          </w:r>
        </w:p>
        <w:p w14:paraId="30EAE35A" w14:textId="77777777" w:rsidR="00F40130" w:rsidRDefault="006047ED" w:rsidP="00F40130">
          <w:pPr>
            <w:pStyle w:val="NoSpacing"/>
          </w:pPr>
          <w:r>
            <w:t xml:space="preserve">Cloverleaf </w:t>
          </w:r>
          <w:r w:rsidRPr="006047ED">
            <w:sym w:font="Wingdings" w:char="F0E0"/>
          </w:r>
          <w:r>
            <w:t xml:space="preserve"> </w:t>
          </w:r>
        </w:p>
        <w:p w14:paraId="30EAE35B" w14:textId="77777777" w:rsidR="00F40130" w:rsidRDefault="0056583B" w:rsidP="00F40130">
          <w:pPr>
            <w:pStyle w:val="NoSpacing"/>
          </w:pPr>
          <w:r w:rsidRPr="0056583B">
            <w:t xml:space="preserve">cerner_portal_invite </w:t>
          </w:r>
          <w:r w:rsidR="006047ED">
            <w:t xml:space="preserve">(fileset-local) </w:t>
          </w:r>
          <w:r w:rsidR="006047ED" w:rsidRPr="006047ED">
            <w:sym w:font="Wingdings" w:char="F0E0"/>
          </w:r>
          <w:r w:rsidR="006047ED">
            <w:t xml:space="preserve"> </w:t>
          </w:r>
        </w:p>
        <w:p w14:paraId="30EAE35C" w14:textId="77777777" w:rsidR="00F40130" w:rsidRDefault="0056583B" w:rsidP="00F40130">
          <w:pPr>
            <w:pStyle w:val="NoSpacing"/>
          </w:pPr>
          <w:r w:rsidRPr="0056583B">
            <w:t>cerner_portal_invite_adt.xlt</w:t>
          </w:r>
          <w:r>
            <w:t xml:space="preserve"> </w:t>
          </w:r>
          <w:r w:rsidR="006047ED" w:rsidRPr="006047ED">
            <w:sym w:font="Wingdings" w:char="F0E0"/>
          </w:r>
          <w:r w:rsidR="006047ED">
            <w:t xml:space="preserve"> </w:t>
          </w:r>
        </w:p>
        <w:p w14:paraId="30EAE35D" w14:textId="77777777" w:rsidR="00F40130" w:rsidRDefault="006047ED" w:rsidP="00F40130">
          <w:pPr>
            <w:pStyle w:val="NoSpacing"/>
          </w:pPr>
          <w:r>
            <w:t>A</w:t>
          </w:r>
          <w:r w:rsidR="0056583B">
            <w:t xml:space="preserve">31 </w:t>
          </w:r>
          <w:r>
            <w:t xml:space="preserve">message </w:t>
          </w:r>
          <w:r w:rsidRPr="006047ED">
            <w:sym w:font="Wingdings" w:char="F0E0"/>
          </w:r>
          <w:r>
            <w:t xml:space="preserve"> </w:t>
          </w:r>
        </w:p>
      </w:sdtContent>
    </w:sdt>
    <w:p w14:paraId="1F271DC8" w14:textId="77777777" w:rsidR="001D0B0F" w:rsidRDefault="0056583B" w:rsidP="001D0B0F">
      <w:pPr>
        <w:rPr>
          <w:rFonts w:asciiTheme="minorHAnsi" w:hAnsiTheme="minorHAnsi" w:cs="Arial"/>
          <w:sz w:val="28"/>
        </w:rPr>
      </w:pPr>
      <w:r w:rsidRPr="0056583B">
        <w:rPr>
          <w:rFonts w:asciiTheme="minorHAnsi" w:eastAsiaTheme="minorEastAsia" w:hAnsiTheme="minorHAnsi"/>
          <w:color w:val="auto"/>
          <w:sz w:val="22"/>
        </w:rPr>
        <w:t>soarf_boi_pers_out</w:t>
      </w:r>
    </w:p>
    <w:p w14:paraId="30EAE35F" w14:textId="3AAE32CF" w:rsidR="00025139" w:rsidRPr="001D0B0F" w:rsidRDefault="00025139" w:rsidP="001D0B0F">
      <w:pPr>
        <w:pStyle w:val="Heading1"/>
        <w:rPr>
          <w:rFonts w:asciiTheme="minorHAnsi" w:hAnsiTheme="minorHAnsi"/>
          <w:sz w:val="28"/>
        </w:rPr>
      </w:pPr>
      <w:bookmarkStart w:id="15" w:name="_Toc499819524"/>
      <w:r w:rsidRPr="001D0B0F">
        <w:rPr>
          <w:rFonts w:asciiTheme="minorHAnsi" w:hAnsiTheme="minorHAnsi"/>
          <w:sz w:val="28"/>
        </w:rPr>
        <w:t>3.    Requirements</w:t>
      </w:r>
      <w:bookmarkEnd w:id="15"/>
    </w:p>
    <w:p w14:paraId="30EAE360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49981952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30EAE361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135C0DF192E4DD2A3C85820BABDE003"/>
        </w:placeholder>
      </w:sdtPr>
      <w:sdtEndPr/>
      <w:sdtContent>
        <w:p w14:paraId="30EAE362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0EAE366" w14:textId="77777777" w:rsidTr="00427FA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EAE363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364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EAE365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0EAE36A" w14:textId="77777777" w:rsidTr="00427FA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EAE367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EAE368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EAE369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0EAE37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EAE36B" w14:textId="77777777" w:rsidR="00894772" w:rsidRDefault="00894772" w:rsidP="0024313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243130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30EAE36C" w14:textId="77777777" w:rsidR="00243130" w:rsidRDefault="00243130" w:rsidP="0024313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B1F25BC58E19470893D3F16AF7D70959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EAE36D" w14:textId="77777777" w:rsidR="009C5536" w:rsidRDefault="00243130" w:rsidP="0024313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Create </w:t>
                </w:r>
                <w:r w:rsidR="00913745" w:rsidRPr="00913745">
                  <w:rPr>
                    <w:rFonts w:ascii="Calibri" w:eastAsia="Times New Roman" w:hAnsi="Calibri"/>
                    <w:color w:val="auto"/>
                    <w:sz w:val="22"/>
                  </w:rPr>
                  <w:t>bc_ptportal</w:t>
                </w:r>
                <w:r w:rsidR="00913745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_claim </w:t>
                </w:r>
                <w:r w:rsidR="003C5A9D">
                  <w:rPr>
                    <w:rFonts w:ascii="Calibri" w:eastAsia="Times New Roman" w:hAnsi="Calibri"/>
                    <w:color w:val="auto"/>
                    <w:sz w:val="22"/>
                  </w:rPr>
                  <w:t>comma delimited VRL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file</w:t>
                </w:r>
              </w:p>
              <w:p w14:paraId="30EAE36E" w14:textId="77777777" w:rsidR="00894772" w:rsidRDefault="00894772" w:rsidP="0024313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5EB7197F9BC04C9F964DD85EB7318F49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EAE36F" w14:textId="77777777" w:rsidR="00894772" w:rsidRDefault="00243130" w:rsidP="0024313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CCL script extracts data from Cerner</w:t>
                </w:r>
              </w:p>
            </w:tc>
          </w:sdtContent>
        </w:sdt>
      </w:tr>
      <w:tr w:rsidR="00243130" w14:paraId="30EAE376" w14:textId="77777777" w:rsidTr="00EC3759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EAE371" w14:textId="77777777" w:rsidR="00243130" w:rsidRDefault="00243130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  <w:p w14:paraId="30EAE372" w14:textId="77777777" w:rsidR="00243130" w:rsidRDefault="00243130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686568401"/>
            <w:placeholder>
              <w:docPart w:val="3CBB4E0432E54F37800086AAD5B3CCAB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EAE373" w14:textId="77777777" w:rsidR="009C5536" w:rsidRDefault="00BD0AEA" w:rsidP="0024313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put file for Cloverleaf access</w:t>
                </w:r>
              </w:p>
              <w:p w14:paraId="30EAE374" w14:textId="77777777" w:rsidR="00243130" w:rsidRDefault="00243130" w:rsidP="0024313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518436165"/>
            <w:placeholder>
              <w:docPart w:val="E2EE0AADA0AC48029B780A49D213A0D9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EAE375" w14:textId="77777777" w:rsidR="00243130" w:rsidRDefault="00BD0AEA" w:rsidP="0091374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file </w:t>
                </w:r>
                <w:r w:rsidR="00715601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put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to /sites/ftp_data_in/ce</w:t>
                </w:r>
                <w:r w:rsidR="00913745">
                  <w:rPr>
                    <w:rFonts w:ascii="Calibri" w:eastAsia="Times New Roman" w:hAnsi="Calibri"/>
                    <w:color w:val="auto"/>
                    <w:sz w:val="22"/>
                  </w:rPr>
                  <w:t>rnerportal</w:t>
                </w:r>
              </w:p>
            </w:tc>
          </w:sdtContent>
        </w:sdt>
      </w:tr>
      <w:tr w:rsidR="00BD0AEA" w14:paraId="30EAE37C" w14:textId="77777777" w:rsidTr="00BD0AEA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0EAE377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914C12"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  <w:p w14:paraId="30EAE378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360578236"/>
            <w:placeholder>
              <w:docPart w:val="FF1ABEB6CD3C4E0CBD2DA505FFDE1328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EAE379" w14:textId="77777777" w:rsidR="00BD0AEA" w:rsidRDefault="00BD0AEA" w:rsidP="00EC37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Cloverleaf retrieve file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226416507"/>
            <w:placeholder>
              <w:docPart w:val="0A306517F0724FA9811BED7389694C04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EAE37A" w14:textId="77777777" w:rsidR="009C5536" w:rsidRDefault="00052A5D" w:rsidP="00EC37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</w:t>
                </w:r>
                <w:r w:rsidR="00BD0AEA">
                  <w:rPr>
                    <w:rFonts w:ascii="Calibri" w:eastAsia="Times New Roman" w:hAnsi="Calibri"/>
                    <w:color w:val="auto"/>
                    <w:sz w:val="22"/>
                  </w:rPr>
                  <w:t>erner_</w:t>
                </w:r>
                <w:r w:rsidR="00913745">
                  <w:rPr>
                    <w:rFonts w:ascii="Calibri" w:eastAsia="Times New Roman" w:hAnsi="Calibri"/>
                    <w:color w:val="auto"/>
                    <w:sz w:val="22"/>
                  </w:rPr>
                  <w:t>portal_invite</w:t>
                </w:r>
                <w:r w:rsidR="00BD0AEA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fileset-l</w:t>
                </w:r>
                <w:r w:rsidR="00913745">
                  <w:rPr>
                    <w:rFonts w:ascii="Calibri" w:eastAsia="Times New Roman" w:hAnsi="Calibri"/>
                    <w:color w:val="auto"/>
                    <w:sz w:val="22"/>
                  </w:rPr>
                  <w:t>ocal connection on inbound_xfer</w:t>
                </w:r>
                <w:r w:rsidR="00BD0AEA">
                  <w:rPr>
                    <w:rFonts w:ascii="Calibri" w:eastAsia="Times New Roman" w:hAnsi="Calibri"/>
                    <w:color w:val="auto"/>
                    <w:sz w:val="22"/>
                  </w:rPr>
                  <w:t>_prod reads the file</w:t>
                </w:r>
              </w:p>
              <w:p w14:paraId="30EAE37B" w14:textId="77777777" w:rsidR="00BD0AEA" w:rsidRDefault="00BD0AEA" w:rsidP="00EC37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BD0AEA" w14:paraId="30EAE382" w14:textId="77777777" w:rsidTr="00243130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EAE37D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914C12">
              <w:rPr>
                <w:rFonts w:ascii="Calibri" w:eastAsia="Times New Roman" w:hAnsi="Calibri"/>
                <w:color w:val="000000"/>
                <w:sz w:val="22"/>
              </w:rPr>
              <w:t>3</w:t>
            </w:r>
          </w:p>
          <w:p w14:paraId="30EAE37E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090039773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EAE37F" w14:textId="77777777" w:rsidR="009C5536" w:rsidRDefault="009C5536" w:rsidP="009C553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Create update messages for Soarian</w:t>
                </w:r>
              </w:p>
              <w:p w14:paraId="30EAE380" w14:textId="77777777" w:rsidR="00BD0AEA" w:rsidRDefault="00BD0AEA" w:rsidP="009C553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63920925"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EAE381" w14:textId="77777777" w:rsidR="00BD0AEA" w:rsidRDefault="00052A5D" w:rsidP="0083216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Cloverleaf </w:t>
                </w:r>
                <w:r w:rsidR="001468FF">
                  <w:rPr>
                    <w:rFonts w:ascii="Calibri" w:eastAsia="Times New Roman" w:hAnsi="Calibri"/>
                    <w:color w:val="auto"/>
                    <w:sz w:val="22"/>
                  </w:rPr>
                  <w:t>i</w:t>
                </w:r>
                <w:r w:rsidR="009C5536">
                  <w:rPr>
                    <w:rFonts w:ascii="Calibri" w:eastAsia="Times New Roman" w:hAnsi="Calibri"/>
                    <w:color w:val="auto"/>
                    <w:sz w:val="22"/>
                  </w:rPr>
                  <w:t>nterface cerner_</w:t>
                </w:r>
                <w:r w:rsidR="00832160">
                  <w:rPr>
                    <w:rFonts w:ascii="Calibri" w:eastAsia="Times New Roman" w:hAnsi="Calibri"/>
                    <w:color w:val="auto"/>
                    <w:sz w:val="22"/>
                  </w:rPr>
                  <w:t>portal_invite_adt</w:t>
                </w:r>
                <w:r w:rsidR="009C5536">
                  <w:rPr>
                    <w:rFonts w:ascii="Calibri" w:eastAsia="Times New Roman" w:hAnsi="Calibri"/>
                    <w:color w:val="auto"/>
                    <w:sz w:val="22"/>
                  </w:rPr>
                  <w:t>.xlt  formats</w:t>
                </w:r>
                <w:r w:rsidR="001468FF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VRL records into</w:t>
                </w:r>
                <w:r w:rsidR="009C5536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HL7 A</w:t>
                </w:r>
                <w:r w:rsidR="00832160">
                  <w:rPr>
                    <w:rFonts w:ascii="Calibri" w:eastAsia="Times New Roman" w:hAnsi="Calibri"/>
                    <w:color w:val="auto"/>
                    <w:sz w:val="22"/>
                  </w:rPr>
                  <w:t>31</w:t>
                </w:r>
                <w:r w:rsidR="009C5536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messages</w:t>
                </w:r>
              </w:p>
            </w:tc>
          </w:sdtContent>
        </w:sdt>
      </w:tr>
      <w:tr w:rsidR="00BD0AEA" w14:paraId="30EAE387" w14:textId="77777777" w:rsidTr="00BD0AEA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EAE383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914C12">
              <w:rPr>
                <w:rFonts w:ascii="Calibri" w:eastAsia="Times New Roman" w:hAnsi="Calibri"/>
                <w:color w:val="000000"/>
                <w:sz w:val="22"/>
              </w:rPr>
              <w:t>4</w:t>
            </w:r>
          </w:p>
          <w:p w14:paraId="30EAE384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294785376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EAE385" w14:textId="77777777" w:rsidR="00BD0AEA" w:rsidRDefault="009C5536" w:rsidP="009C553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Send messages to Soarian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696808683"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EAE386" w14:textId="77777777" w:rsidR="00BD0AEA" w:rsidRDefault="009C5536" w:rsidP="001A038C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Send messages on Soarian </w:t>
                </w:r>
                <w:r w:rsidR="00F27644" w:rsidRPr="00F27644">
                  <w:rPr>
                    <w:rFonts w:ascii="Calibri" w:eastAsia="Times New Roman" w:hAnsi="Calibri"/>
                    <w:color w:val="auto"/>
                    <w:sz w:val="22"/>
                  </w:rPr>
                  <w:t>soarf_</w:t>
                </w:r>
                <w:r w:rsidR="001A038C">
                  <w:rPr>
                    <w:rFonts w:ascii="Calibri" w:eastAsia="Times New Roman" w:hAnsi="Calibri"/>
                    <w:color w:val="auto"/>
                    <w:sz w:val="22"/>
                  </w:rPr>
                  <w:t>boi</w:t>
                </w:r>
                <w:r w:rsidR="00F27644" w:rsidRPr="00F27644">
                  <w:rPr>
                    <w:rFonts w:ascii="Calibri" w:eastAsia="Times New Roman" w:hAnsi="Calibri"/>
                    <w:color w:val="auto"/>
                    <w:sz w:val="22"/>
                  </w:rPr>
                  <w:t>_</w:t>
                </w:r>
                <w:r w:rsidR="001A038C">
                  <w:rPr>
                    <w:rFonts w:ascii="Calibri" w:eastAsia="Times New Roman" w:hAnsi="Calibri"/>
                    <w:color w:val="auto"/>
                    <w:sz w:val="22"/>
                  </w:rPr>
                  <w:t>pers</w:t>
                </w:r>
                <w:r w:rsidR="00F27644" w:rsidRPr="00F27644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_out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connection (port </w:t>
                </w:r>
                <w:r w:rsidR="00F27644">
                  <w:rPr>
                    <w:rFonts w:ascii="Calibri" w:eastAsia="Times New Roman" w:hAnsi="Calibri"/>
                    <w:color w:val="auto"/>
                    <w:sz w:val="22"/>
                  </w:rPr>
                  <w:t>102</w:t>
                </w:r>
                <w:r w:rsidR="001A038C">
                  <w:rPr>
                    <w:rFonts w:ascii="Calibri" w:eastAsia="Times New Roman" w:hAnsi="Calibri"/>
                    <w:color w:val="auto"/>
                    <w:sz w:val="22"/>
                  </w:rPr>
                  <w:t>64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)</w:t>
                </w:r>
              </w:p>
            </w:tc>
          </w:sdtContent>
        </w:sdt>
      </w:tr>
      <w:tr w:rsidR="00BD0AEA" w14:paraId="30EAE38B" w14:textId="77777777" w:rsidTr="00052A5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0EAE388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0EAE389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EAE38A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BD0AEA" w14:paraId="30EAE38F" w14:textId="77777777" w:rsidTr="00052A5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0EAE38C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0EAE38D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EAE38E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0EAE390" w14:textId="77777777" w:rsidR="00243130" w:rsidRDefault="00243130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30EAE391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30EAE392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49981952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135C0DF192E4DD2A3C85820BABDE003"/>
        </w:placeholder>
      </w:sdtPr>
      <w:sdtEndPr/>
      <w:sdtContent>
        <w:p w14:paraId="30EAE393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0EAE397" w14:textId="77777777" w:rsidTr="00427FA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EAE394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395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EAE396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0EAE39B" w14:textId="77777777" w:rsidTr="00427FA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EAE398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lastRenderedPageBreak/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EAE399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EAE39A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0EAE39F" w14:textId="77777777" w:rsidTr="00427FA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EAE39C" w14:textId="77777777" w:rsidR="00894772" w:rsidRDefault="00532846" w:rsidP="00427FA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EAE39D" w14:textId="77777777" w:rsidR="00894772" w:rsidRDefault="002F015C" w:rsidP="00427FA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EAE39E" w14:textId="77777777" w:rsidR="00894772" w:rsidRDefault="002F015C" w:rsidP="00427FA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0EAE3A0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30EAE3A1" w14:textId="77777777" w:rsidR="00805EC2" w:rsidRDefault="00805EC2" w:rsidP="00805EC2"/>
    <w:p w14:paraId="30EAE3A2" w14:textId="77777777" w:rsidR="00856E7C" w:rsidRDefault="00856E7C" w:rsidP="00805EC2"/>
    <w:p w14:paraId="30EAE3A3" w14:textId="77777777" w:rsidR="009F64CD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9819527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30EAE3A4" w14:textId="77777777" w:rsidR="00326B93" w:rsidRPr="00326B93" w:rsidRDefault="00326B93" w:rsidP="00326B93"/>
    <w:p w14:paraId="30EAE3A5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1" w:name="_Toc499819528"/>
      <w:r w:rsidRPr="00FD01CB">
        <w:rPr>
          <w:b w:val="0"/>
          <w:color w:val="0070C0"/>
          <w:sz w:val="24"/>
          <w:szCs w:val="24"/>
        </w:rPr>
        <w:t>3.3.1    Inbound to the BayCare Cloverleaf</w:t>
      </w:r>
      <w:r w:rsidR="0033654B">
        <w:rPr>
          <w:b w:val="0"/>
          <w:color w:val="0070C0"/>
          <w:sz w:val="24"/>
          <w:szCs w:val="24"/>
        </w:rPr>
        <w:t xml:space="preserve"> from /sites/ftp_data_in/cerner</w:t>
      </w:r>
      <w:r w:rsidR="007C746D">
        <w:rPr>
          <w:b w:val="0"/>
          <w:color w:val="0070C0"/>
          <w:sz w:val="24"/>
          <w:szCs w:val="24"/>
        </w:rPr>
        <w:t>portal</w:t>
      </w:r>
      <w:bookmarkEnd w:id="21"/>
    </w:p>
    <w:sdt>
      <w:sdtPr>
        <w:id w:val="-1767608992"/>
      </w:sdtPr>
      <w:sdtEndPr/>
      <w:sdtContent>
        <w:p w14:paraId="30EAE3A6" w14:textId="77777777" w:rsidR="009F64CD" w:rsidRDefault="0033654B" w:rsidP="000D61C3">
          <w:pPr>
            <w:pStyle w:val="ListParagraph"/>
            <w:numPr>
              <w:ilvl w:val="0"/>
              <w:numId w:val="24"/>
            </w:numPr>
          </w:pPr>
          <w:r>
            <w:t>fileset-local flat file read</w:t>
          </w:r>
        </w:p>
      </w:sdtContent>
    </w:sdt>
    <w:p w14:paraId="30EAE3A7" w14:textId="77777777" w:rsidR="009F64CD" w:rsidRDefault="009F64CD" w:rsidP="00805EC2"/>
    <w:p w14:paraId="30EAE3A8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2" w:name="_Toc499819529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</w:t>
      </w:r>
      <w:r w:rsidR="0033654B">
        <w:rPr>
          <w:b w:val="0"/>
          <w:sz w:val="24"/>
          <w:szCs w:val="24"/>
        </w:rPr>
        <w:t>Soarian</w:t>
      </w:r>
      <w:bookmarkEnd w:id="22"/>
    </w:p>
    <w:sdt>
      <w:sdtPr>
        <w:rPr>
          <w:rFonts w:ascii="Arial" w:eastAsiaTheme="minorHAnsi" w:hAnsi="Arial" w:cstheme="minorBidi"/>
          <w:color w:val="666666"/>
          <w:sz w:val="20"/>
          <w:szCs w:val="22"/>
        </w:rPr>
        <w:id w:val="1069161819"/>
      </w:sdtPr>
      <w:sdtEndPr/>
      <w:sdtContent>
        <w:sdt>
          <w:sdtPr>
            <w:id w:val="-1721513768"/>
          </w:sdtPr>
          <w:sdtEndPr/>
          <w:sdtContent>
            <w:p w14:paraId="30EAE3A9" w14:textId="77777777" w:rsidR="0033654B" w:rsidRDefault="0033654B" w:rsidP="0033654B">
              <w:pPr>
                <w:pStyle w:val="ListParagraph"/>
                <w:numPr>
                  <w:ilvl w:val="0"/>
                  <w:numId w:val="25"/>
                </w:numPr>
              </w:pPr>
              <w:r>
                <w:t>TCP IP MLLP Encapsulated</w:t>
              </w:r>
            </w:p>
            <w:p w14:paraId="30EAE3AA" w14:textId="77777777" w:rsidR="0033654B" w:rsidRDefault="0033654B" w:rsidP="0033654B">
              <w:pPr>
                <w:pStyle w:val="ListParagraph"/>
                <w:numPr>
                  <w:ilvl w:val="0"/>
                  <w:numId w:val="25"/>
                </w:numPr>
              </w:pPr>
              <w:r>
                <w:t>Port: 102</w:t>
              </w:r>
              <w:r w:rsidR="00AE03DB">
                <w:t>64</w:t>
              </w:r>
            </w:p>
            <w:p w14:paraId="30EAE3AB" w14:textId="77777777" w:rsidR="0033654B" w:rsidRDefault="0033654B" w:rsidP="0033654B">
              <w:pPr>
                <w:pStyle w:val="ListParagraph"/>
                <w:numPr>
                  <w:ilvl w:val="0"/>
                  <w:numId w:val="25"/>
                </w:numPr>
              </w:pPr>
              <w:r>
                <w:t xml:space="preserve">IP Address:  </w:t>
              </w:r>
              <w:r w:rsidRPr="0033654B">
                <w:t xml:space="preserve">64.46.229.11 </w:t>
              </w:r>
              <w:r>
                <w:t xml:space="preserve">Production </w:t>
              </w:r>
              <w:r w:rsidRPr="0033654B">
                <w:t xml:space="preserve">64.46.231.206 </w:t>
              </w:r>
              <w:r>
                <w:t>Test</w:t>
              </w:r>
            </w:p>
          </w:sdtContent>
        </w:sdt>
        <w:p w14:paraId="30EAE3AC" w14:textId="77777777" w:rsidR="009F64CD" w:rsidRDefault="00A10673" w:rsidP="0033654B"/>
      </w:sdtContent>
    </w:sdt>
    <w:p w14:paraId="30EAE3AD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3" w:name="_Toc367260181"/>
      <w:bookmarkStart w:id="24" w:name="_Toc499819530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3"/>
      <w:bookmarkEnd w:id="24"/>
    </w:p>
    <w:p w14:paraId="30EAE3AE" w14:textId="77777777" w:rsidR="003045F9" w:rsidRPr="003045F9" w:rsidRDefault="00856E7C" w:rsidP="003045F9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5" w:name="_Toc49981953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</w:t>
      </w:r>
      <w:r w:rsidR="003045F9">
        <w:rPr>
          <w:rFonts w:asciiTheme="minorHAnsi" w:hAnsiTheme="minorHAnsi" w:cs="Arial"/>
          <w:i w:val="0"/>
          <w:color w:val="0070C0"/>
          <w:sz w:val="24"/>
          <w:szCs w:val="24"/>
        </w:rPr>
        <w:t>t</w:t>
      </w:r>
      <w:bookmarkEnd w:id="25"/>
    </w:p>
    <w:p w14:paraId="30EAE3AF" w14:textId="77777777" w:rsidR="00856E7C" w:rsidRDefault="003045F9" w:rsidP="00856E7C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Inbound:   VRL</w:t>
      </w:r>
    </w:p>
    <w:p w14:paraId="30EAE3B0" w14:textId="77777777" w:rsidR="003045F9" w:rsidRDefault="003045F9" w:rsidP="00856E7C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Outbound:   HL7</w:t>
      </w:r>
    </w:p>
    <w:p w14:paraId="30EAE3B1" w14:textId="77777777" w:rsidR="00856E7C" w:rsidRPr="00856E7C" w:rsidRDefault="00856E7C" w:rsidP="00856E7C"/>
    <w:p w14:paraId="50943AA8" w14:textId="77777777" w:rsidR="001D0B0F" w:rsidRDefault="001D0B0F">
      <w:pPr>
        <w:rPr>
          <w:rFonts w:asciiTheme="majorHAnsi" w:eastAsiaTheme="majorEastAsia" w:hAnsiTheme="majorHAnsi" w:cstheme="majorBidi"/>
          <w:bCs/>
          <w:color w:val="4F81BD" w:themeColor="accent1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0EAE3B2" w14:textId="31A98D08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6" w:name="_Toc499819532"/>
      <w:r w:rsidRPr="00172896">
        <w:rPr>
          <w:b w:val="0"/>
          <w:sz w:val="24"/>
          <w:szCs w:val="24"/>
        </w:rPr>
        <w:lastRenderedPageBreak/>
        <w:t>4.1.1     Segments</w:t>
      </w:r>
      <w:bookmarkEnd w:id="26"/>
    </w:p>
    <w:p w14:paraId="30EAE3B3" w14:textId="77777777" w:rsid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30EAE3B4" w14:textId="77777777" w:rsidR="00326B93" w:rsidRDefault="00326B93" w:rsidP="00E317C7">
      <w:pPr>
        <w:pStyle w:val="NoSpacing"/>
      </w:pPr>
      <w:r>
        <w:t>VRL:</w:t>
      </w:r>
    </w:p>
    <w:p w14:paraId="30EAE3B5" w14:textId="77777777" w:rsidR="00326B93" w:rsidRDefault="00326B93" w:rsidP="00E317C7">
      <w:pPr>
        <w:pStyle w:val="NoSpacing"/>
      </w:pPr>
    </w:p>
    <w:p w14:paraId="30EAE3B6" w14:textId="77777777" w:rsidR="00326B93" w:rsidRDefault="00326B93" w:rsidP="00E317C7">
      <w:pPr>
        <w:pStyle w:val="NoSpacing"/>
      </w:pPr>
      <w:r>
        <w:t>CPI</w:t>
      </w:r>
    </w:p>
    <w:p w14:paraId="30EAE3B7" w14:textId="77777777" w:rsidR="00326B93" w:rsidRDefault="00326B93" w:rsidP="00E317C7">
      <w:pPr>
        <w:pStyle w:val="NoSpacing"/>
      </w:pPr>
      <w:r>
        <w:t>last_name</w:t>
      </w:r>
    </w:p>
    <w:p w14:paraId="30EAE3B8" w14:textId="77777777" w:rsidR="00326B93" w:rsidRDefault="00326B93" w:rsidP="00E317C7">
      <w:pPr>
        <w:pStyle w:val="NoSpacing"/>
      </w:pPr>
      <w:r>
        <w:t>first_name</w:t>
      </w:r>
    </w:p>
    <w:p w14:paraId="30EAE3B9" w14:textId="77777777" w:rsidR="00326B93" w:rsidRDefault="002913F9" w:rsidP="00E317C7">
      <w:pPr>
        <w:pStyle w:val="NoSpacing"/>
      </w:pPr>
      <w:r>
        <w:t>DOB</w:t>
      </w:r>
    </w:p>
    <w:p w14:paraId="30EAE3BA" w14:textId="77777777" w:rsidR="00326B93" w:rsidRDefault="002913F9" w:rsidP="00E317C7">
      <w:pPr>
        <w:pStyle w:val="NoSpacing"/>
      </w:pPr>
      <w:r>
        <w:t>status</w:t>
      </w:r>
    </w:p>
    <w:p w14:paraId="30EAE3BB" w14:textId="77777777" w:rsidR="00326B93" w:rsidRDefault="002913F9" w:rsidP="00E317C7">
      <w:pPr>
        <w:pStyle w:val="NoSpacing"/>
      </w:pPr>
      <w:r>
        <w:t>claimed_dt</w:t>
      </w:r>
    </w:p>
    <w:p w14:paraId="30EAE3BC" w14:textId="77777777" w:rsidR="00326B93" w:rsidRDefault="00326B93" w:rsidP="00E317C7">
      <w:pPr>
        <w:pStyle w:val="NoSpacing"/>
      </w:pPr>
    </w:p>
    <w:p w14:paraId="30EAE3BD" w14:textId="77777777" w:rsidR="00326B93" w:rsidRDefault="00326B93" w:rsidP="00E317C7">
      <w:pPr>
        <w:pStyle w:val="NoSpacing"/>
      </w:pPr>
      <w:r>
        <w:t>HL7:</w:t>
      </w:r>
    </w:p>
    <w:p w14:paraId="30EAE3BE" w14:textId="77777777" w:rsidR="00326B93" w:rsidRDefault="00326B93" w:rsidP="00E317C7">
      <w:pPr>
        <w:pStyle w:val="NoSpacing"/>
      </w:pPr>
    </w:p>
    <w:p w14:paraId="30EAE3BF" w14:textId="77777777" w:rsidR="00BE1D14" w:rsidRDefault="00856E7C" w:rsidP="00E317C7">
      <w:pPr>
        <w:pStyle w:val="NoSpacing"/>
      </w:pPr>
      <w:r>
        <w:t xml:space="preserve">MSH </w:t>
      </w:r>
    </w:p>
    <w:p w14:paraId="30EAE3C0" w14:textId="77777777" w:rsidR="00856E7C" w:rsidRDefault="00856E7C" w:rsidP="00E317C7">
      <w:pPr>
        <w:pStyle w:val="NoSpacing"/>
      </w:pPr>
      <w:r>
        <w:t>EVN</w:t>
      </w:r>
    </w:p>
    <w:p w14:paraId="30EAE3C1" w14:textId="77777777" w:rsidR="00856E7C" w:rsidRDefault="00856E7C" w:rsidP="00E317C7">
      <w:pPr>
        <w:pStyle w:val="NoSpacing"/>
      </w:pPr>
      <w:r>
        <w:t>PID</w:t>
      </w:r>
    </w:p>
    <w:p w14:paraId="30EAE3C2" w14:textId="77777777" w:rsidR="00856E7C" w:rsidRDefault="00FB37B5" w:rsidP="00E317C7">
      <w:pPr>
        <w:pStyle w:val="NoSpacing"/>
      </w:pPr>
      <w:r>
        <w:t>[{ZPT}]</w:t>
      </w:r>
    </w:p>
    <w:p w14:paraId="30EAE3C3" w14:textId="77777777" w:rsidR="00164F02" w:rsidRPr="00164F02" w:rsidRDefault="00164F02" w:rsidP="00164F02">
      <w:pPr>
        <w:spacing w:after="0"/>
        <w:rPr>
          <w:i/>
        </w:rPr>
      </w:pPr>
    </w:p>
    <w:p w14:paraId="30EAE3C4" w14:textId="77777777" w:rsidR="00805EC2" w:rsidRPr="00172896" w:rsidRDefault="00B064ED" w:rsidP="00856E7C">
      <w:pPr>
        <w:pStyle w:val="Heading3"/>
        <w:rPr>
          <w:b w:val="0"/>
          <w:sz w:val="24"/>
          <w:szCs w:val="24"/>
        </w:rPr>
      </w:pPr>
      <w:bookmarkStart w:id="27" w:name="_Toc367260182"/>
      <w:bookmarkStart w:id="28" w:name="_Toc499819533"/>
      <w:r>
        <w:rPr>
          <w:b w:val="0"/>
          <w:sz w:val="24"/>
          <w:szCs w:val="24"/>
        </w:rPr>
        <w:t>4</w:t>
      </w:r>
      <w:r w:rsidR="00805EC2" w:rsidRPr="00172896">
        <w:rPr>
          <w:b w:val="0"/>
          <w:sz w:val="24"/>
          <w:szCs w:val="24"/>
        </w:rPr>
        <w:t>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1D0B0F">
        <w:rPr>
          <w:b w:val="0"/>
          <w:sz w:val="24"/>
          <w:szCs w:val="24"/>
        </w:rPr>
        <w:t>2</w:t>
      </w:r>
      <w:r w:rsidR="00805EC2" w:rsidRPr="00172896">
        <w:rPr>
          <w:b w:val="0"/>
          <w:sz w:val="24"/>
          <w:szCs w:val="24"/>
        </w:rPr>
        <w:t xml:space="preserve">     Messaging </w:t>
      </w:r>
      <w:bookmarkEnd w:id="27"/>
      <w:r w:rsidR="00856E7C" w:rsidRPr="00172896">
        <w:rPr>
          <w:b w:val="0"/>
          <w:sz w:val="24"/>
          <w:szCs w:val="24"/>
        </w:rPr>
        <w:t>Event Types</w:t>
      </w:r>
      <w:bookmarkEnd w:id="28"/>
    </w:p>
    <w:p w14:paraId="30EAE3C5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30EAE3C8" w14:textId="77777777" w:rsidTr="00B94970">
        <w:tc>
          <w:tcPr>
            <w:tcW w:w="1475" w:type="dxa"/>
            <w:shd w:val="clear" w:color="auto" w:fill="00B0F0"/>
          </w:tcPr>
          <w:p w14:paraId="30EAE3C6" w14:textId="77777777" w:rsidR="00805EC2" w:rsidRPr="0073057F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30EAE3C7" w14:textId="77777777" w:rsidR="00805EC2" w:rsidRPr="0073057F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30EAE3CB" w14:textId="77777777" w:rsidTr="00B94970">
        <w:tc>
          <w:tcPr>
            <w:tcW w:w="1475" w:type="dxa"/>
          </w:tcPr>
          <w:p w14:paraId="30EAE3C9" w14:textId="77777777" w:rsidR="00805EC2" w:rsidRPr="00FB14A7" w:rsidRDefault="00B064ED" w:rsidP="00803942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lastRenderedPageBreak/>
              <w:t>A</w:t>
            </w:r>
            <w:r w:rsidR="00803942">
              <w:rPr>
                <w:rFonts w:asciiTheme="minorHAnsi" w:hAnsiTheme="minorHAnsi" w:cs="Arial"/>
              </w:rPr>
              <w:t>31</w:t>
            </w:r>
          </w:p>
        </w:tc>
        <w:tc>
          <w:tcPr>
            <w:tcW w:w="2432" w:type="dxa"/>
          </w:tcPr>
          <w:p w14:paraId="30EAE3CA" w14:textId="77777777" w:rsidR="00805EC2" w:rsidRPr="00FB14A7" w:rsidRDefault="00B064ED" w:rsidP="00AA3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Update </w:t>
            </w:r>
            <w:r w:rsidR="00AA39DE">
              <w:rPr>
                <w:rFonts w:asciiTheme="minorHAnsi" w:hAnsiTheme="minorHAnsi" w:cs="Arial"/>
              </w:rPr>
              <w:t>Person</w:t>
            </w:r>
            <w:r>
              <w:rPr>
                <w:rFonts w:asciiTheme="minorHAnsi" w:hAnsiTheme="minorHAnsi" w:cs="Arial"/>
              </w:rPr>
              <w:t xml:space="preserve"> Information</w:t>
            </w:r>
          </w:p>
        </w:tc>
      </w:tr>
      <w:tr w:rsidR="00CB3178" w:rsidRPr="00FB14A7" w14:paraId="30EAE3CE" w14:textId="77777777" w:rsidTr="00B94970">
        <w:tc>
          <w:tcPr>
            <w:tcW w:w="1475" w:type="dxa"/>
          </w:tcPr>
          <w:p w14:paraId="30EAE3CC" w14:textId="77777777" w:rsidR="00CB3178" w:rsidRPr="00FB14A7" w:rsidRDefault="00CB3178" w:rsidP="00B94970">
            <w:pPr>
              <w:rPr>
                <w:rFonts w:asciiTheme="minorHAnsi" w:hAnsiTheme="minorHAnsi" w:cs="Arial"/>
              </w:rPr>
            </w:pPr>
          </w:p>
        </w:tc>
        <w:tc>
          <w:tcPr>
            <w:tcW w:w="2432" w:type="dxa"/>
          </w:tcPr>
          <w:p w14:paraId="30EAE3CD" w14:textId="77777777" w:rsidR="00CB3178" w:rsidRPr="00FB14A7" w:rsidRDefault="00CB3178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EAE3D1" w14:textId="77777777" w:rsidTr="00B94970">
        <w:tc>
          <w:tcPr>
            <w:tcW w:w="1475" w:type="dxa"/>
          </w:tcPr>
          <w:p w14:paraId="30EAE3CF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  <w:tc>
          <w:tcPr>
            <w:tcW w:w="2432" w:type="dxa"/>
          </w:tcPr>
          <w:p w14:paraId="30EAE3D0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</w:tbl>
    <w:p w14:paraId="30EAE3D2" w14:textId="77777777" w:rsidR="00805EC2" w:rsidRDefault="00805EC2" w:rsidP="00805EC2">
      <w:pPr>
        <w:rPr>
          <w:rFonts w:asciiTheme="minorHAnsi" w:hAnsiTheme="minorHAnsi" w:cs="Arial"/>
        </w:rPr>
      </w:pPr>
    </w:p>
    <w:p w14:paraId="30EAE3D3" w14:textId="77777777" w:rsidR="00D5373E" w:rsidRDefault="00D5373E" w:rsidP="001D0B0F">
      <w:pPr>
        <w:pStyle w:val="Heading3"/>
        <w:spacing w:before="120" w:after="120" w:line="240" w:lineRule="auto"/>
        <w:rPr>
          <w:b w:val="0"/>
          <w:sz w:val="24"/>
          <w:szCs w:val="24"/>
        </w:rPr>
      </w:pPr>
      <w:bookmarkStart w:id="29" w:name="_Toc499819534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29"/>
    </w:p>
    <w:p w14:paraId="30EAE3D4" w14:textId="77777777" w:rsidR="00B064ED" w:rsidRDefault="00B064ED" w:rsidP="001D0B0F">
      <w:pPr>
        <w:spacing w:before="120" w:after="120" w:line="240" w:lineRule="auto"/>
        <w:rPr>
          <w:rFonts w:asciiTheme="majorHAnsi" w:hAnsiTheme="majorHAnsi"/>
          <w:color w:val="4F81BD" w:themeColor="accent1"/>
          <w:sz w:val="24"/>
          <w:szCs w:val="24"/>
        </w:rPr>
      </w:pPr>
    </w:p>
    <w:p w14:paraId="30EAE3D5" w14:textId="77777777" w:rsidR="00B064ED" w:rsidRPr="005B5A96" w:rsidRDefault="00B064ED" w:rsidP="001D0B0F">
      <w:pPr>
        <w:spacing w:before="120" w:after="120" w:line="240" w:lineRule="auto"/>
        <w:rPr>
          <w:rFonts w:asciiTheme="majorHAnsi" w:hAnsiTheme="majorHAnsi"/>
          <w:color w:val="4F81BD" w:themeColor="accent1"/>
          <w:sz w:val="24"/>
          <w:szCs w:val="24"/>
        </w:rPr>
      </w:pPr>
      <w:r w:rsidRPr="005B5A96">
        <w:rPr>
          <w:rFonts w:asciiTheme="majorHAnsi" w:hAnsiTheme="majorHAnsi"/>
          <w:color w:val="4F81BD" w:themeColor="accent1"/>
          <w:sz w:val="24"/>
          <w:szCs w:val="24"/>
        </w:rPr>
        <w:t>Variants:</w:t>
      </w:r>
    </w:p>
    <w:p w14:paraId="30EAE3D6" w14:textId="77777777" w:rsidR="00B064ED" w:rsidRDefault="00B064ED" w:rsidP="001D0B0F">
      <w:pPr>
        <w:spacing w:before="120" w:after="120" w:line="240" w:lineRule="auto"/>
        <w:rPr>
          <w:color w:val="auto"/>
        </w:rPr>
      </w:pPr>
      <w:r w:rsidRPr="00FB21D1">
        <w:rPr>
          <w:color w:val="auto"/>
        </w:rPr>
        <w:t>HL7 2.6</w:t>
      </w:r>
      <w:r>
        <w:rPr>
          <w:color w:val="auto"/>
        </w:rPr>
        <w:t>/Soarian ADT_A</w:t>
      </w:r>
      <w:r w:rsidR="001879E2">
        <w:rPr>
          <w:color w:val="auto"/>
        </w:rPr>
        <w:t>31</w:t>
      </w:r>
    </w:p>
    <w:p w14:paraId="30EAE3D7" w14:textId="77777777" w:rsidR="00B30F2D" w:rsidRPr="005B5A96" w:rsidRDefault="00B30F2D" w:rsidP="001D0B0F">
      <w:pPr>
        <w:spacing w:before="120" w:after="120" w:line="240" w:lineRule="auto"/>
        <w:rPr>
          <w:rFonts w:asciiTheme="majorHAnsi" w:hAnsiTheme="majorHAnsi"/>
          <w:color w:val="4F81BD" w:themeColor="accent1"/>
          <w:sz w:val="24"/>
          <w:szCs w:val="24"/>
        </w:rPr>
      </w:pPr>
      <w:r>
        <w:rPr>
          <w:rFonts w:asciiTheme="majorHAnsi" w:hAnsiTheme="majorHAnsi"/>
          <w:color w:val="4F81BD" w:themeColor="accent1"/>
          <w:sz w:val="24"/>
          <w:szCs w:val="24"/>
        </w:rPr>
        <w:t>VRL</w:t>
      </w:r>
      <w:r w:rsidRPr="005B5A96">
        <w:rPr>
          <w:rFonts w:asciiTheme="majorHAnsi" w:hAnsiTheme="majorHAnsi"/>
          <w:color w:val="4F81BD" w:themeColor="accent1"/>
          <w:sz w:val="24"/>
          <w:szCs w:val="24"/>
        </w:rPr>
        <w:t>:</w:t>
      </w:r>
    </w:p>
    <w:p w14:paraId="30EAE3D8" w14:textId="77777777" w:rsidR="00B30F2D" w:rsidRDefault="00B30F2D" w:rsidP="001D0B0F">
      <w:pPr>
        <w:spacing w:before="120" w:after="120" w:line="240" w:lineRule="auto"/>
        <w:rPr>
          <w:color w:val="auto"/>
        </w:rPr>
      </w:pPr>
      <w:r>
        <w:rPr>
          <w:color w:val="auto"/>
        </w:rPr>
        <w:t>cerner_</w:t>
      </w:r>
      <w:r w:rsidR="001879E2">
        <w:rPr>
          <w:color w:val="auto"/>
        </w:rPr>
        <w:t>portal_invite</w:t>
      </w:r>
    </w:p>
    <w:p w14:paraId="30EAE3D9" w14:textId="77777777" w:rsidR="00B064ED" w:rsidRPr="005B5A96" w:rsidRDefault="00B064ED" w:rsidP="001D0B0F">
      <w:pPr>
        <w:spacing w:before="120" w:after="120" w:line="240" w:lineRule="auto"/>
        <w:rPr>
          <w:rFonts w:asciiTheme="majorHAnsi" w:hAnsiTheme="majorHAnsi"/>
          <w:color w:val="4F81BD" w:themeColor="accent1"/>
          <w:sz w:val="24"/>
          <w:szCs w:val="24"/>
        </w:rPr>
      </w:pPr>
      <w:r w:rsidRPr="005B5A96">
        <w:rPr>
          <w:rFonts w:asciiTheme="majorHAnsi" w:hAnsiTheme="majorHAnsi"/>
          <w:color w:val="4F81BD" w:themeColor="accent1"/>
          <w:sz w:val="24"/>
          <w:szCs w:val="24"/>
        </w:rPr>
        <w:t>Xlates:</w:t>
      </w:r>
    </w:p>
    <w:p w14:paraId="30EAE3DA" w14:textId="77777777" w:rsidR="00B064ED" w:rsidRDefault="00B064ED" w:rsidP="001D0B0F">
      <w:pPr>
        <w:spacing w:before="120" w:after="120" w:line="240" w:lineRule="auto"/>
        <w:rPr>
          <w:color w:val="auto"/>
        </w:rPr>
      </w:pPr>
      <w:r>
        <w:rPr>
          <w:color w:val="auto"/>
        </w:rPr>
        <w:t>cerner_</w:t>
      </w:r>
      <w:r w:rsidR="004C301A">
        <w:rPr>
          <w:color w:val="auto"/>
        </w:rPr>
        <w:t>portal_invite_adt</w:t>
      </w:r>
    </w:p>
    <w:p w14:paraId="30EAE3DB" w14:textId="77777777" w:rsidR="006C14A1" w:rsidRPr="005B5A96" w:rsidRDefault="006C14A1" w:rsidP="001D0B0F">
      <w:pPr>
        <w:spacing w:before="120" w:after="120" w:line="240" w:lineRule="auto"/>
        <w:rPr>
          <w:rFonts w:asciiTheme="majorHAnsi" w:hAnsiTheme="majorHAnsi"/>
          <w:color w:val="4F81BD" w:themeColor="accent1"/>
          <w:sz w:val="24"/>
          <w:szCs w:val="24"/>
        </w:rPr>
      </w:pPr>
      <w:r>
        <w:rPr>
          <w:rFonts w:asciiTheme="majorHAnsi" w:hAnsiTheme="majorHAnsi"/>
          <w:color w:val="4F81BD" w:themeColor="accent1"/>
          <w:sz w:val="24"/>
          <w:szCs w:val="24"/>
        </w:rPr>
        <w:t>Filter</w:t>
      </w:r>
      <w:r w:rsidRPr="005B5A96">
        <w:rPr>
          <w:rFonts w:asciiTheme="majorHAnsi" w:hAnsiTheme="majorHAnsi"/>
          <w:color w:val="4F81BD" w:themeColor="accent1"/>
          <w:sz w:val="24"/>
          <w:szCs w:val="24"/>
        </w:rPr>
        <w:t>s:</w:t>
      </w:r>
    </w:p>
    <w:p w14:paraId="30EAE3DC" w14:textId="77777777" w:rsidR="006C14A1" w:rsidRDefault="006C14A1" w:rsidP="001D0B0F">
      <w:pPr>
        <w:spacing w:before="120" w:after="120" w:line="240" w:lineRule="auto"/>
        <w:rPr>
          <w:color w:val="auto"/>
        </w:rPr>
      </w:pPr>
      <w:r>
        <w:rPr>
          <w:color w:val="auto"/>
        </w:rPr>
        <w:t>None</w:t>
      </w:r>
    </w:p>
    <w:p w14:paraId="30EAE3DD" w14:textId="77777777" w:rsidR="006C14A1" w:rsidRDefault="006C14A1" w:rsidP="00B064ED">
      <w:pPr>
        <w:rPr>
          <w:color w:val="auto"/>
        </w:rPr>
      </w:pPr>
    </w:p>
    <w:p w14:paraId="30EAE3DE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49981953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0"/>
    </w:p>
    <w:p w14:paraId="30EAE3DF" w14:textId="77777777" w:rsidR="00B30F2D" w:rsidRDefault="00B30F2D" w:rsidP="00805EC2">
      <w:pPr>
        <w:rPr>
          <w:rFonts w:asciiTheme="minorHAnsi" w:hAnsiTheme="minorHAnsi" w:cs="Arial"/>
        </w:rPr>
      </w:pPr>
    </w:p>
    <w:p w14:paraId="30EAE3E0" w14:textId="6DF56CF9" w:rsidR="00B30F2D" w:rsidRDefault="001D0B0F" w:rsidP="00B30F2D">
      <w:pPr>
        <w:rPr>
          <w:color w:val="auto"/>
        </w:rPr>
      </w:pPr>
      <w:r>
        <w:rPr>
          <w:color w:val="auto"/>
        </w:rPr>
        <w:t>soarf_outbound_23</w:t>
      </w:r>
    </w:p>
    <w:p w14:paraId="30EAE3E3" w14:textId="77777777" w:rsidR="00B30F2D" w:rsidRDefault="00B30F2D" w:rsidP="00805EC2">
      <w:pPr>
        <w:rPr>
          <w:rFonts w:asciiTheme="minorHAnsi" w:hAnsiTheme="minorHAnsi" w:cs="Arial"/>
        </w:rPr>
      </w:pPr>
    </w:p>
    <w:p w14:paraId="30EAE3E4" w14:textId="77777777" w:rsidR="00B30F2D" w:rsidRDefault="00B30F2D" w:rsidP="00805EC2">
      <w:pPr>
        <w:rPr>
          <w:rFonts w:asciiTheme="minorHAnsi" w:hAnsiTheme="minorHAnsi" w:cs="Arial"/>
        </w:rPr>
      </w:pPr>
    </w:p>
    <w:p w14:paraId="30EAE3E5" w14:textId="77777777" w:rsidR="00B30F2D" w:rsidRDefault="00B30F2D" w:rsidP="00805EC2">
      <w:pPr>
        <w:rPr>
          <w:rFonts w:asciiTheme="minorHAnsi" w:hAnsiTheme="minorHAnsi" w:cs="Arial"/>
        </w:rPr>
      </w:pPr>
    </w:p>
    <w:p w14:paraId="30EAE3E6" w14:textId="77777777" w:rsidR="00B30F2D" w:rsidRDefault="00B30F2D" w:rsidP="00805EC2">
      <w:pPr>
        <w:rPr>
          <w:rFonts w:asciiTheme="minorHAnsi" w:hAnsiTheme="minorHAnsi" w:cs="Arial"/>
        </w:rPr>
      </w:pPr>
    </w:p>
    <w:p w14:paraId="30EAE3E7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1" w:name="_Toc370205141"/>
      <w:bookmarkStart w:id="32" w:name="_Toc499819536"/>
      <w:r w:rsidRPr="00B75A1B">
        <w:rPr>
          <w:i w:val="0"/>
          <w:color w:val="0070C0"/>
        </w:rPr>
        <w:t>4.2     Data Transformation Requirements</w:t>
      </w:r>
      <w:bookmarkEnd w:id="31"/>
      <w:bookmarkEnd w:id="32"/>
    </w:p>
    <w:p w14:paraId="30EAE3E8" w14:textId="77777777" w:rsidR="00856E7C" w:rsidRPr="00856E7C" w:rsidRDefault="00856E7C" w:rsidP="00856E7C"/>
    <w:tbl>
      <w:tblPr>
        <w:tblW w:w="502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511"/>
        <w:gridCol w:w="1171"/>
        <w:gridCol w:w="1078"/>
        <w:gridCol w:w="1171"/>
        <w:gridCol w:w="901"/>
        <w:gridCol w:w="3239"/>
      </w:tblGrid>
      <w:tr w:rsidR="00856E7C" w:rsidRPr="00FB14A7" w14:paraId="30EAE3EF" w14:textId="77777777" w:rsidTr="001D0B0F">
        <w:trPr>
          <w:trHeight w:val="630"/>
        </w:trPr>
        <w:tc>
          <w:tcPr>
            <w:tcW w:w="158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EAE3E9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EAE3EA" w14:textId="77777777" w:rsidR="00856E7C" w:rsidRPr="00FB14A7" w:rsidRDefault="00856E7C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EAE3EB" w14:textId="77777777" w:rsidR="00856E7C" w:rsidRPr="00FB14A7" w:rsidRDefault="00856E7C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EAE3EC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0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EAE3ED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6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EAE3EE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30EAE3F6" w14:textId="77777777" w:rsidTr="001D0B0F">
        <w:trPr>
          <w:trHeight w:val="582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E3F0" w14:textId="77777777" w:rsidR="00856E7C" w:rsidRPr="00FB14A7" w:rsidRDefault="00DB64DA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Basic copy commands – see xlate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AE3F1" w14:textId="77777777" w:rsidR="00856E7C" w:rsidRDefault="00856E7C" w:rsidP="00B94970">
            <w:pPr>
              <w:rPr>
                <w:rFonts w:cs="Arial"/>
                <w:szCs w:val="20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E3F2" w14:textId="77777777" w:rsidR="00856E7C" w:rsidRPr="00FB14A7" w:rsidRDefault="00856E7C" w:rsidP="001D0B0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E3F3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E3F4" w14:textId="77777777" w:rsidR="00856E7C" w:rsidRPr="00FB14A7" w:rsidRDefault="00856E7C" w:rsidP="00B9497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E3F5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56E7C" w:rsidRPr="00FB14A7" w14:paraId="30EAE407" w14:textId="77777777" w:rsidTr="001D0B0F">
        <w:trPr>
          <w:trHeight w:val="915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E3F7" w14:textId="77777777" w:rsidR="00856E7C" w:rsidRPr="00FB14A7" w:rsidRDefault="00B9417E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ZPT Segment (Patient Alert)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E3F8" w14:textId="77777777" w:rsidR="00856E7C" w:rsidRPr="00DB64DA" w:rsidRDefault="00B9417E" w:rsidP="00DB64DA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ZPT.1</w:t>
            </w:r>
          </w:p>
          <w:p w14:paraId="30EAE3F9" w14:textId="77777777" w:rsidR="00DB64DA" w:rsidRDefault="003F7C33" w:rsidP="00DB64DA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ZPT.2</w:t>
            </w:r>
          </w:p>
          <w:p w14:paraId="30EAE3FA" w14:textId="77777777" w:rsidR="00D112EA" w:rsidRDefault="00D112EA" w:rsidP="00DB64D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ZPT.3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E3FB" w14:textId="77777777" w:rsidR="00856E7C" w:rsidRPr="00436538" w:rsidRDefault="003F7C33" w:rsidP="00436538">
            <w:pPr>
              <w:jc w:val="center"/>
              <w:rPr>
                <w:color w:val="auto"/>
              </w:rPr>
            </w:pPr>
            <w:r w:rsidRPr="00436538">
              <w:rPr>
                <w:color w:val="auto"/>
              </w:rPr>
              <w:t>Y</w:t>
            </w:r>
          </w:p>
          <w:p w14:paraId="30EAE3FC" w14:textId="77777777" w:rsidR="003F7C33" w:rsidRPr="00436538" w:rsidRDefault="00D112EA" w:rsidP="00436538">
            <w:pPr>
              <w:jc w:val="center"/>
              <w:rPr>
                <w:color w:val="auto"/>
              </w:rPr>
            </w:pPr>
            <w:r w:rsidRPr="00436538">
              <w:rPr>
                <w:color w:val="auto"/>
              </w:rPr>
              <w:t>Y</w:t>
            </w:r>
          </w:p>
          <w:p w14:paraId="30EAE3FD" w14:textId="77777777" w:rsidR="00D112EA" w:rsidRPr="00436538" w:rsidRDefault="00D112EA" w:rsidP="00436538">
            <w:pPr>
              <w:jc w:val="center"/>
              <w:rPr>
                <w:rFonts w:eastAsia="Times New Roman"/>
                <w:color w:val="auto"/>
              </w:rPr>
            </w:pPr>
            <w:r w:rsidRPr="00436538">
              <w:rPr>
                <w:color w:val="auto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E3FE" w14:textId="77777777" w:rsidR="00856E7C" w:rsidRPr="00436538" w:rsidRDefault="00B9417E" w:rsidP="00436538">
            <w:pPr>
              <w:jc w:val="center"/>
              <w:rPr>
                <w:color w:val="auto"/>
              </w:rPr>
            </w:pPr>
            <w:r w:rsidRPr="00436538">
              <w:rPr>
                <w:color w:val="auto"/>
              </w:rPr>
              <w:t>CWE</w:t>
            </w:r>
          </w:p>
          <w:p w14:paraId="30EAE3FF" w14:textId="77777777" w:rsidR="00D112EA" w:rsidRPr="00436538" w:rsidRDefault="00D112EA" w:rsidP="00436538">
            <w:pPr>
              <w:jc w:val="center"/>
              <w:rPr>
                <w:color w:val="auto"/>
              </w:rPr>
            </w:pPr>
            <w:r w:rsidRPr="00436538">
              <w:rPr>
                <w:color w:val="auto"/>
              </w:rPr>
              <w:t>IS</w:t>
            </w:r>
          </w:p>
          <w:p w14:paraId="30EAE400" w14:textId="77777777" w:rsidR="003F7C33" w:rsidRPr="00436538" w:rsidRDefault="00F57770" w:rsidP="00436538">
            <w:pPr>
              <w:jc w:val="center"/>
              <w:rPr>
                <w:color w:val="auto"/>
              </w:rPr>
            </w:pPr>
            <w:r w:rsidRPr="00436538">
              <w:rPr>
                <w:color w:val="auto"/>
              </w:rPr>
              <w:t>DT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E401" w14:textId="77777777" w:rsidR="00856E7C" w:rsidRPr="00436538" w:rsidRDefault="00B9417E" w:rsidP="00436538">
            <w:pPr>
              <w:jc w:val="center"/>
              <w:rPr>
                <w:color w:val="auto"/>
              </w:rPr>
            </w:pPr>
            <w:r w:rsidRPr="00436538">
              <w:rPr>
                <w:color w:val="auto"/>
              </w:rPr>
              <w:t>250</w:t>
            </w:r>
          </w:p>
          <w:p w14:paraId="30EAE402" w14:textId="77777777" w:rsidR="00D112EA" w:rsidRPr="00436538" w:rsidRDefault="00D112EA" w:rsidP="00436538">
            <w:pPr>
              <w:jc w:val="center"/>
              <w:rPr>
                <w:color w:val="auto"/>
              </w:rPr>
            </w:pPr>
            <w:r w:rsidRPr="00436538">
              <w:rPr>
                <w:color w:val="auto"/>
              </w:rPr>
              <w:t>50</w:t>
            </w:r>
          </w:p>
          <w:p w14:paraId="30EAE403" w14:textId="77777777" w:rsidR="00F57770" w:rsidRPr="00436538" w:rsidRDefault="00F57770" w:rsidP="00436538">
            <w:pPr>
              <w:jc w:val="center"/>
              <w:rPr>
                <w:color w:val="auto"/>
              </w:rPr>
            </w:pPr>
            <w:r w:rsidRPr="00436538">
              <w:rPr>
                <w:color w:val="auto"/>
              </w:rPr>
              <w:t>8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E404" w14:textId="77777777" w:rsidR="00DB64DA" w:rsidRPr="00436538" w:rsidRDefault="00B9417E" w:rsidP="003F7C33">
            <w:pPr>
              <w:rPr>
                <w:color w:val="auto"/>
              </w:rPr>
            </w:pPr>
            <w:r w:rsidRPr="00436538">
              <w:rPr>
                <w:color w:val="auto"/>
              </w:rPr>
              <w:t>Copy  =BC CONSID</w:t>
            </w:r>
          </w:p>
          <w:p w14:paraId="30EAE405" w14:textId="77777777" w:rsidR="00D112EA" w:rsidRPr="00436538" w:rsidRDefault="00D112EA" w:rsidP="003F7C33">
            <w:pPr>
              <w:rPr>
                <w:color w:val="auto"/>
              </w:rPr>
            </w:pPr>
            <w:r w:rsidRPr="00436538">
              <w:rPr>
                <w:color w:val="auto"/>
              </w:rPr>
              <w:t>Copy  =Patient Portal Enrolled</w:t>
            </w:r>
          </w:p>
          <w:p w14:paraId="30EAE406" w14:textId="77777777" w:rsidR="00F57770" w:rsidRPr="00436538" w:rsidRDefault="00436538" w:rsidP="003F7C33">
            <w:pPr>
              <w:rPr>
                <w:color w:val="auto"/>
              </w:rPr>
            </w:pPr>
            <w:r w:rsidRPr="00436538">
              <w:rPr>
                <w:color w:val="auto"/>
              </w:rPr>
              <w:t>Copy claimed_dt</w:t>
            </w:r>
          </w:p>
        </w:tc>
      </w:tr>
    </w:tbl>
    <w:p w14:paraId="30EAE408" w14:textId="77777777" w:rsidR="008F225E" w:rsidRDefault="008F225E" w:rsidP="00F01E3D"/>
    <w:p w14:paraId="30EAE409" w14:textId="77777777" w:rsidR="003A6F3A" w:rsidRDefault="003A6F3A" w:rsidP="00F01E3D"/>
    <w:p w14:paraId="30EAE40A" w14:textId="77777777" w:rsidR="005E05C9" w:rsidRDefault="005E05C9" w:rsidP="00F01E3D"/>
    <w:p w14:paraId="30EAE40B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3" w:name="_Toc499819537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A92D55">
        <w:rPr>
          <w:i w:val="0"/>
          <w:color w:val="0070C0"/>
        </w:rPr>
        <w:t>s</w:t>
      </w:r>
      <w:bookmarkEnd w:id="33"/>
    </w:p>
    <w:p w14:paraId="30EAE40C" w14:textId="77777777" w:rsidR="005E05C9" w:rsidRDefault="005E05C9" w:rsidP="00F01E3D"/>
    <w:p w14:paraId="30EAE40D" w14:textId="77777777" w:rsidR="00F5623B" w:rsidRPr="001D0B0F" w:rsidRDefault="00F5623B" w:rsidP="00F01E3D">
      <w:pPr>
        <w:rPr>
          <w:rFonts w:asciiTheme="minorHAnsi" w:hAnsiTheme="minorHAnsi" w:cstheme="minorHAnsi"/>
          <w:color w:val="000000" w:themeColor="text1"/>
          <w:sz w:val="22"/>
        </w:rPr>
      </w:pPr>
      <w:r w:rsidRPr="001D0B0F">
        <w:rPr>
          <w:rFonts w:asciiTheme="minorHAnsi" w:hAnsiTheme="minorHAnsi" w:cstheme="minorHAnsi"/>
          <w:color w:val="000000" w:themeColor="text1"/>
          <w:sz w:val="22"/>
        </w:rPr>
        <w:t>VRL:</w:t>
      </w:r>
    </w:p>
    <w:p w14:paraId="30EAE40E" w14:textId="77777777" w:rsidR="00F5623B" w:rsidRPr="001D0B0F" w:rsidRDefault="00503204" w:rsidP="00F5623B">
      <w:pPr>
        <w:pStyle w:val="NoSpacing"/>
        <w:rPr>
          <w:rFonts w:eastAsiaTheme="minorHAnsi" w:cstheme="minorHAnsi"/>
          <w:color w:val="000000" w:themeColor="text1"/>
        </w:rPr>
      </w:pPr>
      <w:r w:rsidRPr="001D0B0F">
        <w:rPr>
          <w:rFonts w:eastAsiaTheme="minorHAnsi" w:cstheme="minorHAnsi"/>
          <w:color w:val="000000" w:themeColor="text1"/>
        </w:rPr>
        <w:t>300760179,XXXXXXXX,JANET,12/03/1965,claimed,02/16/2016</w:t>
      </w:r>
    </w:p>
    <w:p w14:paraId="30EAE40F" w14:textId="77777777" w:rsidR="00683492" w:rsidRPr="001D0B0F" w:rsidRDefault="00683492" w:rsidP="00F5623B">
      <w:pPr>
        <w:pStyle w:val="NoSpacing"/>
        <w:rPr>
          <w:rFonts w:eastAsiaTheme="minorHAnsi" w:cstheme="minorHAnsi"/>
          <w:color w:val="000000" w:themeColor="text1"/>
        </w:rPr>
      </w:pPr>
    </w:p>
    <w:p w14:paraId="30EAE410" w14:textId="77777777" w:rsidR="00683492" w:rsidRPr="001D0B0F" w:rsidRDefault="00683492" w:rsidP="00F5623B">
      <w:pPr>
        <w:pStyle w:val="NoSpacing"/>
        <w:rPr>
          <w:rFonts w:eastAsiaTheme="minorHAnsi" w:cstheme="minorHAnsi"/>
          <w:color w:val="000000" w:themeColor="text1"/>
        </w:rPr>
      </w:pPr>
      <w:r w:rsidRPr="001D0B0F">
        <w:rPr>
          <w:rFonts w:eastAsiaTheme="minorHAnsi" w:cstheme="minorHAnsi"/>
          <w:color w:val="000000" w:themeColor="text1"/>
        </w:rPr>
        <w:lastRenderedPageBreak/>
        <w:t>HL7:</w:t>
      </w:r>
    </w:p>
    <w:p w14:paraId="30EAE411" w14:textId="77777777" w:rsidR="00503204" w:rsidRPr="001D0B0F" w:rsidRDefault="00503204" w:rsidP="00F5623B">
      <w:pPr>
        <w:pStyle w:val="NoSpacing"/>
        <w:rPr>
          <w:color w:val="000000" w:themeColor="text1"/>
        </w:rPr>
      </w:pPr>
    </w:p>
    <w:p w14:paraId="30EAE412" w14:textId="77777777" w:rsidR="000C5C50" w:rsidRPr="001D0B0F" w:rsidRDefault="000C5C50" w:rsidP="000C5C50">
      <w:pPr>
        <w:pStyle w:val="NoSpacing"/>
        <w:rPr>
          <w:color w:val="000000" w:themeColor="text1"/>
        </w:rPr>
      </w:pPr>
      <w:r w:rsidRPr="001D0B0F">
        <w:rPr>
          <w:color w:val="000000" w:themeColor="text1"/>
        </w:rPr>
        <w:t>MSH|^~\&amp;|CERNER||SOARF||20160217050501||ADT^A31|20160217050501CERPORT</w:t>
      </w:r>
      <w:r w:rsidRPr="001D0B0F">
        <w:rPr>
          <w:rFonts w:eastAsiaTheme="minorHAnsi" w:cstheme="minorHAnsi"/>
          <w:color w:val="000000" w:themeColor="text1"/>
        </w:rPr>
        <w:t>XXXXXXXX</w:t>
      </w:r>
      <w:r w:rsidRPr="001D0B0F">
        <w:rPr>
          <w:color w:val="000000" w:themeColor="text1"/>
        </w:rPr>
        <w:t>|P|2.7</w:t>
      </w:r>
    </w:p>
    <w:p w14:paraId="30EAE413" w14:textId="77777777" w:rsidR="000C5C50" w:rsidRPr="001D0B0F" w:rsidRDefault="000C5C50" w:rsidP="000C5C50">
      <w:pPr>
        <w:pStyle w:val="NoSpacing"/>
        <w:rPr>
          <w:color w:val="000000" w:themeColor="text1"/>
        </w:rPr>
      </w:pPr>
      <w:r w:rsidRPr="001D0B0F">
        <w:rPr>
          <w:color w:val="000000" w:themeColor="text1"/>
        </w:rPr>
        <w:t>EVN|A31|20160217050501|||CERPORT|20160217050501</w:t>
      </w:r>
    </w:p>
    <w:p w14:paraId="30EAE414" w14:textId="77777777" w:rsidR="000C5C50" w:rsidRPr="001D0B0F" w:rsidRDefault="000C5C50" w:rsidP="000C5C50">
      <w:pPr>
        <w:pStyle w:val="NoSpacing"/>
        <w:rPr>
          <w:color w:val="000000" w:themeColor="text1"/>
        </w:rPr>
      </w:pPr>
      <w:r w:rsidRPr="001D0B0F">
        <w:rPr>
          <w:color w:val="000000" w:themeColor="text1"/>
        </w:rPr>
        <w:t>PID|||300760179^^^900000^PN</w:t>
      </w:r>
    </w:p>
    <w:p w14:paraId="30EAE415" w14:textId="77777777" w:rsidR="005E05C9" w:rsidRPr="001D0B0F" w:rsidRDefault="000C5C50" w:rsidP="000C5C50">
      <w:pPr>
        <w:pStyle w:val="NoSpacing"/>
        <w:rPr>
          <w:color w:val="000000" w:themeColor="text1"/>
        </w:rPr>
      </w:pPr>
      <w:r w:rsidRPr="001D0B0F">
        <w:rPr>
          <w:color w:val="000000" w:themeColor="text1"/>
        </w:rPr>
        <w:t>ZPT|BC CONSID|Patient Portal Enrolled|20160216</w:t>
      </w:r>
    </w:p>
    <w:p w14:paraId="30EAE416" w14:textId="77777777" w:rsidR="005E05C9" w:rsidRPr="001D0B0F" w:rsidRDefault="005E05C9" w:rsidP="00F01E3D">
      <w:pPr>
        <w:rPr>
          <w:color w:val="000000" w:themeColor="text1"/>
        </w:rPr>
      </w:pPr>
    </w:p>
    <w:p w14:paraId="30EAE417" w14:textId="77777777" w:rsidR="005E05C9" w:rsidRDefault="005E05C9" w:rsidP="00F01E3D"/>
    <w:p w14:paraId="30EAE418" w14:textId="77777777" w:rsidR="00805EC2" w:rsidRPr="0073057F" w:rsidRDefault="00F5623B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4" w:name="_Toc367260185"/>
      <w:bookmarkStart w:id="35" w:name="_Toc499819538"/>
      <w:r>
        <w:rPr>
          <w:rFonts w:asciiTheme="minorHAnsi" w:hAnsiTheme="minorHAnsi" w:cs="Arial"/>
          <w:b/>
          <w:color w:val="0070C0"/>
          <w:szCs w:val="36"/>
        </w:rPr>
        <w:t>5</w:t>
      </w:r>
      <w:r w:rsidR="00805EC2">
        <w:rPr>
          <w:rFonts w:asciiTheme="minorHAnsi" w:hAnsiTheme="minorHAnsi" w:cs="Arial"/>
          <w:b/>
          <w:color w:val="0070C0"/>
          <w:szCs w:val="36"/>
        </w:rPr>
        <w:t xml:space="preserve">. </w:t>
      </w:r>
      <w:r w:rsidR="00805EC2"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4"/>
      <w:bookmarkEnd w:id="35"/>
    </w:p>
    <w:p w14:paraId="30EAE419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6" w:name="_Toc499819539"/>
      <w:bookmarkStart w:id="37" w:name="_Toc36726018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36"/>
      <w:r w:rsidRPr="00093690">
        <w:rPr>
          <w:i w:val="0"/>
          <w:sz w:val="24"/>
          <w:szCs w:val="24"/>
        </w:rPr>
        <w:t xml:space="preserve"> 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0EAE41C" w14:textId="77777777" w:rsidTr="00B94970">
        <w:tc>
          <w:tcPr>
            <w:tcW w:w="4788" w:type="dxa"/>
            <w:shd w:val="clear" w:color="auto" w:fill="00B0F0"/>
          </w:tcPr>
          <w:p w14:paraId="30EAE41A" w14:textId="77777777" w:rsidR="00805EC2" w:rsidRPr="003A6F3A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0EAE41B" w14:textId="77777777" w:rsidR="00805EC2" w:rsidRPr="003A6F3A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30EAE41F" w14:textId="77777777" w:rsidTr="00B94970">
        <w:tc>
          <w:tcPr>
            <w:tcW w:w="4788" w:type="dxa"/>
          </w:tcPr>
          <w:p w14:paraId="30EAE41D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EAE41E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EAE422" w14:textId="77777777" w:rsidTr="00B94970">
        <w:tc>
          <w:tcPr>
            <w:tcW w:w="4788" w:type="dxa"/>
          </w:tcPr>
          <w:p w14:paraId="30EAE420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EAE421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EAE425" w14:textId="77777777" w:rsidTr="00B94970">
        <w:trPr>
          <w:trHeight w:val="458"/>
        </w:trPr>
        <w:tc>
          <w:tcPr>
            <w:tcW w:w="4788" w:type="dxa"/>
          </w:tcPr>
          <w:p w14:paraId="30EAE423" w14:textId="77777777" w:rsidR="00805EC2" w:rsidRPr="00FB14A7" w:rsidRDefault="00805EC2" w:rsidP="00B94970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0EAE424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EAE428" w14:textId="77777777" w:rsidTr="00B94970">
        <w:trPr>
          <w:trHeight w:val="458"/>
        </w:trPr>
        <w:tc>
          <w:tcPr>
            <w:tcW w:w="4788" w:type="dxa"/>
          </w:tcPr>
          <w:p w14:paraId="30EAE426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EAE427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EAE42B" w14:textId="77777777" w:rsidTr="00B94970">
        <w:trPr>
          <w:trHeight w:val="458"/>
        </w:trPr>
        <w:tc>
          <w:tcPr>
            <w:tcW w:w="4788" w:type="dxa"/>
          </w:tcPr>
          <w:p w14:paraId="30EAE429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EAE42A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</w:tbl>
    <w:p w14:paraId="30EAE42C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30EAE42D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8" w:name="_Toc367260187"/>
      <w:bookmarkStart w:id="39" w:name="_Toc499819540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38"/>
      <w:bookmarkEnd w:id="39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0EAE430" w14:textId="77777777" w:rsidTr="00B94970">
        <w:tc>
          <w:tcPr>
            <w:tcW w:w="4788" w:type="dxa"/>
            <w:shd w:val="clear" w:color="auto" w:fill="00B0F0"/>
          </w:tcPr>
          <w:p w14:paraId="30EAE42E" w14:textId="77777777" w:rsidR="00805EC2" w:rsidRPr="0073057F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0EAE42F" w14:textId="77777777" w:rsidR="00805EC2" w:rsidRPr="0073057F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30EAE433" w14:textId="77777777" w:rsidTr="00B94970">
        <w:tc>
          <w:tcPr>
            <w:tcW w:w="4788" w:type="dxa"/>
          </w:tcPr>
          <w:p w14:paraId="30EAE431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EAE432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EAE436" w14:textId="77777777" w:rsidTr="00B94970">
        <w:tc>
          <w:tcPr>
            <w:tcW w:w="4788" w:type="dxa"/>
          </w:tcPr>
          <w:p w14:paraId="30EAE434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EAE435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EAE439" w14:textId="77777777" w:rsidTr="00B94970">
        <w:trPr>
          <w:trHeight w:val="458"/>
        </w:trPr>
        <w:tc>
          <w:tcPr>
            <w:tcW w:w="4788" w:type="dxa"/>
          </w:tcPr>
          <w:p w14:paraId="30EAE437" w14:textId="77777777" w:rsidR="00805EC2" w:rsidRPr="00FB14A7" w:rsidRDefault="00805EC2" w:rsidP="00B94970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0EAE438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EAE43C" w14:textId="77777777" w:rsidTr="00B94970">
        <w:trPr>
          <w:trHeight w:val="458"/>
        </w:trPr>
        <w:tc>
          <w:tcPr>
            <w:tcW w:w="4788" w:type="dxa"/>
          </w:tcPr>
          <w:p w14:paraId="30EAE43A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EAE43B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EAE43F" w14:textId="77777777" w:rsidTr="00B94970">
        <w:trPr>
          <w:trHeight w:val="458"/>
        </w:trPr>
        <w:tc>
          <w:tcPr>
            <w:tcW w:w="4788" w:type="dxa"/>
          </w:tcPr>
          <w:p w14:paraId="30EAE43D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EAE43E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EAE442" w14:textId="77777777" w:rsidTr="00B94970">
        <w:trPr>
          <w:trHeight w:val="458"/>
        </w:trPr>
        <w:tc>
          <w:tcPr>
            <w:tcW w:w="4788" w:type="dxa"/>
          </w:tcPr>
          <w:p w14:paraId="30EAE440" w14:textId="77777777" w:rsidR="00805EC2" w:rsidRPr="00FB14A7" w:rsidRDefault="00805EC2" w:rsidP="00B94970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0EAE441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</w:tbl>
    <w:p w14:paraId="30EAE443" w14:textId="77777777" w:rsidR="00805EC2" w:rsidRDefault="00805EC2" w:rsidP="00F01E3D">
      <w:bookmarkStart w:id="40" w:name="_Toc311801147"/>
    </w:p>
    <w:p w14:paraId="30EAE444" w14:textId="77777777" w:rsidR="00363D19" w:rsidRDefault="00363D19" w:rsidP="00F01E3D"/>
    <w:p w14:paraId="30EAE445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1" w:name="_Toc367260188"/>
      <w:bookmarkStart w:id="42" w:name="_Toc49981954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0"/>
      <w:bookmarkEnd w:id="41"/>
      <w:bookmarkEnd w:id="42"/>
    </w:p>
    <w:p w14:paraId="30EAE446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30EAE44B" w14:textId="77777777" w:rsidTr="00B9497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EAE447" w14:textId="77777777" w:rsidR="00805EC2" w:rsidRPr="004E7A3E" w:rsidRDefault="00805EC2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EAE448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EAE449" w14:textId="77777777" w:rsidR="00805EC2" w:rsidRPr="004E7A3E" w:rsidRDefault="00805EC2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EAE44A" w14:textId="77777777" w:rsidR="00805EC2" w:rsidRPr="004E7A3E" w:rsidRDefault="00805EC2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30EAE450" w14:textId="77777777" w:rsidTr="00B9497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44C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44D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44E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44F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30EAE455" w14:textId="77777777" w:rsidTr="00B9497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451" w14:textId="77777777" w:rsidR="00805EC2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452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453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454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EAE456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30EAE457" w14:textId="77777777" w:rsidR="00742A38" w:rsidRPr="00742A38" w:rsidRDefault="00742A38" w:rsidP="00742A38"/>
    <w:p w14:paraId="30EAE458" w14:textId="17CD7FF9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3" w:name="_Toc49981954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1D0B0F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3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30EAE459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9135C0DF192E4DD2A3C85820BABDE003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30EAE45A" w14:textId="77777777" w:rsidR="00BD6161" w:rsidRDefault="00BD6161" w:rsidP="00BD6161"/>
    <w:p w14:paraId="30EAE45B" w14:textId="77777777" w:rsidR="002858EE" w:rsidRDefault="002858EE" w:rsidP="00BD6161"/>
    <w:p w14:paraId="30EAE45C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4" w:name="_Toc49981954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4"/>
    </w:p>
    <w:p w14:paraId="30EAE45D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30EAE462" w14:textId="77777777" w:rsidTr="00427FA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EAE45E" w14:textId="77777777" w:rsidR="00D574A8" w:rsidRPr="004E7A3E" w:rsidRDefault="0011688A" w:rsidP="00427FA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EAE45F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EAE460" w14:textId="77777777" w:rsidR="00D574A8" w:rsidRPr="004E7A3E" w:rsidRDefault="0011688A" w:rsidP="00427FA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EAE461" w14:textId="77777777" w:rsidR="00D574A8" w:rsidRPr="004E7A3E" w:rsidRDefault="0011688A" w:rsidP="00427FA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30EAE467" w14:textId="77777777" w:rsidTr="00427FA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463" w14:textId="77777777" w:rsidR="00D574A8" w:rsidRPr="004E7A3E" w:rsidRDefault="0011688A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464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465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466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30EAE46C" w14:textId="77777777" w:rsidTr="00427FA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468" w14:textId="77777777" w:rsidR="00315EDE" w:rsidRDefault="00315EDE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469" w14:textId="77777777" w:rsidR="00315EDE" w:rsidRPr="004E7A3E" w:rsidRDefault="00315EDE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46A" w14:textId="77777777" w:rsidR="00315EDE" w:rsidRPr="004E7A3E" w:rsidRDefault="00315EDE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E46B" w14:textId="77777777" w:rsidR="00315EDE" w:rsidRPr="004E7A3E" w:rsidRDefault="00315EDE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30EAE471" w14:textId="77777777" w:rsidTr="00427FA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46D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46E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46F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E470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EAE472" w14:textId="77777777" w:rsidR="00856E7C" w:rsidRDefault="00856E7C" w:rsidP="00856E7C"/>
    <w:p w14:paraId="30EAE473" w14:textId="77777777" w:rsidR="00856E7C" w:rsidRDefault="00856E7C" w:rsidP="00856E7C"/>
    <w:p w14:paraId="30EAE474" w14:textId="77777777" w:rsidR="005134D7" w:rsidRDefault="005134D7" w:rsidP="00856E7C"/>
    <w:p w14:paraId="30EAE475" w14:textId="77777777" w:rsidR="005134D7" w:rsidRDefault="005134D7" w:rsidP="00856E7C"/>
    <w:p w14:paraId="30EAE476" w14:textId="77777777" w:rsidR="00856E7C" w:rsidRDefault="00856E7C" w:rsidP="00856E7C"/>
    <w:p w14:paraId="30EAE477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5" w:name="_Toc499819544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5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9135C0DF192E4DD2A3C85820BABDE003"/>
        </w:placeholder>
      </w:sdtPr>
      <w:sdtEndPr/>
      <w:sdtContent>
        <w:p w14:paraId="30EAE478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8"/>
    <w:p w14:paraId="30EAE479" w14:textId="77777777" w:rsidR="00D97B4D" w:rsidRDefault="00D97B4D" w:rsidP="00D97B4D"/>
    <w:p w14:paraId="30EAE47A" w14:textId="77777777" w:rsidR="005134D7" w:rsidRDefault="005134D7" w:rsidP="00D97B4D"/>
    <w:p w14:paraId="30EAE47B" w14:textId="77777777" w:rsidR="005134D7" w:rsidRDefault="005134D7" w:rsidP="00D97B4D"/>
    <w:p w14:paraId="30EAE47C" w14:textId="77777777" w:rsidR="005134D7" w:rsidRDefault="005134D7" w:rsidP="00D97B4D"/>
    <w:p w14:paraId="30EAE47D" w14:textId="77777777" w:rsidR="005134D7" w:rsidRDefault="005134D7" w:rsidP="00D97B4D"/>
    <w:p w14:paraId="30EAE47E" w14:textId="77777777" w:rsidR="002858EE" w:rsidRDefault="002858EE" w:rsidP="00D97B4D"/>
    <w:p w14:paraId="30EAE47F" w14:textId="77777777" w:rsidR="005134D7" w:rsidRDefault="005134D7" w:rsidP="00D97B4D"/>
    <w:p w14:paraId="30EAE480" w14:textId="77777777" w:rsidR="00D97B4D" w:rsidRPr="00D97B4D" w:rsidRDefault="00D97B4D" w:rsidP="00D97B4D"/>
    <w:p w14:paraId="30EAE481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6" w:name="_Toc49981954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46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30EAE489" w14:textId="77777777" w:rsidTr="00427FA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135C0DF192E4DD2A3C85820BABDE003"/>
              </w:placeholder>
            </w:sdtPr>
            <w:sdtEndPr/>
            <w:sdtContent>
              <w:p w14:paraId="30EAE482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8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EAE48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8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8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8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8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30EAE491" w14:textId="77777777" w:rsidTr="00427FA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EAE48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EAE48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EAE48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8D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8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8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9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30EAE499" w14:textId="77777777" w:rsidTr="00427FA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EAE492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0EAE49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EAE49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AE49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EAE49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EAE49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EAE49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0EAE49A" w14:textId="77777777" w:rsidR="0018506A" w:rsidRDefault="0018506A" w:rsidP="00D97B4D"/>
    <w:p w14:paraId="30EAE49B" w14:textId="77777777" w:rsidR="005134D7" w:rsidRDefault="005134D7" w:rsidP="00D97B4D"/>
    <w:p w14:paraId="30EAE49C" w14:textId="77777777" w:rsidR="00265972" w:rsidRPr="00D574A8" w:rsidRDefault="005134D7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7" w:name="_Toc499819546"/>
      <w:r>
        <w:rPr>
          <w:rFonts w:asciiTheme="minorHAnsi" w:hAnsiTheme="minorHAnsi" w:cs="Arial"/>
          <w:color w:val="0070C0"/>
          <w:sz w:val="28"/>
        </w:rPr>
        <w:t>A</w:t>
      </w:r>
      <w:r w:rsidR="0018506A" w:rsidRPr="00D97B4D">
        <w:rPr>
          <w:rFonts w:asciiTheme="minorHAnsi" w:hAnsiTheme="minorHAnsi" w:cs="Arial"/>
          <w:color w:val="0070C0"/>
          <w:sz w:val="28"/>
        </w:rPr>
        <w:t>ppendix</w:t>
      </w:r>
      <w:r w:rsidR="0018506A"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47"/>
    </w:p>
    <w:sdt>
      <w:sdtPr>
        <w:rPr>
          <w:rFonts w:asciiTheme="minorHAnsi" w:hAnsiTheme="minorHAnsi" w:cs="Arial"/>
          <w:i w:val="0"/>
        </w:rPr>
        <w:id w:val="-499354807"/>
        <w:placeholder>
          <w:docPart w:val="9135C0DF192E4DD2A3C85820BABDE003"/>
        </w:placeholder>
      </w:sdtPr>
      <w:sdtEndPr/>
      <w:sdtContent>
        <w:p w14:paraId="30EAE49D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30EAE49E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30EAE4A6" w14:textId="77777777" w:rsidTr="00427FA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135C0DF192E4DD2A3C85820BABDE003"/>
              </w:placeholder>
            </w:sdtPr>
            <w:sdtEndPr/>
            <w:sdtContent>
              <w:p w14:paraId="30EAE49F" w14:textId="77777777" w:rsidR="00350DBA" w:rsidRPr="00446162" w:rsidRDefault="00315EDE" w:rsidP="00427FA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A0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EAE4A1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A2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A3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A4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A5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30EAE4AE" w14:textId="77777777" w:rsidTr="00427FA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EAE4A7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EAE4A8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EAE4A9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AA" w14:textId="77777777" w:rsidR="00350DBA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AB" w14:textId="77777777" w:rsidR="00350DBA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AC" w14:textId="77777777" w:rsidR="00350DBA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EAE4AD" w14:textId="77777777" w:rsidR="00350DBA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30EAE4B6" w14:textId="77777777" w:rsidTr="00427FA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EAE4AF" w14:textId="77777777" w:rsidR="00350DBA" w:rsidRDefault="00350DBA" w:rsidP="00427FA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0EAE4B0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EAE4B1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AE4B2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EAE4B3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EAE4B4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EAE4B5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0EAE4B7" w14:textId="77777777" w:rsidR="00350DBA" w:rsidRDefault="00350DBA" w:rsidP="00350DBA"/>
    <w:p w14:paraId="30EAE4B8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30EAE4B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EAE4B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EAE4B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EAE4B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EAE4B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EAE4B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EAE4B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EAE4C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EAE4C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EAE4C2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EAE4C3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30EAE4C4" w14:textId="77777777" w:rsidR="00872877" w:rsidRDefault="00872877" w:rsidP="007177BF">
      <w:pPr>
        <w:rPr>
          <w:rFonts w:asciiTheme="minorHAnsi" w:hAnsiTheme="minorHAnsi" w:cs="Arial"/>
        </w:rPr>
      </w:pPr>
    </w:p>
    <w:p w14:paraId="30EAE4C5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30EAE4C6" w14:textId="77777777" w:rsidR="00872877" w:rsidRDefault="00872877" w:rsidP="007177BF">
      <w:pPr>
        <w:rPr>
          <w:rFonts w:asciiTheme="minorHAnsi" w:hAnsiTheme="minorHAnsi" w:cs="Arial"/>
        </w:rPr>
      </w:pPr>
    </w:p>
    <w:p w14:paraId="30EAE4C7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2"/>
      <w:footerReference w:type="default" r:id="rId1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AE4CC" w14:textId="77777777" w:rsidR="0050606F" w:rsidRDefault="0050606F" w:rsidP="007C4E0F">
      <w:pPr>
        <w:spacing w:after="0" w:line="240" w:lineRule="auto"/>
      </w:pPr>
      <w:r>
        <w:separator/>
      </w:r>
    </w:p>
  </w:endnote>
  <w:endnote w:type="continuationSeparator" w:id="0">
    <w:p w14:paraId="30EAE4CD" w14:textId="77777777" w:rsidR="0050606F" w:rsidRDefault="0050606F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AE4D1" w14:textId="77777777" w:rsidR="00BA68EF" w:rsidRDefault="00BA68EF">
    <w:pPr>
      <w:pStyle w:val="Footer"/>
    </w:pPr>
  </w:p>
  <w:p w14:paraId="30EAE4D2" w14:textId="77777777" w:rsidR="00BA68EF" w:rsidRDefault="00B1084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EAE4D9" wp14:editId="30EAE4DA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AE4E1" w14:textId="3E042C3E" w:rsidR="00BA68EF" w:rsidRPr="00E32F93" w:rsidRDefault="00BA68EF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A10673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4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EAE4D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30EAE4E1" w14:textId="3E042C3E" w:rsidR="00BA68EF" w:rsidRPr="00E32F93" w:rsidRDefault="00BA68EF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A10673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4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AE4DB" wp14:editId="30EAE4DC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AE4E2" w14:textId="77777777" w:rsidR="00BA68EF" w:rsidRPr="00E32F93" w:rsidRDefault="00B10841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</w:t>
                          </w:r>
                          <w:r w:rsidR="00BA68EF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EAE4DB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30EAE4E2" w14:textId="77777777" w:rsidR="00BA68EF" w:rsidRPr="00E32F93" w:rsidRDefault="00B10841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</w:t>
                    </w:r>
                    <w:r w:rsidR="00BA68EF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EAE4DD" wp14:editId="30EAE4DE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1375A1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AE4CA" w14:textId="77777777" w:rsidR="0050606F" w:rsidRDefault="0050606F" w:rsidP="007C4E0F">
      <w:pPr>
        <w:spacing w:after="0" w:line="240" w:lineRule="auto"/>
      </w:pPr>
      <w:r>
        <w:separator/>
      </w:r>
    </w:p>
  </w:footnote>
  <w:footnote w:type="continuationSeparator" w:id="0">
    <w:p w14:paraId="30EAE4CB" w14:textId="77777777" w:rsidR="0050606F" w:rsidRDefault="0050606F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AE4CE" w14:textId="77777777" w:rsidR="00B10841" w:rsidRDefault="00B10841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EAE4D3" wp14:editId="30EAE4D4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AE4DF" w14:textId="77777777" w:rsidR="00BA68EF" w:rsidRPr="00AB08CB" w:rsidRDefault="00BA68EF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EAE4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30EAE4DF" w14:textId="77777777" w:rsidR="00BA68EF" w:rsidRPr="00AB08CB" w:rsidRDefault="00BA68EF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EAE4D5" wp14:editId="30EAE4D6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AE4E0" w14:textId="77777777" w:rsidR="00BA68EF" w:rsidRPr="001A2714" w:rsidRDefault="00BA68EF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EAE4D5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30EAE4E0" w14:textId="77777777" w:rsidR="00BA68EF" w:rsidRPr="001A2714" w:rsidRDefault="00BA68EF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0EAE4D7" wp14:editId="30EAE4D8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EAE4CF" w14:textId="77777777" w:rsidR="00BA68EF" w:rsidRDefault="00B10841" w:rsidP="00D91BE0">
    <w:pPr>
      <w:pStyle w:val="Header"/>
      <w:ind w:left="-360" w:right="-360"/>
    </w:pPr>
    <w:r>
      <w:t xml:space="preserve">     </w:t>
    </w:r>
  </w:p>
  <w:p w14:paraId="30EAE4D0" w14:textId="77777777" w:rsidR="00BA68EF" w:rsidRDefault="00BA6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1B450B3"/>
    <w:multiLevelType w:val="hybridMultilevel"/>
    <w:tmpl w:val="E8F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4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7A"/>
    <w:rsid w:val="00002397"/>
    <w:rsid w:val="0000331A"/>
    <w:rsid w:val="00004282"/>
    <w:rsid w:val="00004732"/>
    <w:rsid w:val="000079D2"/>
    <w:rsid w:val="000109E5"/>
    <w:rsid w:val="00014DBF"/>
    <w:rsid w:val="000163F4"/>
    <w:rsid w:val="00016507"/>
    <w:rsid w:val="000217D8"/>
    <w:rsid w:val="00023CF1"/>
    <w:rsid w:val="00025139"/>
    <w:rsid w:val="00025FD5"/>
    <w:rsid w:val="00026B2F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2A5D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C5C50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634E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27B5B"/>
    <w:rsid w:val="00133CE3"/>
    <w:rsid w:val="00141003"/>
    <w:rsid w:val="00141153"/>
    <w:rsid w:val="001415BC"/>
    <w:rsid w:val="001424E5"/>
    <w:rsid w:val="001434B4"/>
    <w:rsid w:val="00143819"/>
    <w:rsid w:val="00144E6B"/>
    <w:rsid w:val="001468FF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6FFB"/>
    <w:rsid w:val="00177EA5"/>
    <w:rsid w:val="0018131B"/>
    <w:rsid w:val="00183DE4"/>
    <w:rsid w:val="00183E49"/>
    <w:rsid w:val="0018506A"/>
    <w:rsid w:val="001862E9"/>
    <w:rsid w:val="001879E2"/>
    <w:rsid w:val="00187FEC"/>
    <w:rsid w:val="001906E3"/>
    <w:rsid w:val="00190B70"/>
    <w:rsid w:val="00191D1B"/>
    <w:rsid w:val="001953C1"/>
    <w:rsid w:val="0019635D"/>
    <w:rsid w:val="00196DFE"/>
    <w:rsid w:val="001971B2"/>
    <w:rsid w:val="001A038C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0B0F"/>
    <w:rsid w:val="001D114A"/>
    <w:rsid w:val="001D3313"/>
    <w:rsid w:val="001D589C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130"/>
    <w:rsid w:val="00243E10"/>
    <w:rsid w:val="00246CDF"/>
    <w:rsid w:val="00246E21"/>
    <w:rsid w:val="00247ADA"/>
    <w:rsid w:val="00250777"/>
    <w:rsid w:val="002512C4"/>
    <w:rsid w:val="00251535"/>
    <w:rsid w:val="00252553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3E3F"/>
    <w:rsid w:val="002759B6"/>
    <w:rsid w:val="00277ABA"/>
    <w:rsid w:val="00277F2D"/>
    <w:rsid w:val="00280AC4"/>
    <w:rsid w:val="00281357"/>
    <w:rsid w:val="00281837"/>
    <w:rsid w:val="0028261F"/>
    <w:rsid w:val="0028564E"/>
    <w:rsid w:val="002858EE"/>
    <w:rsid w:val="002913F9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2F6A7A"/>
    <w:rsid w:val="00302065"/>
    <w:rsid w:val="003045F9"/>
    <w:rsid w:val="00310A87"/>
    <w:rsid w:val="00311796"/>
    <w:rsid w:val="00315EDE"/>
    <w:rsid w:val="00320263"/>
    <w:rsid w:val="00322054"/>
    <w:rsid w:val="003255C2"/>
    <w:rsid w:val="00326B93"/>
    <w:rsid w:val="00331441"/>
    <w:rsid w:val="00332B07"/>
    <w:rsid w:val="00333916"/>
    <w:rsid w:val="003352B9"/>
    <w:rsid w:val="0033654B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63D19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5A9D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3F7C33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538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1F0"/>
    <w:rsid w:val="00465596"/>
    <w:rsid w:val="00470611"/>
    <w:rsid w:val="00471141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301A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204"/>
    <w:rsid w:val="00503E28"/>
    <w:rsid w:val="0050430A"/>
    <w:rsid w:val="0050606F"/>
    <w:rsid w:val="005104BD"/>
    <w:rsid w:val="005112AF"/>
    <w:rsid w:val="00512D50"/>
    <w:rsid w:val="00512FFA"/>
    <w:rsid w:val="005134D7"/>
    <w:rsid w:val="005165E4"/>
    <w:rsid w:val="005212A4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68A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583B"/>
    <w:rsid w:val="00566B54"/>
    <w:rsid w:val="005671B8"/>
    <w:rsid w:val="005675A4"/>
    <w:rsid w:val="00567A76"/>
    <w:rsid w:val="00567F42"/>
    <w:rsid w:val="00570BB2"/>
    <w:rsid w:val="0057105B"/>
    <w:rsid w:val="00571BE1"/>
    <w:rsid w:val="0057350E"/>
    <w:rsid w:val="0057605F"/>
    <w:rsid w:val="005763C9"/>
    <w:rsid w:val="005776FB"/>
    <w:rsid w:val="00580656"/>
    <w:rsid w:val="0058221C"/>
    <w:rsid w:val="005832A2"/>
    <w:rsid w:val="0059208D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456D"/>
    <w:rsid w:val="006047ED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1E9A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3E7D"/>
    <w:rsid w:val="006649D3"/>
    <w:rsid w:val="006672B7"/>
    <w:rsid w:val="00671D96"/>
    <w:rsid w:val="006723C5"/>
    <w:rsid w:val="00672CA8"/>
    <w:rsid w:val="006755B0"/>
    <w:rsid w:val="00677668"/>
    <w:rsid w:val="00682A2B"/>
    <w:rsid w:val="00683492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4A1"/>
    <w:rsid w:val="006C1D72"/>
    <w:rsid w:val="006C2154"/>
    <w:rsid w:val="006C2165"/>
    <w:rsid w:val="006C35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5601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1DAA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1D3"/>
    <w:rsid w:val="007B53BC"/>
    <w:rsid w:val="007B5AE1"/>
    <w:rsid w:val="007B5D03"/>
    <w:rsid w:val="007B7632"/>
    <w:rsid w:val="007C224D"/>
    <w:rsid w:val="007C3054"/>
    <w:rsid w:val="007C3178"/>
    <w:rsid w:val="007C33A6"/>
    <w:rsid w:val="007C42A9"/>
    <w:rsid w:val="007C4E0F"/>
    <w:rsid w:val="007C5BDE"/>
    <w:rsid w:val="007C746D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3942"/>
    <w:rsid w:val="0080492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2160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18F4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1879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3367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3787"/>
    <w:rsid w:val="00904A1F"/>
    <w:rsid w:val="009056B2"/>
    <w:rsid w:val="00905DCD"/>
    <w:rsid w:val="00910BD7"/>
    <w:rsid w:val="00912561"/>
    <w:rsid w:val="009126B2"/>
    <w:rsid w:val="00913745"/>
    <w:rsid w:val="0091379C"/>
    <w:rsid w:val="009141BD"/>
    <w:rsid w:val="00914C12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126"/>
    <w:rsid w:val="009563ED"/>
    <w:rsid w:val="00957200"/>
    <w:rsid w:val="0095769D"/>
    <w:rsid w:val="00962E5A"/>
    <w:rsid w:val="00962F0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A7AA2"/>
    <w:rsid w:val="009B27E6"/>
    <w:rsid w:val="009B40C6"/>
    <w:rsid w:val="009B5570"/>
    <w:rsid w:val="009C45FE"/>
    <w:rsid w:val="009C5536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673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BE3"/>
    <w:rsid w:val="00A32C06"/>
    <w:rsid w:val="00A33AB9"/>
    <w:rsid w:val="00A34333"/>
    <w:rsid w:val="00A3689C"/>
    <w:rsid w:val="00A36AEC"/>
    <w:rsid w:val="00A414BF"/>
    <w:rsid w:val="00A4326A"/>
    <w:rsid w:val="00A43F50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2D55"/>
    <w:rsid w:val="00A94F0D"/>
    <w:rsid w:val="00A969CF"/>
    <w:rsid w:val="00A96A17"/>
    <w:rsid w:val="00A9786E"/>
    <w:rsid w:val="00AA1575"/>
    <w:rsid w:val="00AA278E"/>
    <w:rsid w:val="00AA39D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03DB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652"/>
    <w:rsid w:val="00AF6F98"/>
    <w:rsid w:val="00AF7048"/>
    <w:rsid w:val="00B00177"/>
    <w:rsid w:val="00B00F4B"/>
    <w:rsid w:val="00B02B98"/>
    <w:rsid w:val="00B030BE"/>
    <w:rsid w:val="00B062F6"/>
    <w:rsid w:val="00B064ED"/>
    <w:rsid w:val="00B10841"/>
    <w:rsid w:val="00B1132F"/>
    <w:rsid w:val="00B1430B"/>
    <w:rsid w:val="00B15DFA"/>
    <w:rsid w:val="00B15DFE"/>
    <w:rsid w:val="00B2148A"/>
    <w:rsid w:val="00B2379D"/>
    <w:rsid w:val="00B30F2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417E"/>
    <w:rsid w:val="00B959D6"/>
    <w:rsid w:val="00B95DEE"/>
    <w:rsid w:val="00B96F12"/>
    <w:rsid w:val="00BA04D9"/>
    <w:rsid w:val="00BA1194"/>
    <w:rsid w:val="00BA217C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0AEA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27BD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374D"/>
    <w:rsid w:val="00CA4811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4AB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12EA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4FA5"/>
    <w:rsid w:val="00D97B4D"/>
    <w:rsid w:val="00DA08AA"/>
    <w:rsid w:val="00DA2463"/>
    <w:rsid w:val="00DB3676"/>
    <w:rsid w:val="00DB3BF1"/>
    <w:rsid w:val="00DB64DA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0A83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7C7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4741B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27644"/>
    <w:rsid w:val="00F307B4"/>
    <w:rsid w:val="00F32DA4"/>
    <w:rsid w:val="00F40130"/>
    <w:rsid w:val="00F4040C"/>
    <w:rsid w:val="00F45612"/>
    <w:rsid w:val="00F47F03"/>
    <w:rsid w:val="00F5098C"/>
    <w:rsid w:val="00F5255D"/>
    <w:rsid w:val="00F5425F"/>
    <w:rsid w:val="00F55CFF"/>
    <w:rsid w:val="00F5623B"/>
    <w:rsid w:val="00F5718D"/>
    <w:rsid w:val="00F57743"/>
    <w:rsid w:val="00F57770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37B5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3A15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EAE2D0"/>
  <w15:docId w15:val="{0C7F7BA2-E11E-4797-896A-027207BA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w49038\AppData\Roaming\Microsoft\Templates\Requirement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35C0DF192E4DD2A3C85820BABDE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905B4-46BB-4E3A-8F6B-0F1ECA33FF13}"/>
      </w:docPartPr>
      <w:docPartBody>
        <w:p w:rsidR="00BB5FCB" w:rsidRDefault="009B7113">
          <w:pPr>
            <w:pStyle w:val="9135C0DF192E4DD2A3C85820BABDE00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3037CE3387E46BCA898B62BF20BC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42DAC-8C78-45BC-9E2A-85C2D9DE01E8}"/>
      </w:docPartPr>
      <w:docPartBody>
        <w:p w:rsidR="00BB5FCB" w:rsidRDefault="009B7113">
          <w:pPr>
            <w:pStyle w:val="13037CE3387E46BCA898B62BF20BC53E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96CCFB4B846A4193B7CCAF8DC1398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18CC-BD68-4118-8E95-22E87A78C181}"/>
      </w:docPartPr>
      <w:docPartBody>
        <w:p w:rsidR="00BB5FCB" w:rsidRDefault="009B7113">
          <w:pPr>
            <w:pStyle w:val="96CCFB4B846A4193B7CCAF8DC1398E8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B1F25BC58E19470893D3F16AF7D70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2F386-C9A9-4CBD-A3C5-3389715A9F2F}"/>
      </w:docPartPr>
      <w:docPartBody>
        <w:p w:rsidR="00BB5FCB" w:rsidRDefault="009B7113">
          <w:pPr>
            <w:pStyle w:val="B1F25BC58E19470893D3F16AF7D7095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EB7197F9BC04C9F964DD85EB7318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19824-679C-49FC-A104-99AC3049E131}"/>
      </w:docPartPr>
      <w:docPartBody>
        <w:p w:rsidR="00BB5FCB" w:rsidRDefault="009B7113">
          <w:pPr>
            <w:pStyle w:val="5EB7197F9BC04C9F964DD85EB7318F4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CBB4E0432E54F37800086AAD5B3C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D9A72-EC0B-4BCC-858E-432822ACFC7A}"/>
      </w:docPartPr>
      <w:docPartBody>
        <w:p w:rsidR="00BB5FCB" w:rsidRDefault="00B61052" w:rsidP="00B61052">
          <w:pPr>
            <w:pStyle w:val="3CBB4E0432E54F37800086AAD5B3CCA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2EE0AADA0AC48029B780A49D213A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64084-E6DC-4062-B8BB-1099FDF329F2}"/>
      </w:docPartPr>
      <w:docPartBody>
        <w:p w:rsidR="00BB5FCB" w:rsidRDefault="00B61052" w:rsidP="00B61052">
          <w:pPr>
            <w:pStyle w:val="E2EE0AADA0AC48029B780A49D213A0D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F1ABEB6CD3C4E0CBD2DA505FFDE1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1258E-0A5A-4BF5-97C2-9C227BE122AA}"/>
      </w:docPartPr>
      <w:docPartBody>
        <w:p w:rsidR="00BB5FCB" w:rsidRDefault="00B61052" w:rsidP="00B61052">
          <w:pPr>
            <w:pStyle w:val="FF1ABEB6CD3C4E0CBD2DA505FFDE132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A306517F0724FA9811BED7389694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EB6F6-2F54-4547-B8A9-D0A743E5D0B9}"/>
      </w:docPartPr>
      <w:docPartBody>
        <w:p w:rsidR="00BB5FCB" w:rsidRDefault="00B61052" w:rsidP="00B61052">
          <w:pPr>
            <w:pStyle w:val="0A306517F0724FA9811BED7389694C04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52"/>
    <w:rsid w:val="001343BE"/>
    <w:rsid w:val="002777E0"/>
    <w:rsid w:val="00722220"/>
    <w:rsid w:val="007D17F3"/>
    <w:rsid w:val="00897581"/>
    <w:rsid w:val="00987F21"/>
    <w:rsid w:val="009B7113"/>
    <w:rsid w:val="009F0FBD"/>
    <w:rsid w:val="00B61052"/>
    <w:rsid w:val="00BB5FCB"/>
    <w:rsid w:val="00C27FF9"/>
    <w:rsid w:val="00D6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52"/>
    <w:rPr>
      <w:color w:val="808080"/>
    </w:rPr>
  </w:style>
  <w:style w:type="paragraph" w:customStyle="1" w:styleId="9135C0DF192E4DD2A3C85820BABDE003">
    <w:name w:val="9135C0DF192E4DD2A3C85820BABDE003"/>
  </w:style>
  <w:style w:type="paragraph" w:customStyle="1" w:styleId="13037CE3387E46BCA898B62BF20BC53E">
    <w:name w:val="13037CE3387E46BCA898B62BF20BC53E"/>
  </w:style>
  <w:style w:type="paragraph" w:customStyle="1" w:styleId="96CCFB4B846A4193B7CCAF8DC1398E80">
    <w:name w:val="96CCFB4B846A4193B7CCAF8DC1398E80"/>
  </w:style>
  <w:style w:type="paragraph" w:customStyle="1" w:styleId="B1F25BC58E19470893D3F16AF7D70959">
    <w:name w:val="B1F25BC58E19470893D3F16AF7D70959"/>
  </w:style>
  <w:style w:type="paragraph" w:customStyle="1" w:styleId="5EB7197F9BC04C9F964DD85EB7318F49">
    <w:name w:val="5EB7197F9BC04C9F964DD85EB7318F49"/>
  </w:style>
  <w:style w:type="paragraph" w:customStyle="1" w:styleId="E88D65C828FC44B984116931E53BEB96">
    <w:name w:val="E88D65C828FC44B984116931E53BEB96"/>
  </w:style>
  <w:style w:type="paragraph" w:customStyle="1" w:styleId="75785DA215F64BF186913F369DDA9308">
    <w:name w:val="75785DA215F64BF186913F369DDA9308"/>
  </w:style>
  <w:style w:type="paragraph" w:customStyle="1" w:styleId="BE3C170D50404F989AB57A4C87167471">
    <w:name w:val="BE3C170D50404F989AB57A4C87167471"/>
  </w:style>
  <w:style w:type="paragraph" w:customStyle="1" w:styleId="C28A907AA7274536835728ABF60E3201">
    <w:name w:val="C28A907AA7274536835728ABF60E3201"/>
  </w:style>
  <w:style w:type="paragraph" w:customStyle="1" w:styleId="F8D4823BFEFC4B559426B2A5F1A1D71A">
    <w:name w:val="F8D4823BFEFC4B559426B2A5F1A1D71A"/>
  </w:style>
  <w:style w:type="paragraph" w:customStyle="1" w:styleId="3441B95D6DEF4B1889B23C22A4A481D2">
    <w:name w:val="3441B95D6DEF4B1889B23C22A4A481D2"/>
  </w:style>
  <w:style w:type="paragraph" w:customStyle="1" w:styleId="70FCC0BF73B84113BA0E5F790BFB2E97">
    <w:name w:val="70FCC0BF73B84113BA0E5F790BFB2E97"/>
  </w:style>
  <w:style w:type="paragraph" w:customStyle="1" w:styleId="A069DA3F86894CB7A50B410A4832FE4E">
    <w:name w:val="A069DA3F86894CB7A50B410A4832FE4E"/>
  </w:style>
  <w:style w:type="paragraph" w:customStyle="1" w:styleId="D14C5AC010B34537A936E8FBC68F4A92">
    <w:name w:val="D14C5AC010B34537A936E8FBC68F4A92"/>
  </w:style>
  <w:style w:type="paragraph" w:customStyle="1" w:styleId="504DF639BC08489D9472A37145BA12E9">
    <w:name w:val="504DF639BC08489D9472A37145BA12E9"/>
  </w:style>
  <w:style w:type="paragraph" w:customStyle="1" w:styleId="0582A877ECA54F92A32FB34D1D347821">
    <w:name w:val="0582A877ECA54F92A32FB34D1D347821"/>
  </w:style>
  <w:style w:type="paragraph" w:customStyle="1" w:styleId="3CBB4E0432E54F37800086AAD5B3CCAB">
    <w:name w:val="3CBB4E0432E54F37800086AAD5B3CCAB"/>
    <w:rsid w:val="00B61052"/>
  </w:style>
  <w:style w:type="paragraph" w:customStyle="1" w:styleId="E2EE0AADA0AC48029B780A49D213A0D9">
    <w:name w:val="E2EE0AADA0AC48029B780A49D213A0D9"/>
    <w:rsid w:val="00B61052"/>
  </w:style>
  <w:style w:type="paragraph" w:customStyle="1" w:styleId="9EFF673C344A49B19A6D52F3B9D67D39">
    <w:name w:val="9EFF673C344A49B19A6D52F3B9D67D39"/>
    <w:rsid w:val="00B61052"/>
  </w:style>
  <w:style w:type="paragraph" w:customStyle="1" w:styleId="0B09E4CAC57947CBB54EB022815B1E61">
    <w:name w:val="0B09E4CAC57947CBB54EB022815B1E61"/>
    <w:rsid w:val="00B61052"/>
  </w:style>
  <w:style w:type="paragraph" w:customStyle="1" w:styleId="AE9867A1B84544A9989CB7BD257B88C1">
    <w:name w:val="AE9867A1B84544A9989CB7BD257B88C1"/>
    <w:rsid w:val="00B61052"/>
  </w:style>
  <w:style w:type="paragraph" w:customStyle="1" w:styleId="6625D593773845D883E2ED18A31D0B21">
    <w:name w:val="6625D593773845D883E2ED18A31D0B21"/>
    <w:rsid w:val="00B61052"/>
  </w:style>
  <w:style w:type="paragraph" w:customStyle="1" w:styleId="DB27206FAA0A489188BEDD0EF8CF9B54">
    <w:name w:val="DB27206FAA0A489188BEDD0EF8CF9B54"/>
    <w:rsid w:val="00B61052"/>
  </w:style>
  <w:style w:type="paragraph" w:customStyle="1" w:styleId="0392B6764F9540E2A5A9E6F2226E8BE5">
    <w:name w:val="0392B6764F9540E2A5A9E6F2226E8BE5"/>
    <w:rsid w:val="00B61052"/>
  </w:style>
  <w:style w:type="paragraph" w:customStyle="1" w:styleId="A24AB920275F43C69CAAA33B8DCFAE92">
    <w:name w:val="A24AB920275F43C69CAAA33B8DCFAE92"/>
    <w:rsid w:val="00B61052"/>
  </w:style>
  <w:style w:type="paragraph" w:customStyle="1" w:styleId="23D8965046EE4F8D86A0D683FC0878D1">
    <w:name w:val="23D8965046EE4F8D86A0D683FC0878D1"/>
    <w:rsid w:val="00B61052"/>
  </w:style>
  <w:style w:type="paragraph" w:customStyle="1" w:styleId="DDBD3377D88F4716BAFED7C3C720CB7D">
    <w:name w:val="DDBD3377D88F4716BAFED7C3C720CB7D"/>
    <w:rsid w:val="00B61052"/>
  </w:style>
  <w:style w:type="paragraph" w:customStyle="1" w:styleId="5B7163B66E4E4E7CB8999E8DC790DB70">
    <w:name w:val="5B7163B66E4E4E7CB8999E8DC790DB70"/>
    <w:rsid w:val="00B61052"/>
  </w:style>
  <w:style w:type="paragraph" w:customStyle="1" w:styleId="FF1ABEB6CD3C4E0CBD2DA505FFDE1328">
    <w:name w:val="FF1ABEB6CD3C4E0CBD2DA505FFDE1328"/>
    <w:rsid w:val="00B61052"/>
  </w:style>
  <w:style w:type="paragraph" w:customStyle="1" w:styleId="0A306517F0724FA9811BED7389694C04">
    <w:name w:val="0A306517F0724FA9811BED7389694C04"/>
    <w:rsid w:val="00B61052"/>
  </w:style>
  <w:style w:type="paragraph" w:customStyle="1" w:styleId="D06D01324EEE455E9E8BB3EB89BE7458">
    <w:name w:val="D06D01324EEE455E9E8BB3EB89BE7458"/>
    <w:rsid w:val="00B61052"/>
  </w:style>
  <w:style w:type="paragraph" w:customStyle="1" w:styleId="E8C936F0F87B4FCFAAE5F5832E74E846">
    <w:name w:val="E8C936F0F87B4FCFAAE5F5832E74E846"/>
    <w:rsid w:val="00B61052"/>
  </w:style>
  <w:style w:type="paragraph" w:customStyle="1" w:styleId="C4C5718038634E4CAADF646412EABB3D">
    <w:name w:val="C4C5718038634E4CAADF646412EABB3D"/>
    <w:rsid w:val="00B61052"/>
  </w:style>
  <w:style w:type="paragraph" w:customStyle="1" w:styleId="935E9E0D7E7241B19E2F140D38C6ABBF">
    <w:name w:val="935E9E0D7E7241B19E2F140D38C6ABBF"/>
    <w:rsid w:val="00B61052"/>
  </w:style>
  <w:style w:type="paragraph" w:customStyle="1" w:styleId="02471ADA5F8547388A86ED644257E0DD">
    <w:name w:val="02471ADA5F8547388A86ED644257E0DD"/>
    <w:rsid w:val="00B61052"/>
  </w:style>
  <w:style w:type="paragraph" w:customStyle="1" w:styleId="C180F9C13DE34798800C43CC346C2298">
    <w:name w:val="C180F9C13DE34798800C43CC346C2298"/>
    <w:rsid w:val="00B61052"/>
  </w:style>
  <w:style w:type="paragraph" w:customStyle="1" w:styleId="E5466E93AE3D46B18F0B575BD5804136">
    <w:name w:val="E5466E93AE3D46B18F0B575BD5804136"/>
    <w:rsid w:val="00B61052"/>
  </w:style>
  <w:style w:type="paragraph" w:customStyle="1" w:styleId="5F497A0684E3446CAB1B7781A611801D">
    <w:name w:val="5F497A0684E3446CAB1B7781A611801D"/>
    <w:rsid w:val="00B61052"/>
  </w:style>
  <w:style w:type="paragraph" w:customStyle="1" w:styleId="676024E1C91440F9826D4DCD5F7FFE74">
    <w:name w:val="676024E1C91440F9826D4DCD5F7FFE74"/>
    <w:rsid w:val="00B610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FA1D00-6F18-4E62-AEEE-01F83C387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3CE6E6-3043-4248-A3B3-C1404E34B72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9EA84AC-5FE7-4A59-9F93-B1661C1C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Requirements Template.dotx</Template>
  <TotalTime>111</TotalTime>
  <Pages>11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ADT_Patient Portal Invite_Cerner CCL_Soarian A31 Reqs</vt:lpstr>
    </vt:vector>
  </TitlesOfParts>
  <Company>HCA</Company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ADT_Patient Portal Invite_Cerner CCL_Soarian A31 Reqs</dc:title>
  <dc:subject>IDBB</dc:subject>
  <dc:creator>rca48959</dc:creator>
  <cp:lastModifiedBy>Whitley, Lois S.</cp:lastModifiedBy>
  <cp:revision>47</cp:revision>
  <cp:lastPrinted>2013-10-28T16:55:00Z</cp:lastPrinted>
  <dcterms:created xsi:type="dcterms:W3CDTF">2016-01-22T20:31:00Z</dcterms:created>
  <dcterms:modified xsi:type="dcterms:W3CDTF">2019-08-22T21:29:00Z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